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799C" w14:textId="77777777" w:rsidR="00513A38" w:rsidRDefault="00513A38" w:rsidP="00513A38">
      <w:pPr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841B24">
        <w:rPr>
          <w:rFonts w:ascii="Times New Roman" w:hAnsi="Times New Roman" w:cs="Times New Roman"/>
          <w:b/>
          <w:bCs/>
          <w:sz w:val="28"/>
          <w:szCs w:val="32"/>
        </w:rPr>
        <w:t>Table of Contents</w:t>
      </w:r>
      <w:r>
        <w:rPr>
          <w:rFonts w:ascii="Times New Roman" w:hAnsi="Times New Roman" w:cs="Times New Roman"/>
          <w:b/>
          <w:bCs/>
          <w:sz w:val="28"/>
          <w:szCs w:val="32"/>
        </w:rPr>
        <w:t>:</w:t>
      </w:r>
    </w:p>
    <w:p w14:paraId="03A42300" w14:textId="77777777" w:rsidR="00513A38" w:rsidRPr="00F62308" w:rsidRDefault="00513A38" w:rsidP="00513A38">
      <w:pPr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</w:p>
    <w:p w14:paraId="4ADF7BDC" w14:textId="77777777" w:rsidR="00513A38" w:rsidRDefault="00513A38" w:rsidP="00513A3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28E">
        <w:rPr>
          <w:noProof/>
        </w:rPr>
        <w:drawing>
          <wp:inline distT="0" distB="0" distL="0" distR="0" wp14:anchorId="4F704F19" wp14:editId="22975FC7">
            <wp:extent cx="5759450" cy="4016375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002F326D-0CE3-FAF1-222E-C9FBBCAC15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002F326D-0CE3-FAF1-222E-C9FBBCAC15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F7DFC" w14:textId="77777777" w:rsidR="00513A38" w:rsidRPr="00F62308" w:rsidRDefault="00513A38" w:rsidP="00513A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B12F4C" w14:textId="77777777" w:rsidR="00513A38" w:rsidRPr="00F62308" w:rsidRDefault="00513A38" w:rsidP="00513A38">
      <w:p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2308">
        <w:rPr>
          <w:rFonts w:ascii="Times New Roman" w:hAnsi="Times New Roman" w:cs="Times New Roman"/>
          <w:sz w:val="24"/>
          <w:szCs w:val="24"/>
        </w:rPr>
        <w:t xml:space="preserve">To overcome the challenge of constructing highly-conductive network with low contact resistance in graphene-based electrothermal films, we combined the respective characteristics of Ag nanowires and compression rolling treatment to constructe </w:t>
      </w:r>
      <w:r w:rsidRPr="00F62308">
        <w:rPr>
          <w:rFonts w:ascii="Times New Roman" w:eastAsia="等线" w:hAnsi="Times New Roman" w:cs="Times New Roman"/>
          <w:sz w:val="24"/>
          <w:szCs w:val="24"/>
        </w:rPr>
        <w:t>tightly</w:t>
      </w:r>
      <w:r w:rsidRPr="00F62308">
        <w:rPr>
          <w:rFonts w:ascii="Times New Roman" w:hAnsi="Times New Roman" w:cs="Times New Roman"/>
          <w:sz w:val="24"/>
          <w:szCs w:val="24"/>
        </w:rPr>
        <w:t xml:space="preserve"> stacked conductive three-dimensional networks for electrothermal performances. Our work is not only informative for electrothermal films appliactions, but also provides a referecne for large-scale commercial practical applications.</w:t>
      </w:r>
    </w:p>
    <w:p w14:paraId="557A7E48" w14:textId="77777777" w:rsidR="00F55FC1" w:rsidRPr="00513A38" w:rsidRDefault="00F55FC1">
      <w:pPr>
        <w:ind w:firstLine="480"/>
      </w:pPr>
    </w:p>
    <w:sectPr w:rsidR="00F55FC1" w:rsidRPr="0051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38"/>
    <w:rsid w:val="00513A38"/>
    <w:rsid w:val="00F5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FB25"/>
  <w15:chartTrackingRefBased/>
  <w15:docId w15:val="{F9E7401A-6CA3-4733-9EEA-DFD9727D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A38"/>
    <w:pPr>
      <w:widowControl w:val="0"/>
      <w:spacing w:line="240" w:lineRule="auto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Einz</dc:creator>
  <cp:keywords/>
  <dc:description/>
  <cp:lastModifiedBy>Einz</cp:lastModifiedBy>
  <cp:revision>1</cp:revision>
  <dcterms:created xsi:type="dcterms:W3CDTF">2024-03-14T06:49:00Z</dcterms:created>
  <dcterms:modified xsi:type="dcterms:W3CDTF">2024-03-14T06:50:00Z</dcterms:modified>
</cp:coreProperties>
</file>