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FA4F73" w14:textId="04AC0AF7" w:rsidR="00F83E57" w:rsidRPr="003F0879" w:rsidRDefault="0092210A" w:rsidP="00F83E57">
      <w:pPr>
        <w:spacing w:after="240"/>
        <w:rPr>
          <w:rFonts w:cstheme="minorHAnsi"/>
          <w:b/>
          <w:sz w:val="44"/>
          <w:szCs w:val="56"/>
        </w:rPr>
      </w:pPr>
      <w:bookmarkStart w:id="0" w:name="_Hlk158982851"/>
      <w:r w:rsidRPr="0092210A">
        <w:rPr>
          <w:rFonts w:cstheme="minorHAnsi"/>
          <w:b/>
          <w:sz w:val="44"/>
          <w:szCs w:val="56"/>
        </w:rPr>
        <w:t xml:space="preserve">Online field measurements of Chlorothalonil show that volatilization is key </w:t>
      </w:r>
      <w:r w:rsidR="00A01CBB">
        <w:rPr>
          <w:rFonts w:cstheme="minorHAnsi"/>
          <w:b/>
          <w:sz w:val="44"/>
          <w:szCs w:val="56"/>
        </w:rPr>
        <w:t>to</w:t>
      </w:r>
      <w:r w:rsidRPr="0092210A">
        <w:rPr>
          <w:rFonts w:cstheme="minorHAnsi"/>
          <w:b/>
          <w:sz w:val="44"/>
          <w:szCs w:val="56"/>
        </w:rPr>
        <w:t xml:space="preserve"> pesticide exposure</w:t>
      </w:r>
    </w:p>
    <w:bookmarkEnd w:id="0"/>
    <w:p w14:paraId="73C6D0DB" w14:textId="77777777" w:rsidR="00F83E57" w:rsidRPr="003F0879" w:rsidRDefault="00F83E57" w:rsidP="00F83E57">
      <w:pPr>
        <w:rPr>
          <w:sz w:val="24"/>
        </w:rPr>
      </w:pPr>
      <w:r w:rsidRPr="003F0879">
        <w:rPr>
          <w:rFonts w:cstheme="minorHAnsi"/>
          <w:sz w:val="24"/>
        </w:rPr>
        <w:t>Benjamin Loubet</w:t>
      </w:r>
      <w:r w:rsidRPr="003F0879">
        <w:rPr>
          <w:rFonts w:cstheme="minorHAnsi"/>
          <w:sz w:val="24"/>
          <w:vertAlign w:val="superscript"/>
        </w:rPr>
        <w:t>1</w:t>
      </w:r>
      <w:r w:rsidRPr="003F0879">
        <w:rPr>
          <w:rFonts w:cstheme="minorHAnsi"/>
          <w:sz w:val="24"/>
        </w:rPr>
        <w:t>*, Carole Bedos</w:t>
      </w:r>
      <w:r w:rsidRPr="003F0879">
        <w:rPr>
          <w:rFonts w:cstheme="minorHAnsi"/>
          <w:sz w:val="24"/>
          <w:vertAlign w:val="superscript"/>
        </w:rPr>
        <w:t>1</w:t>
      </w:r>
      <w:r w:rsidRPr="003F0879">
        <w:rPr>
          <w:rFonts w:cstheme="minorHAnsi"/>
          <w:sz w:val="24"/>
        </w:rPr>
        <w:t>, Julien Kammer</w:t>
      </w:r>
      <w:r w:rsidRPr="003F0879">
        <w:rPr>
          <w:rFonts w:cstheme="minorHAnsi"/>
          <w:sz w:val="24"/>
          <w:vertAlign w:val="superscript"/>
        </w:rPr>
        <w:t>1,2</w:t>
      </w:r>
      <w:r w:rsidRPr="003F0879">
        <w:rPr>
          <w:rFonts w:cstheme="minorHAnsi"/>
          <w:sz w:val="24"/>
        </w:rPr>
        <w:t>, Céline Decuq</w:t>
      </w:r>
      <w:r w:rsidRPr="003F0879">
        <w:rPr>
          <w:rFonts w:cstheme="minorHAnsi"/>
          <w:sz w:val="24"/>
          <w:vertAlign w:val="superscript"/>
        </w:rPr>
        <w:t>1</w:t>
      </w:r>
      <w:r w:rsidRPr="003F0879">
        <w:rPr>
          <w:rFonts w:cstheme="minorHAnsi"/>
          <w:sz w:val="24"/>
        </w:rPr>
        <w:t xml:space="preserve">, </w:t>
      </w:r>
      <w:r w:rsidRPr="003F0879">
        <w:rPr>
          <w:sz w:val="24"/>
        </w:rPr>
        <w:t>Florence</w:t>
      </w:r>
      <w:r w:rsidRPr="003F0879">
        <w:rPr>
          <w:rFonts w:cstheme="minorHAnsi"/>
          <w:sz w:val="24"/>
        </w:rPr>
        <w:t xml:space="preserve"> Lafouge</w:t>
      </w:r>
      <w:r w:rsidRPr="003F0879">
        <w:rPr>
          <w:rFonts w:cstheme="minorHAnsi"/>
          <w:sz w:val="24"/>
          <w:vertAlign w:val="superscript"/>
        </w:rPr>
        <w:t>1</w:t>
      </w:r>
      <w:r w:rsidRPr="003F0879">
        <w:rPr>
          <w:sz w:val="24"/>
        </w:rPr>
        <w:t>, Baptiste Esnault</w:t>
      </w:r>
      <w:r w:rsidRPr="003F0879">
        <w:rPr>
          <w:sz w:val="24"/>
          <w:vertAlign w:val="superscript"/>
        </w:rPr>
        <w:t>1</w:t>
      </w:r>
      <w:r w:rsidRPr="003F0879">
        <w:rPr>
          <w:sz w:val="24"/>
        </w:rPr>
        <w:t>, Raluca Ciuraru</w:t>
      </w:r>
      <w:r w:rsidRPr="003F0879">
        <w:rPr>
          <w:sz w:val="24"/>
          <w:vertAlign w:val="superscript"/>
        </w:rPr>
        <w:t>1</w:t>
      </w:r>
      <w:r w:rsidRPr="003F0879">
        <w:rPr>
          <w:sz w:val="24"/>
        </w:rPr>
        <w:t>, Sandy Bsaibes</w:t>
      </w:r>
      <w:r w:rsidRPr="003F0879">
        <w:rPr>
          <w:sz w:val="24"/>
          <w:vertAlign w:val="superscript"/>
        </w:rPr>
        <w:t>3</w:t>
      </w:r>
      <w:r w:rsidRPr="003F0879">
        <w:rPr>
          <w:sz w:val="24"/>
        </w:rPr>
        <w:t>, Pauline Buysse</w:t>
      </w:r>
      <w:r w:rsidRPr="003F0879">
        <w:rPr>
          <w:sz w:val="24"/>
          <w:vertAlign w:val="superscript"/>
        </w:rPr>
        <w:t>1</w:t>
      </w:r>
      <w:r w:rsidRPr="003F0879">
        <w:rPr>
          <w:sz w:val="24"/>
        </w:rPr>
        <w:t>, Enrique Barriuso</w:t>
      </w:r>
      <w:r w:rsidRPr="003F0879">
        <w:rPr>
          <w:sz w:val="24"/>
          <w:vertAlign w:val="superscript"/>
        </w:rPr>
        <w:t>1</w:t>
      </w:r>
      <w:r w:rsidRPr="003F0879">
        <w:rPr>
          <w:sz w:val="24"/>
        </w:rPr>
        <w:t xml:space="preserve">, </w:t>
      </w:r>
      <w:r>
        <w:rPr>
          <w:sz w:val="24"/>
        </w:rPr>
        <w:t xml:space="preserve">Maria </w:t>
      </w:r>
      <w:r w:rsidRPr="003F0879">
        <w:rPr>
          <w:sz w:val="24"/>
        </w:rPr>
        <w:t>Raffaella Vuolo</w:t>
      </w:r>
      <w:r w:rsidRPr="003F0879">
        <w:rPr>
          <w:sz w:val="24"/>
          <w:vertAlign w:val="superscript"/>
        </w:rPr>
        <w:t>4</w:t>
      </w:r>
      <w:r w:rsidRPr="003F0879">
        <w:rPr>
          <w:sz w:val="24"/>
        </w:rPr>
        <w:t>, Valérie Gros</w:t>
      </w:r>
      <w:r w:rsidRPr="003F0879">
        <w:rPr>
          <w:sz w:val="24"/>
          <w:vertAlign w:val="superscript"/>
        </w:rPr>
        <w:t>3</w:t>
      </w:r>
    </w:p>
    <w:p w14:paraId="4D451276" w14:textId="77777777" w:rsidR="00DC7E5A" w:rsidRPr="00263C67" w:rsidRDefault="00DC7E5A" w:rsidP="00DC7E5A">
      <w:pPr>
        <w:rPr>
          <w:sz w:val="24"/>
        </w:rPr>
      </w:pPr>
      <w:r w:rsidRPr="00263C67">
        <w:rPr>
          <w:sz w:val="24"/>
        </w:rPr>
        <w:t>1 ECOSYS, INRAE, AgroParisTech, University Paris-Saclay, France</w:t>
      </w:r>
    </w:p>
    <w:p w14:paraId="6DE206DD" w14:textId="77777777" w:rsidR="00DC7E5A" w:rsidRDefault="00DC7E5A" w:rsidP="00DC7E5A">
      <w:pPr>
        <w:rPr>
          <w:sz w:val="24"/>
          <w:lang w:val="fr-FR"/>
        </w:rPr>
      </w:pPr>
      <w:r w:rsidRPr="003F0879">
        <w:rPr>
          <w:sz w:val="24"/>
          <w:lang w:val="fr-FR"/>
        </w:rPr>
        <w:t xml:space="preserve">2 </w:t>
      </w:r>
      <w:proofErr w:type="spellStart"/>
      <w:r w:rsidRPr="003F0879">
        <w:rPr>
          <w:i/>
          <w:sz w:val="24"/>
          <w:lang w:val="fr-FR"/>
        </w:rPr>
        <w:t>now</w:t>
      </w:r>
      <w:proofErr w:type="spellEnd"/>
      <w:r w:rsidRPr="003F0879">
        <w:rPr>
          <w:i/>
          <w:sz w:val="24"/>
          <w:lang w:val="fr-FR"/>
        </w:rPr>
        <w:t xml:space="preserve"> at</w:t>
      </w:r>
      <w:r w:rsidRPr="003F0879">
        <w:rPr>
          <w:sz w:val="24"/>
          <w:lang w:val="fr-FR"/>
        </w:rPr>
        <w:t xml:space="preserve"> </w:t>
      </w:r>
      <w:r>
        <w:rPr>
          <w:sz w:val="24"/>
          <w:lang w:val="fr-FR"/>
        </w:rPr>
        <w:t xml:space="preserve">LCE, </w:t>
      </w:r>
      <w:proofErr w:type="spellStart"/>
      <w:r>
        <w:rPr>
          <w:sz w:val="24"/>
          <w:lang w:val="fr-FR"/>
        </w:rPr>
        <w:t>University</w:t>
      </w:r>
      <w:proofErr w:type="spellEnd"/>
      <w:r>
        <w:rPr>
          <w:sz w:val="24"/>
          <w:lang w:val="fr-FR"/>
        </w:rPr>
        <w:t xml:space="preserve"> </w:t>
      </w:r>
      <w:r w:rsidRPr="00B11335">
        <w:rPr>
          <w:sz w:val="24"/>
          <w:lang w:val="fr-FR"/>
        </w:rPr>
        <w:t>Aix Marseille, CNRS, Marseille, France</w:t>
      </w:r>
    </w:p>
    <w:p w14:paraId="132E4FDD" w14:textId="77777777" w:rsidR="00DC7E5A" w:rsidRPr="00DC7E5A" w:rsidRDefault="00DC7E5A" w:rsidP="00DC7E5A">
      <w:pPr>
        <w:rPr>
          <w:sz w:val="24"/>
          <w:lang w:val="fr-FR"/>
        </w:rPr>
      </w:pPr>
      <w:r w:rsidRPr="00DC7E5A">
        <w:rPr>
          <w:sz w:val="24"/>
          <w:lang w:val="fr-FR"/>
        </w:rPr>
        <w:t>3 LSCE, CEA, University Paris-Saclay, Gif-Sur-Yvette, France</w:t>
      </w:r>
    </w:p>
    <w:p w14:paraId="72BA8342" w14:textId="77777777" w:rsidR="00DC7E5A" w:rsidRPr="003F0879" w:rsidRDefault="00DC7E5A" w:rsidP="00DC7E5A">
      <w:pPr>
        <w:rPr>
          <w:sz w:val="24"/>
          <w:lang w:val="fr-FR"/>
        </w:rPr>
      </w:pPr>
      <w:r w:rsidRPr="003F0879">
        <w:rPr>
          <w:sz w:val="24"/>
          <w:lang w:val="fr-FR"/>
        </w:rPr>
        <w:t xml:space="preserve">4 Vuolo M R, </w:t>
      </w:r>
      <w:proofErr w:type="spellStart"/>
      <w:r w:rsidRPr="003F0879">
        <w:rPr>
          <w:sz w:val="24"/>
          <w:lang w:val="fr-FR"/>
        </w:rPr>
        <w:t>Consulente</w:t>
      </w:r>
      <w:proofErr w:type="spellEnd"/>
      <w:r w:rsidRPr="003F0879">
        <w:rPr>
          <w:sz w:val="24"/>
          <w:lang w:val="fr-FR"/>
        </w:rPr>
        <w:t xml:space="preserve"> </w:t>
      </w:r>
      <w:proofErr w:type="spellStart"/>
      <w:r w:rsidRPr="003F0879">
        <w:rPr>
          <w:sz w:val="24"/>
          <w:lang w:val="fr-FR"/>
        </w:rPr>
        <w:t>ambientale</w:t>
      </w:r>
      <w:proofErr w:type="spellEnd"/>
      <w:r w:rsidRPr="003F0879">
        <w:rPr>
          <w:sz w:val="24"/>
          <w:lang w:val="fr-FR"/>
        </w:rPr>
        <w:t xml:space="preserve"> Rom</w:t>
      </w:r>
      <w:r>
        <w:rPr>
          <w:sz w:val="24"/>
          <w:lang w:val="fr-FR"/>
        </w:rPr>
        <w:t>e</w:t>
      </w:r>
      <w:r w:rsidRPr="003F0879">
        <w:rPr>
          <w:sz w:val="24"/>
          <w:lang w:val="fr-FR"/>
        </w:rPr>
        <w:t xml:space="preserve">, </w:t>
      </w:r>
      <w:proofErr w:type="spellStart"/>
      <w:r w:rsidRPr="003F0879">
        <w:rPr>
          <w:sz w:val="24"/>
          <w:lang w:val="fr-FR"/>
        </w:rPr>
        <w:t>Italy</w:t>
      </w:r>
      <w:proofErr w:type="spellEnd"/>
    </w:p>
    <w:p w14:paraId="43F3B566" w14:textId="37C656BD" w:rsidR="00B73733" w:rsidRPr="00E048F6" w:rsidRDefault="00B73733" w:rsidP="00B73733">
      <w:pPr>
        <w:rPr>
          <w:sz w:val="24"/>
          <w:lang w:val="fr-FR"/>
        </w:rPr>
      </w:pPr>
      <w:bookmarkStart w:id="1" w:name="_GoBack"/>
      <w:bookmarkEnd w:id="1"/>
    </w:p>
    <w:p w14:paraId="6C537FF0" w14:textId="77777777" w:rsidR="002D341F" w:rsidRPr="00E048F6" w:rsidRDefault="002D341F" w:rsidP="002D341F">
      <w:pPr>
        <w:rPr>
          <w:sz w:val="24"/>
          <w:highlight w:val="yellow"/>
          <w:lang w:val="fr-FR"/>
        </w:rPr>
      </w:pPr>
    </w:p>
    <w:p w14:paraId="0308D95B" w14:textId="07C582C0" w:rsidR="008844FF" w:rsidRDefault="008844FF" w:rsidP="00FD7DD0">
      <w:pPr>
        <w:spacing w:after="200" w:line="276" w:lineRule="auto"/>
        <w:jc w:val="center"/>
      </w:pPr>
      <w:r w:rsidRPr="007A1665">
        <w:rPr>
          <w:noProof/>
          <w:lang w:val="fr-FR" w:eastAsia="fr-FR"/>
        </w:rPr>
        <w:lastRenderedPageBreak/>
        <w:drawing>
          <wp:inline distT="0" distB="0" distL="0" distR="0" wp14:anchorId="2B003694" wp14:editId="4A63D91C">
            <wp:extent cx="4863765" cy="4777740"/>
            <wp:effectExtent l="0" t="0" r="0" b="0"/>
            <wp:docPr id="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75275" cy="4887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71A14" w14:textId="0EA647C7" w:rsidR="008844FF" w:rsidRDefault="008844FF" w:rsidP="008844FF">
      <w:r w:rsidRPr="00962EF0">
        <w:rPr>
          <w:b/>
        </w:rPr>
        <w:t>Supplementary Figure 1</w:t>
      </w:r>
      <w:r>
        <w:t>.  Experimental site</w:t>
      </w:r>
      <w:r w:rsidR="00D170C0">
        <w:t xml:space="preserve"> (A)</w:t>
      </w:r>
      <w:r>
        <w:t xml:space="preserve">. Applied fields are shown in colours with letters A-D. The circle shows the </w:t>
      </w:r>
      <w:r w:rsidR="004F7FAE">
        <w:t>PTR-QI-TOF-MS</w:t>
      </w:r>
      <w:r>
        <w:t xml:space="preserve"> sampling location, and the triangle the </w:t>
      </w:r>
      <w:r w:rsidR="00D170C0">
        <w:t>TD-</w:t>
      </w:r>
      <w:r>
        <w:t>GC-MS gradient sampling location. A</w:t>
      </w:r>
      <w:r w:rsidR="004025A6">
        <w:t xml:space="preserve">, </w:t>
      </w:r>
      <w:r w:rsidR="00D170C0">
        <w:t>B</w:t>
      </w:r>
      <w:r w:rsidR="004025A6">
        <w:t xml:space="preserve"> and </w:t>
      </w:r>
      <w:r w:rsidR="00D170C0">
        <w:t>C</w:t>
      </w:r>
      <w:r>
        <w:t xml:space="preserve"> fields where applied the same day (16/04/2018), while field D was applied the 29/04/2018.</w:t>
      </w:r>
    </w:p>
    <w:p w14:paraId="1561D919" w14:textId="65D24F0C" w:rsidR="000863D0" w:rsidRDefault="000863D0" w:rsidP="008844FF"/>
    <w:p w14:paraId="28D8FD73" w14:textId="1EF5AC1F" w:rsidR="009A77E1" w:rsidRDefault="008844FF" w:rsidP="00670B56">
      <w:pPr>
        <w:spacing w:after="200" w:line="276" w:lineRule="auto"/>
        <w:jc w:val="center"/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 w:type="page"/>
      </w:r>
      <w:r w:rsidR="009A77E1" w:rsidRPr="00AF7D64">
        <w:rPr>
          <w:noProof/>
          <w:lang w:val="fr-FR" w:eastAsia="fr-FR"/>
        </w:rPr>
        <w:lastRenderedPageBreak/>
        <w:drawing>
          <wp:inline distT="0" distB="0" distL="0" distR="0" wp14:anchorId="740D086E" wp14:editId="52FA8247">
            <wp:extent cx="6553200" cy="3250226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8913" cy="3282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FFCAC" w14:textId="48B94337" w:rsidR="009A77E1" w:rsidRDefault="009A77E1" w:rsidP="009A77E1">
      <w:r>
        <w:rPr>
          <w:b/>
        </w:rPr>
        <w:t>Supplementary Figure 2</w:t>
      </w:r>
      <w:r>
        <w:t>.  Chlorot</w:t>
      </w:r>
      <w:r w:rsidR="00727134">
        <w:t>h</w:t>
      </w:r>
      <w:r>
        <w:t xml:space="preserve">alonil dose applied as estimated by different means. Ground and canopy-top were estimated using filters </w:t>
      </w:r>
      <w:r w:rsidR="00586F23">
        <w:t xml:space="preserve">(n = 12), </w:t>
      </w:r>
      <w:r>
        <w:t>while the measured dose was estimated by measuring the tank concentration</w:t>
      </w:r>
      <w:r w:rsidR="00586F23">
        <w:t xml:space="preserve"> (n = 4)</w:t>
      </w:r>
      <w:r>
        <w:t>.</w:t>
      </w:r>
      <w:r w:rsidR="00727134">
        <w:t xml:space="preserve"> The farmer’s target dose is the dose </w:t>
      </w:r>
      <w:r w:rsidR="00317083">
        <w:t>targeted</w:t>
      </w:r>
      <w:r w:rsidR="00727134">
        <w:t xml:space="preserve"> by the farmer.</w:t>
      </w:r>
      <w:r w:rsidR="00586F23">
        <w:t xml:space="preserve"> </w:t>
      </w:r>
    </w:p>
    <w:p w14:paraId="6C67DB07" w14:textId="747208E7" w:rsidR="009A77E1" w:rsidRDefault="009A77E1">
      <w:pPr>
        <w:spacing w:after="200" w:line="276" w:lineRule="auto"/>
      </w:pPr>
      <w:r>
        <w:br w:type="page"/>
      </w:r>
    </w:p>
    <w:p w14:paraId="55CC7D34" w14:textId="77777777" w:rsidR="00FB1AD6" w:rsidRDefault="00FB1AD6" w:rsidP="009A77E1"/>
    <w:p w14:paraId="59144473" w14:textId="67A960FD" w:rsidR="00FB1AD6" w:rsidRDefault="00FB1AD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1E0A8B03" w14:textId="4F5B9710" w:rsidR="00091BC8" w:rsidRDefault="00537FE0" w:rsidP="00F30236">
      <w:pPr>
        <w:spacing w:after="0"/>
        <w:jc w:val="center"/>
      </w:pPr>
      <w:r w:rsidRPr="00537FE0">
        <w:rPr>
          <w:noProof/>
        </w:rPr>
        <w:drawing>
          <wp:inline distT="0" distB="0" distL="0" distR="0" wp14:anchorId="573F4E36" wp14:editId="4DF2A24E">
            <wp:extent cx="8892064" cy="2973070"/>
            <wp:effectExtent l="0" t="0" r="444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339"/>
                    <a:stretch/>
                  </pic:blipFill>
                  <pic:spPr bwMode="auto">
                    <a:xfrm>
                      <a:off x="0" y="0"/>
                      <a:ext cx="8892540" cy="2973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83B2FB" w14:textId="7070EB63" w:rsidR="00091BC8" w:rsidRDefault="00955700" w:rsidP="00E87DF8">
      <w:r>
        <w:rPr>
          <w:b/>
        </w:rPr>
        <w:t xml:space="preserve">Supplementary </w:t>
      </w:r>
      <w:r w:rsidR="00091BC8" w:rsidRPr="00656B67">
        <w:rPr>
          <w:b/>
        </w:rPr>
        <w:t xml:space="preserve">Figure </w:t>
      </w:r>
      <w:r w:rsidR="005C148A">
        <w:rPr>
          <w:b/>
        </w:rPr>
        <w:t>3</w:t>
      </w:r>
      <w:r w:rsidR="00091BC8" w:rsidRPr="00656B67">
        <w:rPr>
          <w:b/>
        </w:rPr>
        <w:t>.</w:t>
      </w:r>
      <w:r w:rsidR="00091BC8">
        <w:t xml:space="preserve"> Field </w:t>
      </w:r>
      <w:r w:rsidR="004F7FAE">
        <w:t>PTR-QI-TOF-MS</w:t>
      </w:r>
      <w:r w:rsidR="00FC7623">
        <w:t xml:space="preserve"> </w:t>
      </w:r>
      <w:r w:rsidR="00091BC8">
        <w:t xml:space="preserve">set up. </w:t>
      </w:r>
      <w:r w:rsidR="009F6F98" w:rsidRPr="009F6F98">
        <w:rPr>
          <w:b/>
        </w:rPr>
        <w:t>a</w:t>
      </w:r>
      <w:r w:rsidR="009F6F98">
        <w:t xml:space="preserve"> - ultrasonic anemometer. </w:t>
      </w:r>
      <w:r w:rsidR="009F6F98" w:rsidRPr="009F6F98">
        <w:rPr>
          <w:b/>
        </w:rPr>
        <w:t>b</w:t>
      </w:r>
      <w:r w:rsidR="009F6F98">
        <w:t xml:space="preserve"> – </w:t>
      </w:r>
      <w:r w:rsidR="004F7FAE">
        <w:t>PTR-QI-TOF-MS</w:t>
      </w:r>
      <w:r w:rsidR="009F6F98">
        <w:t xml:space="preserve"> sampling line. </w:t>
      </w:r>
      <w:r w:rsidR="009F6F98" w:rsidRPr="009F6F98">
        <w:rPr>
          <w:b/>
        </w:rPr>
        <w:t>c</w:t>
      </w:r>
      <w:r w:rsidR="009F6F98">
        <w:t xml:space="preserve"> – </w:t>
      </w:r>
      <w:proofErr w:type="spellStart"/>
      <w:r w:rsidR="009F6F98">
        <w:t>thermodesorption</w:t>
      </w:r>
      <w:proofErr w:type="spellEnd"/>
      <w:r w:rsidR="009F6F98">
        <w:t xml:space="preserve"> cartridge</w:t>
      </w:r>
      <w:r w:rsidR="004F7FAE">
        <w:t xml:space="preserve"> for GC-MS analysis</w:t>
      </w:r>
      <w:r w:rsidR="009F6F98">
        <w:t xml:space="preserve">. </w:t>
      </w:r>
      <w:r w:rsidR="009F6F98" w:rsidRPr="009F6F98">
        <w:rPr>
          <w:b/>
        </w:rPr>
        <w:t>d</w:t>
      </w:r>
      <w:r w:rsidR="009F6F98">
        <w:t xml:space="preserve"> – Pump for sampling line. </w:t>
      </w:r>
      <w:r w:rsidR="009F6F98" w:rsidRPr="001635D5">
        <w:rPr>
          <w:b/>
        </w:rPr>
        <w:t>e</w:t>
      </w:r>
      <w:r w:rsidR="009F6F98">
        <w:t xml:space="preserve"> – </w:t>
      </w:r>
      <w:r w:rsidR="004F7FAE">
        <w:t>PTR-QI-TOF-MS</w:t>
      </w:r>
      <w:r w:rsidR="00015DB9">
        <w:t xml:space="preserve"> in its </w:t>
      </w:r>
      <w:r w:rsidR="004F7FAE">
        <w:t>temperature-controlled</w:t>
      </w:r>
      <w:r w:rsidR="00015DB9">
        <w:t xml:space="preserve"> field lab</w:t>
      </w:r>
      <w:r w:rsidR="009F6F98">
        <w:t>.</w:t>
      </w:r>
      <w:r w:rsidR="007E3686">
        <w:t xml:space="preserve"> </w:t>
      </w:r>
    </w:p>
    <w:p w14:paraId="1F8F36DD" w14:textId="54387455" w:rsidR="005C148A" w:rsidRDefault="005C148A" w:rsidP="00E87DF8"/>
    <w:p w14:paraId="14D3B5A0" w14:textId="18EB7F50" w:rsidR="005C148A" w:rsidRDefault="005C148A">
      <w:pPr>
        <w:spacing w:after="200" w:line="276" w:lineRule="auto"/>
      </w:pPr>
      <w:r>
        <w:br w:type="page"/>
      </w:r>
    </w:p>
    <w:p w14:paraId="617E7531" w14:textId="77777777" w:rsidR="000863D0" w:rsidRDefault="000863D0" w:rsidP="000863D0">
      <w:r w:rsidRPr="00442368">
        <w:rPr>
          <w:noProof/>
          <w:lang w:val="fr-FR" w:eastAsia="fr-FR"/>
        </w:rPr>
        <w:lastRenderedPageBreak/>
        <w:drawing>
          <wp:inline distT="0" distB="0" distL="0" distR="0" wp14:anchorId="27268FD3" wp14:editId="0D686713">
            <wp:extent cx="4304834" cy="3779520"/>
            <wp:effectExtent l="0" t="0" r="635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21" b="7772"/>
                    <a:stretch/>
                  </pic:blipFill>
                  <pic:spPr bwMode="auto">
                    <a:xfrm>
                      <a:off x="0" y="0"/>
                      <a:ext cx="4317701" cy="3790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42368">
        <w:rPr>
          <w:noProof/>
          <w:lang w:val="fr-FR" w:eastAsia="fr-FR"/>
        </w:rPr>
        <w:drawing>
          <wp:inline distT="0" distB="0" distL="0" distR="0" wp14:anchorId="7946FA13" wp14:editId="32F49141">
            <wp:extent cx="4301490" cy="3802380"/>
            <wp:effectExtent l="0" t="0" r="3810" b="762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29" b="7162"/>
                    <a:stretch/>
                  </pic:blipFill>
                  <pic:spPr bwMode="auto">
                    <a:xfrm>
                      <a:off x="0" y="0"/>
                      <a:ext cx="4305699" cy="3806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2C4D9" w14:textId="3D8119CB" w:rsidR="000863D0" w:rsidRPr="00F60CD3" w:rsidRDefault="000863D0" w:rsidP="000863D0">
      <w:r>
        <w:rPr>
          <w:b/>
        </w:rPr>
        <w:t xml:space="preserve">Supplementary </w:t>
      </w:r>
      <w:r w:rsidRPr="008844FF">
        <w:rPr>
          <w:b/>
        </w:rPr>
        <w:t xml:space="preserve">Figure </w:t>
      </w:r>
      <w:r w:rsidR="00264532">
        <w:rPr>
          <w:b/>
        </w:rPr>
        <w:t>4</w:t>
      </w:r>
      <w:r w:rsidRPr="008844FF">
        <w:rPr>
          <w:b/>
        </w:rPr>
        <w:t>.</w:t>
      </w:r>
      <w:r>
        <w:t xml:space="preserve"> meteorological conditions during the experiment.  </w:t>
      </w:r>
      <w:r w:rsidRPr="00F60CD3">
        <w:t xml:space="preserve">Air temperature (TA, °C), soil surface temperature (TS, °C), relative humidity </w:t>
      </w:r>
      <w:r w:rsidR="00507DE4">
        <w:t>‘</w:t>
      </w:r>
      <w:r w:rsidRPr="00F60CD3">
        <w:t>(RH, %), wind speed (</w:t>
      </w:r>
      <w:r>
        <w:t xml:space="preserve">WS, m s-1), wind direction (WD, </w:t>
      </w:r>
      <w:proofErr w:type="spellStart"/>
      <w:r>
        <w:t>deg</w:t>
      </w:r>
      <w:proofErr w:type="spellEnd"/>
      <w:r>
        <w:t xml:space="preserve">/N), air pressure (PA, mbar), precipitation (P, mm), vapour pressure deficit (VPD, kPa), volumetric soil water content at </w:t>
      </w:r>
      <w:r w:rsidRPr="003B27E7">
        <w:t>10 cm depth</w:t>
      </w:r>
      <w:r>
        <w:t xml:space="preserve"> (SWC, %), friction velocity (</w:t>
      </w:r>
      <w:proofErr w:type="spellStart"/>
      <w:r>
        <w:t>ustar</w:t>
      </w:r>
      <w:proofErr w:type="spellEnd"/>
      <w:r>
        <w:t xml:space="preserve">, </w:t>
      </w:r>
      <w:proofErr w:type="spellStart"/>
      <w:r>
        <w:t>ms</w:t>
      </w:r>
      <w:proofErr w:type="spellEnd"/>
      <w:r>
        <w:t xml:space="preserve"> s-1), latent heat flux (LE, W m-2), sensible heat flux (H, W m-2), net radiation (NETRAD, W m-2), CO2 flux (Fc, µmon m-2 s-1).</w:t>
      </w:r>
    </w:p>
    <w:p w14:paraId="7B3B5B26" w14:textId="77777777" w:rsidR="001B4490" w:rsidRDefault="001B4490">
      <w:pPr>
        <w:spacing w:after="200" w:line="276" w:lineRule="auto"/>
      </w:pPr>
    </w:p>
    <w:p w14:paraId="777A043D" w14:textId="5912B12A" w:rsidR="008F6998" w:rsidRDefault="008F6998" w:rsidP="008F6998"/>
    <w:p w14:paraId="7AE11489" w14:textId="2D423A56" w:rsidR="00C00131" w:rsidRDefault="00C00131" w:rsidP="00401151">
      <w:pPr>
        <w:keepNext/>
        <w:keepLines/>
        <w:jc w:val="center"/>
      </w:pPr>
      <w:r w:rsidRPr="00C00131">
        <w:rPr>
          <w:noProof/>
          <w:lang w:val="fr-FR" w:eastAsia="fr-FR"/>
        </w:rPr>
        <w:lastRenderedPageBreak/>
        <w:drawing>
          <wp:inline distT="0" distB="0" distL="0" distR="0" wp14:anchorId="25006B5F" wp14:editId="4FDCE741">
            <wp:extent cx="6677891" cy="4561042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038" b="22736"/>
                    <a:stretch/>
                  </pic:blipFill>
                  <pic:spPr bwMode="auto">
                    <a:xfrm>
                      <a:off x="0" y="0"/>
                      <a:ext cx="6694267" cy="4572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3F63CE" w14:textId="2CD321E7" w:rsidR="0027523B" w:rsidRDefault="002062D4" w:rsidP="0027523B">
      <w:r>
        <w:rPr>
          <w:b/>
        </w:rPr>
        <w:t xml:space="preserve">Supplementary </w:t>
      </w:r>
      <w:r w:rsidR="003918C0" w:rsidRPr="008844FF">
        <w:rPr>
          <w:b/>
        </w:rPr>
        <w:t xml:space="preserve">Figure </w:t>
      </w:r>
      <w:r w:rsidR="001C2E4C">
        <w:rPr>
          <w:b/>
        </w:rPr>
        <w:t>5</w:t>
      </w:r>
      <w:r w:rsidR="003918C0" w:rsidRPr="008844FF">
        <w:rPr>
          <w:b/>
        </w:rPr>
        <w:t>.</w:t>
      </w:r>
      <w:r w:rsidR="003918C0">
        <w:t xml:space="preserve"> Percentage contribution from field</w:t>
      </w:r>
      <w:r w:rsidR="009239C8">
        <w:t>s</w:t>
      </w:r>
      <w:r w:rsidR="003918C0">
        <w:t xml:space="preserve"> D and ABC to the concentration footprint at the </w:t>
      </w:r>
      <w:r w:rsidR="004F7FAE">
        <w:t>PTR-QI-TOF-MS</w:t>
      </w:r>
      <w:r w:rsidR="003918C0">
        <w:t xml:space="preserve"> measurement location over the last week of the campaign, </w:t>
      </w:r>
      <w:r w:rsidR="00E1793B">
        <w:t xml:space="preserve">after </w:t>
      </w:r>
      <w:r w:rsidR="009239C8">
        <w:t xml:space="preserve">the </w:t>
      </w:r>
      <w:r w:rsidR="00E1793B">
        <w:t>field was applied</w:t>
      </w:r>
      <w:r w:rsidR="003918C0">
        <w:t>.</w:t>
      </w:r>
      <w:r w:rsidR="0027523B">
        <w:t xml:space="preserve"> </w:t>
      </w:r>
      <w:r w:rsidR="00E1793B">
        <w:t xml:space="preserve">Assuming a similar source from each field, the </w:t>
      </w:r>
      <w:r w:rsidR="0027523B">
        <w:t xml:space="preserve">cumulated contribution from field D to the Chlorothalonil concentration at the </w:t>
      </w:r>
      <w:r w:rsidR="004F7FAE">
        <w:t>PTR-QI-TOF-MS</w:t>
      </w:r>
      <w:r w:rsidR="0027523B">
        <w:t xml:space="preserve"> location </w:t>
      </w:r>
      <w:r w:rsidR="00E1793B">
        <w:t xml:space="preserve">would represent </w:t>
      </w:r>
      <w:r w:rsidR="0027523B">
        <w:t xml:space="preserve">less than 5.5% </w:t>
      </w:r>
      <w:r w:rsidR="005A22E6">
        <w:t>(bottom</w:t>
      </w:r>
      <w:r w:rsidR="00A14AF5">
        <w:t xml:space="preserve"> graph</w:t>
      </w:r>
      <w:r w:rsidR="005A22E6">
        <w:t>)</w:t>
      </w:r>
      <w:r w:rsidR="00A57A70">
        <w:t>.</w:t>
      </w:r>
      <w:r w:rsidR="0027523B">
        <w:t xml:space="preserve"> </w:t>
      </w:r>
      <w:r w:rsidR="00514B25">
        <w:t xml:space="preserve">The </w:t>
      </w:r>
      <w:r w:rsidR="0027523B">
        <w:t xml:space="preserve">contribution from field D is </w:t>
      </w:r>
      <w:r w:rsidR="009239C8">
        <w:t>scarce</w:t>
      </w:r>
      <w:r w:rsidR="0027523B">
        <w:t xml:space="preserve"> in time and mostly high during nights (top</w:t>
      </w:r>
      <w:r w:rsidR="00E1793B">
        <w:t xml:space="preserve"> graph</w:t>
      </w:r>
      <w:r w:rsidR="0027523B">
        <w:t xml:space="preserve">). When multiplied by a modelled flux simulated over that period and starting from the day of application of field D, we estimate that field D contribution </w:t>
      </w:r>
      <w:r w:rsidR="00CD1CBC">
        <w:t xml:space="preserve">to the measured concentration by the </w:t>
      </w:r>
      <w:r w:rsidR="004F7FAE">
        <w:t>PTR-QI-TOF-MS</w:t>
      </w:r>
      <w:r w:rsidR="00CD1CBC">
        <w:t xml:space="preserve"> </w:t>
      </w:r>
      <w:r w:rsidR="0027523B">
        <w:t xml:space="preserve">would be </w:t>
      </w:r>
      <w:r w:rsidR="004E2CE0">
        <w:t xml:space="preserve">less </w:t>
      </w:r>
      <w:r w:rsidR="0027523B">
        <w:t>than 2%.</w:t>
      </w:r>
    </w:p>
    <w:p w14:paraId="3AC86912" w14:textId="35739C53" w:rsidR="00FD32AD" w:rsidRDefault="00FD32AD">
      <w:pPr>
        <w:spacing w:after="200" w:line="276" w:lineRule="auto"/>
      </w:pPr>
      <w:r>
        <w:br w:type="page"/>
      </w:r>
    </w:p>
    <w:p w14:paraId="68B433C1" w14:textId="77777777" w:rsidR="00FD32AD" w:rsidRDefault="00FD32AD" w:rsidP="00FD32AD">
      <w:pPr>
        <w:jc w:val="center"/>
      </w:pPr>
      <w:r w:rsidRPr="008452BA">
        <w:rPr>
          <w:noProof/>
        </w:rPr>
        <w:lastRenderedPageBreak/>
        <w:drawing>
          <wp:inline distT="0" distB="0" distL="0" distR="0" wp14:anchorId="7E39BF33" wp14:editId="0868F719">
            <wp:extent cx="4030980" cy="4030980"/>
            <wp:effectExtent l="0" t="0" r="7620" b="762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30980" cy="403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27184" w14:textId="4578B9D7" w:rsidR="00FD32AD" w:rsidRDefault="00FD32AD" w:rsidP="00FD32AD">
      <w:r>
        <w:rPr>
          <w:b/>
        </w:rPr>
        <w:t xml:space="preserve">Supplementary </w:t>
      </w:r>
      <w:r w:rsidRPr="008844FF">
        <w:rPr>
          <w:b/>
        </w:rPr>
        <w:t xml:space="preserve">Figure </w:t>
      </w:r>
      <w:r>
        <w:rPr>
          <w:b/>
        </w:rPr>
        <w:t>6</w:t>
      </w:r>
      <w:r w:rsidRPr="008844FF">
        <w:rPr>
          <w:b/>
        </w:rPr>
        <w:t xml:space="preserve">. </w:t>
      </w:r>
      <w:r>
        <w:t>Cumulated Chlorothalonil volatilisation flux (black dots) and fitted linear functions over the first 4 days (blue line) and over the rest of the campaign (red line). The blue line has a slope of 3.4% day</w:t>
      </w:r>
      <w:r w:rsidRPr="00CF07BA">
        <w:rPr>
          <w:vertAlign w:val="superscript"/>
        </w:rPr>
        <w:t>-1</w:t>
      </w:r>
      <w:r>
        <w:t xml:space="preserve"> and the red line a slope of 1.24% day</w:t>
      </w:r>
      <w:r w:rsidRPr="00CF07BA">
        <w:rPr>
          <w:vertAlign w:val="superscript"/>
        </w:rPr>
        <w:t>-1</w:t>
      </w:r>
      <w:r>
        <w:t>, where the percentage is the percentage of remaining Chlorothalonil.</w:t>
      </w:r>
    </w:p>
    <w:p w14:paraId="2F40EC41" w14:textId="77777777" w:rsidR="00FD32AD" w:rsidRDefault="00FD32AD" w:rsidP="0027523B"/>
    <w:p w14:paraId="187D4579" w14:textId="18DF0275" w:rsidR="001C2E4C" w:rsidRDefault="001C2E4C" w:rsidP="0027523B"/>
    <w:p w14:paraId="1FA72023" w14:textId="77777777" w:rsidR="001C2E4C" w:rsidRDefault="001C2E4C" w:rsidP="001C2E4C">
      <w:pPr>
        <w:jc w:val="center"/>
      </w:pPr>
      <w:r w:rsidRPr="00B67932">
        <w:rPr>
          <w:noProof/>
          <w:lang w:val="fr-FR" w:eastAsia="fr-FR"/>
        </w:rPr>
        <w:lastRenderedPageBreak/>
        <w:drawing>
          <wp:inline distT="0" distB="0" distL="0" distR="0" wp14:anchorId="395FBC53" wp14:editId="28C88CC7">
            <wp:extent cx="8675740" cy="333756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742484" cy="3363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89F9A" w14:textId="4F8A0026" w:rsidR="001C2E4C" w:rsidRPr="009239C8" w:rsidRDefault="001C2E4C" w:rsidP="001C2E4C">
      <w:r>
        <w:rPr>
          <w:b/>
        </w:rPr>
        <w:t xml:space="preserve">Supplementary Figure </w:t>
      </w:r>
      <w:r w:rsidR="001238FE">
        <w:rPr>
          <w:b/>
        </w:rPr>
        <w:t>7</w:t>
      </w:r>
      <w:r w:rsidRPr="008844FF">
        <w:rPr>
          <w:b/>
        </w:rPr>
        <w:t>.</w:t>
      </w:r>
      <w:r>
        <w:t xml:space="preserve"> Concentration of Chlorothalonil measured in the field at the TD-GC –MS and PTR-QI-TOF-MS locations with the two instruments. The TD-GC measurements were performed at three heights (0.63, 1.23 and 2.03 m above ground) at the TD-GC gradient mast location and at one height (1.9 m height) at the PTR-QI-TOF-MS mast location. The background concentration was estimated as the average concentration measured by the PTR-QI-TOF-MS before the Chlorothalonil application.</w:t>
      </w:r>
      <w:r>
        <w:br w:type="page"/>
      </w:r>
    </w:p>
    <w:p w14:paraId="70750306" w14:textId="14B733AA" w:rsidR="00CB2A77" w:rsidRDefault="000C089A">
      <w:pPr>
        <w:spacing w:after="200" w:line="276" w:lineRule="auto"/>
      </w:pPr>
      <w:r>
        <w:lastRenderedPageBreak/>
        <w:tab/>
      </w:r>
    </w:p>
    <w:p w14:paraId="6CD21DF6" w14:textId="4F6D8CDD" w:rsidR="00E307EB" w:rsidRDefault="00E307EB">
      <w:pPr>
        <w:spacing w:after="200" w:line="276" w:lineRule="auto"/>
      </w:pPr>
    </w:p>
    <w:p w14:paraId="16810003" w14:textId="44844AD5" w:rsidR="00E307EB" w:rsidRDefault="006319F0" w:rsidP="0020406F">
      <w:pPr>
        <w:jc w:val="center"/>
      </w:pPr>
      <w:r w:rsidRPr="006319F0">
        <w:rPr>
          <w:noProof/>
          <w:lang w:val="fr-FR" w:eastAsia="fr-FR"/>
        </w:rPr>
        <w:drawing>
          <wp:inline distT="0" distB="0" distL="0" distR="0" wp14:anchorId="2237B070" wp14:editId="539C2C4C">
            <wp:extent cx="4175201" cy="4063365"/>
            <wp:effectExtent l="0" t="0" r="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5211" t="27984" r="55159" b="20753"/>
                    <a:stretch/>
                  </pic:blipFill>
                  <pic:spPr bwMode="auto">
                    <a:xfrm>
                      <a:off x="0" y="0"/>
                      <a:ext cx="4175201" cy="4063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62ED48" w14:textId="792652DD" w:rsidR="00E307EB" w:rsidRDefault="00E307EB" w:rsidP="00E307EB">
      <w:r>
        <w:rPr>
          <w:b/>
        </w:rPr>
        <w:t xml:space="preserve">Supplementary </w:t>
      </w:r>
      <w:r w:rsidRPr="008844FF">
        <w:rPr>
          <w:b/>
        </w:rPr>
        <w:t xml:space="preserve">Figure </w:t>
      </w:r>
      <w:r w:rsidR="00514493">
        <w:rPr>
          <w:b/>
        </w:rPr>
        <w:t>8</w:t>
      </w:r>
      <w:r>
        <w:t xml:space="preserve"> Application exclusion zone (</w:t>
      </w:r>
      <w:r w:rsidR="0040332C">
        <w:t>blue</w:t>
      </w:r>
      <w:r w:rsidR="00C864FB">
        <w:t xml:space="preserve"> </w:t>
      </w:r>
      <w:r w:rsidR="0040332C">
        <w:t>surface</w:t>
      </w:r>
      <w:r>
        <w:t>) and location of the GC aerodynamic gradient mast (</w:t>
      </w:r>
      <w:r w:rsidR="00945D15">
        <w:t>purple locator</w:t>
      </w:r>
      <w:r w:rsidR="0082751A">
        <w:t xml:space="preserve"> and black and red circle</w:t>
      </w:r>
      <w:r>
        <w:t>). The tractor paths can be seen on the Google map photograph. The change in path to avoid the 5 m tall Eddy Covariance mast (</w:t>
      </w:r>
      <w:r w:rsidR="005F30B3">
        <w:t>white triangle</w:t>
      </w:r>
      <w:r>
        <w:t>)</w:t>
      </w:r>
      <w:r w:rsidR="00D677F3">
        <w:t xml:space="preserve"> is clearly seen</w:t>
      </w:r>
      <w:r w:rsidR="00272A78">
        <w:t>, resulting in the application exclusion zone</w:t>
      </w:r>
      <w:r w:rsidR="00EF10D3">
        <w:t xml:space="preserve"> evaluated </w:t>
      </w:r>
      <w:r w:rsidR="0065438B">
        <w:t xml:space="preserve">by applying a distance of 24 m, which is half the application swath from the track </w:t>
      </w:r>
      <w:r w:rsidR="00EF10D3">
        <w:t>(in blue)</w:t>
      </w:r>
      <w:r w:rsidR="00D677F3">
        <w:t>.</w:t>
      </w:r>
      <w:r w:rsidR="0020406F">
        <w:t xml:space="preserve"> </w:t>
      </w:r>
      <w:r w:rsidR="00094BB7">
        <w:t>The exclusion zone is app</w:t>
      </w:r>
      <w:r w:rsidR="007D2CB5">
        <w:t>roximately</w:t>
      </w:r>
      <w:r w:rsidR="00C16E9C">
        <w:t xml:space="preserve"> 2</w:t>
      </w:r>
      <w:r w:rsidR="007D2CB5">
        <w:t>00 m</w:t>
      </w:r>
      <w:r w:rsidR="007D2CB5" w:rsidRPr="007D2CB5">
        <w:rPr>
          <w:vertAlign w:val="superscript"/>
        </w:rPr>
        <w:t>2</w:t>
      </w:r>
      <w:r w:rsidR="003B7671">
        <w:t xml:space="preserve"> and is located right at the south-easterly edge of the GC mast.</w:t>
      </w:r>
      <w:r w:rsidR="007D2CB5">
        <w:t xml:space="preserve"> </w:t>
      </w:r>
      <w:r w:rsidR="00931211">
        <w:t>S</w:t>
      </w:r>
      <w:r w:rsidR="0020406F">
        <w:t>cales are given in meters</w:t>
      </w:r>
      <w:r w:rsidR="00094BB7">
        <w:t>.</w:t>
      </w:r>
    </w:p>
    <w:p w14:paraId="12B302EF" w14:textId="77777777" w:rsidR="00E307EB" w:rsidRDefault="00E307EB" w:rsidP="00981818"/>
    <w:p w14:paraId="7EB0D2AD" w14:textId="77777777" w:rsidR="004C47ED" w:rsidRDefault="00981818" w:rsidP="004C47ED">
      <w:pPr>
        <w:jc w:val="center"/>
        <w:rPr>
          <w:b/>
        </w:rPr>
      </w:pPr>
      <w:r>
        <w:br w:type="page"/>
      </w:r>
      <w:r w:rsidR="004C47ED" w:rsidRPr="001B4125">
        <w:rPr>
          <w:noProof/>
        </w:rPr>
        <w:lastRenderedPageBreak/>
        <w:drawing>
          <wp:inline distT="0" distB="0" distL="0" distR="0" wp14:anchorId="70B5C5AD" wp14:editId="086D6434">
            <wp:extent cx="6680579" cy="3438213"/>
            <wp:effectExtent l="0" t="0" r="635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97541" cy="3446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F3374" w14:textId="697F25F8" w:rsidR="004C47ED" w:rsidRDefault="004C47ED" w:rsidP="004C47ED">
      <w:r>
        <w:rPr>
          <w:b/>
        </w:rPr>
        <w:t xml:space="preserve">Supplementary </w:t>
      </w:r>
      <w:r w:rsidRPr="008844FF">
        <w:rPr>
          <w:b/>
        </w:rPr>
        <w:t xml:space="preserve">Figure </w:t>
      </w:r>
      <w:r w:rsidR="00514493">
        <w:rPr>
          <w:b/>
        </w:rPr>
        <w:t>9</w:t>
      </w:r>
      <w:r w:rsidRPr="008844FF">
        <w:rPr>
          <w:b/>
        </w:rPr>
        <w:t>.</w:t>
      </w:r>
      <w:r>
        <w:t xml:space="preserve"> GC inversion (left) and GC corrected gradient (right) Chlorothalonil fluxes versus </w:t>
      </w:r>
      <w:r w:rsidR="004F7FAE">
        <w:t>PTR-QI-TOF-MS</w:t>
      </w:r>
      <w:r>
        <w:t xml:space="preserve"> inversion flux. The GC inversion flux was computed using the inverse dispersion method and the Chlorothalonil concentration measured by the GC-MS at the GC-MS location at 1.25 m height above ground. The aerodynamic method was corrected to account for the application exclusion zone</w:t>
      </w:r>
      <w:r w:rsidR="00F62784">
        <w:t xml:space="preserve"> by using a footprint model</w:t>
      </w:r>
      <w:r w:rsidR="001710F3">
        <w:t xml:space="preserve"> (see methods)</w:t>
      </w:r>
      <w:r>
        <w:t>.</w:t>
      </w:r>
    </w:p>
    <w:p w14:paraId="458B9CE7" w14:textId="77777777" w:rsidR="00981818" w:rsidRDefault="00981818">
      <w:pPr>
        <w:spacing w:after="200" w:line="276" w:lineRule="auto"/>
      </w:pPr>
    </w:p>
    <w:p w14:paraId="22626B6B" w14:textId="2B0A4F29" w:rsidR="002F2C80" w:rsidRDefault="005F5761" w:rsidP="008844FF">
      <w:r>
        <w:t xml:space="preserve"> </w:t>
      </w:r>
    </w:p>
    <w:p w14:paraId="4E044776" w14:textId="3F161C60" w:rsidR="00A3572E" w:rsidRDefault="00A3572E">
      <w:pPr>
        <w:spacing w:after="200" w:line="276" w:lineRule="auto"/>
      </w:pPr>
    </w:p>
    <w:p w14:paraId="1930708C" w14:textId="77777777" w:rsidR="0010343A" w:rsidRDefault="0010343A" w:rsidP="005D6973">
      <w:pPr>
        <w:jc w:val="center"/>
        <w:rPr>
          <w:i/>
        </w:rPr>
      </w:pPr>
    </w:p>
    <w:p w14:paraId="079D8FFA" w14:textId="723D619B" w:rsidR="001D689E" w:rsidRDefault="001D689E" w:rsidP="00BF6495"/>
    <w:p w14:paraId="0F1B5C8D" w14:textId="1EB5E072" w:rsidR="00A21E7E" w:rsidRPr="008844FF" w:rsidRDefault="00A21E7E" w:rsidP="00E169A6">
      <w:pPr>
        <w:jc w:val="center"/>
        <w:rPr>
          <w:b/>
        </w:rPr>
      </w:pPr>
    </w:p>
    <w:p w14:paraId="28947E2F" w14:textId="43485B40" w:rsidR="00DE1825" w:rsidRDefault="00DE1825" w:rsidP="008B7231">
      <w:pPr>
        <w:rPr>
          <w:b/>
        </w:rPr>
      </w:pPr>
    </w:p>
    <w:p w14:paraId="2CFD5930" w14:textId="2E9B22E5" w:rsidR="002F1535" w:rsidRDefault="002F1535" w:rsidP="008B7231"/>
    <w:p w14:paraId="31628E48" w14:textId="77777777" w:rsidR="00354FD6" w:rsidRDefault="00354FD6" w:rsidP="00647064">
      <w:pPr>
        <w:jc w:val="center"/>
        <w:rPr>
          <w:b/>
        </w:rPr>
      </w:pPr>
      <w:r w:rsidRPr="00354FD6">
        <w:rPr>
          <w:noProof/>
        </w:rPr>
        <w:drawing>
          <wp:inline distT="0" distB="0" distL="0" distR="0" wp14:anchorId="6D13D9D2" wp14:editId="7FE0DF8E">
            <wp:extent cx="4680065" cy="3007420"/>
            <wp:effectExtent l="0" t="0" r="6350" b="254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80065" cy="300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01980" w14:textId="57228854" w:rsidR="00354FD6" w:rsidRPr="00354FD6" w:rsidRDefault="00354FD6" w:rsidP="00647064">
      <w:pPr>
        <w:jc w:val="center"/>
      </w:pPr>
      <w:r w:rsidRPr="00D800B5">
        <w:rPr>
          <w:b/>
        </w:rPr>
        <w:t xml:space="preserve">Supplementary Figure </w:t>
      </w:r>
      <w:r w:rsidR="00CA47F1">
        <w:rPr>
          <w:b/>
        </w:rPr>
        <w:t>10</w:t>
      </w:r>
      <w:r w:rsidRPr="00D800B5">
        <w:rPr>
          <w:b/>
        </w:rPr>
        <w:t xml:space="preserve">. </w:t>
      </w:r>
      <w:r w:rsidRPr="00354FD6">
        <w:t xml:space="preserve">Chlorothalonil vapour pressure at </w:t>
      </w:r>
      <w:proofErr w:type="spellStart"/>
      <w:r>
        <w:t>zm</w:t>
      </w:r>
      <w:proofErr w:type="spellEnd"/>
      <w:r>
        <w:t>= 1.9 m above ground (</w:t>
      </w:r>
      <w:proofErr w:type="spellStart"/>
      <w:r>
        <w:t>pvap</w:t>
      </w:r>
      <w:proofErr w:type="spellEnd"/>
      <w:r>
        <w:t>), at the canopy surface (</w:t>
      </w:r>
      <w:proofErr w:type="spellStart"/>
      <w:r>
        <w:t>pvap.zo</w:t>
      </w:r>
      <w:proofErr w:type="spellEnd"/>
      <w:r>
        <w:t>) and saturated vapour pressure computed at air temperature (</w:t>
      </w:r>
      <w:proofErr w:type="spellStart"/>
      <w:r>
        <w:t>psat.theoric</w:t>
      </w:r>
      <w:proofErr w:type="spellEnd"/>
      <w:r>
        <w:t>)</w:t>
      </w:r>
      <w:r w:rsidR="0003160A">
        <w:t>.</w:t>
      </w:r>
    </w:p>
    <w:p w14:paraId="743973A4" w14:textId="60E0D834" w:rsidR="002F1535" w:rsidRDefault="002F1535" w:rsidP="00FD32AD">
      <w:pPr>
        <w:jc w:val="center"/>
      </w:pPr>
    </w:p>
    <w:p w14:paraId="1D24EE4A" w14:textId="7487475C" w:rsidR="00CC4829" w:rsidRDefault="00CC4829">
      <w:pPr>
        <w:spacing w:after="200" w:line="276" w:lineRule="auto"/>
      </w:pPr>
      <w:r>
        <w:br w:type="page"/>
      </w:r>
    </w:p>
    <w:p w14:paraId="62500E48" w14:textId="3F2AF6DC" w:rsidR="00CC4829" w:rsidRDefault="00CC4829" w:rsidP="00CC4829">
      <w:pPr>
        <w:pStyle w:val="PreformattedText"/>
        <w:rPr>
          <w:u w:val="single"/>
        </w:rPr>
      </w:pPr>
      <w:r>
        <w:rPr>
          <w:u w:val="single"/>
        </w:rPr>
        <w:lastRenderedPageBreak/>
        <w:t xml:space="preserve">              </w:t>
      </w:r>
    </w:p>
    <w:p w14:paraId="28307513" w14:textId="77777777" w:rsidR="00822867" w:rsidRDefault="00CC4829" w:rsidP="00CC4829">
      <w:pPr>
        <w:pStyle w:val="PreformattedText"/>
        <w:rPr>
          <w:u w:val="single"/>
        </w:rPr>
      </w:pPr>
      <w:r>
        <w:rPr>
          <w:u w:val="single"/>
        </w:rPr>
        <w:t xml:space="preserve">                       </w:t>
      </w:r>
    </w:p>
    <w:p w14:paraId="5F8D743C" w14:textId="081CFEA0" w:rsidR="00822867" w:rsidRPr="003C46A4" w:rsidRDefault="00822867" w:rsidP="003C46A4">
      <w:r w:rsidRPr="003C46A4">
        <w:rPr>
          <w:b/>
        </w:rPr>
        <w:t>Supplementary Table 1</w:t>
      </w:r>
      <w:r w:rsidR="003C46A4">
        <w:rPr>
          <w:b/>
        </w:rPr>
        <w:t>.</w:t>
      </w:r>
      <w:r w:rsidRPr="003C46A4">
        <w:t xml:space="preserve"> </w:t>
      </w:r>
      <w:r w:rsidR="00EB0A23" w:rsidRPr="003C46A4">
        <w:t>Chlorothalonil usage in France from 2009 to 2016</w:t>
      </w:r>
    </w:p>
    <w:p w14:paraId="3440DAD1" w14:textId="1283A63F" w:rsidR="00CC4829" w:rsidRPr="00822867" w:rsidRDefault="00822867" w:rsidP="00CC4829">
      <w:pPr>
        <w:pStyle w:val="PreformattedText"/>
      </w:pPr>
      <w:r>
        <w:t xml:space="preserve"> </w:t>
      </w:r>
    </w:p>
    <w:tbl>
      <w:tblPr>
        <w:tblW w:w="2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  <w:gridCol w:w="1360"/>
      </w:tblGrid>
      <w:tr w:rsidR="00822867" w:rsidRPr="00822867" w14:paraId="202B7A9C" w14:textId="77777777" w:rsidTr="00822867">
        <w:trPr>
          <w:trHeight w:val="300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A82719D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year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DD1101B" w14:textId="77777777" w:rsidR="000248DF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use </w:t>
            </w:r>
          </w:p>
          <w:p w14:paraId="294D93CA" w14:textId="31B23CBE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(T </w:t>
            </w:r>
            <w:r w:rsidR="000248D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per </w:t>
            </w: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year)</w:t>
            </w:r>
          </w:p>
        </w:tc>
      </w:tr>
      <w:tr w:rsidR="00822867" w:rsidRPr="00822867" w14:paraId="45A9D349" w14:textId="77777777" w:rsidTr="00822867">
        <w:trPr>
          <w:trHeight w:val="288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B7E6D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2009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DE793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984</w:t>
            </w:r>
          </w:p>
        </w:tc>
      </w:tr>
      <w:tr w:rsidR="00822867" w:rsidRPr="00822867" w14:paraId="4F2E1BDF" w14:textId="77777777" w:rsidTr="00822867">
        <w:trPr>
          <w:trHeight w:val="288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6C0A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2010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C9146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1213</w:t>
            </w:r>
          </w:p>
        </w:tc>
      </w:tr>
      <w:tr w:rsidR="00822867" w:rsidRPr="00822867" w14:paraId="01BBBC9B" w14:textId="77777777" w:rsidTr="00822867">
        <w:trPr>
          <w:trHeight w:val="288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01427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2011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1E35A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1320</w:t>
            </w:r>
          </w:p>
        </w:tc>
      </w:tr>
      <w:tr w:rsidR="00822867" w:rsidRPr="00822867" w14:paraId="01F79075" w14:textId="77777777" w:rsidTr="00822867">
        <w:trPr>
          <w:trHeight w:val="288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F2FAC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2012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49728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1084</w:t>
            </w:r>
          </w:p>
        </w:tc>
      </w:tr>
      <w:tr w:rsidR="00822867" w:rsidRPr="00822867" w14:paraId="2E890CF9" w14:textId="77777777" w:rsidTr="00822867">
        <w:trPr>
          <w:trHeight w:val="288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D9174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2013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1C46B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1091</w:t>
            </w:r>
          </w:p>
        </w:tc>
      </w:tr>
      <w:tr w:rsidR="00822867" w:rsidRPr="00822867" w14:paraId="6BDA22CB" w14:textId="77777777" w:rsidTr="00822867">
        <w:trPr>
          <w:trHeight w:val="288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3669A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2014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3F9FD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1293</w:t>
            </w:r>
          </w:p>
        </w:tc>
      </w:tr>
      <w:tr w:rsidR="00822867" w:rsidRPr="00822867" w14:paraId="6DB16BCF" w14:textId="77777777" w:rsidTr="00822867">
        <w:trPr>
          <w:trHeight w:val="288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5B551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2015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9A9BD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1448</w:t>
            </w:r>
          </w:p>
        </w:tc>
      </w:tr>
      <w:tr w:rsidR="00822867" w:rsidRPr="00822867" w14:paraId="279D0911" w14:textId="77777777" w:rsidTr="00822867">
        <w:trPr>
          <w:trHeight w:val="288"/>
        </w:trPr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1CE39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2016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146FB" w14:textId="77777777" w:rsidR="00822867" w:rsidRPr="00822867" w:rsidRDefault="00822867" w:rsidP="00822867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22867">
              <w:rPr>
                <w:rFonts w:ascii="Calibri" w:eastAsia="Times New Roman" w:hAnsi="Calibri" w:cs="Calibri"/>
                <w:color w:val="000000"/>
                <w:lang w:eastAsia="fr-FR"/>
              </w:rPr>
              <w:t>1710</w:t>
            </w:r>
          </w:p>
        </w:tc>
      </w:tr>
    </w:tbl>
    <w:p w14:paraId="10A78642" w14:textId="2DA8F161" w:rsidR="00822867" w:rsidRPr="00822867" w:rsidRDefault="00822867">
      <w:pPr>
        <w:spacing w:after="200" w:line="276" w:lineRule="auto"/>
        <w:rPr>
          <w:lang w:val="fr-FR"/>
        </w:rPr>
      </w:pPr>
      <w:proofErr w:type="gramStart"/>
      <w:r w:rsidRPr="00822867">
        <w:rPr>
          <w:lang w:val="fr-FR"/>
        </w:rPr>
        <w:t>Source:</w:t>
      </w:r>
      <w:proofErr w:type="gramEnd"/>
      <w:r w:rsidRPr="00822867">
        <w:rPr>
          <w:lang w:val="fr-FR"/>
        </w:rPr>
        <w:t xml:space="preserve"> </w:t>
      </w:r>
      <w:hyperlink r:id="rId18" w:history="1">
        <w:r w:rsidRPr="00D8216E">
          <w:rPr>
            <w:rStyle w:val="Lienhypertexte"/>
            <w:lang w:val="fr-FR"/>
          </w:rPr>
          <w:t>https://www.anses.fr/fr/system/files/Fiche_PPV_Chlorothalonil.pdf</w:t>
        </w:r>
      </w:hyperlink>
      <w:r>
        <w:rPr>
          <w:lang w:val="fr-FR"/>
        </w:rPr>
        <w:t xml:space="preserve"> </w:t>
      </w:r>
    </w:p>
    <w:p w14:paraId="74E0C1FE" w14:textId="789E99E2" w:rsidR="00822867" w:rsidRPr="00822867" w:rsidRDefault="00822867">
      <w:pPr>
        <w:spacing w:after="200" w:line="276" w:lineRule="auto"/>
        <w:rPr>
          <w:lang w:val="fr-FR"/>
        </w:rPr>
      </w:pPr>
      <w:r w:rsidRPr="00822867">
        <w:rPr>
          <w:lang w:val="fr-FR"/>
        </w:rPr>
        <w:br w:type="page"/>
      </w:r>
    </w:p>
    <w:p w14:paraId="77827300" w14:textId="77777777" w:rsidR="00822867" w:rsidRPr="00822867" w:rsidRDefault="00822867">
      <w:pPr>
        <w:spacing w:after="200" w:line="276" w:lineRule="auto"/>
        <w:rPr>
          <w:lang w:val="fr-FR"/>
        </w:rPr>
      </w:pPr>
    </w:p>
    <w:p w14:paraId="09392504" w14:textId="77777777" w:rsidR="00822867" w:rsidRPr="00822867" w:rsidRDefault="00822867">
      <w:pPr>
        <w:spacing w:after="200" w:line="276" w:lineRule="auto"/>
        <w:rPr>
          <w:lang w:val="fr-FR"/>
        </w:rPr>
      </w:pPr>
    </w:p>
    <w:p w14:paraId="72737835" w14:textId="2DAC072B" w:rsidR="00610A49" w:rsidRDefault="00D97F6A">
      <w:pPr>
        <w:spacing w:after="200" w:line="276" w:lineRule="auto"/>
      </w:pPr>
      <w:r w:rsidRPr="00F33D27">
        <w:rPr>
          <w:b/>
        </w:rPr>
        <w:t>Suppl</w:t>
      </w:r>
      <w:r w:rsidR="00BA6FD6">
        <w:rPr>
          <w:b/>
        </w:rPr>
        <w:t>e</w:t>
      </w:r>
      <w:r w:rsidRPr="00F33D27">
        <w:rPr>
          <w:b/>
        </w:rPr>
        <w:t xml:space="preserve">mentary Table 2. </w:t>
      </w:r>
      <w:r>
        <w:t xml:space="preserve">Chlorothalonil </w:t>
      </w:r>
      <w:proofErr w:type="spellStart"/>
      <w:r>
        <w:t>physico</w:t>
      </w:r>
      <w:proofErr w:type="spellEnd"/>
      <w:r>
        <w:t>-chemical characteristics</w:t>
      </w:r>
      <w:r w:rsidR="00332585">
        <w:t xml:space="preserve"> used </w:t>
      </w:r>
      <w:r w:rsidR="00A02D49">
        <w:t>to compute the saturated vapour pressure</w:t>
      </w:r>
      <w:r w:rsidR="00332585">
        <w:t>.</w:t>
      </w:r>
    </w:p>
    <w:tbl>
      <w:tblPr>
        <w:tblW w:w="11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18"/>
        <w:gridCol w:w="1725"/>
        <w:gridCol w:w="1214"/>
      </w:tblGrid>
      <w:tr w:rsidR="006B19CF" w:rsidRPr="00610A49" w14:paraId="35F96433" w14:textId="16A9BE5A" w:rsidTr="006B19CF">
        <w:trPr>
          <w:trHeight w:val="288"/>
        </w:trPr>
        <w:tc>
          <w:tcPr>
            <w:tcW w:w="8618" w:type="dxa"/>
            <w:shd w:val="clear" w:color="auto" w:fill="D9D9D9" w:themeFill="background1" w:themeFillShade="D9"/>
            <w:noWrap/>
            <w:vAlign w:val="bottom"/>
            <w:hideMark/>
          </w:tcPr>
          <w:p w14:paraId="40007DDF" w14:textId="77777777" w:rsidR="006B19CF" w:rsidRPr="00610A49" w:rsidRDefault="006B19CF" w:rsidP="00610A49">
            <w:pPr>
              <w:spacing w:after="0"/>
              <w:rPr>
                <w:rFonts w:ascii="Calibri" w:eastAsia="Times New Roman" w:hAnsi="Calibri" w:cs="Calibri"/>
                <w:b/>
                <w:bCs/>
                <w:color w:val="000000"/>
                <w:lang w:val="fr-FR" w:eastAsia="fr-FR"/>
              </w:rPr>
            </w:pPr>
            <w:r w:rsidRPr="00610A49">
              <w:rPr>
                <w:rFonts w:ascii="Calibri" w:eastAsia="Times New Roman" w:hAnsi="Calibri" w:cs="Calibri"/>
                <w:b/>
                <w:bCs/>
                <w:color w:val="000000"/>
                <w:lang w:val="fr-FR" w:eastAsia="fr-FR"/>
              </w:rPr>
              <w:t>Name</w:t>
            </w:r>
          </w:p>
        </w:tc>
        <w:tc>
          <w:tcPr>
            <w:tcW w:w="1725" w:type="dxa"/>
            <w:shd w:val="clear" w:color="auto" w:fill="D9D9D9" w:themeFill="background1" w:themeFillShade="D9"/>
            <w:noWrap/>
            <w:vAlign w:val="center"/>
            <w:hideMark/>
          </w:tcPr>
          <w:p w14:paraId="6DE99B58" w14:textId="1C893CFB" w:rsidR="006B19CF" w:rsidRPr="00610A49" w:rsidRDefault="006B19CF" w:rsidP="00610A49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 xml:space="preserve">Reported value </w:t>
            </w:r>
            <w:r w:rsidR="002E7AF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and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 xml:space="preserve"> [range]</w:t>
            </w:r>
            <w:r w:rsidRPr="00610A4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 xml:space="preserve"> </w:t>
            </w:r>
          </w:p>
        </w:tc>
        <w:tc>
          <w:tcPr>
            <w:tcW w:w="1214" w:type="dxa"/>
            <w:shd w:val="clear" w:color="auto" w:fill="D9D9D9" w:themeFill="background1" w:themeFillShade="D9"/>
          </w:tcPr>
          <w:p w14:paraId="08F83593" w14:textId="2AB6CFD2" w:rsidR="006B19CF" w:rsidRDefault="006B19CF" w:rsidP="00610A49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Refs</w:t>
            </w:r>
          </w:p>
        </w:tc>
      </w:tr>
      <w:tr w:rsidR="006B19CF" w:rsidRPr="00610A49" w14:paraId="7BA0B85A" w14:textId="352C08B1" w:rsidTr="006B19CF">
        <w:trPr>
          <w:trHeight w:val="288"/>
        </w:trPr>
        <w:tc>
          <w:tcPr>
            <w:tcW w:w="8618" w:type="dxa"/>
            <w:shd w:val="clear" w:color="auto" w:fill="auto"/>
            <w:noWrap/>
            <w:vAlign w:val="center"/>
            <w:hideMark/>
          </w:tcPr>
          <w:p w14:paraId="3B85BB4A" w14:textId="77777777" w:rsidR="006B19CF" w:rsidRPr="00610A49" w:rsidRDefault="006B19CF" w:rsidP="00610A49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</w:pP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Chemical formula</w:t>
            </w:r>
          </w:p>
        </w:tc>
        <w:tc>
          <w:tcPr>
            <w:tcW w:w="1725" w:type="dxa"/>
            <w:shd w:val="clear" w:color="auto" w:fill="auto"/>
            <w:vAlign w:val="center"/>
            <w:hideMark/>
          </w:tcPr>
          <w:p w14:paraId="146ED9A8" w14:textId="77777777" w:rsidR="006B19CF" w:rsidRPr="00610A49" w:rsidRDefault="006B19CF" w:rsidP="00DB05CF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</w:pP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C8Cl4N2</w:t>
            </w:r>
          </w:p>
        </w:tc>
        <w:tc>
          <w:tcPr>
            <w:tcW w:w="1214" w:type="dxa"/>
            <w:vAlign w:val="center"/>
          </w:tcPr>
          <w:p w14:paraId="7556424B" w14:textId="77777777" w:rsidR="006B19CF" w:rsidRPr="00610A49" w:rsidRDefault="006B19CF" w:rsidP="00DB05CF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</w:tr>
      <w:tr w:rsidR="006B19CF" w:rsidRPr="00610A49" w14:paraId="7B9FC7AD" w14:textId="2DA4547D" w:rsidTr="006B19CF">
        <w:trPr>
          <w:trHeight w:val="288"/>
        </w:trPr>
        <w:tc>
          <w:tcPr>
            <w:tcW w:w="8618" w:type="dxa"/>
            <w:shd w:val="clear" w:color="auto" w:fill="auto"/>
            <w:noWrap/>
            <w:vAlign w:val="center"/>
            <w:hideMark/>
          </w:tcPr>
          <w:p w14:paraId="54AFC3DA" w14:textId="48C382DD" w:rsidR="006B19CF" w:rsidRPr="00610A49" w:rsidRDefault="006B19CF" w:rsidP="00BB381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Molecular weight (g </w:t>
            </w: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mol</w:t>
            </w:r>
            <w:r w:rsidRPr="009828A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fr-FR"/>
              </w:rPr>
              <w:t>-1</w:t>
            </w: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725" w:type="dxa"/>
            <w:shd w:val="clear" w:color="auto" w:fill="auto"/>
            <w:noWrap/>
            <w:vAlign w:val="center"/>
            <w:hideMark/>
          </w:tcPr>
          <w:p w14:paraId="75F964DF" w14:textId="1FE72681" w:rsidR="006B19CF" w:rsidRPr="00610A49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</w:pP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265.9</w:t>
            </w:r>
          </w:p>
        </w:tc>
        <w:tc>
          <w:tcPr>
            <w:tcW w:w="1214" w:type="dxa"/>
            <w:vAlign w:val="center"/>
          </w:tcPr>
          <w:p w14:paraId="144A114F" w14:textId="77777777" w:rsidR="006B19CF" w:rsidRPr="00610A49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</w:tr>
      <w:tr w:rsidR="006B19CF" w:rsidRPr="00610A49" w14:paraId="30B63675" w14:textId="7886CBA1" w:rsidTr="006B19CF">
        <w:trPr>
          <w:trHeight w:val="288"/>
        </w:trPr>
        <w:tc>
          <w:tcPr>
            <w:tcW w:w="8618" w:type="dxa"/>
            <w:shd w:val="clear" w:color="auto" w:fill="auto"/>
            <w:noWrap/>
            <w:vAlign w:val="center"/>
            <w:hideMark/>
          </w:tcPr>
          <w:p w14:paraId="3BBC440A" w14:textId="27167376" w:rsidR="006B19CF" w:rsidRPr="00610A49" w:rsidRDefault="006B19CF" w:rsidP="00BB381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</w:pP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  <w:t>H</w:t>
            </w:r>
            <w:r w:rsidRPr="001C2BAF"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  <w:t>enry constant</w:t>
            </w: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  <w:t xml:space="preserve"> (Pa m</w:t>
            </w: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val="fr-FR" w:eastAsia="fr-FR"/>
              </w:rPr>
              <w:t>3</w:t>
            </w: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  <w:t xml:space="preserve"> mol</w:t>
            </w: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val="fr-FR" w:eastAsia="fr-FR"/>
              </w:rPr>
              <w:t>-1</w:t>
            </w: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  <w:t>)</w:t>
            </w:r>
          </w:p>
        </w:tc>
        <w:tc>
          <w:tcPr>
            <w:tcW w:w="1725" w:type="dxa"/>
            <w:shd w:val="clear" w:color="auto" w:fill="auto"/>
            <w:noWrap/>
            <w:vAlign w:val="center"/>
            <w:hideMark/>
          </w:tcPr>
          <w:p w14:paraId="408B07C7" w14:textId="44EA941B" w:rsidR="006B19CF" w:rsidRPr="00610A49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</w:pP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2.50E-02</w:t>
            </w:r>
          </w:p>
        </w:tc>
        <w:tc>
          <w:tcPr>
            <w:tcW w:w="1214" w:type="dxa"/>
            <w:vAlign w:val="center"/>
          </w:tcPr>
          <w:p w14:paraId="663EC7B6" w14:textId="1CF14F94" w:rsidR="006B19CF" w:rsidRPr="00610A49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 &lt;EndNote&gt;&lt;Cite&gt;&lt;Author&gt;Lichiheb&lt;/Author&gt;&lt;Year&gt;2015&lt;/Year&gt;&lt;RecNum&gt;27241&lt;/RecNum&gt;&lt;DisplayText&gt;&lt;style face="superscript"&gt;1&lt;/style&gt;&lt;/DisplayText&gt;&lt;record&gt;&lt;rec-number&gt;27241&lt;/rec-number&gt;&lt;foreign-keys&gt;&lt;key app="EN" db-id="9dwt9ad9urad5xevw0ovvxdvf59txtsd2rt2" timestamp="1571820749"&gt;27241&lt;/key&gt;&lt;/foreign-keys&gt;&lt;ref-type name="Journal Article"&gt;17&lt;/ref-type&gt;&lt;contributors&gt;&lt;authors&gt;&lt;author&gt;Lichiheb, N.&lt;/author&gt;&lt;author&gt;Bedos, C.&lt;/author&gt;&lt;author&gt;Personne, E.&lt;/author&gt;&lt;author&gt;Benoit, P.&lt;/author&gt;&lt;author&gt;Bergheaud, V.&lt;/author&gt;&lt;author&gt;Fanucci, O.&lt;/author&gt;&lt;author&gt;Bouhlel, J.&lt;/author&gt;&lt;author&gt;Barriuso, E.&lt;/author&gt;&lt;/authors&gt;&lt;/contributors&gt;&lt;titles&gt;&lt;title&gt;Measuring Leaf Penetration and Volatilization of Chlorothalonil and Epoxiconazole Applied on Wheat Leaves in a Laboratory-Scale Experiment&lt;/title&gt;&lt;secondary-title&gt;Journal of Environmental Quality&lt;/secondary-title&gt;&lt;/titles&gt;&lt;periodical&gt;&lt;full-title&gt;Journal of Environmental Quality&lt;/full-title&gt;&lt;/periodical&gt;&lt;pages&gt;1782-1790&lt;/pages&gt;&lt;volume&gt;44&lt;/volume&gt;&lt;number&gt;6&lt;/number&gt;&lt;dates&gt;&lt;year&gt;2015&lt;/year&gt;&lt;pub-dates&gt;&lt;date&gt;Nov-Dec&lt;/date&gt;&lt;/pub-dates&gt;&lt;/dates&gt;&lt;isbn&gt;0047-2425&lt;/isbn&gt;&lt;accession-num&gt;WOS:000364912300010&lt;/accession-num&gt;&lt;urls&gt;&lt;related-urls&gt;&lt;url&gt;&amp;lt;Go to ISI&amp;gt;://WOS:000364912300010&lt;/url&gt;&lt;url&gt;https://dl.sciencesocieties.org/publications/jeq/pdfs/44/6/1782&lt;/url&gt;&lt;/related-urls&gt;&lt;/urls&gt;&lt;electronic-resource-num&gt;10.2134/jeq2015.03.0165&lt;/electronic-resource-num&gt;&lt;/record&gt;&lt;/Cite&gt;&lt;/EndNote&gt;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separate"/>
            </w:r>
            <w:r w:rsidRPr="006B19CF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</w:p>
        </w:tc>
      </w:tr>
      <w:tr w:rsidR="006B19CF" w:rsidRPr="00610A49" w14:paraId="10260D71" w14:textId="1180846F" w:rsidTr="006B19CF">
        <w:trPr>
          <w:trHeight w:val="300"/>
        </w:trPr>
        <w:tc>
          <w:tcPr>
            <w:tcW w:w="8618" w:type="dxa"/>
            <w:shd w:val="clear" w:color="auto" w:fill="auto"/>
            <w:noWrap/>
            <w:vAlign w:val="center"/>
          </w:tcPr>
          <w:p w14:paraId="59540630" w14:textId="16033113" w:rsidR="006B19CF" w:rsidRPr="00610A49" w:rsidRDefault="006B19CF" w:rsidP="00BB381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Solubility in water (mg </w:t>
            </w: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L</w:t>
            </w:r>
            <w:r w:rsidRPr="009828A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fr-FR"/>
              </w:rPr>
              <w:t>-1</w:t>
            </w: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077E378F" w14:textId="27F3026A" w:rsidR="006B19CF" w:rsidRPr="00610A49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</w:pPr>
            <w:r w:rsidRPr="00610A4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8.10E-01</w:t>
            </w:r>
          </w:p>
        </w:tc>
        <w:tc>
          <w:tcPr>
            <w:tcW w:w="1214" w:type="dxa"/>
            <w:vAlign w:val="center"/>
          </w:tcPr>
          <w:p w14:paraId="0A655EB5" w14:textId="5CADBE54" w:rsidR="006B19CF" w:rsidRPr="00610A49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 &lt;EndNote&gt;&lt;Cite&gt;&lt;Author&gt;Lichiheb&lt;/Author&gt;&lt;Year&gt;2015&lt;/Year&gt;&lt;RecNum&gt;27241&lt;/RecNum&gt;&lt;DisplayText&gt;&lt;style face="superscript"&gt;1&lt;/style&gt;&lt;/DisplayText&gt;&lt;record&gt;&lt;rec-number&gt;27241&lt;/rec-number&gt;&lt;foreign-keys&gt;&lt;key app="EN" db-id="9dwt9ad9urad5xevw0ovvxdvf59txtsd2rt2" timestamp="1571820749"&gt;27241&lt;/key&gt;&lt;/foreign-keys&gt;&lt;ref-type name="Journal Article"&gt;17&lt;/ref-type&gt;&lt;contributors&gt;&lt;authors&gt;&lt;author&gt;Lichiheb, N.&lt;/author&gt;&lt;author&gt;Bedos, C.&lt;/author&gt;&lt;author&gt;Personne, E.&lt;/author&gt;&lt;author&gt;Benoit, P.&lt;/author&gt;&lt;author&gt;Bergheaud, V.&lt;/author&gt;&lt;author&gt;Fanucci, O.&lt;/author&gt;&lt;author&gt;Bouhlel, J.&lt;/author&gt;&lt;author&gt;Barriuso, E.&lt;/author&gt;&lt;/authors&gt;&lt;/contributors&gt;&lt;titles&gt;&lt;title&gt;Measuring Leaf Penetration and Volatilization of Chlorothalonil and Epoxiconazole Applied on Wheat Leaves in a Laboratory-Scale Experiment&lt;/title&gt;&lt;secondary-title&gt;Journal of Environmental Quality&lt;/secondary-title&gt;&lt;/titles&gt;&lt;periodical&gt;&lt;full-title&gt;Journal of Environmental Quality&lt;/full-title&gt;&lt;/periodical&gt;&lt;pages&gt;1782-1790&lt;/pages&gt;&lt;volume&gt;44&lt;/volume&gt;&lt;number&gt;6&lt;/number&gt;&lt;dates&gt;&lt;year&gt;2015&lt;/year&gt;&lt;pub-dates&gt;&lt;date&gt;Nov-Dec&lt;/date&gt;&lt;/pub-dates&gt;&lt;/dates&gt;&lt;isbn&gt;0047-2425&lt;/isbn&gt;&lt;accession-num&gt;WOS:000364912300010&lt;/accession-num&gt;&lt;urls&gt;&lt;related-urls&gt;&lt;url&gt;&amp;lt;Go to ISI&amp;gt;://WOS:000364912300010&lt;/url&gt;&lt;url&gt;https://dl.sciencesocieties.org/publications/jeq/pdfs/44/6/1782&lt;/url&gt;&lt;/related-urls&gt;&lt;/urls&gt;&lt;electronic-resource-num&gt;10.2134/jeq2015.03.0165&lt;/electronic-resource-num&gt;&lt;/record&gt;&lt;/Cite&gt;&lt;/EndNote&gt;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separate"/>
            </w:r>
            <w:r w:rsidRPr="006B19CF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</w:p>
        </w:tc>
      </w:tr>
      <w:tr w:rsidR="006B19CF" w:rsidRPr="00610A49" w14:paraId="2F0F4026" w14:textId="6DEF0B0F" w:rsidTr="006B19CF">
        <w:trPr>
          <w:trHeight w:val="300"/>
        </w:trPr>
        <w:tc>
          <w:tcPr>
            <w:tcW w:w="8618" w:type="dxa"/>
            <w:shd w:val="clear" w:color="auto" w:fill="auto"/>
            <w:noWrap/>
            <w:vAlign w:val="center"/>
          </w:tcPr>
          <w:p w14:paraId="73591CE2" w14:textId="73A0AA88" w:rsidR="006B19CF" w:rsidRPr="009C3C28" w:rsidRDefault="006B19CF" w:rsidP="00BB381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Fraction of pesticide bound to water and leaf surface (</w:t>
            </w:r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log(</w:t>
            </w:r>
            <w:proofErr w:type="spellStart"/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K</w:t>
            </w:r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fr-FR"/>
              </w:rPr>
              <w:t>ow</w:t>
            </w:r>
            <w:proofErr w:type="spellEnd"/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)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, non-dimensional)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3CB60CA1" w14:textId="12A64510" w:rsidR="006B19CF" w:rsidRPr="00610A49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2.94</w:t>
            </w:r>
          </w:p>
        </w:tc>
        <w:tc>
          <w:tcPr>
            <w:tcW w:w="1214" w:type="dxa"/>
            <w:vAlign w:val="center"/>
          </w:tcPr>
          <w:p w14:paraId="06883F54" w14:textId="7DA22F89" w:rsidR="006B19CF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 &lt;EndNote&gt;&lt;Cite&gt;&lt;Author&gt;Lichiheb&lt;/Author&gt;&lt;Year&gt;2015&lt;/Year&gt;&lt;RecNum&gt;27241&lt;/RecNum&gt;&lt;DisplayText&gt;&lt;style face="superscript"&gt;1&lt;/style&gt;&lt;/DisplayText&gt;&lt;record&gt;&lt;rec-number&gt;27241&lt;/rec-number&gt;&lt;foreign-keys&gt;&lt;key app="EN" db-id="9dwt9ad9urad5xevw0ovvxdvf59txtsd2rt2" timestamp="1571820749"&gt;27241&lt;/key&gt;&lt;/foreign-keys&gt;&lt;ref-type name="Journal Article"&gt;17&lt;/ref-type&gt;&lt;contributors&gt;&lt;authors&gt;&lt;author&gt;Lichiheb, N.&lt;/author&gt;&lt;author&gt;Bedos, C.&lt;/author&gt;&lt;author&gt;Personne, E.&lt;/author&gt;&lt;author&gt;Benoit, P.&lt;/author&gt;&lt;author&gt;Bergheaud, V.&lt;/author&gt;&lt;author&gt;Fanucci, O.&lt;/author&gt;&lt;author&gt;Bouhlel, J.&lt;/author&gt;&lt;author&gt;Barriuso, E.&lt;/author&gt;&lt;/authors&gt;&lt;/contributors&gt;&lt;titles&gt;&lt;title&gt;Measuring Leaf Penetration and Volatilization of Chlorothalonil and Epoxiconazole Applied on Wheat Leaves in a Laboratory-Scale Experiment&lt;/title&gt;&lt;secondary-title&gt;Journal of Environmental Quality&lt;/secondary-title&gt;&lt;/titles&gt;&lt;periodical&gt;&lt;full-title&gt;Journal of Environmental Quality&lt;/full-title&gt;&lt;/periodical&gt;&lt;pages&gt;1782-1790&lt;/pages&gt;&lt;volume&gt;44&lt;/volume&gt;&lt;number&gt;6&lt;/number&gt;&lt;dates&gt;&lt;year&gt;2015&lt;/year&gt;&lt;pub-dates&gt;&lt;date&gt;Nov-Dec&lt;/date&gt;&lt;/pub-dates&gt;&lt;/dates&gt;&lt;isbn&gt;0047-2425&lt;/isbn&gt;&lt;accession-num&gt;WOS:000364912300010&lt;/accession-num&gt;&lt;urls&gt;&lt;related-urls&gt;&lt;url&gt;&amp;lt;Go to ISI&amp;gt;://WOS:000364912300010&lt;/url&gt;&lt;url&gt;https://dl.sciencesocieties.org/publications/jeq/pdfs/44/6/1782&lt;/url&gt;&lt;/related-urls&gt;&lt;/urls&gt;&lt;electronic-resource-num&gt;10.2134/jeq2015.03.0165&lt;/electronic-resource-num&gt;&lt;/record&gt;&lt;/Cite&gt;&lt;/EndNote&gt;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separate"/>
            </w:r>
            <w:r w:rsidRPr="006B19CF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</w:p>
        </w:tc>
      </w:tr>
      <w:tr w:rsidR="006B19CF" w:rsidRPr="00610A49" w14:paraId="03EACF4D" w14:textId="33F23D2D" w:rsidTr="006B19CF">
        <w:trPr>
          <w:trHeight w:val="300"/>
        </w:trPr>
        <w:tc>
          <w:tcPr>
            <w:tcW w:w="8618" w:type="dxa"/>
            <w:shd w:val="clear" w:color="auto" w:fill="auto"/>
            <w:noWrap/>
            <w:vAlign w:val="center"/>
          </w:tcPr>
          <w:p w14:paraId="771CCC77" w14:textId="1354ED04" w:rsidR="006B19CF" w:rsidRPr="009C3C28" w:rsidRDefault="006B19CF" w:rsidP="00BB381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P</w:t>
            </w:r>
            <w:r w:rsidRPr="009C3C28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artition coefficient between water and octanol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, </w:t>
            </w:r>
            <w:r w:rsidRPr="009C3C28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used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as proxy of </w:t>
            </w:r>
            <w:r w:rsidRPr="009C3C28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organic matter adsorptio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n</w:t>
            </w:r>
            <w:r w:rsidRPr="009C3C28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(</w:t>
            </w:r>
            <w:proofErr w:type="spellStart"/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K</w:t>
            </w:r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fr-FR"/>
              </w:rPr>
              <w:t>oc</w:t>
            </w:r>
            <w:proofErr w:type="spellEnd"/>
            <w:r w:rsidRPr="009C3C28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in </w:t>
            </w:r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L g</w:t>
            </w:r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fr-FR"/>
              </w:rPr>
              <w:t>-1</w:t>
            </w:r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26DCE931" w14:textId="3E8923F5" w:rsidR="006B19CF" w:rsidRPr="00610A49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2.6 [0.3 – 6.1]</w:t>
            </w:r>
          </w:p>
        </w:tc>
        <w:tc>
          <w:tcPr>
            <w:tcW w:w="1214" w:type="dxa"/>
            <w:vAlign w:val="center"/>
          </w:tcPr>
          <w:p w14:paraId="6F21C202" w14:textId="674E1A78" w:rsidR="006B19CF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 &lt;EndNote&gt;&lt;Cite&gt;&lt;Author&gt;Lichiheb&lt;/Author&gt;&lt;Year&gt;2015&lt;/Year&gt;&lt;RecNum&gt;27241&lt;/RecNum&gt;&lt;DisplayText&gt;&lt;style face="superscript"&gt;1&lt;/style&gt;&lt;/DisplayText&gt;&lt;record&gt;&lt;rec-number&gt;27241&lt;/rec-number&gt;&lt;foreign-keys&gt;&lt;key app="EN" db-id="9dwt9ad9urad5xevw0ovvxdvf59txtsd2rt2" timestamp="1571820749"&gt;27241&lt;/key&gt;&lt;/foreign-keys&gt;&lt;ref-type name="Journal Article"&gt;17&lt;/ref-type&gt;&lt;contributors&gt;&lt;authors&gt;&lt;author&gt;Lichiheb, N.&lt;/author&gt;&lt;author&gt;Bedos, C.&lt;/author&gt;&lt;author&gt;Personne, E.&lt;/author&gt;&lt;author&gt;Benoit, P.&lt;/author&gt;&lt;author&gt;Bergheaud, V.&lt;/author&gt;&lt;author&gt;Fanucci, O.&lt;/author&gt;&lt;author&gt;Bouhlel, J.&lt;/author&gt;&lt;author&gt;Barriuso, E.&lt;/author&gt;&lt;/authors&gt;&lt;/contributors&gt;&lt;titles&gt;&lt;title&gt;Measuring Leaf Penetration and Volatilization of Chlorothalonil and Epoxiconazole Applied on Wheat Leaves in a Laboratory-Scale Experiment&lt;/title&gt;&lt;secondary-title&gt;Journal of Environmental Quality&lt;/secondary-title&gt;&lt;/titles&gt;&lt;periodical&gt;&lt;full-title&gt;Journal of Environmental Quality&lt;/full-title&gt;&lt;/periodical&gt;&lt;pages&gt;1782-1790&lt;/pages&gt;&lt;volume&gt;44&lt;/volume&gt;&lt;number&gt;6&lt;/number&gt;&lt;dates&gt;&lt;year&gt;2015&lt;/year&gt;&lt;pub-dates&gt;&lt;date&gt;Nov-Dec&lt;/date&gt;&lt;/pub-dates&gt;&lt;/dates&gt;&lt;isbn&gt;0047-2425&lt;/isbn&gt;&lt;accession-num&gt;WOS:000364912300010&lt;/accession-num&gt;&lt;urls&gt;&lt;related-urls&gt;&lt;url&gt;&amp;lt;Go to ISI&amp;gt;://WOS:000364912300010&lt;/url&gt;&lt;url&gt;https://dl.sciencesocieties.org/publications/jeq/pdfs/44/6/1782&lt;/url&gt;&lt;/related-urls&gt;&lt;/urls&gt;&lt;electronic-resource-num&gt;10.2134/jeq2015.03.0165&lt;/electronic-resource-num&gt;&lt;/record&gt;&lt;/Cite&gt;&lt;/EndNote&gt;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separate"/>
            </w:r>
            <w:r w:rsidRPr="006B19CF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</w:p>
        </w:tc>
      </w:tr>
      <w:tr w:rsidR="006B19CF" w:rsidRPr="00610A49" w14:paraId="2DEAAACE" w14:textId="7D1CBEAF" w:rsidTr="006B19CF">
        <w:trPr>
          <w:trHeight w:val="300"/>
        </w:trPr>
        <w:tc>
          <w:tcPr>
            <w:tcW w:w="8618" w:type="dxa"/>
            <w:shd w:val="clear" w:color="auto" w:fill="auto"/>
            <w:noWrap/>
            <w:vAlign w:val="center"/>
          </w:tcPr>
          <w:p w14:paraId="532FEEA8" w14:textId="1BDBB4B9" w:rsidR="006B19CF" w:rsidRPr="006A6920" w:rsidRDefault="006B19CF" w:rsidP="00BB381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Half-life of the compound in the soil as measured </w:t>
            </w:r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in the lab (DT50</w:t>
            </w:r>
            <w:r w:rsidRPr="002423D2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fr-FR"/>
              </w:rPr>
              <w:t>soil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in </w:t>
            </w:r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d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ay</w:t>
            </w:r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70E38290" w14:textId="0520A612" w:rsidR="006B19CF" w:rsidRPr="00610A49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3.5 [0.2 – 20]</w:t>
            </w:r>
          </w:p>
        </w:tc>
        <w:tc>
          <w:tcPr>
            <w:tcW w:w="1214" w:type="dxa"/>
            <w:vAlign w:val="center"/>
          </w:tcPr>
          <w:p w14:paraId="52CC386F" w14:textId="44241DD0" w:rsidR="006B19CF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 &lt;EndNote&gt;&lt;Cite&gt;&lt;Author&gt;Lichiheb&lt;/Author&gt;&lt;Year&gt;2015&lt;/Year&gt;&lt;RecNum&gt;27241&lt;/RecNum&gt;&lt;DisplayText&gt;&lt;style face="superscript"&gt;1&lt;/style&gt;&lt;/DisplayText&gt;&lt;record&gt;&lt;rec-number&gt;27241&lt;/rec-number&gt;&lt;foreign-keys&gt;&lt;key app="EN" db-id="9dwt9ad9urad5xevw0ovvxdvf59txtsd2rt2" timestamp="1571820749"&gt;27241&lt;/key&gt;&lt;/foreign-keys&gt;&lt;ref-type name="Journal Article"&gt;17&lt;/ref-type&gt;&lt;contributors&gt;&lt;authors&gt;&lt;author&gt;Lichiheb, N.&lt;/author&gt;&lt;author&gt;Bedos, C.&lt;/author&gt;&lt;author&gt;Personne, E.&lt;/author&gt;&lt;author&gt;Benoit, P.&lt;/author&gt;&lt;author&gt;Bergheaud, V.&lt;/author&gt;&lt;author&gt;Fanucci, O.&lt;/author&gt;&lt;author&gt;Bouhlel, J.&lt;/author&gt;&lt;author&gt;Barriuso, E.&lt;/author&gt;&lt;/authors&gt;&lt;/contributors&gt;&lt;titles&gt;&lt;title&gt;Measuring Leaf Penetration and Volatilization of Chlorothalonil and Epoxiconazole Applied on Wheat Leaves in a Laboratory-Scale Experiment&lt;/title&gt;&lt;secondary-title&gt;Journal of Environmental Quality&lt;/secondary-title&gt;&lt;/titles&gt;&lt;periodical&gt;&lt;full-title&gt;Journal of Environmental Quality&lt;/full-title&gt;&lt;/periodical&gt;&lt;pages&gt;1782-1790&lt;/pages&gt;&lt;volume&gt;44&lt;/volume&gt;&lt;number&gt;6&lt;/number&gt;&lt;dates&gt;&lt;year&gt;2015&lt;/year&gt;&lt;pub-dates&gt;&lt;date&gt;Nov-Dec&lt;/date&gt;&lt;/pub-dates&gt;&lt;/dates&gt;&lt;isbn&gt;0047-2425&lt;/isbn&gt;&lt;accession-num&gt;WOS:000364912300010&lt;/accession-num&gt;&lt;urls&gt;&lt;related-urls&gt;&lt;url&gt;&amp;lt;Go to ISI&amp;gt;://WOS:000364912300010&lt;/url&gt;&lt;url&gt;https://dl.sciencesocieties.org/publications/jeq/pdfs/44/6/1782&lt;/url&gt;&lt;/related-urls&gt;&lt;/urls&gt;&lt;electronic-resource-num&gt;10.2134/jeq2015.03.0165&lt;/electronic-resource-num&gt;&lt;/record&gt;&lt;/Cite&gt;&lt;/EndNote&gt;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separate"/>
            </w:r>
            <w:r w:rsidRPr="006B19CF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</w:p>
        </w:tc>
      </w:tr>
      <w:tr w:rsidR="006B19CF" w:rsidRPr="00610A49" w14:paraId="3768D8EF" w14:textId="7F9DD3B6" w:rsidTr="006B19CF">
        <w:trPr>
          <w:trHeight w:val="300"/>
        </w:trPr>
        <w:tc>
          <w:tcPr>
            <w:tcW w:w="8618" w:type="dxa"/>
            <w:shd w:val="clear" w:color="auto" w:fill="auto"/>
            <w:noWrap/>
            <w:vAlign w:val="center"/>
          </w:tcPr>
          <w:p w14:paraId="621F6FEC" w14:textId="77A7986D" w:rsidR="006B19CF" w:rsidRPr="006A6920" w:rsidRDefault="006B19CF" w:rsidP="00BB381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Leaf wash off coefficient </w:t>
            </w:r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(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k</w:t>
            </w:r>
            <w:r w:rsidRPr="009E35C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fr-FR"/>
              </w:rPr>
              <w:t>washoff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in mm</w:t>
            </w:r>
            <w:r w:rsidRPr="00A20664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fr-FR"/>
              </w:rPr>
              <w:t>-1</w:t>
            </w:r>
            <w:r w:rsidRPr="006A6920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6B159E5A" w14:textId="62B6FFFA" w:rsidR="006B19CF" w:rsidRPr="00FF6E3B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fr-FR" w:eastAsia="fr-FR"/>
              </w:rPr>
            </w:pPr>
            <w:r w:rsidRPr="00FF6E3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0.05</w:t>
            </w:r>
          </w:p>
        </w:tc>
        <w:tc>
          <w:tcPr>
            <w:tcW w:w="1214" w:type="dxa"/>
            <w:vAlign w:val="center"/>
          </w:tcPr>
          <w:p w14:paraId="64CFE1B4" w14:textId="531F4BB8" w:rsidR="006B19CF" w:rsidRPr="00FF6E3B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 &lt;EndNote&gt;&lt;Cite&gt;&lt;Author&gt;Leistra&lt;/Author&gt;&lt;Year&gt;2007&lt;/Year&gt;&lt;RecNum&gt;27252&lt;/RecNum&gt;&lt;DisplayText&gt;&lt;style face="superscript"&gt;2&lt;/style&gt;&lt;/DisplayText&gt;&lt;record&gt;&lt;rec-number&gt;27252&lt;/rec-number&gt;&lt;foreign-keys&gt;&lt;key app="EN" db-id="9dwt9ad9urad5xevw0ovvxdvf59txtsd2rt2" timestamp="1571820749"&gt;27252&lt;/key&gt;&lt;/foreign-keys&gt;&lt;ref-type name="Journal Article"&gt;17&lt;/ref-type&gt;&lt;contributors&gt;&lt;authors&gt;&lt;author&gt;Leistra, M.&lt;/author&gt;&lt;author&gt;Van Den Berg, F.&lt;/author&gt;&lt;/authors&gt;&lt;/contributors&gt;&lt;titles&gt;&lt;title&gt;Volatilization of parathion and chlorothalonil from a potato crop simulated by the PEARL model&lt;/title&gt;&lt;secondary-title&gt;Environmental Science &amp;amp; Technology&lt;/secondary-title&gt;&lt;/titles&gt;&lt;periodical&gt;&lt;full-title&gt;Environmental Science &amp;amp; Technology&lt;/full-title&gt;&lt;/periodical&gt;&lt;pages&gt;2243-2248&lt;/pages&gt;&lt;volume&gt;41&lt;/volume&gt;&lt;number&gt;7&lt;/number&gt;&lt;dates&gt;&lt;year&gt;2007&lt;/year&gt;&lt;pub-dates&gt;&lt;date&gt;Apr&lt;/date&gt;&lt;/pub-dates&gt;&lt;/dates&gt;&lt;isbn&gt;0013-936X&lt;/isbn&gt;&lt;accession-num&gt;WOS:000245258900033&lt;/accession-num&gt;&lt;urls&gt;&lt;related-urls&gt;&lt;url&gt;&amp;lt;Go to ISI&amp;gt;://WOS:000245258900033&lt;/url&gt;&lt;url&gt;https://pubs.acs.org/doi/pdf/10.1021/es0627242&lt;/url&gt;&lt;/related-urls&gt;&lt;/urls&gt;&lt;electronic-resource-num&gt;10.1021/es0627242&lt;/electronic-resource-num&gt;&lt;/record&gt;&lt;/Cite&gt;&lt;/EndNote&gt;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separate"/>
            </w:r>
            <w:r w:rsidRPr="006B19CF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fr-FR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</w:p>
        </w:tc>
      </w:tr>
      <w:tr w:rsidR="006B19CF" w:rsidRPr="00610A49" w14:paraId="5869BF85" w14:textId="33065EC6" w:rsidTr="006B19CF">
        <w:trPr>
          <w:trHeight w:val="300"/>
        </w:trPr>
        <w:tc>
          <w:tcPr>
            <w:tcW w:w="8618" w:type="dxa"/>
            <w:shd w:val="clear" w:color="auto" w:fill="auto"/>
            <w:noWrap/>
            <w:vAlign w:val="center"/>
          </w:tcPr>
          <w:p w14:paraId="2D228BCB" w14:textId="320A86E4" w:rsidR="006B19CF" w:rsidRDefault="006B19CF" w:rsidP="00BB381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Penetration rate of Chlorothalonil in the plant (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k</w:t>
            </w:r>
            <w:r w:rsidRPr="0075304E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fr-FR"/>
              </w:rPr>
              <w:t>pen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in day</w:t>
            </w:r>
            <w:r w:rsidRPr="00D97595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fr-FR"/>
              </w:rPr>
              <w:t>-1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2159A318" w14:textId="7FFF6F3E" w:rsidR="006B19CF" w:rsidRPr="00FF6E3B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FF6E3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[0.13 – 0.24]</w:t>
            </w:r>
          </w:p>
        </w:tc>
        <w:tc>
          <w:tcPr>
            <w:tcW w:w="1214" w:type="dxa"/>
            <w:vAlign w:val="center"/>
          </w:tcPr>
          <w:p w14:paraId="166EA674" w14:textId="7976C5BB" w:rsidR="006B19CF" w:rsidRPr="00FF6E3B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>
                <w:fldData xml:space="preserve">PEVuZE5vdGU+PENpdGU+PEF1dGhvcj5MZWlzdHJhPC9BdXRob3I+PFllYXI+MjAwNzwvWWVhcj48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>
                <w:fldData xml:space="preserve">PEVuZE5vdGU+PENpdGU+PEF1dGhvcj5MZWlzdHJhPC9BdXRob3I+PFllYXI+MjAwNzwvWWVhcj48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separate"/>
            </w:r>
            <w:r w:rsidRPr="006B19CF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fr-FR"/>
              </w:rPr>
              <w:t>1,2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</w:p>
        </w:tc>
      </w:tr>
      <w:tr w:rsidR="006B19CF" w:rsidRPr="00610A49" w14:paraId="5B5F040F" w14:textId="77777777" w:rsidTr="006B19CF">
        <w:trPr>
          <w:trHeight w:val="300"/>
        </w:trPr>
        <w:tc>
          <w:tcPr>
            <w:tcW w:w="8618" w:type="dxa"/>
            <w:shd w:val="clear" w:color="auto" w:fill="auto"/>
            <w:noWrap/>
            <w:vAlign w:val="center"/>
          </w:tcPr>
          <w:p w14:paraId="6242458D" w14:textId="798C19BE" w:rsidR="006B19CF" w:rsidRDefault="006B19CF" w:rsidP="00BB381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Pesticide Photodegradation by sun  light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23730AA4" w14:textId="7B3CA6E3" w:rsidR="006B19CF" w:rsidRPr="00FF6E3B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FF6E3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0.14</w:t>
            </w:r>
          </w:p>
        </w:tc>
        <w:tc>
          <w:tcPr>
            <w:tcW w:w="1214" w:type="dxa"/>
            <w:vAlign w:val="center"/>
          </w:tcPr>
          <w:p w14:paraId="3BC6F984" w14:textId="31EBA323" w:rsidR="006B19CF" w:rsidRPr="00FF6E3B" w:rsidRDefault="006B19CF" w:rsidP="00BB381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 &lt;EndNote&gt;&lt;Cite&gt;&lt;Author&gt;Lichiheb&lt;/Author&gt;&lt;Year&gt;2015&lt;/Year&gt;&lt;RecNum&gt;27241&lt;/RecNum&gt;&lt;DisplayText&gt;&lt;style face="superscript"&gt;1&lt;/style&gt;&lt;/DisplayText&gt;&lt;record&gt;&lt;rec-number&gt;27241&lt;/rec-number&gt;&lt;foreign-keys&gt;&lt;key app="EN" db-id="9dwt9ad9urad5xevw0ovvxdvf59txtsd2rt2" timestamp="1571820749"&gt;27241&lt;/key&gt;&lt;/foreign-keys&gt;&lt;ref-type name="Journal Article"&gt;17&lt;/ref-type&gt;&lt;contributors&gt;&lt;authors&gt;&lt;author&gt;Lichiheb, N.&lt;/author&gt;&lt;author&gt;Bedos, C.&lt;/author&gt;&lt;author&gt;Personne, E.&lt;/author&gt;&lt;author&gt;Benoit, P.&lt;/author&gt;&lt;author&gt;Bergheaud, V.&lt;/author&gt;&lt;author&gt;Fanucci, O.&lt;/author&gt;&lt;author&gt;Bouhlel, J.&lt;/author&gt;&lt;author&gt;Barriuso, E.&lt;/author&gt;&lt;/authors&gt;&lt;/contributors&gt;&lt;titles&gt;&lt;title&gt;Measuring Leaf Penetration and Volatilization of Chlorothalonil and Epoxiconazole Applied on Wheat Leaves in a Laboratory-Scale Experiment&lt;/title&gt;&lt;secondary-title&gt;Journal of Environmental Quality&lt;/secondary-title&gt;&lt;/titles&gt;&lt;periodical&gt;&lt;full-title&gt;Journal of Environmental Quality&lt;/full-title&gt;&lt;/periodical&gt;&lt;pages&gt;1782-1790&lt;/pages&gt;&lt;volume&gt;44&lt;/volume&gt;&lt;number&gt;6&lt;/number&gt;&lt;dates&gt;&lt;year&gt;2015&lt;/year&gt;&lt;pub-dates&gt;&lt;date&gt;Nov-Dec&lt;/date&gt;&lt;/pub-dates&gt;&lt;/dates&gt;&lt;isbn&gt;0047-2425&lt;/isbn&gt;&lt;accession-num&gt;WOS:000364912300010&lt;/accession-num&gt;&lt;urls&gt;&lt;related-urls&gt;&lt;url&gt;&amp;lt;Go to ISI&amp;gt;://WOS:000364912300010&lt;/url&gt;&lt;url&gt;https://dl.sciencesocieties.org/publications/jeq/pdfs/44/6/1782&lt;/url&gt;&lt;/related-urls&gt;&lt;/urls&gt;&lt;electronic-resource-num&gt;10.2134/jeq2015.03.0165&lt;/electronic-resource-num&gt;&lt;/record&gt;&lt;/Cite&gt;&lt;/EndNote&gt;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separate"/>
            </w:r>
            <w:r w:rsidRPr="006B19CF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</w:p>
        </w:tc>
      </w:tr>
      <w:tr w:rsidR="006B19CF" w:rsidRPr="00610A49" w14:paraId="5775D9C2" w14:textId="77777777" w:rsidTr="006B19CF">
        <w:trPr>
          <w:trHeight w:val="300"/>
        </w:trPr>
        <w:tc>
          <w:tcPr>
            <w:tcW w:w="8618" w:type="dxa"/>
            <w:shd w:val="clear" w:color="auto" w:fill="auto"/>
            <w:noWrap/>
            <w:vAlign w:val="center"/>
          </w:tcPr>
          <w:p w14:paraId="4515AE0C" w14:textId="4054CED4" w:rsidR="006B19CF" w:rsidRDefault="006B19CF" w:rsidP="005620E7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Saturation vapour pressure at a reference temperature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6BC2C964" w14:textId="31289450" w:rsidR="006B19CF" w:rsidRPr="00FF6E3B" w:rsidRDefault="006B19CF" w:rsidP="005620E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7.65E-05</w:t>
            </w:r>
          </w:p>
        </w:tc>
        <w:tc>
          <w:tcPr>
            <w:tcW w:w="1214" w:type="dxa"/>
          </w:tcPr>
          <w:p w14:paraId="533C9D92" w14:textId="39CFB649" w:rsidR="006B19CF" w:rsidRPr="00FF6E3B" w:rsidRDefault="006B19CF" w:rsidP="005620E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 &lt;EndNote&gt;&lt;Cite&gt;&lt;Author&gt;Lichiheb&lt;/Author&gt;&lt;Year&gt;2015&lt;/Year&gt;&lt;RecNum&gt;27241&lt;/RecNum&gt;&lt;DisplayText&gt;&lt;style face="superscript"&gt;1&lt;/style&gt;&lt;/DisplayText&gt;&lt;record&gt;&lt;rec-number&gt;27241&lt;/rec-number&gt;&lt;foreign-keys&gt;&lt;key app="EN" db-id="9dwt9ad9urad5xevw0ovvxdvf59txtsd2rt2" timestamp="1571820749"&gt;27241&lt;/key&gt;&lt;/foreign-keys&gt;&lt;ref-type name="Journal Article"&gt;17&lt;/ref-type&gt;&lt;contributors&gt;&lt;authors&gt;&lt;author&gt;Lichiheb, N.&lt;/author&gt;&lt;author&gt;Bedos, C.&lt;/author&gt;&lt;author&gt;Personne, E.&lt;/author&gt;&lt;author&gt;Benoit, P.&lt;/author&gt;&lt;author&gt;Bergheaud, V.&lt;/author&gt;&lt;author&gt;Fanucci, O.&lt;/author&gt;&lt;author&gt;Bouhlel, J.&lt;/author&gt;&lt;author&gt;Barriuso, E.&lt;/author&gt;&lt;/authors&gt;&lt;/contributors&gt;&lt;titles&gt;&lt;title&gt;Measuring Leaf Penetration and Volatilization of Chlorothalonil and Epoxiconazole Applied on Wheat Leaves in a Laboratory-Scale Experiment&lt;/title&gt;&lt;secondary-title&gt;Journal of Environmental Quality&lt;/secondary-title&gt;&lt;/titles&gt;&lt;periodical&gt;&lt;full-title&gt;Journal of Environmental Quality&lt;/full-title&gt;&lt;/periodical&gt;&lt;pages&gt;1782-1790&lt;/pages&gt;&lt;volume&gt;44&lt;/volume&gt;&lt;number&gt;6&lt;/number&gt;&lt;dates&gt;&lt;year&gt;2015&lt;/year&gt;&lt;pub-dates&gt;&lt;date&gt;Nov-Dec&lt;/date&gt;&lt;/pub-dates&gt;&lt;/dates&gt;&lt;isbn&gt;0047-2425&lt;/isbn&gt;&lt;accession-num&gt;WOS:000364912300010&lt;/accession-num&gt;&lt;urls&gt;&lt;related-urls&gt;&lt;url&gt;&amp;lt;Go to ISI&amp;gt;://WOS:000364912300010&lt;/url&gt;&lt;url&gt;https://dl.sciencesocieties.org/publications/jeq/pdfs/44/6/1782&lt;/url&gt;&lt;/related-urls&gt;&lt;/urls&gt;&lt;electronic-resource-num&gt;10.2134/jeq2015.03.0165&lt;/electronic-resource-num&gt;&lt;/record&gt;&lt;/Cite&gt;&lt;/EndNote&gt;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separate"/>
            </w:r>
            <w:r w:rsidRPr="006B19CF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fr-FR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</w:p>
        </w:tc>
      </w:tr>
      <w:tr w:rsidR="006B19CF" w:rsidRPr="00610A49" w14:paraId="17316DA4" w14:textId="77777777" w:rsidTr="006B19CF">
        <w:trPr>
          <w:trHeight w:val="300"/>
        </w:trPr>
        <w:tc>
          <w:tcPr>
            <w:tcW w:w="8618" w:type="dxa"/>
            <w:shd w:val="clear" w:color="auto" w:fill="auto"/>
            <w:noWrap/>
            <w:vAlign w:val="center"/>
          </w:tcPr>
          <w:p w14:paraId="34A294AC" w14:textId="75E67EFF" w:rsidR="006B19CF" w:rsidRDefault="007D1C7B" w:rsidP="007D1C7B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E</w:t>
            </w:r>
            <w:r w:rsidRPr="007D1C7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nthalpy of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r w:rsidRPr="007D1C7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vaporization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color w:val="000000"/>
                      <w:sz w:val="18"/>
                      <w:szCs w:val="18"/>
                      <w:lang w:eastAsia="fr-FR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000000"/>
                      <w:sz w:val="18"/>
                      <w:szCs w:val="18"/>
                      <w:lang w:eastAsia="fr-FR"/>
                    </w:rPr>
                    <m:t>∆H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000000"/>
                      <w:sz w:val="18"/>
                      <w:szCs w:val="18"/>
                      <w:lang w:eastAsia="fr-FR"/>
                    </w:rPr>
                    <m:t>vap</m:t>
                  </m:r>
                </m:sub>
              </m:sSub>
            </m:oMath>
            <w:r w:rsidR="00451B93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(J mol</w:t>
            </w:r>
            <w:r w:rsidR="00451B93" w:rsidRPr="00451B93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fr-FR"/>
              </w:rPr>
              <w:t>-1</w:t>
            </w:r>
            <w:r w:rsidR="00451B93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5C2E478D" w14:textId="3A07A46D" w:rsidR="006B19CF" w:rsidRDefault="006B19CF" w:rsidP="005620E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95000</w:t>
            </w:r>
          </w:p>
        </w:tc>
        <w:tc>
          <w:tcPr>
            <w:tcW w:w="1214" w:type="dxa"/>
          </w:tcPr>
          <w:p w14:paraId="0366BB70" w14:textId="68DC64DC" w:rsidR="006B19CF" w:rsidRPr="00FF6E3B" w:rsidRDefault="00584AFC" w:rsidP="005620E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>
                <w:fldData xml:space="preserve">PEVuZE5vdGU+PENpdGU+PEF1dGhvcj5CZWRvczwvQXV0aG9yPjxZZWFyPjIwMDk8L1llYXI+PFJl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>
                <w:fldData xml:space="preserve">PEVuZE5vdGU+PENpdGU+PEF1dGhvcj5CZWRvczwvQXV0aG9yPjxZZWFyPjIwMDk8L1llYXI+PFJl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separate"/>
            </w:r>
            <w:r w:rsidRPr="00584AFC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fr-FR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</w:p>
        </w:tc>
      </w:tr>
      <w:tr w:rsidR="006B19CF" w:rsidRPr="00610A49" w14:paraId="20D1909E" w14:textId="77777777" w:rsidTr="006B19CF">
        <w:trPr>
          <w:trHeight w:val="300"/>
        </w:trPr>
        <w:tc>
          <w:tcPr>
            <w:tcW w:w="8618" w:type="dxa"/>
            <w:shd w:val="clear" w:color="auto" w:fill="auto"/>
            <w:noWrap/>
            <w:vAlign w:val="center"/>
          </w:tcPr>
          <w:p w14:paraId="76D8D2C6" w14:textId="37801278" w:rsidR="006B19CF" w:rsidRDefault="00942BEF" w:rsidP="005620E7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E</w:t>
            </w:r>
            <w:r w:rsidRPr="007D1C7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nthalpy of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r w:rsidR="00A14E58" w:rsidRPr="00A14E58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dissolution</w:t>
            </w:r>
            <w:r w:rsidR="00A14E58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Times New Roman" w:hAnsi="Cambria Math" w:cs="Arial"/>
                      <w:i/>
                      <w:color w:val="000000"/>
                      <w:sz w:val="18"/>
                      <w:szCs w:val="18"/>
                      <w:lang w:eastAsia="fr-FR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000000"/>
                      <w:sz w:val="18"/>
                      <w:szCs w:val="18"/>
                      <w:lang w:eastAsia="fr-FR"/>
                    </w:rPr>
                    <m:t>∆H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000000"/>
                      <w:sz w:val="18"/>
                      <w:szCs w:val="18"/>
                      <w:lang w:eastAsia="fr-FR"/>
                    </w:rPr>
                    <m:t>d</m:t>
                  </m:r>
                </m:sub>
              </m:sSub>
            </m:oMath>
            <w:r w:rsidR="004F1743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r w:rsidR="00451B93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(J mol</w:t>
            </w:r>
            <w:r w:rsidR="00451B93" w:rsidRPr="00451B93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fr-FR"/>
              </w:rPr>
              <w:t>-1</w:t>
            </w:r>
            <w:r w:rsidR="00451B93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725" w:type="dxa"/>
            <w:shd w:val="clear" w:color="auto" w:fill="auto"/>
            <w:noWrap/>
            <w:vAlign w:val="center"/>
          </w:tcPr>
          <w:p w14:paraId="771AFEAC" w14:textId="719FCF89" w:rsidR="006B19CF" w:rsidRDefault="006B19CF" w:rsidP="005620E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27000</w:t>
            </w:r>
          </w:p>
        </w:tc>
        <w:tc>
          <w:tcPr>
            <w:tcW w:w="1214" w:type="dxa"/>
          </w:tcPr>
          <w:p w14:paraId="16499B25" w14:textId="00A3C88F" w:rsidR="006B19CF" w:rsidRPr="00FF6E3B" w:rsidRDefault="00584AFC" w:rsidP="005620E7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>
                <w:fldData xml:space="preserve">PEVuZE5vdGU+PENpdGU+PEF1dGhvcj5CZWRvczwvQXV0aG9yPjxZZWFyPjIwMDk8L1llYXI+PFJl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begin">
                <w:fldData xml:space="preserve">PEVuZE5vdGU+PENpdGU+PEF1dGhvcj5CZWRvczwvQXV0aG9yPjxZZWFyPjIwMDk8L1llYXI+PFJl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</w:fldData>
              </w:fldCha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separate"/>
            </w:r>
            <w:r w:rsidRPr="00584AFC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  <w:vertAlign w:val="superscript"/>
                <w:lang w:eastAsia="fr-FR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fldChar w:fldCharType="end"/>
            </w:r>
          </w:p>
        </w:tc>
      </w:tr>
    </w:tbl>
    <w:p w14:paraId="7AEC6B8B" w14:textId="77777777" w:rsidR="0020585E" w:rsidRDefault="0020585E" w:rsidP="00CC4829">
      <w:pPr>
        <w:rPr>
          <w:b/>
        </w:rPr>
      </w:pPr>
    </w:p>
    <w:p w14:paraId="5C32F242" w14:textId="77777777" w:rsidR="0020585E" w:rsidRDefault="0020585E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2CD653C4" w14:textId="5AE69D72" w:rsidR="00CC4829" w:rsidRDefault="00CC4829" w:rsidP="00CC4829">
      <w:r>
        <w:rPr>
          <w:b/>
        </w:rPr>
        <w:lastRenderedPageBreak/>
        <w:t xml:space="preserve">Supplementary </w:t>
      </w:r>
      <w:r w:rsidRPr="00B12B17">
        <w:rPr>
          <w:b/>
        </w:rPr>
        <w:t xml:space="preserve">Table </w:t>
      </w:r>
      <w:r w:rsidR="006E2F69">
        <w:rPr>
          <w:b/>
        </w:rPr>
        <w:t>3</w:t>
      </w:r>
      <w:r w:rsidRPr="00B12B17">
        <w:rPr>
          <w:b/>
        </w:rPr>
        <w:t>.</w:t>
      </w:r>
      <w:r>
        <w:t xml:space="preserve"> Parameter statistics used in the Monte Carlo quantification of the inverse dispersion modelling uncertainties. </w:t>
      </w:r>
    </w:p>
    <w:tbl>
      <w:tblPr>
        <w:tblStyle w:val="Grilledutableau"/>
        <w:tblW w:w="13171" w:type="dxa"/>
        <w:tblLook w:val="04A0" w:firstRow="1" w:lastRow="0" w:firstColumn="1" w:lastColumn="0" w:noHBand="0" w:noVBand="1"/>
      </w:tblPr>
      <w:tblGrid>
        <w:gridCol w:w="2594"/>
        <w:gridCol w:w="1096"/>
        <w:gridCol w:w="1116"/>
        <w:gridCol w:w="1486"/>
        <w:gridCol w:w="6879"/>
      </w:tblGrid>
      <w:tr w:rsidR="00CC4829" w14:paraId="66D4794F" w14:textId="77777777" w:rsidTr="009E3C2C">
        <w:tc>
          <w:tcPr>
            <w:tcW w:w="2594" w:type="dxa"/>
          </w:tcPr>
          <w:p w14:paraId="35585999" w14:textId="77777777" w:rsidR="00CC4829" w:rsidRPr="00722231" w:rsidRDefault="00CC4829" w:rsidP="001F2B9B">
            <w:pPr>
              <w:keepNext/>
              <w:keepLines/>
              <w:spacing w:after="0"/>
              <w:rPr>
                <w:b/>
              </w:rPr>
            </w:pPr>
            <w:r w:rsidRPr="00722231">
              <w:rPr>
                <w:b/>
              </w:rPr>
              <w:t>Parameter</w:t>
            </w:r>
          </w:p>
        </w:tc>
        <w:tc>
          <w:tcPr>
            <w:tcW w:w="1096" w:type="dxa"/>
          </w:tcPr>
          <w:p w14:paraId="197222CB" w14:textId="77777777" w:rsidR="00CC4829" w:rsidRPr="00722231" w:rsidRDefault="00CC4829" w:rsidP="001F2B9B">
            <w:pPr>
              <w:keepNext/>
              <w:keepLines/>
              <w:spacing w:after="0"/>
              <w:rPr>
                <w:b/>
              </w:rPr>
            </w:pPr>
            <w:r w:rsidRPr="00722231">
              <w:rPr>
                <w:b/>
              </w:rPr>
              <w:t>Units</w:t>
            </w:r>
          </w:p>
        </w:tc>
        <w:tc>
          <w:tcPr>
            <w:tcW w:w="1116" w:type="dxa"/>
          </w:tcPr>
          <w:p w14:paraId="4AAD81EA" w14:textId="77777777" w:rsidR="00CC4829" w:rsidRPr="00722231" w:rsidRDefault="00CC4829" w:rsidP="001F2B9B">
            <w:pPr>
              <w:keepNext/>
              <w:keepLines/>
              <w:spacing w:after="0"/>
              <w:rPr>
                <w:b/>
              </w:rPr>
            </w:pPr>
            <w:r w:rsidRPr="00722231">
              <w:rPr>
                <w:b/>
              </w:rPr>
              <w:t>Mean</w:t>
            </w:r>
          </w:p>
        </w:tc>
        <w:tc>
          <w:tcPr>
            <w:tcW w:w="1486" w:type="dxa"/>
          </w:tcPr>
          <w:p w14:paraId="7D5DC260" w14:textId="77777777" w:rsidR="00CC4829" w:rsidRPr="00722231" w:rsidRDefault="00CC4829" w:rsidP="001F2B9B">
            <w:pPr>
              <w:keepNext/>
              <w:keepLines/>
              <w:spacing w:after="0"/>
              <w:rPr>
                <w:b/>
              </w:rPr>
            </w:pPr>
            <w:r w:rsidRPr="00722231">
              <w:rPr>
                <w:b/>
              </w:rPr>
              <w:t>SD</w:t>
            </w:r>
          </w:p>
        </w:tc>
        <w:tc>
          <w:tcPr>
            <w:tcW w:w="6879" w:type="dxa"/>
          </w:tcPr>
          <w:p w14:paraId="10F6CAF3" w14:textId="77777777" w:rsidR="00CC4829" w:rsidRPr="00722231" w:rsidRDefault="00CC4829" w:rsidP="001F2B9B">
            <w:pPr>
              <w:keepNext/>
              <w:keepLines/>
              <w:spacing w:after="0"/>
              <w:rPr>
                <w:b/>
              </w:rPr>
            </w:pPr>
            <w:r w:rsidRPr="00722231">
              <w:rPr>
                <w:b/>
              </w:rPr>
              <w:t>References</w:t>
            </w:r>
          </w:p>
        </w:tc>
      </w:tr>
      <w:tr w:rsidR="00CC4829" w14:paraId="657C2FD1" w14:textId="77777777" w:rsidTr="009E3C2C">
        <w:tc>
          <w:tcPr>
            <w:tcW w:w="2594" w:type="dxa"/>
          </w:tcPr>
          <w:p w14:paraId="003EABE9" w14:textId="77777777" w:rsidR="00CC4829" w:rsidRDefault="00CC4829" w:rsidP="001F2B9B">
            <w:pPr>
              <w:keepNext/>
              <w:keepLines/>
              <w:spacing w:after="0"/>
            </w:pPr>
            <w:r>
              <w:t>Roughness length Z</w:t>
            </w:r>
            <w:r w:rsidRPr="00136DCE">
              <w:rPr>
                <w:vertAlign w:val="subscript"/>
              </w:rPr>
              <w:t>0</w:t>
            </w:r>
          </w:p>
        </w:tc>
        <w:tc>
          <w:tcPr>
            <w:tcW w:w="1096" w:type="dxa"/>
          </w:tcPr>
          <w:p w14:paraId="7F55C5CF" w14:textId="7094729F" w:rsidR="00CC4829" w:rsidRDefault="00540872" w:rsidP="001F2B9B">
            <w:pPr>
              <w:keepNext/>
              <w:keepLines/>
              <w:spacing w:after="0"/>
            </w:pPr>
            <w:r>
              <w:t>m</w:t>
            </w:r>
          </w:p>
        </w:tc>
        <w:tc>
          <w:tcPr>
            <w:tcW w:w="1116" w:type="dxa"/>
          </w:tcPr>
          <w:p w14:paraId="189290F0" w14:textId="77777777" w:rsidR="00CC4829" w:rsidRDefault="00CC4829" w:rsidP="001F2B9B">
            <w:pPr>
              <w:keepNext/>
              <w:keepLines/>
              <w:spacing w:after="0"/>
            </w:pPr>
            <w:r>
              <w:t>0.0035</w:t>
            </w:r>
            <w:r w:rsidRPr="00A81525">
              <w:rPr>
                <w:vertAlign w:val="superscript"/>
              </w:rPr>
              <w:t>*</w:t>
            </w:r>
          </w:p>
        </w:tc>
        <w:tc>
          <w:tcPr>
            <w:tcW w:w="1486" w:type="dxa"/>
          </w:tcPr>
          <w:p w14:paraId="49CEF6EB" w14:textId="77777777" w:rsidR="00CC4829" w:rsidRDefault="00CC4829" w:rsidP="001F2B9B">
            <w:pPr>
              <w:keepNext/>
              <w:keepLines/>
              <w:spacing w:after="0"/>
            </w:pPr>
            <w:r>
              <w:t>0.0004</w:t>
            </w:r>
            <w:r w:rsidRPr="00A81525">
              <w:t>*</w:t>
            </w:r>
          </w:p>
        </w:tc>
        <w:tc>
          <w:tcPr>
            <w:tcW w:w="6879" w:type="dxa"/>
          </w:tcPr>
          <w:p w14:paraId="23E363E6" w14:textId="519945E3" w:rsidR="00CC4829" w:rsidRDefault="00CC4829" w:rsidP="001B1110">
            <w:pPr>
              <w:keepNext/>
              <w:keepLines/>
              <w:spacing w:after="0"/>
            </w:pPr>
            <w:r>
              <w:t xml:space="preserve">Measured log normal distribution, based on estimation as in </w:t>
            </w:r>
            <w:r w:rsidR="00AC3AAE">
              <w:fldChar w:fldCharType="begin"/>
            </w:r>
            <w:r w:rsidR="00584AFC">
              <w:instrText xml:space="preserve"> ADDIN EN.CITE &lt;EndNote&gt;&lt;Cite&gt;&lt;Author&gt;Loubet&lt;/Author&gt;&lt;Year&gt;2013&lt;/Year&gt;&lt;RecNum&gt;21499&lt;/RecNum&gt;&lt;DisplayText&gt;&lt;style face="superscript"&gt;4&lt;/style&gt;&lt;/DisplayText&gt;&lt;record&gt;&lt;rec-number&gt;21499&lt;/rec-number&gt;&lt;foreign-keys&gt;&lt;key app="EN" db-id="9dwt9ad9urad5xevw0ovvxdvf59txtsd2rt2" timestamp="1510324160"&gt;21499&lt;/key&gt;&lt;/foreign-keys&gt;&lt;ref-type name="Journal Article"&gt;17&lt;/ref-type&gt;&lt;contributors&gt;&lt;authors&gt;&lt;author&gt;Loubet, Benjamin&lt;/author&gt;&lt;author&gt;Cellier, Pierre&lt;/author&gt;&lt;author&gt;Flechard, Christophe&lt;/author&gt;&lt;author&gt;Zurfluh, Olivier&lt;/author&gt;&lt;author&gt;Irvine, Mark&lt;/author&gt;&lt;author&gt;Lamaud, Eric&lt;/author&gt;&lt;author&gt;Stella, Patrick&lt;/author&gt;&lt;author&gt;Roche, Romain&lt;/author&gt;&lt;author&gt;Durand, Brigitte&lt;/author&gt;&lt;author&gt;Flura, Dominique&lt;/author&gt;&lt;author&gt;Masson, Sylvie&lt;/author&gt;&lt;author&gt;Laville, Patricia&lt;/author&gt;&lt;author&gt;Garrigou, Didier&lt;/author&gt;&lt;author&gt;Personne, Erwan&lt;/author&gt;&lt;author&gt;Chelle, Michael&lt;/author&gt;&lt;author&gt;Castell, Jean-Francois&lt;/author&gt;&lt;/authors&gt;&lt;/contributors&gt;&lt;titles&gt;&lt;title&gt;Investigating discrepancies in heat, CO2 fluxes and O-3 deposition velocity over maize as measured by the eddy-covariance and the aerodynamic gradient methods&lt;/title&gt;&lt;secondary-title&gt;Agricultural and Forest Meteorology&lt;/secondary-title&gt;&lt;/titles&gt;&lt;periodical&gt;&lt;full-title&gt;Agricultural and Forest Meteorology&lt;/full-title&gt;&lt;abbr-1&gt;Agric. For. Meteorol.&lt;/abbr-1&gt;&lt;/periodical&gt;&lt;pages&gt;35-50&lt;/pages&gt;&lt;volume&gt;169&lt;/volume&gt;&lt;dates&gt;&lt;year&gt;2013&lt;/year&gt;&lt;pub-dates&gt;&lt;date&gt;Feb 15&lt;/date&gt;&lt;/pub-dates&gt;&lt;/dates&gt;&lt;isbn&gt;0168-1923&lt;/isbn&gt;&lt;accession-num&gt;WOS:000314087400004&lt;/accession-num&gt;&lt;urls&gt;&lt;related-urls&gt;&lt;url&gt;&amp;lt;Go to ISI&amp;gt;://WOS:000314087400004&lt;/url&gt;&lt;url&gt;http://ac.els-cdn.com/S0168192312002845/1-s2.0-S0168192312002845-main.pdf?_tid=f4c907a6-4d91-11e5-af14-00000aacb35e&amp;amp;acdnat=1440772677_aa55382676c3d39cbff35e04c6da34f2&lt;/url&gt;&lt;/related-urls&gt;&lt;/urls&gt;&lt;electronic-resource-num&gt;10.1016/j.agrformet.2012.09.010&lt;/electronic-resource-num&gt;&lt;/record&gt;&lt;/Cite&gt;&lt;/EndNote&gt;</w:instrText>
            </w:r>
            <w:r w:rsidR="00AC3AAE">
              <w:fldChar w:fldCharType="separate"/>
            </w:r>
            <w:r w:rsidR="00584AFC" w:rsidRPr="00584AFC">
              <w:rPr>
                <w:noProof/>
                <w:vertAlign w:val="superscript"/>
              </w:rPr>
              <w:t>4</w:t>
            </w:r>
            <w:r w:rsidR="00AC3AAE">
              <w:fldChar w:fldCharType="end"/>
            </w:r>
          </w:p>
        </w:tc>
      </w:tr>
      <w:tr w:rsidR="00CC4829" w14:paraId="75AAF772" w14:textId="77777777" w:rsidTr="009E3C2C">
        <w:tc>
          <w:tcPr>
            <w:tcW w:w="2594" w:type="dxa"/>
          </w:tcPr>
          <w:p w14:paraId="684346C8" w14:textId="77777777" w:rsidR="00CC4829" w:rsidRDefault="00CC4829" w:rsidP="001F2B9B">
            <w:pPr>
              <w:keepNext/>
              <w:keepLines/>
              <w:spacing w:after="0"/>
            </w:pPr>
            <w:r>
              <w:t>Displacement height</w:t>
            </w:r>
          </w:p>
        </w:tc>
        <w:tc>
          <w:tcPr>
            <w:tcW w:w="1096" w:type="dxa"/>
          </w:tcPr>
          <w:p w14:paraId="77FF4909" w14:textId="642B18CA" w:rsidR="00CC4829" w:rsidRDefault="00540872" w:rsidP="001F2B9B">
            <w:pPr>
              <w:keepNext/>
              <w:keepLines/>
              <w:spacing w:after="0"/>
            </w:pPr>
            <w:r>
              <w:t>m</w:t>
            </w:r>
          </w:p>
        </w:tc>
        <w:tc>
          <w:tcPr>
            <w:tcW w:w="1116" w:type="dxa"/>
          </w:tcPr>
          <w:p w14:paraId="17A1CB11" w14:textId="29355E67" w:rsidR="00CC4829" w:rsidRDefault="00CC4829" w:rsidP="001F2B9B">
            <w:pPr>
              <w:keepNext/>
              <w:keepLines/>
              <w:spacing w:after="0"/>
            </w:pPr>
            <w:r>
              <w:t>0.</w:t>
            </w:r>
            <w:r w:rsidR="00D81A26">
              <w:t>15</w:t>
            </w:r>
            <w:r w:rsidR="00454CDC">
              <w:t xml:space="preserve"> </w:t>
            </w:r>
            <w:r w:rsidR="00D81A26">
              <w:t>-</w:t>
            </w:r>
            <w:r w:rsidR="00454CDC">
              <w:t xml:space="preserve"> </w:t>
            </w:r>
            <w:r>
              <w:t>4</w:t>
            </w:r>
            <w:r w:rsidR="00D81A26">
              <w:t>4</w:t>
            </w:r>
            <w:r w:rsidR="00296481" w:rsidRPr="00296481">
              <w:rPr>
                <w:vertAlign w:val="superscript"/>
              </w:rPr>
              <w:t>#</w:t>
            </w:r>
          </w:p>
        </w:tc>
        <w:tc>
          <w:tcPr>
            <w:tcW w:w="1486" w:type="dxa"/>
          </w:tcPr>
          <w:p w14:paraId="34F81B20" w14:textId="77777777" w:rsidR="00CC4829" w:rsidRDefault="00CC4829" w:rsidP="001F2B9B">
            <w:pPr>
              <w:keepNext/>
              <w:keepLines/>
              <w:spacing w:after="0"/>
            </w:pPr>
            <w:r>
              <w:t>0.03</w:t>
            </w:r>
          </w:p>
        </w:tc>
        <w:tc>
          <w:tcPr>
            <w:tcW w:w="6879" w:type="dxa"/>
          </w:tcPr>
          <w:p w14:paraId="2D356D33" w14:textId="58C156AB" w:rsidR="00CC4829" w:rsidRDefault="00CC4829" w:rsidP="001B1110">
            <w:pPr>
              <w:keepNext/>
              <w:keepLines/>
              <w:spacing w:after="0"/>
            </w:pPr>
            <w:r>
              <w:t xml:space="preserve">Measured normal distribution, based on estimation as in </w:t>
            </w:r>
            <w:r w:rsidR="00AC3AAE">
              <w:fldChar w:fldCharType="begin"/>
            </w:r>
            <w:r w:rsidR="00584AFC">
              <w:instrText xml:space="preserve"> ADDIN EN.CITE &lt;EndNote&gt;&lt;Cite&gt;&lt;Author&gt;Loubet&lt;/Author&gt;&lt;Year&gt;2013&lt;/Year&gt;&lt;RecNum&gt;21499&lt;/RecNum&gt;&lt;DisplayText&gt;&lt;style face="superscript"&gt;4&lt;/style&gt;&lt;/DisplayText&gt;&lt;record&gt;&lt;rec-number&gt;21499&lt;/rec-number&gt;&lt;foreign-keys&gt;&lt;key app="EN" db-id="9dwt9ad9urad5xevw0ovvxdvf59txtsd2rt2" timestamp="1510324160"&gt;21499&lt;/key&gt;&lt;/foreign-keys&gt;&lt;ref-type name="Journal Article"&gt;17&lt;/ref-type&gt;&lt;contributors&gt;&lt;authors&gt;&lt;author&gt;Loubet, Benjamin&lt;/author&gt;&lt;author&gt;Cellier, Pierre&lt;/author&gt;&lt;author&gt;Flechard, Christophe&lt;/author&gt;&lt;author&gt;Zurfluh, Olivier&lt;/author&gt;&lt;author&gt;Irvine, Mark&lt;/author&gt;&lt;author&gt;Lamaud, Eric&lt;/author&gt;&lt;author&gt;Stella, Patrick&lt;/author&gt;&lt;author&gt;Roche, Romain&lt;/author&gt;&lt;author&gt;Durand, Brigitte&lt;/author&gt;&lt;author&gt;Flura, Dominique&lt;/author&gt;&lt;author&gt;Masson, Sylvie&lt;/author&gt;&lt;author&gt;Laville, Patricia&lt;/author&gt;&lt;author&gt;Garrigou, Didier&lt;/author&gt;&lt;author&gt;Personne, Erwan&lt;/author&gt;&lt;author&gt;Chelle, Michael&lt;/author&gt;&lt;author&gt;Castell, Jean-Francois&lt;/author&gt;&lt;/authors&gt;&lt;/contributors&gt;&lt;titles&gt;&lt;title&gt;Investigating discrepancies in heat, CO2 fluxes and O-3 deposition velocity over maize as measured by the eddy-covariance and the aerodynamic gradient methods&lt;/title&gt;&lt;secondary-title&gt;Agricultural and Forest Meteorology&lt;/secondary-title&gt;&lt;/titles&gt;&lt;periodical&gt;&lt;full-title&gt;Agricultural and Forest Meteorology&lt;/full-title&gt;&lt;abbr-1&gt;Agric. For. Meteorol.&lt;/abbr-1&gt;&lt;/periodical&gt;&lt;pages&gt;35-50&lt;/pages&gt;&lt;volume&gt;169&lt;/volume&gt;&lt;dates&gt;&lt;year&gt;2013&lt;/year&gt;&lt;pub-dates&gt;&lt;date&gt;Feb 15&lt;/date&gt;&lt;/pub-dates&gt;&lt;/dates&gt;&lt;isbn&gt;0168-1923&lt;/isbn&gt;&lt;accession-num&gt;WOS:000314087400004&lt;/accession-num&gt;&lt;urls&gt;&lt;related-urls&gt;&lt;url&gt;&amp;lt;Go to ISI&amp;gt;://WOS:000314087400004&lt;/url&gt;&lt;url&gt;http://ac.els-cdn.com/S0168192312002845/1-s2.0-S0168192312002845-main.pdf?_tid=f4c907a6-4d91-11e5-af14-00000aacb35e&amp;amp;acdnat=1440772677_aa55382676c3d39cbff35e04c6da34f2&lt;/url&gt;&lt;/related-urls&gt;&lt;/urls&gt;&lt;electronic-resource-num&gt;10.1016/j.agrformet.2012.09.010&lt;/electronic-resource-num&gt;&lt;/record&gt;&lt;/Cite&gt;&lt;/EndNote&gt;</w:instrText>
            </w:r>
            <w:r w:rsidR="00AC3AAE">
              <w:fldChar w:fldCharType="separate"/>
            </w:r>
            <w:r w:rsidR="00584AFC" w:rsidRPr="00584AFC">
              <w:rPr>
                <w:noProof/>
                <w:vertAlign w:val="superscript"/>
              </w:rPr>
              <w:t>4</w:t>
            </w:r>
            <w:r w:rsidR="00AC3AAE">
              <w:fldChar w:fldCharType="end"/>
            </w:r>
          </w:p>
        </w:tc>
      </w:tr>
      <w:tr w:rsidR="00CC4829" w14:paraId="67D5CE7F" w14:textId="77777777" w:rsidTr="009E3C2C">
        <w:tc>
          <w:tcPr>
            <w:tcW w:w="2594" w:type="dxa"/>
          </w:tcPr>
          <w:p w14:paraId="3AE3B9EA" w14:textId="77777777" w:rsidR="00CC4829" w:rsidRPr="00B945EB" w:rsidRDefault="00CC4829" w:rsidP="001F2B9B">
            <w:pPr>
              <w:keepNext/>
              <w:keepLines/>
              <w:spacing w:after="0"/>
              <w:rPr>
                <w:lang w:val="fr-FR"/>
              </w:rPr>
            </w:pPr>
            <w:r w:rsidRPr="00B945EB">
              <w:rPr>
                <w:lang w:val="fr-FR"/>
              </w:rPr>
              <w:t>Target location (</w:t>
            </w:r>
            <w:proofErr w:type="spellStart"/>
            <w:proofErr w:type="gramStart"/>
            <w:r w:rsidRPr="00B945EB">
              <w:rPr>
                <w:lang w:val="fr-FR"/>
              </w:rPr>
              <w:t>x,y</w:t>
            </w:r>
            <w:proofErr w:type="gramEnd"/>
            <w:r w:rsidRPr="00B945EB">
              <w:rPr>
                <w:lang w:val="fr-FR"/>
              </w:rPr>
              <w:t>,z</w:t>
            </w:r>
            <w:proofErr w:type="spellEnd"/>
            <w:r w:rsidRPr="00B945EB">
              <w:rPr>
                <w:lang w:val="fr-FR"/>
              </w:rPr>
              <w:t>)</w:t>
            </w:r>
          </w:p>
        </w:tc>
        <w:tc>
          <w:tcPr>
            <w:tcW w:w="1096" w:type="dxa"/>
          </w:tcPr>
          <w:p w14:paraId="4D601641" w14:textId="37144604" w:rsidR="00CC4829" w:rsidRDefault="00CC4829" w:rsidP="001F2B9B">
            <w:pPr>
              <w:keepNext/>
              <w:keepLines/>
              <w:spacing w:after="0"/>
            </w:pPr>
            <w:r>
              <w:t>(m,</w:t>
            </w:r>
            <w:r w:rsidR="009E3C2C">
              <w:t xml:space="preserve"> </w:t>
            </w:r>
            <w:r>
              <w:t>m,</w:t>
            </w:r>
            <w:r w:rsidR="009E3C2C">
              <w:t xml:space="preserve"> </w:t>
            </w:r>
            <w:r>
              <w:t>m)</w:t>
            </w:r>
          </w:p>
        </w:tc>
        <w:tc>
          <w:tcPr>
            <w:tcW w:w="1116" w:type="dxa"/>
          </w:tcPr>
          <w:p w14:paraId="7A42AA0E" w14:textId="77777777" w:rsidR="00CC4829" w:rsidRDefault="00CC4829" w:rsidP="001F2B9B">
            <w:pPr>
              <w:keepNext/>
              <w:keepLines/>
              <w:spacing w:after="0"/>
            </w:pPr>
            <w:r>
              <w:t>-</w:t>
            </w:r>
          </w:p>
        </w:tc>
        <w:tc>
          <w:tcPr>
            <w:tcW w:w="1486" w:type="dxa"/>
          </w:tcPr>
          <w:p w14:paraId="6A82D13F" w14:textId="77777777" w:rsidR="00CC4829" w:rsidRDefault="00CC4829" w:rsidP="001F2B9B">
            <w:pPr>
              <w:keepNext/>
              <w:keepLines/>
              <w:spacing w:after="0"/>
            </w:pPr>
            <w:r>
              <w:t>(1,1,0.1)</w:t>
            </w:r>
          </w:p>
        </w:tc>
        <w:tc>
          <w:tcPr>
            <w:tcW w:w="6879" w:type="dxa"/>
          </w:tcPr>
          <w:p w14:paraId="37A248F6" w14:textId="77777777" w:rsidR="00CC4829" w:rsidRDefault="00CC4829" w:rsidP="001F2B9B">
            <w:pPr>
              <w:keepNext/>
              <w:keepLines/>
              <w:spacing w:after="0"/>
            </w:pPr>
            <w:r>
              <w:t>GPS positioning error and soil roughness</w:t>
            </w:r>
          </w:p>
        </w:tc>
      </w:tr>
      <w:tr w:rsidR="00CC4829" w14:paraId="108681FB" w14:textId="77777777" w:rsidTr="009E3C2C">
        <w:tc>
          <w:tcPr>
            <w:tcW w:w="2594" w:type="dxa"/>
          </w:tcPr>
          <w:p w14:paraId="105FC2C5" w14:textId="77777777" w:rsidR="00CC4829" w:rsidRPr="00865EA7" w:rsidRDefault="00CC4829" w:rsidP="001F2B9B">
            <w:pPr>
              <w:keepNext/>
              <w:keepLines/>
              <w:spacing w:after="0"/>
            </w:pPr>
            <w:r>
              <w:t>Friction velocity u</w:t>
            </w:r>
            <w:r w:rsidRPr="00865EA7">
              <w:rPr>
                <w:vertAlign w:val="subscript"/>
              </w:rPr>
              <w:t>*</w:t>
            </w:r>
          </w:p>
        </w:tc>
        <w:tc>
          <w:tcPr>
            <w:tcW w:w="1096" w:type="dxa"/>
          </w:tcPr>
          <w:p w14:paraId="44BFB0DF" w14:textId="77777777" w:rsidR="00CC4829" w:rsidRDefault="00CC4829" w:rsidP="001F2B9B">
            <w:pPr>
              <w:keepNext/>
              <w:keepLines/>
              <w:spacing w:after="0"/>
            </w:pPr>
            <w:r>
              <w:t>m s</w:t>
            </w:r>
            <w:r w:rsidRPr="00865EA7">
              <w:rPr>
                <w:vertAlign w:val="superscript"/>
              </w:rPr>
              <w:t>-1</w:t>
            </w:r>
          </w:p>
        </w:tc>
        <w:tc>
          <w:tcPr>
            <w:tcW w:w="1116" w:type="dxa"/>
          </w:tcPr>
          <w:p w14:paraId="08F1226C" w14:textId="77777777" w:rsidR="00CC4829" w:rsidRPr="00D97EBF" w:rsidRDefault="00CC4829" w:rsidP="001F2B9B">
            <w:pPr>
              <w:keepNext/>
              <w:keepLines/>
              <w:spacing w:after="0"/>
            </w:pPr>
            <w:r w:rsidRPr="00D97EBF">
              <w:t xml:space="preserve">measured </w:t>
            </w:r>
          </w:p>
        </w:tc>
        <w:tc>
          <w:tcPr>
            <w:tcW w:w="1486" w:type="dxa"/>
          </w:tcPr>
          <w:p w14:paraId="25C240AF" w14:textId="77777777" w:rsidR="00CC4829" w:rsidRPr="00D97EBF" w:rsidRDefault="00CC4829" w:rsidP="001F2B9B">
            <w:pPr>
              <w:keepNext/>
              <w:keepLines/>
              <w:spacing w:after="0"/>
            </w:pPr>
            <w:r w:rsidRPr="00D97EBF">
              <w:t>14% of mean</w:t>
            </w:r>
          </w:p>
        </w:tc>
        <w:tc>
          <w:tcPr>
            <w:tcW w:w="6879" w:type="dxa"/>
          </w:tcPr>
          <w:p w14:paraId="28383CF0" w14:textId="1511B3C9" w:rsidR="00CC4829" w:rsidRDefault="00CC4829" w:rsidP="001B1110">
            <w:pPr>
              <w:keepNext/>
              <w:keepLines/>
              <w:spacing w:after="0"/>
            </w:pPr>
            <w:r>
              <w:t xml:space="preserve">Spatial variability as reported in </w:t>
            </w:r>
            <w:r w:rsidR="00AC3AAE">
              <w:fldChar w:fldCharType="begin"/>
            </w:r>
            <w:r w:rsidR="00584AFC">
              <w:instrText xml:space="preserve"> ADDIN EN.CITE &lt;EndNote&gt;&lt;Cite&gt;&lt;Author&gt;Nemitz&lt;/Author&gt;&lt;Year&gt;2009&lt;/Year&gt;&lt;RecNum&gt;1984&lt;/RecNum&gt;&lt;DisplayText&gt;&lt;style face="superscript"&gt;5&lt;/style&gt;&lt;/DisplayText&gt;&lt;record&gt;&lt;rec-number&gt;1984&lt;/rec-number&gt;&lt;foreign-keys&gt;&lt;key app="EN" db-id="9dwt9ad9urad5xevw0ovvxdvf59txtsd2rt2" timestamp="1253890782"&gt;1984&lt;/key&gt;&lt;/foreign-keys&gt;&lt;ref-type name="Journal Article"&gt;17&lt;/ref-type&gt;&lt;contributors&gt;&lt;authors&gt;&lt;author&gt;Nemitz, E.&lt;/author&gt;&lt;author&gt;Hargreaves, K. J.&lt;/author&gt;&lt;author&gt;Neftel, A.&lt;/author&gt;&lt;author&gt;Loubet, B.&lt;/author&gt;&lt;author&gt;Cellier, P.&lt;/author&gt;&lt;author&gt;Dorsey, J. R.&lt;/author&gt;&lt;author&gt;Flynn, M.&lt;/author&gt;&lt;author&gt;Hensen, A.&lt;/author&gt;&lt;author&gt;Weidinger, T.&lt;/author&gt;&lt;author&gt;Meszaros, R.&lt;/author&gt;&lt;author&gt;Horvath, L.&lt;/author&gt;&lt;author&gt;Dammgen, U.&lt;/author&gt;&lt;author&gt;Fruhauf, C.&lt;/author&gt;&lt;author&gt;Lopmeier, F. J.&lt;/author&gt;&lt;author&gt;Gallagher, M. W.&lt;/author&gt;&lt;author&gt;Sutton, M. A.&lt;/author&gt;&lt;/authors&gt;&lt;/contributors&gt;&lt;titles&gt;&lt;title&gt;Intercomparison and assessment of turbulent and physiological exchange parameters of grassland&lt;/title&gt;&lt;secondary-title&gt;Biogeosciences&lt;/secondary-title&gt;&lt;/titles&gt;&lt;periodical&gt;&lt;full-title&gt;Biogeosciences&lt;/full-title&gt;&lt;/periodical&gt;&lt;pages&gt;1445-1466&lt;/pages&gt;&lt;volume&gt;6&lt;/volume&gt;&lt;number&gt;8&lt;/number&gt;&lt;keywords&gt;&lt;keyword&gt;ENERGY-BALANCE CLOSURE&lt;/keyword&gt;&lt;keyword&gt;INTENSIVELY MANAGED GRASSLAND&lt;/keyword&gt;&lt;keyword&gt;EDDY COVARIANCE&lt;/keyword&gt;&lt;keyword&gt;MEASUREMENTS&lt;/keyword&gt;&lt;keyword&gt;ATMOSPHERIC AMMONIA&lt;/keyword&gt;&lt;keyword&gt;FLUX MEASUREMENTS&lt;/keyword&gt;&lt;keyword&gt;SONIC ANEMOMETER&lt;/keyword&gt;&lt;keyword&gt;EXPERIMENT EBEX-2000&lt;/keyword&gt;&lt;keyword&gt;COMPENSATION POINT&lt;/keyword&gt;&lt;keyword&gt;SULFUR-DIOXIDE&lt;/keyword&gt;&lt;keyword&gt;CARBON-DIOXIDE&lt;/keyword&gt;&lt;/keywords&gt;&lt;dates&gt;&lt;year&gt;2009&lt;/year&gt;&lt;/dates&gt;&lt;isbn&gt;1726-4170&lt;/isbn&gt;&lt;accession-num&gt;ISI:000269405000006&lt;/accession-num&gt;&lt;label&gt;BL/../2259&lt;/label&gt;&lt;work-type&gt;Article&lt;/work-type&gt;&lt;urls&gt;&lt;related-urls&gt;&lt;url&gt;&amp;lt;Go to ISI&amp;gt;://000269405000006&lt;/url&gt;&lt;/related-urls&gt;&lt;/urls&gt;&lt;/record&gt;&lt;/Cite&gt;&lt;/EndNote&gt;</w:instrText>
            </w:r>
            <w:r w:rsidR="00AC3AAE">
              <w:fldChar w:fldCharType="separate"/>
            </w:r>
            <w:r w:rsidR="00584AFC" w:rsidRPr="00584AFC">
              <w:rPr>
                <w:noProof/>
                <w:vertAlign w:val="superscript"/>
              </w:rPr>
              <w:t>5</w:t>
            </w:r>
            <w:r w:rsidR="00AC3AAE">
              <w:fldChar w:fldCharType="end"/>
            </w:r>
          </w:p>
        </w:tc>
      </w:tr>
      <w:tr w:rsidR="00CC4829" w14:paraId="2F375FEF" w14:textId="77777777" w:rsidTr="009E3C2C">
        <w:tc>
          <w:tcPr>
            <w:tcW w:w="2594" w:type="dxa"/>
          </w:tcPr>
          <w:p w14:paraId="133535E8" w14:textId="77777777" w:rsidR="00CC4829" w:rsidRDefault="00CC4829" w:rsidP="001F2B9B">
            <w:pPr>
              <w:keepNext/>
              <w:keepLines/>
              <w:spacing w:after="0"/>
            </w:pPr>
            <w:r>
              <w:t>Wind direction</w:t>
            </w:r>
          </w:p>
        </w:tc>
        <w:tc>
          <w:tcPr>
            <w:tcW w:w="1096" w:type="dxa"/>
          </w:tcPr>
          <w:p w14:paraId="7B61AFD6" w14:textId="77777777" w:rsidR="00CC4829" w:rsidRDefault="00CC4829" w:rsidP="001F2B9B">
            <w:pPr>
              <w:keepNext/>
              <w:keepLines/>
              <w:spacing w:after="0"/>
            </w:pPr>
            <w:proofErr w:type="spellStart"/>
            <w:r>
              <w:t>deg</w:t>
            </w:r>
            <w:proofErr w:type="spellEnd"/>
            <w:r>
              <w:t>/N</w:t>
            </w:r>
          </w:p>
        </w:tc>
        <w:tc>
          <w:tcPr>
            <w:tcW w:w="1116" w:type="dxa"/>
          </w:tcPr>
          <w:p w14:paraId="6DA3AB89" w14:textId="77777777" w:rsidR="00CC4829" w:rsidRDefault="00CC4829" w:rsidP="001F2B9B">
            <w:pPr>
              <w:keepNext/>
              <w:keepLines/>
              <w:spacing w:after="0"/>
            </w:pPr>
            <w:r>
              <w:t>Variable</w:t>
            </w:r>
          </w:p>
        </w:tc>
        <w:tc>
          <w:tcPr>
            <w:tcW w:w="1486" w:type="dxa"/>
          </w:tcPr>
          <w:p w14:paraId="3AF89E48" w14:textId="77777777" w:rsidR="00CC4829" w:rsidRDefault="00CC4829" w:rsidP="001F2B9B">
            <w:pPr>
              <w:keepNext/>
              <w:keepLines/>
              <w:spacing w:after="0"/>
            </w:pPr>
            <w:r>
              <w:t xml:space="preserve">12.5 </w:t>
            </w:r>
            <w:proofErr w:type="spellStart"/>
            <w:r>
              <w:t>deg</w:t>
            </w:r>
            <w:proofErr w:type="spellEnd"/>
          </w:p>
        </w:tc>
        <w:tc>
          <w:tcPr>
            <w:tcW w:w="6879" w:type="dxa"/>
          </w:tcPr>
          <w:p w14:paraId="6EDCFF34" w14:textId="77777777" w:rsidR="00CC4829" w:rsidRDefault="00CC4829" w:rsidP="001F2B9B">
            <w:pPr>
              <w:keepNext/>
              <w:keepLines/>
              <w:spacing w:after="0"/>
            </w:pPr>
            <w:r>
              <w:t>Measured spatial standard deviation among 3 sensors</w:t>
            </w:r>
          </w:p>
        </w:tc>
      </w:tr>
      <w:tr w:rsidR="00CC4829" w14:paraId="5D3B919D" w14:textId="77777777" w:rsidTr="009E3C2C">
        <w:tc>
          <w:tcPr>
            <w:tcW w:w="2594" w:type="dxa"/>
          </w:tcPr>
          <w:p w14:paraId="7A6818FB" w14:textId="77777777" w:rsidR="00CC4829" w:rsidRDefault="00CC4829" w:rsidP="001F2B9B">
            <w:pPr>
              <w:keepNext/>
              <w:keepLines/>
              <w:spacing w:after="0"/>
            </w:pPr>
            <w:proofErr w:type="spellStart"/>
            <w:r>
              <w:t>Obukhov</w:t>
            </w:r>
            <w:proofErr w:type="spellEnd"/>
            <w:r>
              <w:t xml:space="preserve"> length L</w:t>
            </w:r>
          </w:p>
        </w:tc>
        <w:tc>
          <w:tcPr>
            <w:tcW w:w="1096" w:type="dxa"/>
          </w:tcPr>
          <w:p w14:paraId="06934821" w14:textId="77777777" w:rsidR="00CC4829" w:rsidRDefault="00CC4829" w:rsidP="001F2B9B">
            <w:pPr>
              <w:keepNext/>
              <w:keepLines/>
              <w:spacing w:after="0"/>
            </w:pPr>
            <w:r>
              <w:t>-</w:t>
            </w:r>
          </w:p>
        </w:tc>
        <w:tc>
          <w:tcPr>
            <w:tcW w:w="1116" w:type="dxa"/>
          </w:tcPr>
          <w:p w14:paraId="5B42BFAD" w14:textId="77777777" w:rsidR="00CC4829" w:rsidRDefault="00CC4829" w:rsidP="001F2B9B">
            <w:pPr>
              <w:keepNext/>
              <w:keepLines/>
              <w:spacing w:after="0"/>
            </w:pPr>
            <w:r>
              <w:t>Variable</w:t>
            </w:r>
          </w:p>
        </w:tc>
        <w:tc>
          <w:tcPr>
            <w:tcW w:w="1486" w:type="dxa"/>
          </w:tcPr>
          <w:p w14:paraId="2AC037B3" w14:textId="77777777" w:rsidR="00CC4829" w:rsidRDefault="00CC4829" w:rsidP="001F2B9B">
            <w:pPr>
              <w:keepNext/>
              <w:keepLines/>
              <w:spacing w:after="0"/>
            </w:pPr>
            <w:r>
              <w:t>40% of L</w:t>
            </w:r>
          </w:p>
        </w:tc>
        <w:tc>
          <w:tcPr>
            <w:tcW w:w="6879" w:type="dxa"/>
          </w:tcPr>
          <w:p w14:paraId="2B259E6D" w14:textId="77777777" w:rsidR="00CC4829" w:rsidRDefault="00CC4829" w:rsidP="001F2B9B">
            <w:pPr>
              <w:keepNext/>
              <w:keepLines/>
              <w:spacing w:after="0"/>
            </w:pPr>
            <w:r>
              <w:t>Assuming 14% error on both u</w:t>
            </w:r>
            <w:r w:rsidRPr="00D62C86">
              <w:rPr>
                <w:vertAlign w:val="subscript"/>
              </w:rPr>
              <w:t>*</w:t>
            </w:r>
            <w:r>
              <w:t xml:space="preserve"> and H</w:t>
            </w:r>
          </w:p>
        </w:tc>
      </w:tr>
      <w:tr w:rsidR="00CC4829" w14:paraId="0E1D584F" w14:textId="77777777" w:rsidTr="009E3C2C">
        <w:tc>
          <w:tcPr>
            <w:tcW w:w="2594" w:type="dxa"/>
          </w:tcPr>
          <w:p w14:paraId="514E21F4" w14:textId="77777777" w:rsidR="00CC4829" w:rsidRDefault="00CC4829" w:rsidP="001F2B9B">
            <w:pPr>
              <w:keepNext/>
              <w:keepLines/>
              <w:spacing w:after="0"/>
            </w:pPr>
            <w:r>
              <w:t xml:space="preserve">lateral wind velocity </w:t>
            </w:r>
            <w:proofErr w:type="spellStart"/>
            <w:r>
              <w:t>sd</w:t>
            </w:r>
            <w:proofErr w:type="spellEnd"/>
          </w:p>
        </w:tc>
        <w:tc>
          <w:tcPr>
            <w:tcW w:w="1096" w:type="dxa"/>
          </w:tcPr>
          <w:p w14:paraId="3D797963" w14:textId="77777777" w:rsidR="00CC4829" w:rsidRDefault="00CC4829" w:rsidP="001F2B9B">
            <w:pPr>
              <w:keepNext/>
              <w:keepLines/>
              <w:spacing w:after="0"/>
            </w:pPr>
            <w:r>
              <w:t>m s</w:t>
            </w:r>
            <w:r w:rsidRPr="00B945EB">
              <w:rPr>
                <w:vertAlign w:val="superscript"/>
              </w:rPr>
              <w:t>-1</w:t>
            </w:r>
          </w:p>
        </w:tc>
        <w:tc>
          <w:tcPr>
            <w:tcW w:w="1116" w:type="dxa"/>
          </w:tcPr>
          <w:p w14:paraId="7832AC72" w14:textId="77777777" w:rsidR="00CC4829" w:rsidRDefault="00CC4829" w:rsidP="001F2B9B">
            <w:pPr>
              <w:keepNext/>
              <w:keepLines/>
              <w:spacing w:after="0"/>
            </w:pPr>
            <w:r>
              <w:t>Variable</w:t>
            </w:r>
          </w:p>
        </w:tc>
        <w:tc>
          <w:tcPr>
            <w:tcW w:w="1486" w:type="dxa"/>
          </w:tcPr>
          <w:p w14:paraId="4B0E7751" w14:textId="77777777" w:rsidR="00CC4829" w:rsidRDefault="00CC4829" w:rsidP="001F2B9B">
            <w:pPr>
              <w:keepNext/>
              <w:keepLines/>
              <w:spacing w:after="0"/>
            </w:pPr>
            <w:r>
              <w:t>14%</w:t>
            </w:r>
          </w:p>
        </w:tc>
        <w:tc>
          <w:tcPr>
            <w:tcW w:w="6879" w:type="dxa"/>
          </w:tcPr>
          <w:p w14:paraId="05043978" w14:textId="77777777" w:rsidR="00CC4829" w:rsidRDefault="00CC4829" w:rsidP="001F2B9B">
            <w:pPr>
              <w:keepNext/>
              <w:keepLines/>
              <w:spacing w:after="0"/>
            </w:pPr>
            <w:r>
              <w:t>Assumed similar in magnitude to u</w:t>
            </w:r>
            <w:r w:rsidRPr="00B3154D">
              <w:rPr>
                <w:vertAlign w:val="subscript"/>
              </w:rPr>
              <w:t>*</w:t>
            </w:r>
          </w:p>
        </w:tc>
      </w:tr>
      <w:tr w:rsidR="00CC4829" w14:paraId="49ABBE37" w14:textId="77777777" w:rsidTr="009E3C2C">
        <w:tc>
          <w:tcPr>
            <w:tcW w:w="2594" w:type="dxa"/>
          </w:tcPr>
          <w:p w14:paraId="16D18C85" w14:textId="77777777" w:rsidR="00CC4829" w:rsidRDefault="00CC4829" w:rsidP="001F2B9B">
            <w:pPr>
              <w:keepNext/>
              <w:keepLines/>
              <w:spacing w:after="0"/>
            </w:pPr>
            <w:r>
              <w:t xml:space="preserve">Concentration </w:t>
            </w:r>
            <w:r w:rsidRPr="00697030">
              <w:rPr>
                <w:i/>
              </w:rPr>
              <w:t>C</w:t>
            </w:r>
          </w:p>
        </w:tc>
        <w:tc>
          <w:tcPr>
            <w:tcW w:w="1096" w:type="dxa"/>
          </w:tcPr>
          <w:p w14:paraId="0008782D" w14:textId="77777777" w:rsidR="00CC4829" w:rsidRDefault="00CC4829" w:rsidP="001F2B9B">
            <w:pPr>
              <w:keepNext/>
              <w:keepLines/>
              <w:spacing w:after="0"/>
            </w:pPr>
            <w:r>
              <w:t>ng m</w:t>
            </w:r>
            <w:r w:rsidRPr="00697030">
              <w:rPr>
                <w:vertAlign w:val="superscript"/>
              </w:rPr>
              <w:t>-3</w:t>
            </w:r>
          </w:p>
        </w:tc>
        <w:tc>
          <w:tcPr>
            <w:tcW w:w="1116" w:type="dxa"/>
          </w:tcPr>
          <w:p w14:paraId="5FF7101E" w14:textId="77777777" w:rsidR="00CC4829" w:rsidRDefault="00CC4829" w:rsidP="001F2B9B">
            <w:pPr>
              <w:keepNext/>
              <w:keepLines/>
              <w:spacing w:after="0"/>
            </w:pPr>
            <w:r>
              <w:t>Variable</w:t>
            </w:r>
          </w:p>
        </w:tc>
        <w:tc>
          <w:tcPr>
            <w:tcW w:w="1486" w:type="dxa"/>
          </w:tcPr>
          <w:p w14:paraId="24322A77" w14:textId="77777777" w:rsidR="00CC4829" w:rsidRDefault="00CC4829" w:rsidP="001F2B9B">
            <w:pPr>
              <w:keepNext/>
              <w:keepLines/>
              <w:spacing w:after="0"/>
            </w:pPr>
            <w:r>
              <w:t>14%</w:t>
            </w:r>
          </w:p>
        </w:tc>
        <w:tc>
          <w:tcPr>
            <w:tcW w:w="6879" w:type="dxa"/>
          </w:tcPr>
          <w:p w14:paraId="3393D6FF" w14:textId="77777777" w:rsidR="00CC4829" w:rsidRDefault="00CC4829" w:rsidP="001F2B9B">
            <w:pPr>
              <w:keepNext/>
              <w:keepLines/>
              <w:spacing w:after="0"/>
            </w:pPr>
            <w:r>
              <w:t>Estimation based on calibration curve</w:t>
            </w:r>
          </w:p>
        </w:tc>
      </w:tr>
      <w:tr w:rsidR="00CC4829" w14:paraId="0C6EDA89" w14:textId="77777777" w:rsidTr="009E3C2C">
        <w:tc>
          <w:tcPr>
            <w:tcW w:w="2594" w:type="dxa"/>
          </w:tcPr>
          <w:p w14:paraId="5CAD2C0E" w14:textId="77777777" w:rsidR="00CC4829" w:rsidRDefault="00CC4829" w:rsidP="001F2B9B">
            <w:pPr>
              <w:keepNext/>
              <w:keepLines/>
              <w:spacing w:after="0"/>
            </w:pPr>
            <w:proofErr w:type="spellStart"/>
            <w:r>
              <w:t>bgd</w:t>
            </w:r>
            <w:proofErr w:type="spellEnd"/>
            <w:r>
              <w:t xml:space="preserve"> concentration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bgd</m:t>
                  </m:r>
                </m:sub>
              </m:sSub>
            </m:oMath>
          </w:p>
        </w:tc>
        <w:tc>
          <w:tcPr>
            <w:tcW w:w="1096" w:type="dxa"/>
          </w:tcPr>
          <w:p w14:paraId="7A7FFA63" w14:textId="77777777" w:rsidR="00CC4829" w:rsidRDefault="00CC4829" w:rsidP="001F2B9B">
            <w:pPr>
              <w:keepNext/>
              <w:keepLines/>
              <w:spacing w:after="0"/>
            </w:pPr>
            <w:r>
              <w:t>ng m</w:t>
            </w:r>
            <w:r w:rsidRPr="00697030">
              <w:rPr>
                <w:vertAlign w:val="superscript"/>
              </w:rPr>
              <w:t>-3</w:t>
            </w:r>
          </w:p>
        </w:tc>
        <w:tc>
          <w:tcPr>
            <w:tcW w:w="1116" w:type="dxa"/>
          </w:tcPr>
          <w:p w14:paraId="1AB597FC" w14:textId="77777777" w:rsidR="00CC4829" w:rsidRDefault="00CC4829" w:rsidP="001F2B9B">
            <w:pPr>
              <w:keepNext/>
              <w:keepLines/>
              <w:spacing w:after="0"/>
            </w:pPr>
            <w:r>
              <w:t>5.7</w:t>
            </w:r>
          </w:p>
        </w:tc>
        <w:tc>
          <w:tcPr>
            <w:tcW w:w="1486" w:type="dxa"/>
          </w:tcPr>
          <w:p w14:paraId="4394674D" w14:textId="77777777" w:rsidR="00CC4829" w:rsidRDefault="00CC4829" w:rsidP="001F2B9B">
            <w:pPr>
              <w:keepNext/>
              <w:keepLines/>
              <w:spacing w:after="0"/>
            </w:pPr>
            <w:r>
              <w:t>2.2</w:t>
            </w:r>
          </w:p>
        </w:tc>
        <w:tc>
          <w:tcPr>
            <w:tcW w:w="6879" w:type="dxa"/>
          </w:tcPr>
          <w:p w14:paraId="2F4BDD20" w14:textId="77777777" w:rsidR="00CC4829" w:rsidRDefault="00CC4829" w:rsidP="001F2B9B">
            <w:pPr>
              <w:keepNext/>
              <w:keepLines/>
              <w:spacing w:after="0"/>
            </w:pPr>
            <w:r>
              <w:t>Statistics of the concentration measured during 2 days before application</w:t>
            </w:r>
          </w:p>
        </w:tc>
      </w:tr>
    </w:tbl>
    <w:p w14:paraId="13C27F4E" w14:textId="1A0C704F" w:rsidR="00CC4829" w:rsidRPr="0096226F" w:rsidRDefault="00CC4829" w:rsidP="00CC4829">
      <w:r w:rsidRPr="00722231">
        <w:rPr>
          <w:vertAlign w:val="superscript"/>
        </w:rPr>
        <w:t xml:space="preserve">* </w:t>
      </w:r>
      <w:r>
        <w:t>log-normal distribution parameters (mean and variance)</w:t>
      </w:r>
      <w:r w:rsidR="0096226F">
        <w:t xml:space="preserve">. # varying value taken as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 w:rsidR="0096226F">
        <w:t xml:space="preserve">, where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 w:rsidR="0096226F">
        <w:t xml:space="preserve"> is the canopy height</w:t>
      </w:r>
      <w:r w:rsidR="0081612A">
        <w:t>.</w:t>
      </w:r>
    </w:p>
    <w:p w14:paraId="1BC3A9D2" w14:textId="479E06DC" w:rsidR="00E808D5" w:rsidRPr="0003324A" w:rsidRDefault="003048EF" w:rsidP="0024566F">
      <w:pPr>
        <w:spacing w:after="200" w:line="276" w:lineRule="auto"/>
        <w:rPr>
          <w:b/>
        </w:rPr>
      </w:pPr>
      <w:r>
        <w:br w:type="page"/>
      </w:r>
      <w:r w:rsidR="009A6D59" w:rsidRPr="0003324A">
        <w:rPr>
          <w:b/>
        </w:rPr>
        <w:lastRenderedPageBreak/>
        <w:t xml:space="preserve">Supplementary </w:t>
      </w:r>
      <w:r w:rsidR="00356A14" w:rsidRPr="0003324A">
        <w:rPr>
          <w:b/>
        </w:rPr>
        <w:t>References</w:t>
      </w:r>
    </w:p>
    <w:p w14:paraId="01C7014F" w14:textId="0F57A031" w:rsidR="00623ACF" w:rsidRPr="00623ACF" w:rsidRDefault="006B19CF" w:rsidP="00623ACF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623ACF" w:rsidRPr="00623ACF">
        <w:t>1</w:t>
      </w:r>
      <w:r w:rsidR="00623ACF" w:rsidRPr="00623ACF">
        <w:tab/>
        <w:t>Lichiheb, N.</w:t>
      </w:r>
      <w:r w:rsidR="00623ACF" w:rsidRPr="00623ACF">
        <w:rPr>
          <w:i/>
        </w:rPr>
        <w:t xml:space="preserve"> et al.</w:t>
      </w:r>
      <w:r w:rsidR="00623ACF" w:rsidRPr="00623ACF">
        <w:t xml:space="preserve"> Measuring Leaf Penetration and Volatilization of Chlorothalonil and Epoxiconazole Applied on Wheat Leaves in a Laboratory-Scale Experiment. </w:t>
      </w:r>
      <w:r w:rsidR="00623ACF" w:rsidRPr="00623ACF">
        <w:rPr>
          <w:i/>
        </w:rPr>
        <w:t>Journal of Environmental Quality</w:t>
      </w:r>
      <w:r w:rsidR="00623ACF" w:rsidRPr="00623ACF">
        <w:t xml:space="preserve"> </w:t>
      </w:r>
      <w:r w:rsidR="00623ACF" w:rsidRPr="00623ACF">
        <w:rPr>
          <w:b/>
        </w:rPr>
        <w:t>44</w:t>
      </w:r>
      <w:r w:rsidR="00623ACF" w:rsidRPr="00623ACF">
        <w:t xml:space="preserve">, 1782-1790 (2015). </w:t>
      </w:r>
      <w:hyperlink r:id="rId19" w:history="1">
        <w:r w:rsidR="00623ACF" w:rsidRPr="00623ACF">
          <w:rPr>
            <w:rStyle w:val="Lienhypertexte"/>
          </w:rPr>
          <w:t>https://doi.org:10.2134/jeq2015.03.0165</w:t>
        </w:r>
      </w:hyperlink>
    </w:p>
    <w:p w14:paraId="2865104A" w14:textId="5030B010" w:rsidR="00623ACF" w:rsidRPr="00623ACF" w:rsidRDefault="00623ACF" w:rsidP="00623ACF">
      <w:pPr>
        <w:pStyle w:val="EndNoteBibliography"/>
        <w:spacing w:after="0"/>
        <w:ind w:left="720" w:hanging="720"/>
      </w:pPr>
      <w:r w:rsidRPr="00623ACF">
        <w:t>2</w:t>
      </w:r>
      <w:r w:rsidRPr="00623ACF">
        <w:tab/>
        <w:t xml:space="preserve">Leistra, M. &amp; Van Den Berg, F. Volatilization of parathion and chlorothalonil from a potato crop simulated by the PEARL model. </w:t>
      </w:r>
      <w:r w:rsidRPr="00623ACF">
        <w:rPr>
          <w:i/>
        </w:rPr>
        <w:t>Environmental Science &amp; Technology</w:t>
      </w:r>
      <w:r w:rsidRPr="00623ACF">
        <w:t xml:space="preserve"> </w:t>
      </w:r>
      <w:r w:rsidRPr="00623ACF">
        <w:rPr>
          <w:b/>
        </w:rPr>
        <w:t>41</w:t>
      </w:r>
      <w:r w:rsidRPr="00623ACF">
        <w:t xml:space="preserve">, 2243-2248 (2007). </w:t>
      </w:r>
      <w:hyperlink r:id="rId20" w:history="1">
        <w:r w:rsidRPr="00623ACF">
          <w:rPr>
            <w:rStyle w:val="Lienhypertexte"/>
          </w:rPr>
          <w:t>https://doi.org:10.1021/es0627242</w:t>
        </w:r>
      </w:hyperlink>
    </w:p>
    <w:p w14:paraId="0FA3F580" w14:textId="3E7C6B02" w:rsidR="00623ACF" w:rsidRPr="00623ACF" w:rsidRDefault="00623ACF" w:rsidP="00623ACF">
      <w:pPr>
        <w:pStyle w:val="EndNoteBibliography"/>
        <w:spacing w:after="0"/>
        <w:ind w:left="720" w:hanging="720"/>
      </w:pPr>
      <w:r w:rsidRPr="00623ACF">
        <w:t>3</w:t>
      </w:r>
      <w:r w:rsidRPr="00623ACF">
        <w:tab/>
        <w:t>Bedos, C.</w:t>
      </w:r>
      <w:r w:rsidRPr="00623ACF">
        <w:rPr>
          <w:i/>
        </w:rPr>
        <w:t xml:space="preserve"> et al.</w:t>
      </w:r>
      <w:r w:rsidRPr="00623ACF">
        <w:t xml:space="preserve"> Modelling pesticide volatilization after soil application using the mechanistic model Volt'Air. </w:t>
      </w:r>
      <w:r w:rsidRPr="00623ACF">
        <w:rPr>
          <w:i/>
        </w:rPr>
        <w:t>Atmos. Environ.</w:t>
      </w:r>
      <w:r w:rsidRPr="00623ACF">
        <w:t xml:space="preserve"> </w:t>
      </w:r>
      <w:r w:rsidRPr="00623ACF">
        <w:rPr>
          <w:b/>
        </w:rPr>
        <w:t>43</w:t>
      </w:r>
      <w:r w:rsidRPr="00623ACF">
        <w:t xml:space="preserve">, 3630-3639 (2009). </w:t>
      </w:r>
      <w:hyperlink r:id="rId21" w:history="1">
        <w:r w:rsidRPr="00623ACF">
          <w:rPr>
            <w:rStyle w:val="Lienhypertexte"/>
          </w:rPr>
          <w:t>https://doi.org:10.1016/j.atmosenv.2009.03.024</w:t>
        </w:r>
      </w:hyperlink>
    </w:p>
    <w:p w14:paraId="79CE53FD" w14:textId="5D9E124B" w:rsidR="00623ACF" w:rsidRPr="00623ACF" w:rsidRDefault="00623ACF" w:rsidP="00623ACF">
      <w:pPr>
        <w:pStyle w:val="EndNoteBibliography"/>
        <w:spacing w:after="0"/>
        <w:ind w:left="720" w:hanging="720"/>
      </w:pPr>
      <w:r w:rsidRPr="00623ACF">
        <w:t>4</w:t>
      </w:r>
      <w:r w:rsidRPr="00623ACF">
        <w:tab/>
        <w:t>Loubet, B.</w:t>
      </w:r>
      <w:r w:rsidRPr="00623ACF">
        <w:rPr>
          <w:i/>
        </w:rPr>
        <w:t xml:space="preserve"> et al.</w:t>
      </w:r>
      <w:r w:rsidRPr="00623ACF">
        <w:t xml:space="preserve"> Investigating discrepancies in heat, CO2 fluxes and O-3 deposition velocity over maize as measured by the eddy-covariance and the aerodynamic gradient methods. </w:t>
      </w:r>
      <w:r w:rsidRPr="00623ACF">
        <w:rPr>
          <w:i/>
        </w:rPr>
        <w:t>Agric. For. Meteorol.</w:t>
      </w:r>
      <w:r w:rsidRPr="00623ACF">
        <w:t xml:space="preserve"> </w:t>
      </w:r>
      <w:r w:rsidRPr="00623ACF">
        <w:rPr>
          <w:b/>
        </w:rPr>
        <w:t>169</w:t>
      </w:r>
      <w:r w:rsidRPr="00623ACF">
        <w:t xml:space="preserve">, 35-50 (2013). </w:t>
      </w:r>
      <w:hyperlink r:id="rId22" w:history="1">
        <w:r w:rsidRPr="00623ACF">
          <w:rPr>
            <w:rStyle w:val="Lienhypertexte"/>
          </w:rPr>
          <w:t>https://doi.org:10.1016/j.agrformet.2012.09.010</w:t>
        </w:r>
      </w:hyperlink>
    </w:p>
    <w:p w14:paraId="306B22AF" w14:textId="77777777" w:rsidR="00623ACF" w:rsidRPr="00623ACF" w:rsidRDefault="00623ACF" w:rsidP="00623ACF">
      <w:pPr>
        <w:pStyle w:val="EndNoteBibliography"/>
        <w:ind w:left="720" w:hanging="720"/>
      </w:pPr>
      <w:r w:rsidRPr="00623ACF">
        <w:t>5</w:t>
      </w:r>
      <w:r w:rsidRPr="00623ACF">
        <w:tab/>
        <w:t>Nemitz, E.</w:t>
      </w:r>
      <w:r w:rsidRPr="00623ACF">
        <w:rPr>
          <w:i/>
        </w:rPr>
        <w:t xml:space="preserve"> et al.</w:t>
      </w:r>
      <w:r w:rsidRPr="00623ACF">
        <w:t xml:space="preserve"> Intercomparison and assessment of turbulent and physiological exchange parameters of grassland. </w:t>
      </w:r>
      <w:r w:rsidRPr="00623ACF">
        <w:rPr>
          <w:i/>
        </w:rPr>
        <w:t>Biogeosciences</w:t>
      </w:r>
      <w:r w:rsidRPr="00623ACF">
        <w:t xml:space="preserve"> </w:t>
      </w:r>
      <w:r w:rsidRPr="00623ACF">
        <w:rPr>
          <w:b/>
        </w:rPr>
        <w:t>6</w:t>
      </w:r>
      <w:r w:rsidRPr="00623ACF">
        <w:t xml:space="preserve">, 1445-1466 (2009). </w:t>
      </w:r>
    </w:p>
    <w:p w14:paraId="17D347E5" w14:textId="6E759893" w:rsidR="00807C4F" w:rsidRDefault="006B19CF" w:rsidP="0003324A">
      <w:pPr>
        <w:pStyle w:val="EndNoteBibliography"/>
        <w:ind w:left="720" w:hanging="720"/>
      </w:pPr>
      <w:r>
        <w:fldChar w:fldCharType="end"/>
      </w:r>
    </w:p>
    <w:sectPr w:rsidR="00807C4F" w:rsidSect="004E0E3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C573A9" w14:textId="77777777" w:rsidR="00F33C25" w:rsidRDefault="00F33C25" w:rsidP="00467C51">
      <w:pPr>
        <w:spacing w:after="0"/>
      </w:pPr>
      <w:r>
        <w:separator/>
      </w:r>
    </w:p>
  </w:endnote>
  <w:endnote w:type="continuationSeparator" w:id="0">
    <w:p w14:paraId="5CBB9187" w14:textId="77777777" w:rsidR="00F33C25" w:rsidRDefault="00F33C25" w:rsidP="00467C5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Mono">
    <w:altName w:val="Lucida Console"/>
    <w:charset w:val="00"/>
    <w:family w:val="modern"/>
    <w:pitch w:val="fixed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BF8FF" w14:textId="77777777" w:rsidR="00F33C25" w:rsidRDefault="00F33C25" w:rsidP="00467C51">
      <w:pPr>
        <w:spacing w:after="0"/>
      </w:pPr>
      <w:r>
        <w:separator/>
      </w:r>
    </w:p>
  </w:footnote>
  <w:footnote w:type="continuationSeparator" w:id="0">
    <w:p w14:paraId="6AFA6095" w14:textId="77777777" w:rsidR="00F33C25" w:rsidRDefault="00F33C25" w:rsidP="00467C5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C25585"/>
    <w:multiLevelType w:val="hybridMultilevel"/>
    <w:tmpl w:val="FE8004AE"/>
    <w:lvl w:ilvl="0" w:tplc="9F2278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7E4952"/>
    <w:multiLevelType w:val="hybridMultilevel"/>
    <w:tmpl w:val="87D68B64"/>
    <w:lvl w:ilvl="0" w:tplc="3C94829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D72074"/>
    <w:multiLevelType w:val="hybridMultilevel"/>
    <w:tmpl w:val="6D70EA7C"/>
    <w:lvl w:ilvl="0" w:tplc="DFC29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C535ED"/>
    <w:multiLevelType w:val="hybridMultilevel"/>
    <w:tmpl w:val="E8BE5B0C"/>
    <w:lvl w:ilvl="0" w:tplc="91A27A44">
      <w:start w:val="1"/>
      <w:numFmt w:val="lowerLetter"/>
      <w:lvlText w:val="(%1)"/>
      <w:lvlJc w:val="left"/>
      <w:pPr>
        <w:ind w:left="744" w:hanging="384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537BF2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68401D45"/>
    <w:multiLevelType w:val="hybridMultilevel"/>
    <w:tmpl w:val="B7DC2A3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PE" w:vendorID="64" w:dllVersion="6" w:nlCheck="1" w:checkStyle="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es-PE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wt9ad9urad5xevw0ovvxdvf59txtsd2rt2&quot;&gt;LoubetTous-Converted-Converted&lt;record-ids&gt;&lt;item&gt;1984&lt;/item&gt;&lt;item&gt;17997&lt;/item&gt;&lt;item&gt;21499&lt;/item&gt;&lt;item&gt;27241&lt;/item&gt;&lt;item&gt;27252&lt;/item&gt;&lt;/record-ids&gt;&lt;/item&gt;&lt;/Libraries&gt;"/>
  </w:docVars>
  <w:rsids>
    <w:rsidRoot w:val="003F18A7"/>
    <w:rsid w:val="0000036E"/>
    <w:rsid w:val="0000337A"/>
    <w:rsid w:val="00003C81"/>
    <w:rsid w:val="000045FD"/>
    <w:rsid w:val="00006EA7"/>
    <w:rsid w:val="00007E3A"/>
    <w:rsid w:val="000107D4"/>
    <w:rsid w:val="00013A96"/>
    <w:rsid w:val="00015DB9"/>
    <w:rsid w:val="00020282"/>
    <w:rsid w:val="00020E36"/>
    <w:rsid w:val="00020F0C"/>
    <w:rsid w:val="000226FE"/>
    <w:rsid w:val="0002273A"/>
    <w:rsid w:val="00023C89"/>
    <w:rsid w:val="000248DF"/>
    <w:rsid w:val="0003160A"/>
    <w:rsid w:val="00032FE0"/>
    <w:rsid w:val="0003324A"/>
    <w:rsid w:val="0003327B"/>
    <w:rsid w:val="0003353B"/>
    <w:rsid w:val="00035163"/>
    <w:rsid w:val="000367AD"/>
    <w:rsid w:val="00040983"/>
    <w:rsid w:val="00043352"/>
    <w:rsid w:val="00043CAE"/>
    <w:rsid w:val="00044A3F"/>
    <w:rsid w:val="000454AF"/>
    <w:rsid w:val="0004552F"/>
    <w:rsid w:val="0004767E"/>
    <w:rsid w:val="00050607"/>
    <w:rsid w:val="0005357E"/>
    <w:rsid w:val="00055444"/>
    <w:rsid w:val="00061773"/>
    <w:rsid w:val="000618D6"/>
    <w:rsid w:val="00063852"/>
    <w:rsid w:val="00065039"/>
    <w:rsid w:val="0006706F"/>
    <w:rsid w:val="00067219"/>
    <w:rsid w:val="000675AA"/>
    <w:rsid w:val="000703AA"/>
    <w:rsid w:val="00070829"/>
    <w:rsid w:val="00072D9E"/>
    <w:rsid w:val="00073A2B"/>
    <w:rsid w:val="00075633"/>
    <w:rsid w:val="00075DB2"/>
    <w:rsid w:val="000774EB"/>
    <w:rsid w:val="000816EB"/>
    <w:rsid w:val="00082BAB"/>
    <w:rsid w:val="000856BA"/>
    <w:rsid w:val="00085C33"/>
    <w:rsid w:val="00085C3B"/>
    <w:rsid w:val="000863D0"/>
    <w:rsid w:val="000868C2"/>
    <w:rsid w:val="00087938"/>
    <w:rsid w:val="00091BC8"/>
    <w:rsid w:val="00094BB7"/>
    <w:rsid w:val="000959DB"/>
    <w:rsid w:val="0009628C"/>
    <w:rsid w:val="00096988"/>
    <w:rsid w:val="00097E81"/>
    <w:rsid w:val="000A0C0E"/>
    <w:rsid w:val="000A1F7A"/>
    <w:rsid w:val="000A2400"/>
    <w:rsid w:val="000A38F0"/>
    <w:rsid w:val="000A3E1C"/>
    <w:rsid w:val="000A4254"/>
    <w:rsid w:val="000A50BC"/>
    <w:rsid w:val="000A512B"/>
    <w:rsid w:val="000A6877"/>
    <w:rsid w:val="000A73D2"/>
    <w:rsid w:val="000B0D12"/>
    <w:rsid w:val="000B1897"/>
    <w:rsid w:val="000B253F"/>
    <w:rsid w:val="000B3D69"/>
    <w:rsid w:val="000B51B8"/>
    <w:rsid w:val="000B64F4"/>
    <w:rsid w:val="000B685C"/>
    <w:rsid w:val="000B6950"/>
    <w:rsid w:val="000B6CA1"/>
    <w:rsid w:val="000C089A"/>
    <w:rsid w:val="000C12D2"/>
    <w:rsid w:val="000C17CA"/>
    <w:rsid w:val="000C697F"/>
    <w:rsid w:val="000C761E"/>
    <w:rsid w:val="000D244D"/>
    <w:rsid w:val="000D4979"/>
    <w:rsid w:val="000D715D"/>
    <w:rsid w:val="000D7B30"/>
    <w:rsid w:val="000E31C1"/>
    <w:rsid w:val="000E5246"/>
    <w:rsid w:val="000E7D2F"/>
    <w:rsid w:val="000F2924"/>
    <w:rsid w:val="000F554C"/>
    <w:rsid w:val="000F6A57"/>
    <w:rsid w:val="001008DC"/>
    <w:rsid w:val="001008FC"/>
    <w:rsid w:val="0010343A"/>
    <w:rsid w:val="00105071"/>
    <w:rsid w:val="00105EF7"/>
    <w:rsid w:val="00106645"/>
    <w:rsid w:val="00106B8F"/>
    <w:rsid w:val="00110C46"/>
    <w:rsid w:val="0011121F"/>
    <w:rsid w:val="00112444"/>
    <w:rsid w:val="0011466B"/>
    <w:rsid w:val="00115C73"/>
    <w:rsid w:val="001167B6"/>
    <w:rsid w:val="00117B78"/>
    <w:rsid w:val="00122AFB"/>
    <w:rsid w:val="001238FE"/>
    <w:rsid w:val="0012736F"/>
    <w:rsid w:val="00130366"/>
    <w:rsid w:val="00131685"/>
    <w:rsid w:val="00132CC0"/>
    <w:rsid w:val="00133A69"/>
    <w:rsid w:val="00135085"/>
    <w:rsid w:val="00136C2F"/>
    <w:rsid w:val="00136DCE"/>
    <w:rsid w:val="001400EF"/>
    <w:rsid w:val="0014264A"/>
    <w:rsid w:val="00142689"/>
    <w:rsid w:val="00142F6A"/>
    <w:rsid w:val="0014358B"/>
    <w:rsid w:val="00144859"/>
    <w:rsid w:val="0014539F"/>
    <w:rsid w:val="00147229"/>
    <w:rsid w:val="001501FC"/>
    <w:rsid w:val="001541B6"/>
    <w:rsid w:val="001547FC"/>
    <w:rsid w:val="00156322"/>
    <w:rsid w:val="00160109"/>
    <w:rsid w:val="00160415"/>
    <w:rsid w:val="001635D5"/>
    <w:rsid w:val="0016380B"/>
    <w:rsid w:val="00163F87"/>
    <w:rsid w:val="001676C7"/>
    <w:rsid w:val="00170C5D"/>
    <w:rsid w:val="001710F3"/>
    <w:rsid w:val="00172F04"/>
    <w:rsid w:val="001818CF"/>
    <w:rsid w:val="0018344E"/>
    <w:rsid w:val="00190F17"/>
    <w:rsid w:val="001915FF"/>
    <w:rsid w:val="001921FD"/>
    <w:rsid w:val="00192915"/>
    <w:rsid w:val="001941C5"/>
    <w:rsid w:val="001954B4"/>
    <w:rsid w:val="0019571B"/>
    <w:rsid w:val="0019573A"/>
    <w:rsid w:val="0019799B"/>
    <w:rsid w:val="001A0F09"/>
    <w:rsid w:val="001A1A20"/>
    <w:rsid w:val="001A29F8"/>
    <w:rsid w:val="001A3929"/>
    <w:rsid w:val="001A4482"/>
    <w:rsid w:val="001A59C1"/>
    <w:rsid w:val="001B1110"/>
    <w:rsid w:val="001B1668"/>
    <w:rsid w:val="001B3827"/>
    <w:rsid w:val="001B3FB5"/>
    <w:rsid w:val="001B4125"/>
    <w:rsid w:val="001B4490"/>
    <w:rsid w:val="001B62B3"/>
    <w:rsid w:val="001B684C"/>
    <w:rsid w:val="001B7B44"/>
    <w:rsid w:val="001C147C"/>
    <w:rsid w:val="001C2BAF"/>
    <w:rsid w:val="001C2E4C"/>
    <w:rsid w:val="001C46A0"/>
    <w:rsid w:val="001C5731"/>
    <w:rsid w:val="001D037E"/>
    <w:rsid w:val="001D0B1E"/>
    <w:rsid w:val="001D1441"/>
    <w:rsid w:val="001D3DB9"/>
    <w:rsid w:val="001D653E"/>
    <w:rsid w:val="001D689E"/>
    <w:rsid w:val="001D7004"/>
    <w:rsid w:val="001E26D6"/>
    <w:rsid w:val="001E2AEC"/>
    <w:rsid w:val="001E2FF2"/>
    <w:rsid w:val="001E7CB7"/>
    <w:rsid w:val="001F31E3"/>
    <w:rsid w:val="001F4035"/>
    <w:rsid w:val="001F77D5"/>
    <w:rsid w:val="0020406F"/>
    <w:rsid w:val="0020585E"/>
    <w:rsid w:val="002062D4"/>
    <w:rsid w:val="002100A7"/>
    <w:rsid w:val="00210AA4"/>
    <w:rsid w:val="00210DA4"/>
    <w:rsid w:val="0021159E"/>
    <w:rsid w:val="00211CE5"/>
    <w:rsid w:val="00211E38"/>
    <w:rsid w:val="002126D2"/>
    <w:rsid w:val="0021472C"/>
    <w:rsid w:val="00214F16"/>
    <w:rsid w:val="00216AF6"/>
    <w:rsid w:val="0021732C"/>
    <w:rsid w:val="002252DB"/>
    <w:rsid w:val="002256B5"/>
    <w:rsid w:val="00227A2C"/>
    <w:rsid w:val="0023006E"/>
    <w:rsid w:val="00230A71"/>
    <w:rsid w:val="00230F29"/>
    <w:rsid w:val="00231344"/>
    <w:rsid w:val="00231965"/>
    <w:rsid w:val="002319DD"/>
    <w:rsid w:val="00232DD6"/>
    <w:rsid w:val="00233A96"/>
    <w:rsid w:val="002345F5"/>
    <w:rsid w:val="00235BB2"/>
    <w:rsid w:val="00236C2A"/>
    <w:rsid w:val="00236C3D"/>
    <w:rsid w:val="00236E23"/>
    <w:rsid w:val="0023737C"/>
    <w:rsid w:val="002373B2"/>
    <w:rsid w:val="0023799C"/>
    <w:rsid w:val="00241C49"/>
    <w:rsid w:val="00241F54"/>
    <w:rsid w:val="002423D2"/>
    <w:rsid w:val="0024566F"/>
    <w:rsid w:val="002504F2"/>
    <w:rsid w:val="002505BF"/>
    <w:rsid w:val="00251B8E"/>
    <w:rsid w:val="00255D67"/>
    <w:rsid w:val="002605E0"/>
    <w:rsid w:val="0026260E"/>
    <w:rsid w:val="00264532"/>
    <w:rsid w:val="00270EEF"/>
    <w:rsid w:val="00271C20"/>
    <w:rsid w:val="00272A78"/>
    <w:rsid w:val="0027523B"/>
    <w:rsid w:val="00276D08"/>
    <w:rsid w:val="00277422"/>
    <w:rsid w:val="00277D12"/>
    <w:rsid w:val="00280BB7"/>
    <w:rsid w:val="00285233"/>
    <w:rsid w:val="00285296"/>
    <w:rsid w:val="00286299"/>
    <w:rsid w:val="0029114B"/>
    <w:rsid w:val="002913C9"/>
    <w:rsid w:val="00294C73"/>
    <w:rsid w:val="00295FCE"/>
    <w:rsid w:val="00296481"/>
    <w:rsid w:val="002A0382"/>
    <w:rsid w:val="002A0A94"/>
    <w:rsid w:val="002A0D7B"/>
    <w:rsid w:val="002A1F04"/>
    <w:rsid w:val="002A2060"/>
    <w:rsid w:val="002A25F4"/>
    <w:rsid w:val="002A2B19"/>
    <w:rsid w:val="002A3064"/>
    <w:rsid w:val="002B0D65"/>
    <w:rsid w:val="002B3BCF"/>
    <w:rsid w:val="002B4A78"/>
    <w:rsid w:val="002B6389"/>
    <w:rsid w:val="002B66BA"/>
    <w:rsid w:val="002B6932"/>
    <w:rsid w:val="002B7F57"/>
    <w:rsid w:val="002C190C"/>
    <w:rsid w:val="002C5B0A"/>
    <w:rsid w:val="002D12BA"/>
    <w:rsid w:val="002D150A"/>
    <w:rsid w:val="002D341F"/>
    <w:rsid w:val="002D7D6E"/>
    <w:rsid w:val="002E135A"/>
    <w:rsid w:val="002E1F5B"/>
    <w:rsid w:val="002E40DA"/>
    <w:rsid w:val="002E4A0E"/>
    <w:rsid w:val="002E4A3A"/>
    <w:rsid w:val="002E7AF9"/>
    <w:rsid w:val="002F1535"/>
    <w:rsid w:val="002F1701"/>
    <w:rsid w:val="002F20F7"/>
    <w:rsid w:val="002F2C80"/>
    <w:rsid w:val="002F3D4E"/>
    <w:rsid w:val="002F5ED7"/>
    <w:rsid w:val="003008A2"/>
    <w:rsid w:val="00300E0A"/>
    <w:rsid w:val="003013A3"/>
    <w:rsid w:val="00302911"/>
    <w:rsid w:val="003048EF"/>
    <w:rsid w:val="00305C0C"/>
    <w:rsid w:val="00306C7A"/>
    <w:rsid w:val="003119A2"/>
    <w:rsid w:val="00311F16"/>
    <w:rsid w:val="00312C86"/>
    <w:rsid w:val="003150B1"/>
    <w:rsid w:val="00317083"/>
    <w:rsid w:val="00321C7F"/>
    <w:rsid w:val="00322BF9"/>
    <w:rsid w:val="00323F4A"/>
    <w:rsid w:val="003260DC"/>
    <w:rsid w:val="00326247"/>
    <w:rsid w:val="0033159E"/>
    <w:rsid w:val="003315AB"/>
    <w:rsid w:val="00331D39"/>
    <w:rsid w:val="00332585"/>
    <w:rsid w:val="003330F7"/>
    <w:rsid w:val="00333D55"/>
    <w:rsid w:val="00335242"/>
    <w:rsid w:val="00335A3A"/>
    <w:rsid w:val="003405C3"/>
    <w:rsid w:val="00346D34"/>
    <w:rsid w:val="0035104F"/>
    <w:rsid w:val="00354FD6"/>
    <w:rsid w:val="00356A14"/>
    <w:rsid w:val="003618EF"/>
    <w:rsid w:val="00363A3E"/>
    <w:rsid w:val="003661A7"/>
    <w:rsid w:val="003668D1"/>
    <w:rsid w:val="00367FFC"/>
    <w:rsid w:val="003728AD"/>
    <w:rsid w:val="00373DD0"/>
    <w:rsid w:val="00375F8D"/>
    <w:rsid w:val="003852BE"/>
    <w:rsid w:val="003852E2"/>
    <w:rsid w:val="00386860"/>
    <w:rsid w:val="0038759A"/>
    <w:rsid w:val="003918C0"/>
    <w:rsid w:val="00391F56"/>
    <w:rsid w:val="00392E02"/>
    <w:rsid w:val="0039334A"/>
    <w:rsid w:val="003A0783"/>
    <w:rsid w:val="003A2EF5"/>
    <w:rsid w:val="003A6868"/>
    <w:rsid w:val="003B27E7"/>
    <w:rsid w:val="003B2E84"/>
    <w:rsid w:val="003B551A"/>
    <w:rsid w:val="003B5C85"/>
    <w:rsid w:val="003B7671"/>
    <w:rsid w:val="003C0050"/>
    <w:rsid w:val="003C2D87"/>
    <w:rsid w:val="003C3432"/>
    <w:rsid w:val="003C379A"/>
    <w:rsid w:val="003C40AA"/>
    <w:rsid w:val="003C46A4"/>
    <w:rsid w:val="003C571E"/>
    <w:rsid w:val="003C604D"/>
    <w:rsid w:val="003C74C0"/>
    <w:rsid w:val="003D1DE4"/>
    <w:rsid w:val="003D3782"/>
    <w:rsid w:val="003D4628"/>
    <w:rsid w:val="003D52AC"/>
    <w:rsid w:val="003D5B81"/>
    <w:rsid w:val="003D5C0D"/>
    <w:rsid w:val="003D620C"/>
    <w:rsid w:val="003E0202"/>
    <w:rsid w:val="003E466C"/>
    <w:rsid w:val="003E485E"/>
    <w:rsid w:val="003F18A7"/>
    <w:rsid w:val="003F2457"/>
    <w:rsid w:val="003F2A77"/>
    <w:rsid w:val="003F369C"/>
    <w:rsid w:val="003F4261"/>
    <w:rsid w:val="003F4C73"/>
    <w:rsid w:val="00401151"/>
    <w:rsid w:val="00401855"/>
    <w:rsid w:val="004025A6"/>
    <w:rsid w:val="0040332C"/>
    <w:rsid w:val="00404E89"/>
    <w:rsid w:val="004069D0"/>
    <w:rsid w:val="00410C76"/>
    <w:rsid w:val="00415017"/>
    <w:rsid w:val="00415C52"/>
    <w:rsid w:val="00416DCE"/>
    <w:rsid w:val="0041757B"/>
    <w:rsid w:val="00420D66"/>
    <w:rsid w:val="00421B90"/>
    <w:rsid w:val="00424B51"/>
    <w:rsid w:val="00425101"/>
    <w:rsid w:val="00433F47"/>
    <w:rsid w:val="00435865"/>
    <w:rsid w:val="004365E0"/>
    <w:rsid w:val="00437589"/>
    <w:rsid w:val="00442368"/>
    <w:rsid w:val="00442DC7"/>
    <w:rsid w:val="00443742"/>
    <w:rsid w:val="004443A9"/>
    <w:rsid w:val="00446B7B"/>
    <w:rsid w:val="00451B93"/>
    <w:rsid w:val="00454B45"/>
    <w:rsid w:val="00454CDC"/>
    <w:rsid w:val="00455620"/>
    <w:rsid w:val="00456403"/>
    <w:rsid w:val="0046007C"/>
    <w:rsid w:val="00460546"/>
    <w:rsid w:val="00462C95"/>
    <w:rsid w:val="00463720"/>
    <w:rsid w:val="00464008"/>
    <w:rsid w:val="00466706"/>
    <w:rsid w:val="00466AEA"/>
    <w:rsid w:val="00467C51"/>
    <w:rsid w:val="00471B9F"/>
    <w:rsid w:val="00473E69"/>
    <w:rsid w:val="004766BB"/>
    <w:rsid w:val="0048018C"/>
    <w:rsid w:val="004807A3"/>
    <w:rsid w:val="00483D78"/>
    <w:rsid w:val="0048441E"/>
    <w:rsid w:val="00485159"/>
    <w:rsid w:val="004872C2"/>
    <w:rsid w:val="00487BDF"/>
    <w:rsid w:val="004901DB"/>
    <w:rsid w:val="00490DC1"/>
    <w:rsid w:val="0049497F"/>
    <w:rsid w:val="00495671"/>
    <w:rsid w:val="00495A61"/>
    <w:rsid w:val="00497FDD"/>
    <w:rsid w:val="004A11C9"/>
    <w:rsid w:val="004A1509"/>
    <w:rsid w:val="004A2706"/>
    <w:rsid w:val="004A5060"/>
    <w:rsid w:val="004B2086"/>
    <w:rsid w:val="004B26BB"/>
    <w:rsid w:val="004B51A7"/>
    <w:rsid w:val="004B6456"/>
    <w:rsid w:val="004B787B"/>
    <w:rsid w:val="004C17D1"/>
    <w:rsid w:val="004C1B58"/>
    <w:rsid w:val="004C47ED"/>
    <w:rsid w:val="004C4E79"/>
    <w:rsid w:val="004C54B5"/>
    <w:rsid w:val="004C5A1B"/>
    <w:rsid w:val="004D1A18"/>
    <w:rsid w:val="004D240B"/>
    <w:rsid w:val="004D45C5"/>
    <w:rsid w:val="004D5861"/>
    <w:rsid w:val="004D5A1C"/>
    <w:rsid w:val="004E0D77"/>
    <w:rsid w:val="004E0E31"/>
    <w:rsid w:val="004E27C5"/>
    <w:rsid w:val="004E2CE0"/>
    <w:rsid w:val="004E5138"/>
    <w:rsid w:val="004E6369"/>
    <w:rsid w:val="004F1743"/>
    <w:rsid w:val="004F7FAE"/>
    <w:rsid w:val="0050291C"/>
    <w:rsid w:val="00503BB6"/>
    <w:rsid w:val="0050519F"/>
    <w:rsid w:val="00506C3D"/>
    <w:rsid w:val="00507DE4"/>
    <w:rsid w:val="005136B9"/>
    <w:rsid w:val="00514493"/>
    <w:rsid w:val="00514B25"/>
    <w:rsid w:val="00514C14"/>
    <w:rsid w:val="005240C5"/>
    <w:rsid w:val="00526972"/>
    <w:rsid w:val="00532673"/>
    <w:rsid w:val="00532A5E"/>
    <w:rsid w:val="0053381E"/>
    <w:rsid w:val="00536842"/>
    <w:rsid w:val="00537FE0"/>
    <w:rsid w:val="00540872"/>
    <w:rsid w:val="00540BD2"/>
    <w:rsid w:val="00540CB7"/>
    <w:rsid w:val="005424A2"/>
    <w:rsid w:val="00542A6F"/>
    <w:rsid w:val="005438C8"/>
    <w:rsid w:val="00543BF7"/>
    <w:rsid w:val="005447C7"/>
    <w:rsid w:val="005447EB"/>
    <w:rsid w:val="0054494D"/>
    <w:rsid w:val="00545745"/>
    <w:rsid w:val="00546468"/>
    <w:rsid w:val="00552B36"/>
    <w:rsid w:val="005554BB"/>
    <w:rsid w:val="00555655"/>
    <w:rsid w:val="00560872"/>
    <w:rsid w:val="005620E7"/>
    <w:rsid w:val="0056372A"/>
    <w:rsid w:val="00567414"/>
    <w:rsid w:val="00571291"/>
    <w:rsid w:val="00572655"/>
    <w:rsid w:val="00576518"/>
    <w:rsid w:val="005770E7"/>
    <w:rsid w:val="005775D4"/>
    <w:rsid w:val="005776E9"/>
    <w:rsid w:val="00582AA5"/>
    <w:rsid w:val="00584AFC"/>
    <w:rsid w:val="005855A8"/>
    <w:rsid w:val="00586F23"/>
    <w:rsid w:val="00587C34"/>
    <w:rsid w:val="005902B7"/>
    <w:rsid w:val="005903D5"/>
    <w:rsid w:val="0059352D"/>
    <w:rsid w:val="00595FC1"/>
    <w:rsid w:val="005A145D"/>
    <w:rsid w:val="005A1B25"/>
    <w:rsid w:val="005A22E6"/>
    <w:rsid w:val="005A6F69"/>
    <w:rsid w:val="005B043C"/>
    <w:rsid w:val="005B220E"/>
    <w:rsid w:val="005C148A"/>
    <w:rsid w:val="005C2898"/>
    <w:rsid w:val="005C2C06"/>
    <w:rsid w:val="005C32F0"/>
    <w:rsid w:val="005C3E98"/>
    <w:rsid w:val="005C7C8B"/>
    <w:rsid w:val="005D0A2F"/>
    <w:rsid w:val="005D16A6"/>
    <w:rsid w:val="005D207D"/>
    <w:rsid w:val="005D5578"/>
    <w:rsid w:val="005D5BBE"/>
    <w:rsid w:val="005D6973"/>
    <w:rsid w:val="005E3927"/>
    <w:rsid w:val="005E67D6"/>
    <w:rsid w:val="005E7FA3"/>
    <w:rsid w:val="005F0B09"/>
    <w:rsid w:val="005F0C3D"/>
    <w:rsid w:val="005F0D11"/>
    <w:rsid w:val="005F22D7"/>
    <w:rsid w:val="005F25ED"/>
    <w:rsid w:val="005F30B3"/>
    <w:rsid w:val="005F4533"/>
    <w:rsid w:val="005F5761"/>
    <w:rsid w:val="005F6901"/>
    <w:rsid w:val="005F7B00"/>
    <w:rsid w:val="00600EB5"/>
    <w:rsid w:val="00605B0D"/>
    <w:rsid w:val="006067EC"/>
    <w:rsid w:val="00606CE1"/>
    <w:rsid w:val="00607EE4"/>
    <w:rsid w:val="00610A49"/>
    <w:rsid w:val="0061173F"/>
    <w:rsid w:val="00611C90"/>
    <w:rsid w:val="00613BC1"/>
    <w:rsid w:val="00614D6B"/>
    <w:rsid w:val="006166D0"/>
    <w:rsid w:val="00616905"/>
    <w:rsid w:val="00622A87"/>
    <w:rsid w:val="00623418"/>
    <w:rsid w:val="0062348F"/>
    <w:rsid w:val="00623ACF"/>
    <w:rsid w:val="00626DC1"/>
    <w:rsid w:val="006306E9"/>
    <w:rsid w:val="00630BA1"/>
    <w:rsid w:val="006319F0"/>
    <w:rsid w:val="00632432"/>
    <w:rsid w:val="006333B8"/>
    <w:rsid w:val="0063379E"/>
    <w:rsid w:val="00634CC5"/>
    <w:rsid w:val="0063574F"/>
    <w:rsid w:val="00636CD5"/>
    <w:rsid w:val="00637CDE"/>
    <w:rsid w:val="00640BCD"/>
    <w:rsid w:val="00645201"/>
    <w:rsid w:val="00647064"/>
    <w:rsid w:val="006525F0"/>
    <w:rsid w:val="006537D5"/>
    <w:rsid w:val="0065438B"/>
    <w:rsid w:val="00654DCA"/>
    <w:rsid w:val="00655D4C"/>
    <w:rsid w:val="00656B67"/>
    <w:rsid w:val="006576F5"/>
    <w:rsid w:val="00657711"/>
    <w:rsid w:val="00660B2B"/>
    <w:rsid w:val="00666338"/>
    <w:rsid w:val="00670B56"/>
    <w:rsid w:val="0067106C"/>
    <w:rsid w:val="00672DB2"/>
    <w:rsid w:val="00680576"/>
    <w:rsid w:val="006812DB"/>
    <w:rsid w:val="0068136D"/>
    <w:rsid w:val="00681891"/>
    <w:rsid w:val="00682799"/>
    <w:rsid w:val="00682CF4"/>
    <w:rsid w:val="006834D5"/>
    <w:rsid w:val="0068577B"/>
    <w:rsid w:val="0068637F"/>
    <w:rsid w:val="00687737"/>
    <w:rsid w:val="00691178"/>
    <w:rsid w:val="006918A9"/>
    <w:rsid w:val="00693281"/>
    <w:rsid w:val="006940EE"/>
    <w:rsid w:val="006945CD"/>
    <w:rsid w:val="00695005"/>
    <w:rsid w:val="00697030"/>
    <w:rsid w:val="00697F48"/>
    <w:rsid w:val="006A0B90"/>
    <w:rsid w:val="006A0C8B"/>
    <w:rsid w:val="006A330A"/>
    <w:rsid w:val="006A3606"/>
    <w:rsid w:val="006A3D04"/>
    <w:rsid w:val="006A3F78"/>
    <w:rsid w:val="006A43E1"/>
    <w:rsid w:val="006A67DE"/>
    <w:rsid w:val="006A6920"/>
    <w:rsid w:val="006A72A9"/>
    <w:rsid w:val="006B0A61"/>
    <w:rsid w:val="006B0DF1"/>
    <w:rsid w:val="006B19CF"/>
    <w:rsid w:val="006B78D0"/>
    <w:rsid w:val="006C286B"/>
    <w:rsid w:val="006C642D"/>
    <w:rsid w:val="006C6995"/>
    <w:rsid w:val="006C6D94"/>
    <w:rsid w:val="006C72D9"/>
    <w:rsid w:val="006C7749"/>
    <w:rsid w:val="006C7922"/>
    <w:rsid w:val="006D0229"/>
    <w:rsid w:val="006D0A2D"/>
    <w:rsid w:val="006D2C44"/>
    <w:rsid w:val="006D6DCB"/>
    <w:rsid w:val="006E2F69"/>
    <w:rsid w:val="006E58D2"/>
    <w:rsid w:val="006E5CEC"/>
    <w:rsid w:val="006E766D"/>
    <w:rsid w:val="006F4DCB"/>
    <w:rsid w:val="006F6972"/>
    <w:rsid w:val="006F6FB5"/>
    <w:rsid w:val="006F74E1"/>
    <w:rsid w:val="006F7BDF"/>
    <w:rsid w:val="007010AB"/>
    <w:rsid w:val="007036C9"/>
    <w:rsid w:val="007052F7"/>
    <w:rsid w:val="00706572"/>
    <w:rsid w:val="007067F0"/>
    <w:rsid w:val="00710401"/>
    <w:rsid w:val="00713001"/>
    <w:rsid w:val="007136E3"/>
    <w:rsid w:val="0071374D"/>
    <w:rsid w:val="00716068"/>
    <w:rsid w:val="0071792F"/>
    <w:rsid w:val="00720422"/>
    <w:rsid w:val="00722231"/>
    <w:rsid w:val="00725205"/>
    <w:rsid w:val="00727134"/>
    <w:rsid w:val="007325E5"/>
    <w:rsid w:val="00733E31"/>
    <w:rsid w:val="00734320"/>
    <w:rsid w:val="00741465"/>
    <w:rsid w:val="007416AC"/>
    <w:rsid w:val="00743F7D"/>
    <w:rsid w:val="007457B5"/>
    <w:rsid w:val="007504AA"/>
    <w:rsid w:val="007513BA"/>
    <w:rsid w:val="007521F2"/>
    <w:rsid w:val="0075304E"/>
    <w:rsid w:val="00756EC4"/>
    <w:rsid w:val="00760338"/>
    <w:rsid w:val="007632AC"/>
    <w:rsid w:val="00765B67"/>
    <w:rsid w:val="007673F0"/>
    <w:rsid w:val="007675BF"/>
    <w:rsid w:val="00767A0C"/>
    <w:rsid w:val="00782031"/>
    <w:rsid w:val="00783283"/>
    <w:rsid w:val="0078666E"/>
    <w:rsid w:val="00787CDC"/>
    <w:rsid w:val="007904EA"/>
    <w:rsid w:val="0079060A"/>
    <w:rsid w:val="0079211F"/>
    <w:rsid w:val="0079432F"/>
    <w:rsid w:val="00797289"/>
    <w:rsid w:val="007A0B77"/>
    <w:rsid w:val="007A1316"/>
    <w:rsid w:val="007A492C"/>
    <w:rsid w:val="007A535D"/>
    <w:rsid w:val="007A53C2"/>
    <w:rsid w:val="007B27B9"/>
    <w:rsid w:val="007B2ED9"/>
    <w:rsid w:val="007B30B6"/>
    <w:rsid w:val="007B481D"/>
    <w:rsid w:val="007B58E8"/>
    <w:rsid w:val="007B5AAD"/>
    <w:rsid w:val="007B6A4F"/>
    <w:rsid w:val="007B7BD1"/>
    <w:rsid w:val="007C25F4"/>
    <w:rsid w:val="007C3468"/>
    <w:rsid w:val="007C34AB"/>
    <w:rsid w:val="007C3906"/>
    <w:rsid w:val="007C5263"/>
    <w:rsid w:val="007C58E4"/>
    <w:rsid w:val="007D0A4F"/>
    <w:rsid w:val="007D1C7B"/>
    <w:rsid w:val="007D1D94"/>
    <w:rsid w:val="007D2CB5"/>
    <w:rsid w:val="007D3D43"/>
    <w:rsid w:val="007D4C3E"/>
    <w:rsid w:val="007D551F"/>
    <w:rsid w:val="007D6461"/>
    <w:rsid w:val="007D664C"/>
    <w:rsid w:val="007E0815"/>
    <w:rsid w:val="007E21CB"/>
    <w:rsid w:val="007E357B"/>
    <w:rsid w:val="007E3686"/>
    <w:rsid w:val="007E3D41"/>
    <w:rsid w:val="007E6618"/>
    <w:rsid w:val="007E6F9D"/>
    <w:rsid w:val="007E700F"/>
    <w:rsid w:val="007F009A"/>
    <w:rsid w:val="007F0E09"/>
    <w:rsid w:val="007F3B84"/>
    <w:rsid w:val="007F4CF5"/>
    <w:rsid w:val="007F4F32"/>
    <w:rsid w:val="007F6245"/>
    <w:rsid w:val="007F661B"/>
    <w:rsid w:val="008037F2"/>
    <w:rsid w:val="00804D9F"/>
    <w:rsid w:val="00805EEB"/>
    <w:rsid w:val="00807C44"/>
    <w:rsid w:val="00807C4F"/>
    <w:rsid w:val="008153C0"/>
    <w:rsid w:val="0081612A"/>
    <w:rsid w:val="00816B42"/>
    <w:rsid w:val="008211AC"/>
    <w:rsid w:val="00822867"/>
    <w:rsid w:val="00822B8D"/>
    <w:rsid w:val="00824485"/>
    <w:rsid w:val="008250E7"/>
    <w:rsid w:val="00826A81"/>
    <w:rsid w:val="0082751A"/>
    <w:rsid w:val="0083050F"/>
    <w:rsid w:val="00830756"/>
    <w:rsid w:val="00830831"/>
    <w:rsid w:val="00833717"/>
    <w:rsid w:val="00835B05"/>
    <w:rsid w:val="00836A71"/>
    <w:rsid w:val="00837544"/>
    <w:rsid w:val="00841E94"/>
    <w:rsid w:val="0084492B"/>
    <w:rsid w:val="008452BA"/>
    <w:rsid w:val="008458DF"/>
    <w:rsid w:val="00846CE5"/>
    <w:rsid w:val="0084764C"/>
    <w:rsid w:val="0085488C"/>
    <w:rsid w:val="00856092"/>
    <w:rsid w:val="00856599"/>
    <w:rsid w:val="0085742A"/>
    <w:rsid w:val="00862935"/>
    <w:rsid w:val="008632E9"/>
    <w:rsid w:val="008641ED"/>
    <w:rsid w:val="00864A5B"/>
    <w:rsid w:val="00865EA7"/>
    <w:rsid w:val="008664C9"/>
    <w:rsid w:val="00873E11"/>
    <w:rsid w:val="00874306"/>
    <w:rsid w:val="00877258"/>
    <w:rsid w:val="00880777"/>
    <w:rsid w:val="008820C1"/>
    <w:rsid w:val="008844FF"/>
    <w:rsid w:val="00885535"/>
    <w:rsid w:val="008859C8"/>
    <w:rsid w:val="0088603F"/>
    <w:rsid w:val="00891CE7"/>
    <w:rsid w:val="008956F7"/>
    <w:rsid w:val="008962D2"/>
    <w:rsid w:val="00896313"/>
    <w:rsid w:val="00897AE8"/>
    <w:rsid w:val="008A1267"/>
    <w:rsid w:val="008A2035"/>
    <w:rsid w:val="008A2905"/>
    <w:rsid w:val="008B1EFD"/>
    <w:rsid w:val="008B3152"/>
    <w:rsid w:val="008B3B23"/>
    <w:rsid w:val="008B3FA8"/>
    <w:rsid w:val="008B4195"/>
    <w:rsid w:val="008B4E7E"/>
    <w:rsid w:val="008B6445"/>
    <w:rsid w:val="008B7231"/>
    <w:rsid w:val="008B7A5B"/>
    <w:rsid w:val="008C5BEA"/>
    <w:rsid w:val="008C7F6C"/>
    <w:rsid w:val="008D03B2"/>
    <w:rsid w:val="008D3ECC"/>
    <w:rsid w:val="008D4C00"/>
    <w:rsid w:val="008E5265"/>
    <w:rsid w:val="008F05EC"/>
    <w:rsid w:val="008F62E0"/>
    <w:rsid w:val="008F6998"/>
    <w:rsid w:val="009004AA"/>
    <w:rsid w:val="00900E6D"/>
    <w:rsid w:val="00902BD5"/>
    <w:rsid w:val="00905F1C"/>
    <w:rsid w:val="00907B4F"/>
    <w:rsid w:val="00912173"/>
    <w:rsid w:val="009202A2"/>
    <w:rsid w:val="00920839"/>
    <w:rsid w:val="00920BE2"/>
    <w:rsid w:val="0092210A"/>
    <w:rsid w:val="009239C8"/>
    <w:rsid w:val="00924383"/>
    <w:rsid w:val="009244BD"/>
    <w:rsid w:val="00925416"/>
    <w:rsid w:val="009306ED"/>
    <w:rsid w:val="00931211"/>
    <w:rsid w:val="0093161F"/>
    <w:rsid w:val="009320CF"/>
    <w:rsid w:val="00932406"/>
    <w:rsid w:val="00933AB2"/>
    <w:rsid w:val="00933C79"/>
    <w:rsid w:val="009345F4"/>
    <w:rsid w:val="00935D96"/>
    <w:rsid w:val="00936616"/>
    <w:rsid w:val="00936B09"/>
    <w:rsid w:val="00936D79"/>
    <w:rsid w:val="00937D7E"/>
    <w:rsid w:val="009409A0"/>
    <w:rsid w:val="00940EBB"/>
    <w:rsid w:val="00942BEF"/>
    <w:rsid w:val="009436FD"/>
    <w:rsid w:val="00945784"/>
    <w:rsid w:val="00945BB2"/>
    <w:rsid w:val="00945CD3"/>
    <w:rsid w:val="00945D15"/>
    <w:rsid w:val="00945DDC"/>
    <w:rsid w:val="00947600"/>
    <w:rsid w:val="00951B85"/>
    <w:rsid w:val="009536F2"/>
    <w:rsid w:val="00954571"/>
    <w:rsid w:val="009546B6"/>
    <w:rsid w:val="00954DC6"/>
    <w:rsid w:val="00955700"/>
    <w:rsid w:val="009565F1"/>
    <w:rsid w:val="00960B45"/>
    <w:rsid w:val="00960F2A"/>
    <w:rsid w:val="0096160B"/>
    <w:rsid w:val="0096226F"/>
    <w:rsid w:val="00962732"/>
    <w:rsid w:val="009659E8"/>
    <w:rsid w:val="009677D1"/>
    <w:rsid w:val="0096791D"/>
    <w:rsid w:val="00967E56"/>
    <w:rsid w:val="00971E07"/>
    <w:rsid w:val="009732FD"/>
    <w:rsid w:val="009775F7"/>
    <w:rsid w:val="00981818"/>
    <w:rsid w:val="009828A9"/>
    <w:rsid w:val="00983722"/>
    <w:rsid w:val="00983EC2"/>
    <w:rsid w:val="009846B1"/>
    <w:rsid w:val="00984AA2"/>
    <w:rsid w:val="00987BDC"/>
    <w:rsid w:val="0099127B"/>
    <w:rsid w:val="0099154A"/>
    <w:rsid w:val="009915E2"/>
    <w:rsid w:val="00993DAC"/>
    <w:rsid w:val="00997322"/>
    <w:rsid w:val="00997F55"/>
    <w:rsid w:val="009A2C77"/>
    <w:rsid w:val="009A478F"/>
    <w:rsid w:val="009A4958"/>
    <w:rsid w:val="009A67D4"/>
    <w:rsid w:val="009A6D59"/>
    <w:rsid w:val="009A77E1"/>
    <w:rsid w:val="009B5EA0"/>
    <w:rsid w:val="009B60E0"/>
    <w:rsid w:val="009B6157"/>
    <w:rsid w:val="009C3C28"/>
    <w:rsid w:val="009C3EC2"/>
    <w:rsid w:val="009C5004"/>
    <w:rsid w:val="009C5216"/>
    <w:rsid w:val="009C5BCD"/>
    <w:rsid w:val="009C6072"/>
    <w:rsid w:val="009C60D9"/>
    <w:rsid w:val="009C66D7"/>
    <w:rsid w:val="009C6FE4"/>
    <w:rsid w:val="009D33AD"/>
    <w:rsid w:val="009D6263"/>
    <w:rsid w:val="009D62A0"/>
    <w:rsid w:val="009E1E3B"/>
    <w:rsid w:val="009E284E"/>
    <w:rsid w:val="009E35C9"/>
    <w:rsid w:val="009E3C2C"/>
    <w:rsid w:val="009E6F62"/>
    <w:rsid w:val="009F2006"/>
    <w:rsid w:val="009F2040"/>
    <w:rsid w:val="009F31A8"/>
    <w:rsid w:val="009F4499"/>
    <w:rsid w:val="009F59CC"/>
    <w:rsid w:val="009F6F98"/>
    <w:rsid w:val="009F7C8F"/>
    <w:rsid w:val="00A00E6F"/>
    <w:rsid w:val="00A01CBB"/>
    <w:rsid w:val="00A0231C"/>
    <w:rsid w:val="00A02D49"/>
    <w:rsid w:val="00A0368F"/>
    <w:rsid w:val="00A0521A"/>
    <w:rsid w:val="00A06377"/>
    <w:rsid w:val="00A06544"/>
    <w:rsid w:val="00A06BD4"/>
    <w:rsid w:val="00A06E6F"/>
    <w:rsid w:val="00A07C2F"/>
    <w:rsid w:val="00A07C39"/>
    <w:rsid w:val="00A11C91"/>
    <w:rsid w:val="00A12D01"/>
    <w:rsid w:val="00A14AF5"/>
    <w:rsid w:val="00A14E58"/>
    <w:rsid w:val="00A20664"/>
    <w:rsid w:val="00A21E7E"/>
    <w:rsid w:val="00A2424A"/>
    <w:rsid w:val="00A24A4A"/>
    <w:rsid w:val="00A24B26"/>
    <w:rsid w:val="00A30F2D"/>
    <w:rsid w:val="00A33188"/>
    <w:rsid w:val="00A33DD1"/>
    <w:rsid w:val="00A3572E"/>
    <w:rsid w:val="00A37243"/>
    <w:rsid w:val="00A403D2"/>
    <w:rsid w:val="00A42A17"/>
    <w:rsid w:val="00A431F0"/>
    <w:rsid w:val="00A44E78"/>
    <w:rsid w:val="00A4601C"/>
    <w:rsid w:val="00A50A68"/>
    <w:rsid w:val="00A5177D"/>
    <w:rsid w:val="00A52317"/>
    <w:rsid w:val="00A53622"/>
    <w:rsid w:val="00A54E95"/>
    <w:rsid w:val="00A55251"/>
    <w:rsid w:val="00A5585F"/>
    <w:rsid w:val="00A57A70"/>
    <w:rsid w:val="00A57D99"/>
    <w:rsid w:val="00A60C64"/>
    <w:rsid w:val="00A64C0D"/>
    <w:rsid w:val="00A662EF"/>
    <w:rsid w:val="00A67E11"/>
    <w:rsid w:val="00A702D5"/>
    <w:rsid w:val="00A72084"/>
    <w:rsid w:val="00A7264B"/>
    <w:rsid w:val="00A72898"/>
    <w:rsid w:val="00A7445D"/>
    <w:rsid w:val="00A76BE8"/>
    <w:rsid w:val="00A76FB8"/>
    <w:rsid w:val="00A81525"/>
    <w:rsid w:val="00A8168B"/>
    <w:rsid w:val="00A81965"/>
    <w:rsid w:val="00A8249E"/>
    <w:rsid w:val="00A83502"/>
    <w:rsid w:val="00A84AF5"/>
    <w:rsid w:val="00A879FD"/>
    <w:rsid w:val="00A904B4"/>
    <w:rsid w:val="00A90C3B"/>
    <w:rsid w:val="00A9106E"/>
    <w:rsid w:val="00A91591"/>
    <w:rsid w:val="00A93CBA"/>
    <w:rsid w:val="00A95B2B"/>
    <w:rsid w:val="00AA04D2"/>
    <w:rsid w:val="00AA1975"/>
    <w:rsid w:val="00AA1D97"/>
    <w:rsid w:val="00AA264F"/>
    <w:rsid w:val="00AB1042"/>
    <w:rsid w:val="00AB44F1"/>
    <w:rsid w:val="00AC037A"/>
    <w:rsid w:val="00AC09D3"/>
    <w:rsid w:val="00AC1836"/>
    <w:rsid w:val="00AC2861"/>
    <w:rsid w:val="00AC3AAE"/>
    <w:rsid w:val="00AC54F5"/>
    <w:rsid w:val="00AC63E5"/>
    <w:rsid w:val="00AC727D"/>
    <w:rsid w:val="00AC7317"/>
    <w:rsid w:val="00AD030E"/>
    <w:rsid w:val="00AD169C"/>
    <w:rsid w:val="00AD674F"/>
    <w:rsid w:val="00AD6AA1"/>
    <w:rsid w:val="00AE6271"/>
    <w:rsid w:val="00AE719E"/>
    <w:rsid w:val="00AF0718"/>
    <w:rsid w:val="00AF7D64"/>
    <w:rsid w:val="00B02471"/>
    <w:rsid w:val="00B0459F"/>
    <w:rsid w:val="00B06484"/>
    <w:rsid w:val="00B0676C"/>
    <w:rsid w:val="00B06883"/>
    <w:rsid w:val="00B10596"/>
    <w:rsid w:val="00B10BBC"/>
    <w:rsid w:val="00B12B17"/>
    <w:rsid w:val="00B17338"/>
    <w:rsid w:val="00B237E0"/>
    <w:rsid w:val="00B25185"/>
    <w:rsid w:val="00B30885"/>
    <w:rsid w:val="00B3154D"/>
    <w:rsid w:val="00B340C5"/>
    <w:rsid w:val="00B349C5"/>
    <w:rsid w:val="00B3591B"/>
    <w:rsid w:val="00B36D50"/>
    <w:rsid w:val="00B438BC"/>
    <w:rsid w:val="00B45F2C"/>
    <w:rsid w:val="00B476E9"/>
    <w:rsid w:val="00B51128"/>
    <w:rsid w:val="00B52E1F"/>
    <w:rsid w:val="00B52E50"/>
    <w:rsid w:val="00B5314B"/>
    <w:rsid w:val="00B55A95"/>
    <w:rsid w:val="00B55B96"/>
    <w:rsid w:val="00B624F0"/>
    <w:rsid w:val="00B65D64"/>
    <w:rsid w:val="00B67932"/>
    <w:rsid w:val="00B67B2C"/>
    <w:rsid w:val="00B73733"/>
    <w:rsid w:val="00B743E6"/>
    <w:rsid w:val="00B74DA2"/>
    <w:rsid w:val="00B75E5B"/>
    <w:rsid w:val="00B77E79"/>
    <w:rsid w:val="00B81704"/>
    <w:rsid w:val="00B875BD"/>
    <w:rsid w:val="00B9197F"/>
    <w:rsid w:val="00B93BF8"/>
    <w:rsid w:val="00B94318"/>
    <w:rsid w:val="00B9449B"/>
    <w:rsid w:val="00B945EB"/>
    <w:rsid w:val="00B94B71"/>
    <w:rsid w:val="00B94DF8"/>
    <w:rsid w:val="00B96951"/>
    <w:rsid w:val="00B971F4"/>
    <w:rsid w:val="00BA1090"/>
    <w:rsid w:val="00BA2117"/>
    <w:rsid w:val="00BA4C2C"/>
    <w:rsid w:val="00BA55A2"/>
    <w:rsid w:val="00BA611B"/>
    <w:rsid w:val="00BA62FF"/>
    <w:rsid w:val="00BA686A"/>
    <w:rsid w:val="00BA6B99"/>
    <w:rsid w:val="00BA6FD6"/>
    <w:rsid w:val="00BB00BD"/>
    <w:rsid w:val="00BB25B3"/>
    <w:rsid w:val="00BB381A"/>
    <w:rsid w:val="00BB6AC1"/>
    <w:rsid w:val="00BB75E7"/>
    <w:rsid w:val="00BC03BA"/>
    <w:rsid w:val="00BC213F"/>
    <w:rsid w:val="00BC6F6C"/>
    <w:rsid w:val="00BD1E2C"/>
    <w:rsid w:val="00BD4BC7"/>
    <w:rsid w:val="00BD4D7F"/>
    <w:rsid w:val="00BD5012"/>
    <w:rsid w:val="00BD658C"/>
    <w:rsid w:val="00BE2426"/>
    <w:rsid w:val="00BE396B"/>
    <w:rsid w:val="00BE6F79"/>
    <w:rsid w:val="00BE79C9"/>
    <w:rsid w:val="00BF3C85"/>
    <w:rsid w:val="00BF3F42"/>
    <w:rsid w:val="00BF5F94"/>
    <w:rsid w:val="00BF6495"/>
    <w:rsid w:val="00BF6720"/>
    <w:rsid w:val="00C00131"/>
    <w:rsid w:val="00C004BE"/>
    <w:rsid w:val="00C012D1"/>
    <w:rsid w:val="00C03F77"/>
    <w:rsid w:val="00C03FDD"/>
    <w:rsid w:val="00C04ACD"/>
    <w:rsid w:val="00C05402"/>
    <w:rsid w:val="00C06E1A"/>
    <w:rsid w:val="00C10F39"/>
    <w:rsid w:val="00C126AA"/>
    <w:rsid w:val="00C15499"/>
    <w:rsid w:val="00C168B1"/>
    <w:rsid w:val="00C168F8"/>
    <w:rsid w:val="00C16C54"/>
    <w:rsid w:val="00C16E9C"/>
    <w:rsid w:val="00C17111"/>
    <w:rsid w:val="00C17238"/>
    <w:rsid w:val="00C20841"/>
    <w:rsid w:val="00C22809"/>
    <w:rsid w:val="00C2386A"/>
    <w:rsid w:val="00C2395C"/>
    <w:rsid w:val="00C23FC3"/>
    <w:rsid w:val="00C26829"/>
    <w:rsid w:val="00C31660"/>
    <w:rsid w:val="00C3517B"/>
    <w:rsid w:val="00C36EF2"/>
    <w:rsid w:val="00C37A91"/>
    <w:rsid w:val="00C44380"/>
    <w:rsid w:val="00C450EA"/>
    <w:rsid w:val="00C47A8C"/>
    <w:rsid w:val="00C50C9F"/>
    <w:rsid w:val="00C527DB"/>
    <w:rsid w:val="00C53DBC"/>
    <w:rsid w:val="00C54C57"/>
    <w:rsid w:val="00C55A60"/>
    <w:rsid w:val="00C6325A"/>
    <w:rsid w:val="00C633BF"/>
    <w:rsid w:val="00C63599"/>
    <w:rsid w:val="00C659FA"/>
    <w:rsid w:val="00C67BB5"/>
    <w:rsid w:val="00C73381"/>
    <w:rsid w:val="00C7654C"/>
    <w:rsid w:val="00C76B87"/>
    <w:rsid w:val="00C81E4B"/>
    <w:rsid w:val="00C83437"/>
    <w:rsid w:val="00C84673"/>
    <w:rsid w:val="00C85B5F"/>
    <w:rsid w:val="00C864FB"/>
    <w:rsid w:val="00C866D1"/>
    <w:rsid w:val="00C87D46"/>
    <w:rsid w:val="00C9089E"/>
    <w:rsid w:val="00C91B4D"/>
    <w:rsid w:val="00C93118"/>
    <w:rsid w:val="00C95978"/>
    <w:rsid w:val="00C964EC"/>
    <w:rsid w:val="00C97629"/>
    <w:rsid w:val="00C9771E"/>
    <w:rsid w:val="00C97D46"/>
    <w:rsid w:val="00CA2839"/>
    <w:rsid w:val="00CA30F2"/>
    <w:rsid w:val="00CA47F1"/>
    <w:rsid w:val="00CA7BE5"/>
    <w:rsid w:val="00CB0C55"/>
    <w:rsid w:val="00CB2A77"/>
    <w:rsid w:val="00CB6E91"/>
    <w:rsid w:val="00CC0EA7"/>
    <w:rsid w:val="00CC1662"/>
    <w:rsid w:val="00CC16E7"/>
    <w:rsid w:val="00CC4829"/>
    <w:rsid w:val="00CC48C0"/>
    <w:rsid w:val="00CC4B6A"/>
    <w:rsid w:val="00CD1CBC"/>
    <w:rsid w:val="00CD7215"/>
    <w:rsid w:val="00CE1E7E"/>
    <w:rsid w:val="00CE426C"/>
    <w:rsid w:val="00CE42F1"/>
    <w:rsid w:val="00CE452A"/>
    <w:rsid w:val="00CF07BA"/>
    <w:rsid w:val="00CF0B52"/>
    <w:rsid w:val="00CF2EE2"/>
    <w:rsid w:val="00CF4CCF"/>
    <w:rsid w:val="00D01242"/>
    <w:rsid w:val="00D02585"/>
    <w:rsid w:val="00D03FD8"/>
    <w:rsid w:val="00D04C6D"/>
    <w:rsid w:val="00D060C5"/>
    <w:rsid w:val="00D11C49"/>
    <w:rsid w:val="00D167D3"/>
    <w:rsid w:val="00D168B7"/>
    <w:rsid w:val="00D170C0"/>
    <w:rsid w:val="00D23B26"/>
    <w:rsid w:val="00D27CF8"/>
    <w:rsid w:val="00D308B2"/>
    <w:rsid w:val="00D30A3A"/>
    <w:rsid w:val="00D30F74"/>
    <w:rsid w:val="00D31CBB"/>
    <w:rsid w:val="00D32AC8"/>
    <w:rsid w:val="00D32E72"/>
    <w:rsid w:val="00D34084"/>
    <w:rsid w:val="00D34D9B"/>
    <w:rsid w:val="00D40888"/>
    <w:rsid w:val="00D40F5B"/>
    <w:rsid w:val="00D46C99"/>
    <w:rsid w:val="00D47553"/>
    <w:rsid w:val="00D52A4E"/>
    <w:rsid w:val="00D53A19"/>
    <w:rsid w:val="00D54F5C"/>
    <w:rsid w:val="00D601C5"/>
    <w:rsid w:val="00D60B07"/>
    <w:rsid w:val="00D62B65"/>
    <w:rsid w:val="00D62C86"/>
    <w:rsid w:val="00D6471D"/>
    <w:rsid w:val="00D6520A"/>
    <w:rsid w:val="00D677F3"/>
    <w:rsid w:val="00D73697"/>
    <w:rsid w:val="00D76592"/>
    <w:rsid w:val="00D800B5"/>
    <w:rsid w:val="00D81A26"/>
    <w:rsid w:val="00D81E76"/>
    <w:rsid w:val="00D83469"/>
    <w:rsid w:val="00D87FF1"/>
    <w:rsid w:val="00D9093A"/>
    <w:rsid w:val="00D9455A"/>
    <w:rsid w:val="00D955EA"/>
    <w:rsid w:val="00D97595"/>
    <w:rsid w:val="00D97EBF"/>
    <w:rsid w:val="00D97F6A"/>
    <w:rsid w:val="00DA029E"/>
    <w:rsid w:val="00DA27FE"/>
    <w:rsid w:val="00DA3BF7"/>
    <w:rsid w:val="00DA6062"/>
    <w:rsid w:val="00DA6940"/>
    <w:rsid w:val="00DA6DE4"/>
    <w:rsid w:val="00DA748E"/>
    <w:rsid w:val="00DB05CF"/>
    <w:rsid w:val="00DB2BA1"/>
    <w:rsid w:val="00DB7E3A"/>
    <w:rsid w:val="00DC11A9"/>
    <w:rsid w:val="00DC2042"/>
    <w:rsid w:val="00DC23B9"/>
    <w:rsid w:val="00DC2E1E"/>
    <w:rsid w:val="00DC6A10"/>
    <w:rsid w:val="00DC7E5A"/>
    <w:rsid w:val="00DD1DEC"/>
    <w:rsid w:val="00DD306D"/>
    <w:rsid w:val="00DD6763"/>
    <w:rsid w:val="00DD6FA7"/>
    <w:rsid w:val="00DD79AD"/>
    <w:rsid w:val="00DE1825"/>
    <w:rsid w:val="00DE2B23"/>
    <w:rsid w:val="00DE4301"/>
    <w:rsid w:val="00DE4C51"/>
    <w:rsid w:val="00DE5186"/>
    <w:rsid w:val="00DF0549"/>
    <w:rsid w:val="00DF4C88"/>
    <w:rsid w:val="00DF6C64"/>
    <w:rsid w:val="00DF7805"/>
    <w:rsid w:val="00E0020F"/>
    <w:rsid w:val="00E02E0C"/>
    <w:rsid w:val="00E07838"/>
    <w:rsid w:val="00E150C3"/>
    <w:rsid w:val="00E169A6"/>
    <w:rsid w:val="00E16AF5"/>
    <w:rsid w:val="00E1793B"/>
    <w:rsid w:val="00E21EAB"/>
    <w:rsid w:val="00E22B1E"/>
    <w:rsid w:val="00E242BA"/>
    <w:rsid w:val="00E26519"/>
    <w:rsid w:val="00E307EB"/>
    <w:rsid w:val="00E32C08"/>
    <w:rsid w:val="00E341FE"/>
    <w:rsid w:val="00E34B1C"/>
    <w:rsid w:val="00E36C0A"/>
    <w:rsid w:val="00E37A2B"/>
    <w:rsid w:val="00E37EA5"/>
    <w:rsid w:val="00E408B9"/>
    <w:rsid w:val="00E41322"/>
    <w:rsid w:val="00E43E6A"/>
    <w:rsid w:val="00E51E19"/>
    <w:rsid w:val="00E5345A"/>
    <w:rsid w:val="00E548AE"/>
    <w:rsid w:val="00E56D47"/>
    <w:rsid w:val="00E602A8"/>
    <w:rsid w:val="00E62403"/>
    <w:rsid w:val="00E625D2"/>
    <w:rsid w:val="00E63400"/>
    <w:rsid w:val="00E64A98"/>
    <w:rsid w:val="00E64DC6"/>
    <w:rsid w:val="00E66C8B"/>
    <w:rsid w:val="00E70BE6"/>
    <w:rsid w:val="00E808D5"/>
    <w:rsid w:val="00E81ED1"/>
    <w:rsid w:val="00E82986"/>
    <w:rsid w:val="00E867E9"/>
    <w:rsid w:val="00E87B0D"/>
    <w:rsid w:val="00E87DF8"/>
    <w:rsid w:val="00E904C8"/>
    <w:rsid w:val="00E92909"/>
    <w:rsid w:val="00E94B2C"/>
    <w:rsid w:val="00E96EB2"/>
    <w:rsid w:val="00EA085A"/>
    <w:rsid w:val="00EA203F"/>
    <w:rsid w:val="00EA20B7"/>
    <w:rsid w:val="00EA4B6D"/>
    <w:rsid w:val="00EA63ED"/>
    <w:rsid w:val="00EB0A23"/>
    <w:rsid w:val="00EB14A7"/>
    <w:rsid w:val="00EB3D26"/>
    <w:rsid w:val="00EB5196"/>
    <w:rsid w:val="00EC2D2B"/>
    <w:rsid w:val="00EC681C"/>
    <w:rsid w:val="00EC6B3F"/>
    <w:rsid w:val="00ED4388"/>
    <w:rsid w:val="00ED44FA"/>
    <w:rsid w:val="00ED6598"/>
    <w:rsid w:val="00EE06A5"/>
    <w:rsid w:val="00EE0C7D"/>
    <w:rsid w:val="00EE3750"/>
    <w:rsid w:val="00EE583D"/>
    <w:rsid w:val="00EF0F4B"/>
    <w:rsid w:val="00EF10D3"/>
    <w:rsid w:val="00EF1A2C"/>
    <w:rsid w:val="00EF46E8"/>
    <w:rsid w:val="00EF5C69"/>
    <w:rsid w:val="00EF74B5"/>
    <w:rsid w:val="00F05E59"/>
    <w:rsid w:val="00F074BF"/>
    <w:rsid w:val="00F07774"/>
    <w:rsid w:val="00F1147F"/>
    <w:rsid w:val="00F119B5"/>
    <w:rsid w:val="00F11DF0"/>
    <w:rsid w:val="00F2053C"/>
    <w:rsid w:val="00F20E64"/>
    <w:rsid w:val="00F2179E"/>
    <w:rsid w:val="00F22A7D"/>
    <w:rsid w:val="00F23D6B"/>
    <w:rsid w:val="00F24402"/>
    <w:rsid w:val="00F24CE4"/>
    <w:rsid w:val="00F2790F"/>
    <w:rsid w:val="00F30105"/>
    <w:rsid w:val="00F30236"/>
    <w:rsid w:val="00F3191B"/>
    <w:rsid w:val="00F31D9E"/>
    <w:rsid w:val="00F33C25"/>
    <w:rsid w:val="00F33D27"/>
    <w:rsid w:val="00F36662"/>
    <w:rsid w:val="00F367FA"/>
    <w:rsid w:val="00F43299"/>
    <w:rsid w:val="00F4352A"/>
    <w:rsid w:val="00F441AD"/>
    <w:rsid w:val="00F4447F"/>
    <w:rsid w:val="00F45863"/>
    <w:rsid w:val="00F45ED8"/>
    <w:rsid w:val="00F46552"/>
    <w:rsid w:val="00F5237F"/>
    <w:rsid w:val="00F5267F"/>
    <w:rsid w:val="00F531D1"/>
    <w:rsid w:val="00F537A7"/>
    <w:rsid w:val="00F53D06"/>
    <w:rsid w:val="00F54B01"/>
    <w:rsid w:val="00F5629B"/>
    <w:rsid w:val="00F562A8"/>
    <w:rsid w:val="00F60516"/>
    <w:rsid w:val="00F60CD3"/>
    <w:rsid w:val="00F62784"/>
    <w:rsid w:val="00F64FEF"/>
    <w:rsid w:val="00F65E79"/>
    <w:rsid w:val="00F73A95"/>
    <w:rsid w:val="00F770BA"/>
    <w:rsid w:val="00F80780"/>
    <w:rsid w:val="00F80CB3"/>
    <w:rsid w:val="00F83E57"/>
    <w:rsid w:val="00F84A56"/>
    <w:rsid w:val="00F861DC"/>
    <w:rsid w:val="00F87ACD"/>
    <w:rsid w:val="00FA041F"/>
    <w:rsid w:val="00FA05C8"/>
    <w:rsid w:val="00FA23FB"/>
    <w:rsid w:val="00FA28AD"/>
    <w:rsid w:val="00FA35FD"/>
    <w:rsid w:val="00FA4172"/>
    <w:rsid w:val="00FA53FE"/>
    <w:rsid w:val="00FB1AD6"/>
    <w:rsid w:val="00FB2E84"/>
    <w:rsid w:val="00FB4179"/>
    <w:rsid w:val="00FB78E7"/>
    <w:rsid w:val="00FB7ED6"/>
    <w:rsid w:val="00FC2855"/>
    <w:rsid w:val="00FC542B"/>
    <w:rsid w:val="00FC6BE1"/>
    <w:rsid w:val="00FC7220"/>
    <w:rsid w:val="00FC7623"/>
    <w:rsid w:val="00FD1078"/>
    <w:rsid w:val="00FD32AD"/>
    <w:rsid w:val="00FD43CA"/>
    <w:rsid w:val="00FD4AEB"/>
    <w:rsid w:val="00FD617B"/>
    <w:rsid w:val="00FD782D"/>
    <w:rsid w:val="00FD7D86"/>
    <w:rsid w:val="00FD7DD0"/>
    <w:rsid w:val="00FE348C"/>
    <w:rsid w:val="00FE58E1"/>
    <w:rsid w:val="00FF075C"/>
    <w:rsid w:val="00FF0ECF"/>
    <w:rsid w:val="00FF3DBF"/>
    <w:rsid w:val="00FF4DD9"/>
    <w:rsid w:val="00FF6E3B"/>
    <w:rsid w:val="00FF7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0FCBDC"/>
  <w15:docId w15:val="{58AA4637-FA11-46D9-BB78-B1164492B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7DD0"/>
    <w:pPr>
      <w:spacing w:after="120" w:line="240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00337A"/>
    <w:pPr>
      <w:keepNext/>
      <w:keepLines/>
      <w:numPr>
        <w:numId w:val="4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56B67"/>
    <w:pPr>
      <w:keepNext/>
      <w:keepLines/>
      <w:numPr>
        <w:ilvl w:val="1"/>
        <w:numId w:val="4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D4979"/>
    <w:pPr>
      <w:keepNext/>
      <w:keepLines/>
      <w:numPr>
        <w:ilvl w:val="2"/>
        <w:numId w:val="4"/>
      </w:numP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D4979"/>
    <w:pPr>
      <w:keepNext/>
      <w:keepLines/>
      <w:numPr>
        <w:ilvl w:val="3"/>
        <w:numId w:val="4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D4979"/>
    <w:pPr>
      <w:keepNext/>
      <w:keepLines/>
      <w:numPr>
        <w:ilvl w:val="4"/>
        <w:numId w:val="4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D4979"/>
    <w:pPr>
      <w:keepNext/>
      <w:keepLines/>
      <w:numPr>
        <w:ilvl w:val="5"/>
        <w:numId w:val="4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D4979"/>
    <w:pPr>
      <w:keepNext/>
      <w:keepLines/>
      <w:numPr>
        <w:ilvl w:val="6"/>
        <w:numId w:val="4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D4979"/>
    <w:pPr>
      <w:keepNext/>
      <w:keepLines/>
      <w:numPr>
        <w:ilvl w:val="7"/>
        <w:numId w:val="4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D4979"/>
    <w:pPr>
      <w:keepNext/>
      <w:keepLines/>
      <w:numPr>
        <w:ilvl w:val="8"/>
        <w:numId w:val="4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033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00337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033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49497F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49497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49497F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49497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9497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9497F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9497F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497F"/>
    <w:rPr>
      <w:rFonts w:ascii="Tahoma" w:hAnsi="Tahoma" w:cs="Tahoma"/>
      <w:sz w:val="16"/>
      <w:szCs w:val="16"/>
    </w:rPr>
  </w:style>
  <w:style w:type="character" w:customStyle="1" w:styleId="Titre2Car">
    <w:name w:val="Titre 2 Car"/>
    <w:basedOn w:val="Policepardfaut"/>
    <w:link w:val="Titre2"/>
    <w:uiPriority w:val="9"/>
    <w:rsid w:val="00656B6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680576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table" w:styleId="Grilledutableau">
    <w:name w:val="Table Grid"/>
    <w:basedOn w:val="TableauNormal"/>
    <w:uiPriority w:val="59"/>
    <w:rsid w:val="00136D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446B7B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67C51"/>
    <w:pPr>
      <w:tabs>
        <w:tab w:val="center" w:pos="4819"/>
        <w:tab w:val="right" w:pos="9638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467C51"/>
  </w:style>
  <w:style w:type="paragraph" w:styleId="Pieddepage">
    <w:name w:val="footer"/>
    <w:basedOn w:val="Normal"/>
    <w:link w:val="PieddepageCar"/>
    <w:uiPriority w:val="99"/>
    <w:unhideWhenUsed/>
    <w:rsid w:val="00467C51"/>
    <w:pPr>
      <w:tabs>
        <w:tab w:val="center" w:pos="4819"/>
        <w:tab w:val="right" w:pos="9638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467C51"/>
  </w:style>
  <w:style w:type="paragraph" w:customStyle="1" w:styleId="PreformattedText">
    <w:name w:val="Preformatted Text"/>
    <w:basedOn w:val="Normal"/>
    <w:rsid w:val="008B1EFD"/>
    <w:pPr>
      <w:suppressAutoHyphens/>
      <w:autoSpaceDN w:val="0"/>
      <w:spacing w:after="0"/>
      <w:textAlignment w:val="baseline"/>
    </w:pPr>
    <w:rPr>
      <w:rFonts w:ascii="Liberation Mono" w:eastAsia="Liberation Mono" w:hAnsi="Liberation Mono" w:cs="Liberation Mono"/>
      <w:kern w:val="3"/>
      <w:sz w:val="20"/>
      <w:szCs w:val="20"/>
      <w:lang w:val="es-PE" w:eastAsia="zh-CN" w:bidi="hi-IN"/>
    </w:rPr>
  </w:style>
  <w:style w:type="paragraph" w:customStyle="1" w:styleId="EndNoteBibliographyTitle">
    <w:name w:val="EndNote Bibliography Title"/>
    <w:basedOn w:val="Normal"/>
    <w:link w:val="EndNoteBibliographyTitleCar"/>
    <w:rsid w:val="00E808D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E808D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E808D5"/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E808D5"/>
    <w:rPr>
      <w:rFonts w:ascii="Calibri" w:hAnsi="Calibri" w:cs="Calibri"/>
      <w:noProof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0D497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0D497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D4979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D497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0D497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0D497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0D497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Lienhypertexte">
    <w:name w:val="Hyperlink"/>
    <w:basedOn w:val="Policepardfaut"/>
    <w:uiPriority w:val="99"/>
    <w:unhideWhenUsed/>
    <w:rsid w:val="00822867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70B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4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13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44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8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png"/><Relationship Id="rId18" Type="http://schemas.openxmlformats.org/officeDocument/2006/relationships/hyperlink" Target="https://www.anses.fr/fr/system/files/Fiche_PPV_Chlorothalonil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:10.1016/j.atmosenv.2009.03.024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yperlink" Target="https://doi.org:10.1021/es0627242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hyperlink" Target="https://doi.org:10.2134/jeq2015.03.0165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openxmlformats.org/officeDocument/2006/relationships/hyperlink" Target="https://doi.org:10.1016/j.agrformet.2012.09.010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2412</TotalTime>
  <Pages>15</Pages>
  <Words>3939</Words>
  <Characters>21667</Characters>
  <Application>Microsoft Office Word</Application>
  <DocSecurity>0</DocSecurity>
  <Lines>180</Lines>
  <Paragraphs>51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INRA UMR EGC Thiverval Grignon</Company>
  <LinksUpToDate>false</LinksUpToDate>
  <CharactersWithSpaces>25555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LOUBET Benjamin</dc:creator>
  <cp:lastModifiedBy>Benjamin Loubet</cp:lastModifiedBy>
  <cp:revision>376</cp:revision>
  <dcterms:created xsi:type="dcterms:W3CDTF">2023-01-02T10:31:00Z</dcterms:created>
  <dcterms:modified xsi:type="dcterms:W3CDTF">2024-03-27T10:46:00Z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76dc301e336f0406c40a6219e132663f31bfa743f5f14a7474f3505a5473b6c0</vt:lpwstr>
  </property>
</Properties>
</file>