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075"/>
        <w:tblW w:w="5613" w:type="pct"/>
        <w:tblInd w:w="0" w:type="dxa"/>
        <w:tblLayout w:type="fixed"/>
        <w:tblCellMar>
          <w:top w:w="216" w:type="dxa"/>
          <w:left w:w="34" w:type="dxa"/>
        </w:tblCellMar>
        <w:tblLook w:val="04A0" w:firstRow="1" w:lastRow="0" w:firstColumn="1" w:lastColumn="0" w:noHBand="0" w:noVBand="1"/>
      </w:tblPr>
      <w:tblGrid>
        <w:gridCol w:w="421"/>
        <w:gridCol w:w="543"/>
        <w:gridCol w:w="569"/>
        <w:gridCol w:w="707"/>
        <w:gridCol w:w="876"/>
        <w:gridCol w:w="1030"/>
        <w:gridCol w:w="911"/>
        <w:gridCol w:w="1288"/>
        <w:gridCol w:w="707"/>
        <w:gridCol w:w="814"/>
        <w:gridCol w:w="817"/>
        <w:gridCol w:w="1630"/>
        <w:gridCol w:w="952"/>
        <w:gridCol w:w="543"/>
        <w:gridCol w:w="949"/>
        <w:gridCol w:w="886"/>
        <w:gridCol w:w="851"/>
        <w:gridCol w:w="1194"/>
        <w:gridCol w:w="19"/>
      </w:tblGrid>
      <w:tr w:rsidR="00E54221" w:rsidRPr="00E54221" w14:paraId="4BA49976" w14:textId="77777777" w:rsidTr="001B47E4">
        <w:trPr>
          <w:trHeight w:hRule="exact" w:val="416"/>
        </w:trPr>
        <w:tc>
          <w:tcPr>
            <w:tcW w:w="5000" w:type="pct"/>
            <w:gridSpan w:val="19"/>
            <w:tcBorders>
              <w:bottom w:val="single" w:sz="18" w:space="0" w:color="auto"/>
            </w:tcBorders>
          </w:tcPr>
          <w:p w14:paraId="1DEA96B7" w14:textId="77777777" w:rsidR="00E54221" w:rsidRPr="00E54221" w:rsidRDefault="00E54221" w:rsidP="0000538E">
            <w:pPr>
              <w:spacing w:after="0" w:line="10" w:lineRule="atLeast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bookmarkStart w:id="0" w:name="_Hlk150854028"/>
            <w:r w:rsidRPr="00E5422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Table 1: </w:t>
            </w:r>
            <w:r w:rsidRPr="00E54221">
              <w:rPr>
                <w:rFonts w:ascii="Arial" w:eastAsia="Times New Roman" w:hAnsi="Arial" w:cs="Arial" w:hint="eastAsia"/>
                <w:b/>
                <w:bCs/>
                <w:sz w:val="15"/>
                <w:szCs w:val="15"/>
              </w:rPr>
              <w:t xml:space="preserve"> Analysis of likely pathogenic variants in familial and sporadic cataracts</w:t>
            </w:r>
          </w:p>
        </w:tc>
      </w:tr>
      <w:tr w:rsidR="001B47E4" w:rsidRPr="00E54221" w14:paraId="04A5B05A" w14:textId="77777777" w:rsidTr="001B47E4">
        <w:trPr>
          <w:gridAfter w:val="1"/>
          <w:wAfter w:w="6" w:type="pct"/>
          <w:trHeight w:hRule="exact" w:val="559"/>
        </w:trPr>
        <w:tc>
          <w:tcPr>
            <w:tcW w:w="134" w:type="pct"/>
            <w:tcBorders>
              <w:bottom w:val="single" w:sz="18" w:space="0" w:color="auto"/>
            </w:tcBorders>
            <w:vAlign w:val="center"/>
          </w:tcPr>
          <w:p w14:paraId="04A0197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bookmarkStart w:id="1" w:name="_Hlk147593379"/>
            <w:r w:rsidRPr="00E54221">
              <w:rPr>
                <w:rFonts w:ascii="Arial" w:eastAsia="Times New Roman" w:hAnsi="Arial" w:cs="Arial"/>
                <w:sz w:val="13"/>
                <w:szCs w:val="13"/>
              </w:rPr>
              <w:t>Family</w:t>
            </w:r>
          </w:p>
        </w:tc>
        <w:tc>
          <w:tcPr>
            <w:tcW w:w="173" w:type="pct"/>
            <w:tcBorders>
              <w:bottom w:val="single" w:sz="18" w:space="0" w:color="auto"/>
            </w:tcBorders>
            <w:vAlign w:val="center"/>
          </w:tcPr>
          <w:p w14:paraId="0CFCA1CD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Proband</w:t>
            </w:r>
          </w:p>
          <w:p w14:paraId="52D7ED3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Sex</w:t>
            </w:r>
          </w:p>
        </w:tc>
        <w:tc>
          <w:tcPr>
            <w:tcW w:w="181" w:type="pct"/>
            <w:tcBorders>
              <w:bottom w:val="single" w:sz="18" w:space="0" w:color="auto"/>
            </w:tcBorders>
            <w:vAlign w:val="center"/>
          </w:tcPr>
          <w:p w14:paraId="40B45C94" w14:textId="77777777" w:rsidR="00E54221" w:rsidRPr="00E54221" w:rsidRDefault="00E54221" w:rsidP="0000538E">
            <w:pPr>
              <w:spacing w:after="0" w:line="10" w:lineRule="atLeast"/>
              <w:ind w:firstLineChars="100" w:firstLine="13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Gene</w:t>
            </w:r>
          </w:p>
        </w:tc>
        <w:tc>
          <w:tcPr>
            <w:tcW w:w="225" w:type="pct"/>
            <w:tcBorders>
              <w:bottom w:val="single" w:sz="18" w:space="0" w:color="auto"/>
            </w:tcBorders>
            <w:vAlign w:val="center"/>
          </w:tcPr>
          <w:p w14:paraId="62506E6F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Exon/ Intron</w:t>
            </w:r>
          </w:p>
        </w:tc>
        <w:tc>
          <w:tcPr>
            <w:tcW w:w="279" w:type="pct"/>
            <w:tcBorders>
              <w:bottom w:val="single" w:sz="18" w:space="0" w:color="auto"/>
            </w:tcBorders>
            <w:vAlign w:val="center"/>
          </w:tcPr>
          <w:p w14:paraId="42A97BE7" w14:textId="77777777" w:rsidR="00E54221" w:rsidRPr="00E54221" w:rsidRDefault="00E54221" w:rsidP="0000538E">
            <w:pPr>
              <w:spacing w:after="0" w:line="10" w:lineRule="atLeast"/>
              <w:ind w:right="13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Transcript</w:t>
            </w:r>
          </w:p>
        </w:tc>
        <w:tc>
          <w:tcPr>
            <w:tcW w:w="328" w:type="pct"/>
            <w:tcBorders>
              <w:bottom w:val="single" w:sz="18" w:space="0" w:color="auto"/>
            </w:tcBorders>
            <w:vAlign w:val="center"/>
          </w:tcPr>
          <w:p w14:paraId="7B03361D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DNA</w:t>
            </w:r>
          </w:p>
          <w:p w14:paraId="453FF7A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Change</w:t>
            </w:r>
          </w:p>
        </w:tc>
        <w:tc>
          <w:tcPr>
            <w:tcW w:w="290" w:type="pct"/>
            <w:tcBorders>
              <w:bottom w:val="single" w:sz="18" w:space="0" w:color="auto"/>
            </w:tcBorders>
            <w:vAlign w:val="center"/>
          </w:tcPr>
          <w:p w14:paraId="420C00DB" w14:textId="77777777" w:rsidR="00E54221" w:rsidRPr="00E54221" w:rsidRDefault="00E54221" w:rsidP="0000538E">
            <w:pPr>
              <w:spacing w:after="0" w:line="10" w:lineRule="atLeast"/>
              <w:ind w:firstLineChars="200" w:firstLine="260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Predicted</w:t>
            </w:r>
          </w:p>
          <w:p w14:paraId="6189A6D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amino acid change</w:t>
            </w:r>
          </w:p>
        </w:tc>
        <w:tc>
          <w:tcPr>
            <w:tcW w:w="410" w:type="pct"/>
            <w:tcBorders>
              <w:bottom w:val="single" w:sz="18" w:space="0" w:color="auto"/>
            </w:tcBorders>
            <w:vAlign w:val="center"/>
          </w:tcPr>
          <w:p w14:paraId="78D1E19D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Mutation</w:t>
            </w:r>
          </w:p>
          <w:p w14:paraId="26C932A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Type</w:t>
            </w:r>
          </w:p>
        </w:tc>
        <w:tc>
          <w:tcPr>
            <w:tcW w:w="225" w:type="pct"/>
            <w:tcBorders>
              <w:bottom w:val="single" w:sz="18" w:space="0" w:color="auto"/>
            </w:tcBorders>
            <w:vAlign w:val="center"/>
          </w:tcPr>
          <w:p w14:paraId="0FA8283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Inheritance</w:t>
            </w:r>
          </w:p>
        </w:tc>
        <w:tc>
          <w:tcPr>
            <w:tcW w:w="259" w:type="pct"/>
            <w:tcBorders>
              <w:bottom w:val="single" w:sz="18" w:space="0" w:color="auto"/>
            </w:tcBorders>
            <w:vAlign w:val="center"/>
          </w:tcPr>
          <w:p w14:paraId="411BF576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HGMD</w:t>
            </w:r>
          </w:p>
        </w:tc>
        <w:tc>
          <w:tcPr>
            <w:tcW w:w="260" w:type="pct"/>
            <w:tcBorders>
              <w:bottom w:val="single" w:sz="18" w:space="0" w:color="auto"/>
            </w:tcBorders>
            <w:vAlign w:val="center"/>
          </w:tcPr>
          <w:p w14:paraId="68A49924" w14:textId="77777777" w:rsidR="00E54221" w:rsidRPr="00E54221" w:rsidRDefault="00E54221" w:rsidP="0000538E">
            <w:pPr>
              <w:spacing w:after="0" w:line="10" w:lineRule="atLeast"/>
              <w:ind w:firstLineChars="200" w:firstLine="260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ACMG</w:t>
            </w: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 xml:space="preserve"> </w:t>
            </w: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Classification</w:t>
            </w:r>
          </w:p>
        </w:tc>
        <w:tc>
          <w:tcPr>
            <w:tcW w:w="519" w:type="pct"/>
            <w:tcBorders>
              <w:bottom w:val="single" w:sz="18" w:space="0" w:color="auto"/>
            </w:tcBorders>
            <w:vAlign w:val="center"/>
          </w:tcPr>
          <w:p w14:paraId="0D93DBC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SIFT/MutTaster/PolyPhen</w:t>
            </w:r>
          </w:p>
        </w:tc>
        <w:tc>
          <w:tcPr>
            <w:tcW w:w="303" w:type="pct"/>
            <w:tcBorders>
              <w:bottom w:val="single" w:sz="18" w:space="0" w:color="auto"/>
            </w:tcBorders>
            <w:vAlign w:val="center"/>
          </w:tcPr>
          <w:p w14:paraId="7C638276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CADD_Phred</w:t>
            </w:r>
          </w:p>
        </w:tc>
        <w:tc>
          <w:tcPr>
            <w:tcW w:w="173" w:type="pct"/>
            <w:tcBorders>
              <w:bottom w:val="single" w:sz="18" w:space="0" w:color="auto"/>
            </w:tcBorders>
            <w:vAlign w:val="center"/>
          </w:tcPr>
          <w:p w14:paraId="1090DDE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dann</w:t>
            </w:r>
          </w:p>
        </w:tc>
        <w:tc>
          <w:tcPr>
            <w:tcW w:w="302" w:type="pct"/>
            <w:tcBorders>
              <w:bottom w:val="single" w:sz="18" w:space="0" w:color="auto"/>
            </w:tcBorders>
            <w:vAlign w:val="center"/>
          </w:tcPr>
          <w:p w14:paraId="209DDCA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MetaSVM_pred</w:t>
            </w:r>
          </w:p>
        </w:tc>
        <w:tc>
          <w:tcPr>
            <w:tcW w:w="282" w:type="pct"/>
            <w:tcBorders>
              <w:bottom w:val="single" w:sz="18" w:space="0" w:color="auto"/>
            </w:tcBorders>
            <w:vAlign w:val="center"/>
          </w:tcPr>
          <w:p w14:paraId="6325F40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MetaLR_pred</w:t>
            </w:r>
          </w:p>
        </w:tc>
        <w:tc>
          <w:tcPr>
            <w:tcW w:w="271" w:type="pct"/>
            <w:tcBorders>
              <w:bottom w:val="single" w:sz="18" w:space="0" w:color="auto"/>
            </w:tcBorders>
            <w:vAlign w:val="center"/>
          </w:tcPr>
          <w:p w14:paraId="420FFE8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M-CAP_pred</w:t>
            </w:r>
          </w:p>
        </w:tc>
        <w:tc>
          <w:tcPr>
            <w:tcW w:w="380" w:type="pct"/>
            <w:tcBorders>
              <w:bottom w:val="single" w:sz="18" w:space="0" w:color="auto"/>
            </w:tcBorders>
            <w:vAlign w:val="center"/>
          </w:tcPr>
          <w:p w14:paraId="7AA41AD1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hAnsi="Arial" w:cs="Arial"/>
                <w:sz w:val="13"/>
                <w:szCs w:val="13"/>
              </w:rPr>
              <w:t>Novel</w:t>
            </w:r>
          </w:p>
        </w:tc>
      </w:tr>
      <w:tr w:rsidR="001B47E4" w:rsidRPr="00E54221" w14:paraId="01BE7989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tcBorders>
              <w:top w:val="single" w:sz="18" w:space="0" w:color="auto"/>
            </w:tcBorders>
            <w:vAlign w:val="center"/>
          </w:tcPr>
          <w:p w14:paraId="636B19E0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1</w:t>
            </w:r>
          </w:p>
        </w:tc>
        <w:tc>
          <w:tcPr>
            <w:tcW w:w="173" w:type="pct"/>
            <w:tcBorders>
              <w:top w:val="single" w:sz="18" w:space="0" w:color="auto"/>
            </w:tcBorders>
            <w:vAlign w:val="center"/>
          </w:tcPr>
          <w:p w14:paraId="1ECC9486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E54221">
              <w:rPr>
                <w:rFonts w:ascii="Arial" w:eastAsiaTheme="minorEastAsia" w:hAnsi="Arial" w:cs="Arial" w:hint="eastAsia"/>
                <w:sz w:val="13"/>
                <w:szCs w:val="13"/>
              </w:rPr>
              <w:t>F</w:t>
            </w:r>
          </w:p>
        </w:tc>
        <w:tc>
          <w:tcPr>
            <w:tcW w:w="181" w:type="pct"/>
            <w:tcBorders>
              <w:top w:val="single" w:sz="18" w:space="0" w:color="auto"/>
            </w:tcBorders>
            <w:vAlign w:val="center"/>
          </w:tcPr>
          <w:p w14:paraId="296A8C9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GJA3</w:t>
            </w:r>
          </w:p>
        </w:tc>
        <w:tc>
          <w:tcPr>
            <w:tcW w:w="225" w:type="pct"/>
            <w:tcBorders>
              <w:top w:val="single" w:sz="18" w:space="0" w:color="auto"/>
            </w:tcBorders>
            <w:vAlign w:val="center"/>
          </w:tcPr>
          <w:p w14:paraId="77A0EB6D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exon2</w:t>
            </w:r>
          </w:p>
        </w:tc>
        <w:tc>
          <w:tcPr>
            <w:tcW w:w="279" w:type="pct"/>
            <w:tcBorders>
              <w:top w:val="single" w:sz="18" w:space="0" w:color="auto"/>
            </w:tcBorders>
            <w:vAlign w:val="center"/>
          </w:tcPr>
          <w:p w14:paraId="73749B9F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NM_021954.4</w:t>
            </w:r>
          </w:p>
        </w:tc>
        <w:tc>
          <w:tcPr>
            <w:tcW w:w="328" w:type="pct"/>
            <w:tcBorders>
              <w:top w:val="single" w:sz="18" w:space="0" w:color="auto"/>
            </w:tcBorders>
            <w:vAlign w:val="center"/>
          </w:tcPr>
          <w:p w14:paraId="5B8319AC" w14:textId="77777777" w:rsidR="00E54221" w:rsidRPr="00E54221" w:rsidRDefault="00E54221" w:rsidP="0000538E">
            <w:pPr>
              <w:spacing w:after="0" w:line="10" w:lineRule="atLeast"/>
              <w:ind w:right="1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c.176C&gt;T</w:t>
            </w:r>
          </w:p>
        </w:tc>
        <w:tc>
          <w:tcPr>
            <w:tcW w:w="290" w:type="pct"/>
            <w:tcBorders>
              <w:top w:val="single" w:sz="18" w:space="0" w:color="auto"/>
            </w:tcBorders>
            <w:vAlign w:val="center"/>
          </w:tcPr>
          <w:p w14:paraId="4F7CBF83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p.P59L</w:t>
            </w:r>
          </w:p>
        </w:tc>
        <w:tc>
          <w:tcPr>
            <w:tcW w:w="410" w:type="pct"/>
            <w:tcBorders>
              <w:top w:val="single" w:sz="18" w:space="0" w:color="auto"/>
            </w:tcBorders>
            <w:vAlign w:val="center"/>
          </w:tcPr>
          <w:p w14:paraId="7FCBF13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nonsynonymous SNV</w:t>
            </w:r>
          </w:p>
        </w:tc>
        <w:tc>
          <w:tcPr>
            <w:tcW w:w="225" w:type="pct"/>
            <w:tcBorders>
              <w:top w:val="single" w:sz="18" w:space="0" w:color="auto"/>
            </w:tcBorders>
            <w:vAlign w:val="center"/>
          </w:tcPr>
          <w:p w14:paraId="4DF2732C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tcBorders>
              <w:top w:val="single" w:sz="18" w:space="0" w:color="auto"/>
            </w:tcBorders>
            <w:vAlign w:val="center"/>
          </w:tcPr>
          <w:p w14:paraId="693939DF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tcBorders>
              <w:top w:val="single" w:sz="18" w:space="0" w:color="auto"/>
            </w:tcBorders>
            <w:vAlign w:val="center"/>
          </w:tcPr>
          <w:p w14:paraId="536E068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LP</w:t>
            </w:r>
          </w:p>
        </w:tc>
        <w:tc>
          <w:tcPr>
            <w:tcW w:w="519" w:type="pct"/>
            <w:tcBorders>
              <w:top w:val="single" w:sz="18" w:space="0" w:color="auto"/>
            </w:tcBorders>
            <w:vAlign w:val="center"/>
          </w:tcPr>
          <w:p w14:paraId="3EFCBC0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D/D/D</w:t>
            </w:r>
          </w:p>
        </w:tc>
        <w:tc>
          <w:tcPr>
            <w:tcW w:w="303" w:type="pct"/>
            <w:tcBorders>
              <w:top w:val="single" w:sz="18" w:space="0" w:color="auto"/>
            </w:tcBorders>
            <w:vAlign w:val="center"/>
          </w:tcPr>
          <w:p w14:paraId="00C5929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29.4</w:t>
            </w:r>
          </w:p>
        </w:tc>
        <w:tc>
          <w:tcPr>
            <w:tcW w:w="173" w:type="pct"/>
            <w:tcBorders>
              <w:top w:val="single" w:sz="18" w:space="0" w:color="auto"/>
            </w:tcBorders>
            <w:vAlign w:val="center"/>
          </w:tcPr>
          <w:p w14:paraId="36945F2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0.999</w:t>
            </w:r>
          </w:p>
        </w:tc>
        <w:tc>
          <w:tcPr>
            <w:tcW w:w="302" w:type="pct"/>
            <w:tcBorders>
              <w:top w:val="single" w:sz="18" w:space="0" w:color="auto"/>
            </w:tcBorders>
            <w:vAlign w:val="center"/>
          </w:tcPr>
          <w:p w14:paraId="75122D0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82" w:type="pct"/>
            <w:tcBorders>
              <w:top w:val="single" w:sz="18" w:space="0" w:color="auto"/>
            </w:tcBorders>
            <w:vAlign w:val="center"/>
          </w:tcPr>
          <w:p w14:paraId="5556927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71" w:type="pct"/>
            <w:tcBorders>
              <w:top w:val="single" w:sz="18" w:space="0" w:color="auto"/>
            </w:tcBorders>
            <w:vAlign w:val="center"/>
          </w:tcPr>
          <w:p w14:paraId="753E34D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380" w:type="pct"/>
            <w:tcBorders>
              <w:top w:val="single" w:sz="18" w:space="0" w:color="auto"/>
            </w:tcBorders>
            <w:vAlign w:val="center"/>
          </w:tcPr>
          <w:p w14:paraId="6E7E6390" w14:textId="77777777" w:rsidR="00E54221" w:rsidRPr="00E54221" w:rsidRDefault="00000000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hyperlink r:id="rId6" w:history="1">
              <w:r w:rsidR="00E54221" w:rsidRPr="00E54221">
                <w:rPr>
                  <w:rFonts w:ascii="Arial" w:eastAsia="Times New Roman" w:hAnsi="Arial" w:cs="Arial"/>
                  <w:sz w:val="13"/>
                  <w:szCs w:val="13"/>
                </w:rPr>
                <w:t>Bennett, et al. 2004</w:t>
              </w:r>
            </w:hyperlink>
          </w:p>
        </w:tc>
      </w:tr>
      <w:tr w:rsidR="001B47E4" w:rsidRPr="00E54221" w14:paraId="5308B6A1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Align w:val="center"/>
          </w:tcPr>
          <w:p w14:paraId="034937BE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2</w:t>
            </w:r>
          </w:p>
        </w:tc>
        <w:tc>
          <w:tcPr>
            <w:tcW w:w="173" w:type="pct"/>
            <w:vAlign w:val="center"/>
          </w:tcPr>
          <w:p w14:paraId="2AEC25A1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E54221">
              <w:rPr>
                <w:rFonts w:ascii="Arial" w:eastAsiaTheme="minorEastAsia" w:hAnsi="Arial" w:cs="Arial" w:hint="eastAsia"/>
                <w:sz w:val="13"/>
                <w:szCs w:val="13"/>
              </w:rPr>
              <w:t>M</w:t>
            </w:r>
          </w:p>
        </w:tc>
        <w:tc>
          <w:tcPr>
            <w:tcW w:w="181" w:type="pct"/>
            <w:vAlign w:val="center"/>
          </w:tcPr>
          <w:p w14:paraId="406C656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CRYGD</w:t>
            </w:r>
          </w:p>
        </w:tc>
        <w:tc>
          <w:tcPr>
            <w:tcW w:w="225" w:type="pct"/>
            <w:vAlign w:val="center"/>
          </w:tcPr>
          <w:p w14:paraId="197B0367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exon3</w:t>
            </w:r>
          </w:p>
        </w:tc>
        <w:tc>
          <w:tcPr>
            <w:tcW w:w="279" w:type="pct"/>
            <w:vAlign w:val="center"/>
          </w:tcPr>
          <w:p w14:paraId="1F3E37DF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NM_006891.4</w:t>
            </w:r>
          </w:p>
        </w:tc>
        <w:tc>
          <w:tcPr>
            <w:tcW w:w="328" w:type="pct"/>
            <w:vAlign w:val="center"/>
          </w:tcPr>
          <w:p w14:paraId="30F23B5B" w14:textId="77777777" w:rsidR="00E54221" w:rsidRPr="00E54221" w:rsidRDefault="00E54221" w:rsidP="0000538E">
            <w:pPr>
              <w:spacing w:after="0" w:line="10" w:lineRule="atLeast"/>
              <w:ind w:right="1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c.418C&gt;T</w:t>
            </w:r>
          </w:p>
        </w:tc>
        <w:tc>
          <w:tcPr>
            <w:tcW w:w="290" w:type="pct"/>
            <w:vAlign w:val="center"/>
          </w:tcPr>
          <w:p w14:paraId="57DBE7A0" w14:textId="77777777" w:rsidR="00E54221" w:rsidRPr="00E54221" w:rsidRDefault="00E54221" w:rsidP="0000538E">
            <w:pPr>
              <w:spacing w:after="0" w:line="10" w:lineRule="atLeast"/>
              <w:ind w:right="1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p.R140*</w:t>
            </w:r>
          </w:p>
        </w:tc>
        <w:tc>
          <w:tcPr>
            <w:tcW w:w="410" w:type="pct"/>
            <w:vAlign w:val="center"/>
          </w:tcPr>
          <w:p w14:paraId="2A51CF9A" w14:textId="77777777" w:rsidR="00E54221" w:rsidRPr="00E54221" w:rsidRDefault="00E54221" w:rsidP="0000538E">
            <w:pPr>
              <w:spacing w:after="0" w:line="10" w:lineRule="atLeast"/>
              <w:ind w:right="2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stopgain</w:t>
            </w:r>
          </w:p>
        </w:tc>
        <w:tc>
          <w:tcPr>
            <w:tcW w:w="225" w:type="pct"/>
            <w:vAlign w:val="center"/>
          </w:tcPr>
          <w:p w14:paraId="1F95FEB2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vAlign w:val="center"/>
          </w:tcPr>
          <w:p w14:paraId="5858AB8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vAlign w:val="center"/>
          </w:tcPr>
          <w:p w14:paraId="5CB97B7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</w:t>
            </w:r>
          </w:p>
        </w:tc>
        <w:tc>
          <w:tcPr>
            <w:tcW w:w="519" w:type="pct"/>
            <w:vAlign w:val="center"/>
          </w:tcPr>
          <w:p w14:paraId="52C15B4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03" w:type="pct"/>
            <w:vAlign w:val="center"/>
          </w:tcPr>
          <w:p w14:paraId="5ED728E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36</w:t>
            </w:r>
          </w:p>
        </w:tc>
        <w:tc>
          <w:tcPr>
            <w:tcW w:w="173" w:type="pct"/>
            <w:vAlign w:val="center"/>
          </w:tcPr>
          <w:p w14:paraId="7F4900A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0.993</w:t>
            </w:r>
          </w:p>
        </w:tc>
        <w:tc>
          <w:tcPr>
            <w:tcW w:w="302" w:type="pct"/>
            <w:vAlign w:val="center"/>
          </w:tcPr>
          <w:p w14:paraId="2EAB059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82" w:type="pct"/>
            <w:vAlign w:val="center"/>
          </w:tcPr>
          <w:p w14:paraId="72028D0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71" w:type="pct"/>
            <w:vAlign w:val="center"/>
          </w:tcPr>
          <w:p w14:paraId="66E94C9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80" w:type="pct"/>
            <w:vAlign w:val="center"/>
          </w:tcPr>
          <w:p w14:paraId="1F2B1671" w14:textId="77777777" w:rsidR="00E54221" w:rsidRPr="00E54221" w:rsidRDefault="00000000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hyperlink r:id="rId7" w:history="1">
              <w:r w:rsidR="00E54221" w:rsidRPr="00E54221">
                <w:rPr>
                  <w:rFonts w:ascii="Arial" w:eastAsia="Times New Roman" w:hAnsi="Arial" w:cs="Arial"/>
                  <w:sz w:val="13"/>
                  <w:szCs w:val="13"/>
                </w:rPr>
                <w:t>Jackson, et al. 2020</w:t>
              </w:r>
            </w:hyperlink>
          </w:p>
        </w:tc>
      </w:tr>
      <w:tr w:rsidR="001B47E4" w:rsidRPr="00E54221" w14:paraId="53FE36CC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Align w:val="center"/>
          </w:tcPr>
          <w:p w14:paraId="10532691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3</w:t>
            </w:r>
          </w:p>
        </w:tc>
        <w:tc>
          <w:tcPr>
            <w:tcW w:w="173" w:type="pct"/>
            <w:vAlign w:val="center"/>
          </w:tcPr>
          <w:p w14:paraId="60FB479D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M</w:t>
            </w:r>
          </w:p>
        </w:tc>
        <w:tc>
          <w:tcPr>
            <w:tcW w:w="181" w:type="pct"/>
            <w:vAlign w:val="center"/>
          </w:tcPr>
          <w:p w14:paraId="22F7420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CRYBA4</w:t>
            </w:r>
          </w:p>
        </w:tc>
        <w:tc>
          <w:tcPr>
            <w:tcW w:w="225" w:type="pct"/>
            <w:vAlign w:val="center"/>
          </w:tcPr>
          <w:p w14:paraId="02ADDBC5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exon6</w:t>
            </w:r>
          </w:p>
        </w:tc>
        <w:tc>
          <w:tcPr>
            <w:tcW w:w="279" w:type="pct"/>
            <w:vAlign w:val="center"/>
          </w:tcPr>
          <w:p w14:paraId="62D4CF6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NM_001886.3</w:t>
            </w:r>
          </w:p>
        </w:tc>
        <w:tc>
          <w:tcPr>
            <w:tcW w:w="328" w:type="pct"/>
            <w:vAlign w:val="center"/>
          </w:tcPr>
          <w:p w14:paraId="1924D300" w14:textId="77777777" w:rsidR="00E54221" w:rsidRPr="00E54221" w:rsidRDefault="00E54221" w:rsidP="0000538E">
            <w:pPr>
              <w:spacing w:after="0" w:line="10" w:lineRule="atLeast"/>
              <w:ind w:right="1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c.464C&gt;T</w:t>
            </w:r>
          </w:p>
        </w:tc>
        <w:tc>
          <w:tcPr>
            <w:tcW w:w="290" w:type="pct"/>
            <w:vAlign w:val="center"/>
          </w:tcPr>
          <w:p w14:paraId="34BF5CCD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p.P155L</w:t>
            </w:r>
          </w:p>
        </w:tc>
        <w:tc>
          <w:tcPr>
            <w:tcW w:w="410" w:type="pct"/>
            <w:vAlign w:val="center"/>
          </w:tcPr>
          <w:p w14:paraId="2C57E7F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nonsynonymous SNV</w:t>
            </w:r>
          </w:p>
        </w:tc>
        <w:tc>
          <w:tcPr>
            <w:tcW w:w="225" w:type="pct"/>
            <w:vAlign w:val="center"/>
          </w:tcPr>
          <w:p w14:paraId="436B7B46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vAlign w:val="center"/>
          </w:tcPr>
          <w:p w14:paraId="0D650646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-</w:t>
            </w:r>
          </w:p>
        </w:tc>
        <w:tc>
          <w:tcPr>
            <w:tcW w:w="260" w:type="pct"/>
            <w:vAlign w:val="center"/>
          </w:tcPr>
          <w:p w14:paraId="77AE56B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VUS</w:t>
            </w:r>
          </w:p>
        </w:tc>
        <w:tc>
          <w:tcPr>
            <w:tcW w:w="519" w:type="pct"/>
            <w:vAlign w:val="center"/>
          </w:tcPr>
          <w:p w14:paraId="76426A0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D/D/D</w:t>
            </w:r>
          </w:p>
        </w:tc>
        <w:tc>
          <w:tcPr>
            <w:tcW w:w="303" w:type="pct"/>
            <w:vAlign w:val="center"/>
          </w:tcPr>
          <w:p w14:paraId="6CEB430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26.5</w:t>
            </w:r>
          </w:p>
        </w:tc>
        <w:tc>
          <w:tcPr>
            <w:tcW w:w="173" w:type="pct"/>
            <w:vAlign w:val="center"/>
          </w:tcPr>
          <w:p w14:paraId="18770FF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0.998</w:t>
            </w:r>
          </w:p>
        </w:tc>
        <w:tc>
          <w:tcPr>
            <w:tcW w:w="302" w:type="pct"/>
            <w:vAlign w:val="center"/>
          </w:tcPr>
          <w:p w14:paraId="2AACB8B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82" w:type="pct"/>
            <w:vAlign w:val="center"/>
          </w:tcPr>
          <w:p w14:paraId="3F374EF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71" w:type="pct"/>
            <w:vAlign w:val="center"/>
          </w:tcPr>
          <w:p w14:paraId="47DC8D8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380" w:type="pct"/>
            <w:vAlign w:val="center"/>
          </w:tcPr>
          <w:p w14:paraId="732E584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Yes</w:t>
            </w:r>
          </w:p>
        </w:tc>
      </w:tr>
      <w:tr w:rsidR="001B47E4" w:rsidRPr="00E54221" w14:paraId="27BD10DD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Align w:val="center"/>
          </w:tcPr>
          <w:p w14:paraId="5A890C32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4</w:t>
            </w:r>
          </w:p>
        </w:tc>
        <w:tc>
          <w:tcPr>
            <w:tcW w:w="173" w:type="pct"/>
            <w:vAlign w:val="center"/>
          </w:tcPr>
          <w:p w14:paraId="56A5BD11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181" w:type="pct"/>
            <w:vAlign w:val="center"/>
          </w:tcPr>
          <w:p w14:paraId="2F532C6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BFSP2</w:t>
            </w:r>
          </w:p>
        </w:tc>
        <w:tc>
          <w:tcPr>
            <w:tcW w:w="225" w:type="pct"/>
            <w:vAlign w:val="center"/>
          </w:tcPr>
          <w:p w14:paraId="24DAAB6E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exon3</w:t>
            </w:r>
          </w:p>
        </w:tc>
        <w:tc>
          <w:tcPr>
            <w:tcW w:w="279" w:type="pct"/>
            <w:vAlign w:val="center"/>
          </w:tcPr>
          <w:p w14:paraId="73EF702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NM_003571.4</w:t>
            </w:r>
          </w:p>
        </w:tc>
        <w:tc>
          <w:tcPr>
            <w:tcW w:w="328" w:type="pct"/>
            <w:vAlign w:val="center"/>
          </w:tcPr>
          <w:p w14:paraId="43AE762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c.697_699del</w:t>
            </w:r>
          </w:p>
        </w:tc>
        <w:tc>
          <w:tcPr>
            <w:tcW w:w="290" w:type="pct"/>
            <w:vAlign w:val="center"/>
          </w:tcPr>
          <w:p w14:paraId="16F7F59D" w14:textId="77777777" w:rsidR="00E54221" w:rsidRPr="00E54221" w:rsidRDefault="00E54221" w:rsidP="0000538E">
            <w:pPr>
              <w:spacing w:after="0" w:line="10" w:lineRule="atLeast"/>
              <w:ind w:right="18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p.E233del</w:t>
            </w:r>
          </w:p>
        </w:tc>
        <w:tc>
          <w:tcPr>
            <w:tcW w:w="410" w:type="pct"/>
            <w:vAlign w:val="center"/>
          </w:tcPr>
          <w:p w14:paraId="41963F0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nonframeshift deletion</w:t>
            </w:r>
          </w:p>
        </w:tc>
        <w:tc>
          <w:tcPr>
            <w:tcW w:w="225" w:type="pct"/>
            <w:vAlign w:val="center"/>
          </w:tcPr>
          <w:p w14:paraId="3BFCFC2F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vAlign w:val="center"/>
          </w:tcPr>
          <w:p w14:paraId="73636E96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vAlign w:val="center"/>
          </w:tcPr>
          <w:p w14:paraId="489676B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LP</w:t>
            </w:r>
          </w:p>
        </w:tc>
        <w:tc>
          <w:tcPr>
            <w:tcW w:w="519" w:type="pct"/>
            <w:vAlign w:val="center"/>
          </w:tcPr>
          <w:p w14:paraId="4F54241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03" w:type="pct"/>
            <w:vAlign w:val="center"/>
          </w:tcPr>
          <w:p w14:paraId="69F869C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173" w:type="pct"/>
            <w:vAlign w:val="center"/>
          </w:tcPr>
          <w:p w14:paraId="79FDF92F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02" w:type="pct"/>
            <w:vAlign w:val="center"/>
          </w:tcPr>
          <w:p w14:paraId="1F4D8BB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82" w:type="pct"/>
            <w:vAlign w:val="center"/>
          </w:tcPr>
          <w:p w14:paraId="7CF6C1AD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71" w:type="pct"/>
            <w:vAlign w:val="center"/>
          </w:tcPr>
          <w:p w14:paraId="2170F8E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80" w:type="pct"/>
            <w:vAlign w:val="center"/>
          </w:tcPr>
          <w:p w14:paraId="0609242A" w14:textId="77777777" w:rsidR="00E54221" w:rsidRPr="00E54221" w:rsidRDefault="00000000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hyperlink r:id="rId8" w:history="1">
              <w:r w:rsidR="00E54221" w:rsidRPr="00E54221">
                <w:rPr>
                  <w:rFonts w:ascii="Arial" w:eastAsia="Times New Roman" w:hAnsi="Arial" w:cs="Arial"/>
                  <w:sz w:val="13"/>
                  <w:szCs w:val="13"/>
                </w:rPr>
                <w:t>Zhang, et al. 2004</w:t>
              </w:r>
            </w:hyperlink>
          </w:p>
        </w:tc>
      </w:tr>
      <w:tr w:rsidR="001B47E4" w:rsidRPr="00E54221" w14:paraId="2E5EBC8B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Merge w:val="restart"/>
            <w:vAlign w:val="center"/>
          </w:tcPr>
          <w:p w14:paraId="1B3CAB34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5</w:t>
            </w:r>
          </w:p>
        </w:tc>
        <w:tc>
          <w:tcPr>
            <w:tcW w:w="173" w:type="pct"/>
            <w:vMerge w:val="restart"/>
            <w:vAlign w:val="center"/>
          </w:tcPr>
          <w:p w14:paraId="0180B739" w14:textId="77777777" w:rsidR="00E54221" w:rsidRPr="00E54221" w:rsidRDefault="00E54221" w:rsidP="0000538E">
            <w:pPr>
              <w:spacing w:after="0" w:line="10" w:lineRule="atLeast"/>
              <w:ind w:right="1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M</w:t>
            </w:r>
          </w:p>
        </w:tc>
        <w:tc>
          <w:tcPr>
            <w:tcW w:w="181" w:type="pct"/>
            <w:vAlign w:val="center"/>
          </w:tcPr>
          <w:p w14:paraId="4201A43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IARS2</w:t>
            </w:r>
          </w:p>
        </w:tc>
        <w:tc>
          <w:tcPr>
            <w:tcW w:w="225" w:type="pct"/>
            <w:vAlign w:val="center"/>
          </w:tcPr>
          <w:p w14:paraId="540535F5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exon9</w:t>
            </w:r>
          </w:p>
        </w:tc>
        <w:tc>
          <w:tcPr>
            <w:tcW w:w="279" w:type="pct"/>
            <w:vAlign w:val="center"/>
          </w:tcPr>
          <w:p w14:paraId="66F3DFD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NM_018060.4</w:t>
            </w:r>
          </w:p>
        </w:tc>
        <w:tc>
          <w:tcPr>
            <w:tcW w:w="328" w:type="pct"/>
            <w:vAlign w:val="center"/>
          </w:tcPr>
          <w:p w14:paraId="34DFA4F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c.1067G&gt;T</w:t>
            </w:r>
          </w:p>
        </w:tc>
        <w:tc>
          <w:tcPr>
            <w:tcW w:w="290" w:type="pct"/>
            <w:vAlign w:val="center"/>
          </w:tcPr>
          <w:p w14:paraId="02C82107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p.G356V</w:t>
            </w:r>
          </w:p>
        </w:tc>
        <w:tc>
          <w:tcPr>
            <w:tcW w:w="410" w:type="pct"/>
            <w:vAlign w:val="center"/>
          </w:tcPr>
          <w:p w14:paraId="52A7AABC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nonsynonymous SNV</w:t>
            </w:r>
          </w:p>
        </w:tc>
        <w:tc>
          <w:tcPr>
            <w:tcW w:w="225" w:type="pct"/>
            <w:vMerge w:val="restart"/>
            <w:vAlign w:val="center"/>
          </w:tcPr>
          <w:p w14:paraId="054DDA0D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AR</w:t>
            </w:r>
          </w:p>
        </w:tc>
        <w:tc>
          <w:tcPr>
            <w:tcW w:w="259" w:type="pct"/>
            <w:vAlign w:val="center"/>
          </w:tcPr>
          <w:p w14:paraId="16B2D07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-</w:t>
            </w:r>
          </w:p>
        </w:tc>
        <w:tc>
          <w:tcPr>
            <w:tcW w:w="260" w:type="pct"/>
            <w:vAlign w:val="center"/>
          </w:tcPr>
          <w:p w14:paraId="64F4DB8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</w:t>
            </w:r>
          </w:p>
        </w:tc>
        <w:tc>
          <w:tcPr>
            <w:tcW w:w="519" w:type="pct"/>
            <w:vAlign w:val="center"/>
          </w:tcPr>
          <w:p w14:paraId="2096592E" w14:textId="77777777" w:rsidR="00E54221" w:rsidRPr="00E54221" w:rsidRDefault="00E54221" w:rsidP="0000538E">
            <w:pPr>
              <w:spacing w:after="0" w:line="10" w:lineRule="atLeast"/>
              <w:ind w:firstLineChars="500" w:firstLine="650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 /D/D</w:t>
            </w:r>
          </w:p>
        </w:tc>
        <w:tc>
          <w:tcPr>
            <w:tcW w:w="303" w:type="pct"/>
            <w:vAlign w:val="center"/>
          </w:tcPr>
          <w:p w14:paraId="42E807B6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33</w:t>
            </w:r>
          </w:p>
        </w:tc>
        <w:tc>
          <w:tcPr>
            <w:tcW w:w="173" w:type="pct"/>
            <w:vAlign w:val="center"/>
          </w:tcPr>
          <w:p w14:paraId="5A7CAE5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0.998</w:t>
            </w:r>
          </w:p>
        </w:tc>
        <w:tc>
          <w:tcPr>
            <w:tcW w:w="302" w:type="pct"/>
            <w:vAlign w:val="center"/>
          </w:tcPr>
          <w:p w14:paraId="7C38A4D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82" w:type="pct"/>
            <w:vAlign w:val="center"/>
          </w:tcPr>
          <w:p w14:paraId="2419455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</w:t>
            </w:r>
          </w:p>
        </w:tc>
        <w:tc>
          <w:tcPr>
            <w:tcW w:w="271" w:type="pct"/>
            <w:vAlign w:val="center"/>
          </w:tcPr>
          <w:p w14:paraId="788513A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380" w:type="pct"/>
            <w:vAlign w:val="center"/>
          </w:tcPr>
          <w:p w14:paraId="24500F1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Yes</w:t>
            </w:r>
          </w:p>
        </w:tc>
      </w:tr>
      <w:tr w:rsidR="001B47E4" w:rsidRPr="00E54221" w14:paraId="092A3B98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Merge/>
            <w:vAlign w:val="center"/>
          </w:tcPr>
          <w:p w14:paraId="0373F146" w14:textId="77777777" w:rsidR="00E54221" w:rsidRPr="00E54221" w:rsidRDefault="00E54221" w:rsidP="0000538E">
            <w:pPr>
              <w:spacing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73" w:type="pct"/>
            <w:vMerge/>
            <w:vAlign w:val="center"/>
          </w:tcPr>
          <w:p w14:paraId="11FBB691" w14:textId="77777777" w:rsidR="00E54221" w:rsidRPr="00E54221" w:rsidRDefault="00E54221" w:rsidP="0000538E">
            <w:pPr>
              <w:spacing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81" w:type="pct"/>
            <w:vAlign w:val="center"/>
          </w:tcPr>
          <w:p w14:paraId="00978BA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IARS2</w:t>
            </w:r>
          </w:p>
        </w:tc>
        <w:tc>
          <w:tcPr>
            <w:tcW w:w="225" w:type="pct"/>
            <w:vAlign w:val="center"/>
          </w:tcPr>
          <w:p w14:paraId="50D466BF" w14:textId="77777777" w:rsidR="00E54221" w:rsidRPr="00E54221" w:rsidRDefault="00E54221" w:rsidP="0000538E">
            <w:pPr>
              <w:spacing w:after="0" w:line="10" w:lineRule="atLeast"/>
              <w:ind w:right="18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exon21</w:t>
            </w:r>
          </w:p>
        </w:tc>
        <w:tc>
          <w:tcPr>
            <w:tcW w:w="279" w:type="pct"/>
            <w:vAlign w:val="center"/>
          </w:tcPr>
          <w:p w14:paraId="7F767D4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NM_018060.4</w:t>
            </w:r>
          </w:p>
        </w:tc>
        <w:tc>
          <w:tcPr>
            <w:tcW w:w="328" w:type="pct"/>
            <w:vAlign w:val="center"/>
          </w:tcPr>
          <w:p w14:paraId="7FB04A6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c.2575T&gt;C</w:t>
            </w:r>
          </w:p>
        </w:tc>
        <w:tc>
          <w:tcPr>
            <w:tcW w:w="290" w:type="pct"/>
            <w:vAlign w:val="center"/>
          </w:tcPr>
          <w:p w14:paraId="29235452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p.F859L</w:t>
            </w:r>
          </w:p>
        </w:tc>
        <w:tc>
          <w:tcPr>
            <w:tcW w:w="410" w:type="pct"/>
            <w:vAlign w:val="center"/>
          </w:tcPr>
          <w:p w14:paraId="4B668DD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nonsynonymous SNV</w:t>
            </w:r>
          </w:p>
        </w:tc>
        <w:tc>
          <w:tcPr>
            <w:tcW w:w="225" w:type="pct"/>
            <w:vMerge/>
            <w:vAlign w:val="center"/>
          </w:tcPr>
          <w:p w14:paraId="385CC9A6" w14:textId="77777777" w:rsidR="00E54221" w:rsidRPr="00E54221" w:rsidRDefault="00E54221" w:rsidP="0000538E">
            <w:pPr>
              <w:spacing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9" w:type="pct"/>
            <w:vAlign w:val="center"/>
          </w:tcPr>
          <w:p w14:paraId="5AB0BCE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vAlign w:val="center"/>
          </w:tcPr>
          <w:p w14:paraId="494B83F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VUS</w:t>
            </w:r>
          </w:p>
        </w:tc>
        <w:tc>
          <w:tcPr>
            <w:tcW w:w="519" w:type="pct"/>
            <w:vAlign w:val="center"/>
          </w:tcPr>
          <w:p w14:paraId="71138934" w14:textId="77777777" w:rsidR="00E54221" w:rsidRPr="00E54221" w:rsidRDefault="00E54221" w:rsidP="0000538E">
            <w:pPr>
              <w:spacing w:after="0" w:line="10" w:lineRule="atLeast"/>
              <w:ind w:firstLineChars="500" w:firstLine="650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 /D/D</w:t>
            </w:r>
          </w:p>
        </w:tc>
        <w:tc>
          <w:tcPr>
            <w:tcW w:w="303" w:type="pct"/>
            <w:vAlign w:val="center"/>
          </w:tcPr>
          <w:p w14:paraId="1583793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31</w:t>
            </w:r>
          </w:p>
        </w:tc>
        <w:tc>
          <w:tcPr>
            <w:tcW w:w="173" w:type="pct"/>
            <w:vAlign w:val="center"/>
          </w:tcPr>
          <w:p w14:paraId="6FCF01F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0.999</w:t>
            </w:r>
          </w:p>
        </w:tc>
        <w:tc>
          <w:tcPr>
            <w:tcW w:w="302" w:type="pct"/>
            <w:vAlign w:val="center"/>
          </w:tcPr>
          <w:p w14:paraId="738BFEC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</w:t>
            </w:r>
          </w:p>
        </w:tc>
        <w:tc>
          <w:tcPr>
            <w:tcW w:w="282" w:type="pct"/>
            <w:vAlign w:val="center"/>
          </w:tcPr>
          <w:p w14:paraId="5CBB122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</w:t>
            </w:r>
          </w:p>
        </w:tc>
        <w:tc>
          <w:tcPr>
            <w:tcW w:w="271" w:type="pct"/>
            <w:vAlign w:val="center"/>
          </w:tcPr>
          <w:p w14:paraId="0FB462F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</w:t>
            </w:r>
          </w:p>
        </w:tc>
        <w:tc>
          <w:tcPr>
            <w:tcW w:w="380" w:type="pct"/>
            <w:vAlign w:val="center"/>
          </w:tcPr>
          <w:p w14:paraId="1645A727" w14:textId="77777777" w:rsidR="00E54221" w:rsidRPr="00E54221" w:rsidRDefault="00000000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hyperlink r:id="rId9" w:history="1">
              <w:r w:rsidR="00E54221" w:rsidRPr="00E54221">
                <w:rPr>
                  <w:rFonts w:ascii="Arial" w:eastAsia="Times New Roman" w:hAnsi="Arial" w:cs="Arial"/>
                  <w:sz w:val="13"/>
                  <w:szCs w:val="13"/>
                </w:rPr>
                <w:t>Li, et al. 2018</w:t>
              </w:r>
            </w:hyperlink>
          </w:p>
        </w:tc>
      </w:tr>
      <w:tr w:rsidR="001B47E4" w:rsidRPr="00E54221" w14:paraId="59D27397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Align w:val="center"/>
          </w:tcPr>
          <w:p w14:paraId="343CE114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6</w:t>
            </w:r>
          </w:p>
        </w:tc>
        <w:tc>
          <w:tcPr>
            <w:tcW w:w="173" w:type="pct"/>
            <w:vAlign w:val="center"/>
          </w:tcPr>
          <w:p w14:paraId="1E939236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E54221">
              <w:rPr>
                <w:rFonts w:ascii="Arial" w:eastAsiaTheme="minorEastAsia" w:hAnsi="Arial" w:cs="Arial" w:hint="eastAsia"/>
                <w:sz w:val="13"/>
                <w:szCs w:val="13"/>
              </w:rPr>
              <w:t>F</w:t>
            </w:r>
          </w:p>
        </w:tc>
        <w:tc>
          <w:tcPr>
            <w:tcW w:w="181" w:type="pct"/>
            <w:vAlign w:val="center"/>
          </w:tcPr>
          <w:p w14:paraId="1E5CE23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CRYAA</w:t>
            </w:r>
          </w:p>
        </w:tc>
        <w:tc>
          <w:tcPr>
            <w:tcW w:w="225" w:type="pct"/>
            <w:vAlign w:val="center"/>
          </w:tcPr>
          <w:p w14:paraId="6C5ED4C2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Theme="minorEastAsia" w:hAnsi="Arial" w:cs="Arial"/>
                <w:sz w:val="13"/>
                <w:szCs w:val="13"/>
              </w:rPr>
              <w:t>e</w:t>
            </w: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xon1</w:t>
            </w:r>
          </w:p>
        </w:tc>
        <w:tc>
          <w:tcPr>
            <w:tcW w:w="279" w:type="pct"/>
            <w:vAlign w:val="center"/>
          </w:tcPr>
          <w:p w14:paraId="0D14F796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NM_000394.4</w:t>
            </w:r>
          </w:p>
        </w:tc>
        <w:tc>
          <w:tcPr>
            <w:tcW w:w="328" w:type="pct"/>
            <w:vAlign w:val="center"/>
          </w:tcPr>
          <w:p w14:paraId="786AF88D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c.61C&gt;T</w:t>
            </w:r>
          </w:p>
        </w:tc>
        <w:tc>
          <w:tcPr>
            <w:tcW w:w="290" w:type="pct"/>
            <w:vAlign w:val="center"/>
          </w:tcPr>
          <w:p w14:paraId="3ACE28DE" w14:textId="77777777" w:rsidR="00E54221" w:rsidRPr="00E54221" w:rsidRDefault="00E54221" w:rsidP="0000538E">
            <w:pPr>
              <w:spacing w:after="0" w:line="10" w:lineRule="atLeast"/>
              <w:ind w:right="1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p.R21W</w:t>
            </w:r>
          </w:p>
        </w:tc>
        <w:tc>
          <w:tcPr>
            <w:tcW w:w="410" w:type="pct"/>
            <w:vAlign w:val="center"/>
          </w:tcPr>
          <w:p w14:paraId="1202990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nonsynonymous SNV</w:t>
            </w:r>
          </w:p>
        </w:tc>
        <w:tc>
          <w:tcPr>
            <w:tcW w:w="225" w:type="pct"/>
            <w:vAlign w:val="center"/>
          </w:tcPr>
          <w:p w14:paraId="08B4725D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vAlign w:val="center"/>
          </w:tcPr>
          <w:p w14:paraId="0D9419B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vAlign w:val="center"/>
          </w:tcPr>
          <w:p w14:paraId="05AABF8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</w:t>
            </w:r>
          </w:p>
        </w:tc>
        <w:tc>
          <w:tcPr>
            <w:tcW w:w="519" w:type="pct"/>
            <w:vAlign w:val="center"/>
          </w:tcPr>
          <w:p w14:paraId="0283175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D/D/D</w:t>
            </w:r>
          </w:p>
        </w:tc>
        <w:tc>
          <w:tcPr>
            <w:tcW w:w="303" w:type="pct"/>
            <w:vAlign w:val="center"/>
          </w:tcPr>
          <w:p w14:paraId="7A22D79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29.6</w:t>
            </w:r>
          </w:p>
        </w:tc>
        <w:tc>
          <w:tcPr>
            <w:tcW w:w="173" w:type="pct"/>
            <w:vAlign w:val="center"/>
          </w:tcPr>
          <w:p w14:paraId="25B4BEA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0.999</w:t>
            </w:r>
          </w:p>
        </w:tc>
        <w:tc>
          <w:tcPr>
            <w:tcW w:w="302" w:type="pct"/>
            <w:vAlign w:val="center"/>
          </w:tcPr>
          <w:p w14:paraId="2202E98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82" w:type="pct"/>
            <w:vAlign w:val="center"/>
          </w:tcPr>
          <w:p w14:paraId="64C4D5B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71" w:type="pct"/>
            <w:vAlign w:val="center"/>
          </w:tcPr>
          <w:p w14:paraId="6E480E9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380" w:type="pct"/>
            <w:vAlign w:val="center"/>
          </w:tcPr>
          <w:p w14:paraId="5D63D440" w14:textId="77777777" w:rsidR="00E54221" w:rsidRPr="00E54221" w:rsidRDefault="00000000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hyperlink r:id="rId10" w:history="1">
              <w:r w:rsidR="00E54221" w:rsidRPr="00E54221">
                <w:rPr>
                  <w:rFonts w:ascii="Arial" w:eastAsia="Times New Roman" w:hAnsi="Arial" w:cs="Arial"/>
                  <w:sz w:val="13"/>
                  <w:szCs w:val="13"/>
                </w:rPr>
                <w:t>Hansen, et al.2007</w:t>
              </w:r>
            </w:hyperlink>
          </w:p>
        </w:tc>
      </w:tr>
      <w:tr w:rsidR="001B47E4" w:rsidRPr="00E54221" w14:paraId="63ADDB4C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Align w:val="center"/>
          </w:tcPr>
          <w:p w14:paraId="79A9479C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7</w:t>
            </w:r>
          </w:p>
        </w:tc>
        <w:tc>
          <w:tcPr>
            <w:tcW w:w="173" w:type="pct"/>
            <w:vAlign w:val="center"/>
          </w:tcPr>
          <w:p w14:paraId="6E2D311E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E54221">
              <w:rPr>
                <w:rFonts w:ascii="Arial" w:eastAsiaTheme="minorEastAsia" w:hAnsi="Arial" w:cs="Arial" w:hint="eastAsia"/>
                <w:sz w:val="13"/>
                <w:szCs w:val="13"/>
              </w:rPr>
              <w:t>M</w:t>
            </w:r>
          </w:p>
        </w:tc>
        <w:tc>
          <w:tcPr>
            <w:tcW w:w="181" w:type="pct"/>
            <w:vAlign w:val="center"/>
          </w:tcPr>
          <w:p w14:paraId="56C2391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GJA3</w:t>
            </w:r>
          </w:p>
        </w:tc>
        <w:tc>
          <w:tcPr>
            <w:tcW w:w="225" w:type="pct"/>
            <w:vAlign w:val="center"/>
          </w:tcPr>
          <w:p w14:paraId="7414340A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exon2</w:t>
            </w:r>
          </w:p>
        </w:tc>
        <w:tc>
          <w:tcPr>
            <w:tcW w:w="279" w:type="pct"/>
            <w:vAlign w:val="center"/>
          </w:tcPr>
          <w:p w14:paraId="461D4EE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NM_021954.4</w:t>
            </w:r>
          </w:p>
        </w:tc>
        <w:tc>
          <w:tcPr>
            <w:tcW w:w="328" w:type="pct"/>
            <w:vAlign w:val="center"/>
          </w:tcPr>
          <w:p w14:paraId="6D69DE7E" w14:textId="77777777" w:rsidR="00E54221" w:rsidRPr="00E54221" w:rsidRDefault="00E54221" w:rsidP="0000538E">
            <w:pPr>
              <w:spacing w:after="0" w:line="10" w:lineRule="atLeast"/>
              <w:ind w:right="1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c.589C&gt;T</w:t>
            </w:r>
          </w:p>
        </w:tc>
        <w:tc>
          <w:tcPr>
            <w:tcW w:w="290" w:type="pct"/>
            <w:vAlign w:val="center"/>
          </w:tcPr>
          <w:p w14:paraId="11898668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p.P197S</w:t>
            </w:r>
          </w:p>
        </w:tc>
        <w:tc>
          <w:tcPr>
            <w:tcW w:w="410" w:type="pct"/>
            <w:vAlign w:val="center"/>
          </w:tcPr>
          <w:p w14:paraId="63F5F65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nonsynonymous SNV</w:t>
            </w:r>
          </w:p>
        </w:tc>
        <w:tc>
          <w:tcPr>
            <w:tcW w:w="225" w:type="pct"/>
            <w:vAlign w:val="center"/>
          </w:tcPr>
          <w:p w14:paraId="6DF8F233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vAlign w:val="center"/>
          </w:tcPr>
          <w:p w14:paraId="0270730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vAlign w:val="center"/>
          </w:tcPr>
          <w:p w14:paraId="2EF8DD8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LP</w:t>
            </w:r>
          </w:p>
        </w:tc>
        <w:tc>
          <w:tcPr>
            <w:tcW w:w="519" w:type="pct"/>
            <w:vAlign w:val="center"/>
          </w:tcPr>
          <w:p w14:paraId="1C57810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D/D/D</w:t>
            </w:r>
          </w:p>
        </w:tc>
        <w:tc>
          <w:tcPr>
            <w:tcW w:w="303" w:type="pct"/>
            <w:vAlign w:val="center"/>
          </w:tcPr>
          <w:p w14:paraId="63FDB31F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27.8</w:t>
            </w:r>
          </w:p>
        </w:tc>
        <w:tc>
          <w:tcPr>
            <w:tcW w:w="173" w:type="pct"/>
            <w:vAlign w:val="center"/>
          </w:tcPr>
          <w:p w14:paraId="16CD945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0.999</w:t>
            </w:r>
          </w:p>
        </w:tc>
        <w:tc>
          <w:tcPr>
            <w:tcW w:w="302" w:type="pct"/>
            <w:vAlign w:val="center"/>
          </w:tcPr>
          <w:p w14:paraId="67C08C8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82" w:type="pct"/>
            <w:vAlign w:val="center"/>
          </w:tcPr>
          <w:p w14:paraId="60DCA08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271" w:type="pct"/>
            <w:vAlign w:val="center"/>
          </w:tcPr>
          <w:p w14:paraId="0B06B0A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380" w:type="pct"/>
            <w:vAlign w:val="center"/>
          </w:tcPr>
          <w:p w14:paraId="1AB31809" w14:textId="77777777" w:rsidR="00E54221" w:rsidRPr="00E54221" w:rsidRDefault="00000000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hyperlink r:id="rId11" w:history="1">
              <w:r w:rsidR="00E54221" w:rsidRPr="00E54221">
                <w:rPr>
                  <w:rFonts w:ascii="Arial" w:eastAsia="Times New Roman" w:hAnsi="Arial" w:cs="Arial"/>
                  <w:sz w:val="13"/>
                  <w:szCs w:val="13"/>
                </w:rPr>
                <w:t>Ponnam et al 2013</w:t>
              </w:r>
            </w:hyperlink>
          </w:p>
        </w:tc>
      </w:tr>
      <w:tr w:rsidR="001B47E4" w:rsidRPr="00E54221" w14:paraId="4D9A03B8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Align w:val="center"/>
          </w:tcPr>
          <w:p w14:paraId="1FC2DE22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8</w:t>
            </w:r>
          </w:p>
        </w:tc>
        <w:tc>
          <w:tcPr>
            <w:tcW w:w="173" w:type="pct"/>
            <w:vAlign w:val="center"/>
          </w:tcPr>
          <w:p w14:paraId="11D08AEE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E54221">
              <w:rPr>
                <w:rFonts w:ascii="Arial" w:eastAsiaTheme="minorEastAsia" w:hAnsi="Arial" w:cs="Arial" w:hint="eastAsia"/>
                <w:sz w:val="13"/>
                <w:szCs w:val="13"/>
              </w:rPr>
              <w:t>F</w:t>
            </w:r>
          </w:p>
        </w:tc>
        <w:tc>
          <w:tcPr>
            <w:tcW w:w="181" w:type="pct"/>
            <w:vAlign w:val="center"/>
          </w:tcPr>
          <w:p w14:paraId="086E985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CRYBA1</w:t>
            </w:r>
          </w:p>
        </w:tc>
        <w:tc>
          <w:tcPr>
            <w:tcW w:w="225" w:type="pct"/>
            <w:vAlign w:val="center"/>
          </w:tcPr>
          <w:p w14:paraId="15D801B4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exon4</w:t>
            </w:r>
          </w:p>
        </w:tc>
        <w:tc>
          <w:tcPr>
            <w:tcW w:w="279" w:type="pct"/>
            <w:vAlign w:val="center"/>
          </w:tcPr>
          <w:p w14:paraId="1AC608A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NM_005208.5</w:t>
            </w:r>
          </w:p>
        </w:tc>
        <w:tc>
          <w:tcPr>
            <w:tcW w:w="328" w:type="pct"/>
            <w:vAlign w:val="center"/>
          </w:tcPr>
          <w:p w14:paraId="3A475D6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c.272_274del</w:t>
            </w:r>
          </w:p>
        </w:tc>
        <w:tc>
          <w:tcPr>
            <w:tcW w:w="290" w:type="pct"/>
            <w:vAlign w:val="center"/>
          </w:tcPr>
          <w:p w14:paraId="5ED693ED" w14:textId="77777777" w:rsidR="00E54221" w:rsidRPr="00E54221" w:rsidRDefault="00E54221" w:rsidP="0000538E">
            <w:pPr>
              <w:spacing w:after="0" w:line="10" w:lineRule="atLeast"/>
              <w:ind w:right="18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p.G91del</w:t>
            </w:r>
          </w:p>
        </w:tc>
        <w:tc>
          <w:tcPr>
            <w:tcW w:w="410" w:type="pct"/>
            <w:vAlign w:val="center"/>
          </w:tcPr>
          <w:p w14:paraId="68F5D9B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nonframeshift deletion</w:t>
            </w:r>
          </w:p>
        </w:tc>
        <w:tc>
          <w:tcPr>
            <w:tcW w:w="225" w:type="pct"/>
            <w:vAlign w:val="center"/>
          </w:tcPr>
          <w:p w14:paraId="3AAD3909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vAlign w:val="center"/>
          </w:tcPr>
          <w:p w14:paraId="2271F10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vAlign w:val="center"/>
          </w:tcPr>
          <w:p w14:paraId="08385C7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</w:t>
            </w:r>
          </w:p>
        </w:tc>
        <w:tc>
          <w:tcPr>
            <w:tcW w:w="519" w:type="pct"/>
            <w:vAlign w:val="center"/>
          </w:tcPr>
          <w:p w14:paraId="753FAFD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03" w:type="pct"/>
            <w:vAlign w:val="center"/>
          </w:tcPr>
          <w:p w14:paraId="2749EC4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173" w:type="pct"/>
            <w:vAlign w:val="center"/>
          </w:tcPr>
          <w:p w14:paraId="59FA2E8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02" w:type="pct"/>
            <w:vAlign w:val="center"/>
          </w:tcPr>
          <w:p w14:paraId="6DD860A9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82" w:type="pct"/>
            <w:vAlign w:val="center"/>
          </w:tcPr>
          <w:p w14:paraId="21012F41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71" w:type="pct"/>
            <w:vAlign w:val="center"/>
          </w:tcPr>
          <w:p w14:paraId="457E8DD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80" w:type="pct"/>
            <w:vAlign w:val="center"/>
          </w:tcPr>
          <w:p w14:paraId="2313E738" w14:textId="77777777" w:rsidR="00E54221" w:rsidRPr="00E54221" w:rsidRDefault="00000000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hyperlink r:id="rId12" w:history="1">
              <w:r w:rsidR="00E54221" w:rsidRPr="00E54221">
                <w:rPr>
                  <w:rFonts w:ascii="Arial" w:eastAsia="Times New Roman" w:hAnsi="Arial" w:cs="Arial"/>
                  <w:sz w:val="13"/>
                  <w:szCs w:val="13"/>
                </w:rPr>
                <w:t>Lu, et al. 2007</w:t>
              </w:r>
            </w:hyperlink>
          </w:p>
        </w:tc>
      </w:tr>
      <w:tr w:rsidR="001B47E4" w:rsidRPr="00E54221" w14:paraId="7B5CF868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vAlign w:val="center"/>
          </w:tcPr>
          <w:p w14:paraId="288D8269" w14:textId="77777777" w:rsidR="00E54221" w:rsidRPr="00E54221" w:rsidRDefault="00E54221" w:rsidP="0000538E">
            <w:pPr>
              <w:spacing w:after="0" w:line="10" w:lineRule="atLeast"/>
              <w:ind w:right="15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9</w:t>
            </w:r>
          </w:p>
        </w:tc>
        <w:tc>
          <w:tcPr>
            <w:tcW w:w="173" w:type="pct"/>
            <w:vAlign w:val="center"/>
          </w:tcPr>
          <w:p w14:paraId="57D0C472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181" w:type="pct"/>
            <w:vAlign w:val="center"/>
          </w:tcPr>
          <w:p w14:paraId="7F0D1C2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ARL2</w:t>
            </w:r>
          </w:p>
        </w:tc>
        <w:tc>
          <w:tcPr>
            <w:tcW w:w="225" w:type="pct"/>
            <w:vAlign w:val="center"/>
          </w:tcPr>
          <w:p w14:paraId="34FD3292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exon1</w:t>
            </w:r>
          </w:p>
        </w:tc>
        <w:tc>
          <w:tcPr>
            <w:tcW w:w="279" w:type="pct"/>
            <w:vAlign w:val="center"/>
          </w:tcPr>
          <w:p w14:paraId="7089EC5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NM_001667.4</w:t>
            </w:r>
          </w:p>
        </w:tc>
        <w:tc>
          <w:tcPr>
            <w:tcW w:w="328" w:type="pct"/>
            <w:vAlign w:val="center"/>
          </w:tcPr>
          <w:p w14:paraId="763DD079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c.44G&gt;T</w:t>
            </w:r>
          </w:p>
        </w:tc>
        <w:tc>
          <w:tcPr>
            <w:tcW w:w="290" w:type="pct"/>
            <w:vAlign w:val="center"/>
          </w:tcPr>
          <w:p w14:paraId="3C73BBC0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p.R15L</w:t>
            </w:r>
          </w:p>
        </w:tc>
        <w:tc>
          <w:tcPr>
            <w:tcW w:w="410" w:type="pct"/>
            <w:vAlign w:val="center"/>
          </w:tcPr>
          <w:p w14:paraId="3EF6901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nonsynonymous SNV</w:t>
            </w:r>
          </w:p>
        </w:tc>
        <w:tc>
          <w:tcPr>
            <w:tcW w:w="225" w:type="pct"/>
            <w:vAlign w:val="center"/>
          </w:tcPr>
          <w:p w14:paraId="140285F2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vAlign w:val="center"/>
          </w:tcPr>
          <w:p w14:paraId="3FD9423F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DM</w:t>
            </w:r>
          </w:p>
        </w:tc>
        <w:tc>
          <w:tcPr>
            <w:tcW w:w="260" w:type="pct"/>
            <w:vAlign w:val="center"/>
          </w:tcPr>
          <w:p w14:paraId="0CCF409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LP</w:t>
            </w:r>
          </w:p>
        </w:tc>
        <w:tc>
          <w:tcPr>
            <w:tcW w:w="519" w:type="pct"/>
            <w:vAlign w:val="center"/>
          </w:tcPr>
          <w:p w14:paraId="05EE4C5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D/D/B</w:t>
            </w:r>
          </w:p>
        </w:tc>
        <w:tc>
          <w:tcPr>
            <w:tcW w:w="303" w:type="pct"/>
            <w:vAlign w:val="center"/>
          </w:tcPr>
          <w:p w14:paraId="21F414E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27.3</w:t>
            </w:r>
          </w:p>
        </w:tc>
        <w:tc>
          <w:tcPr>
            <w:tcW w:w="173" w:type="pct"/>
            <w:vAlign w:val="center"/>
          </w:tcPr>
          <w:p w14:paraId="2BD3A81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0.996</w:t>
            </w:r>
          </w:p>
        </w:tc>
        <w:tc>
          <w:tcPr>
            <w:tcW w:w="302" w:type="pct"/>
            <w:vAlign w:val="center"/>
          </w:tcPr>
          <w:p w14:paraId="71E3FB40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</w:t>
            </w:r>
          </w:p>
        </w:tc>
        <w:tc>
          <w:tcPr>
            <w:tcW w:w="282" w:type="pct"/>
            <w:vAlign w:val="center"/>
          </w:tcPr>
          <w:p w14:paraId="522ACD5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T</w:t>
            </w:r>
          </w:p>
        </w:tc>
        <w:tc>
          <w:tcPr>
            <w:tcW w:w="271" w:type="pct"/>
            <w:vAlign w:val="center"/>
          </w:tcPr>
          <w:p w14:paraId="4F1495FD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380" w:type="pct"/>
            <w:vAlign w:val="center"/>
          </w:tcPr>
          <w:p w14:paraId="63CAEFC3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Yes</w:t>
            </w:r>
          </w:p>
        </w:tc>
      </w:tr>
      <w:tr w:rsidR="001B47E4" w:rsidRPr="00E54221" w14:paraId="2973CCF3" w14:textId="77777777" w:rsidTr="001B47E4">
        <w:trPr>
          <w:gridAfter w:val="1"/>
          <w:wAfter w:w="6" w:type="pct"/>
          <w:trHeight w:hRule="exact" w:val="499"/>
        </w:trPr>
        <w:tc>
          <w:tcPr>
            <w:tcW w:w="134" w:type="pct"/>
            <w:tcBorders>
              <w:bottom w:val="single" w:sz="18" w:space="0" w:color="auto"/>
            </w:tcBorders>
            <w:vAlign w:val="center"/>
          </w:tcPr>
          <w:p w14:paraId="38B2B58D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10</w:t>
            </w:r>
          </w:p>
        </w:tc>
        <w:tc>
          <w:tcPr>
            <w:tcW w:w="173" w:type="pct"/>
            <w:tcBorders>
              <w:bottom w:val="single" w:sz="18" w:space="0" w:color="auto"/>
            </w:tcBorders>
            <w:vAlign w:val="center"/>
          </w:tcPr>
          <w:p w14:paraId="3AEBC128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M</w:t>
            </w:r>
          </w:p>
        </w:tc>
        <w:tc>
          <w:tcPr>
            <w:tcW w:w="181" w:type="pct"/>
            <w:tcBorders>
              <w:bottom w:val="single" w:sz="18" w:space="0" w:color="auto"/>
            </w:tcBorders>
            <w:vAlign w:val="center"/>
          </w:tcPr>
          <w:p w14:paraId="015DFAB2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CRYBB3</w:t>
            </w:r>
          </w:p>
        </w:tc>
        <w:tc>
          <w:tcPr>
            <w:tcW w:w="225" w:type="pct"/>
            <w:tcBorders>
              <w:bottom w:val="single" w:sz="18" w:space="0" w:color="auto"/>
            </w:tcBorders>
            <w:vAlign w:val="center"/>
          </w:tcPr>
          <w:p w14:paraId="0D672601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intron1</w:t>
            </w:r>
          </w:p>
        </w:tc>
        <w:tc>
          <w:tcPr>
            <w:tcW w:w="279" w:type="pct"/>
            <w:tcBorders>
              <w:bottom w:val="single" w:sz="18" w:space="0" w:color="auto"/>
            </w:tcBorders>
            <w:vAlign w:val="center"/>
          </w:tcPr>
          <w:p w14:paraId="4929B5B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NM_004076.5</w:t>
            </w:r>
          </w:p>
        </w:tc>
        <w:tc>
          <w:tcPr>
            <w:tcW w:w="328" w:type="pct"/>
            <w:tcBorders>
              <w:bottom w:val="single" w:sz="18" w:space="0" w:color="auto"/>
            </w:tcBorders>
            <w:vAlign w:val="center"/>
          </w:tcPr>
          <w:p w14:paraId="602C885A" w14:textId="163DD3F9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c.-20</w:t>
            </w:r>
            <w:r w:rsidR="001B47E4">
              <w:rPr>
                <w:rFonts w:ascii="Arial" w:eastAsia="Times New Roman" w:hAnsi="Arial" w:cs="Arial"/>
                <w:sz w:val="13"/>
                <w:szCs w:val="13"/>
              </w:rPr>
              <w:t>-</w:t>
            </w: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123G&gt;C</w:t>
            </w:r>
          </w:p>
        </w:tc>
        <w:tc>
          <w:tcPr>
            <w:tcW w:w="290" w:type="pct"/>
            <w:tcBorders>
              <w:bottom w:val="single" w:sz="18" w:space="0" w:color="auto"/>
            </w:tcBorders>
            <w:vAlign w:val="center"/>
          </w:tcPr>
          <w:p w14:paraId="2777D1A5" w14:textId="77777777" w:rsidR="00E54221" w:rsidRPr="00E54221" w:rsidRDefault="00E54221" w:rsidP="0000538E">
            <w:pPr>
              <w:spacing w:after="0" w:line="10" w:lineRule="atLeast"/>
              <w:ind w:right="14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410" w:type="pct"/>
            <w:tcBorders>
              <w:bottom w:val="single" w:sz="18" w:space="0" w:color="auto"/>
            </w:tcBorders>
            <w:vAlign w:val="center"/>
          </w:tcPr>
          <w:p w14:paraId="3AB25E77" w14:textId="77777777" w:rsidR="00E54221" w:rsidRPr="00E54221" w:rsidRDefault="00E54221" w:rsidP="0000538E">
            <w:pPr>
              <w:spacing w:after="0" w:line="10" w:lineRule="atLeast"/>
              <w:ind w:right="19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intron variant</w:t>
            </w:r>
          </w:p>
        </w:tc>
        <w:tc>
          <w:tcPr>
            <w:tcW w:w="225" w:type="pct"/>
            <w:tcBorders>
              <w:bottom w:val="single" w:sz="18" w:space="0" w:color="auto"/>
            </w:tcBorders>
            <w:vAlign w:val="center"/>
          </w:tcPr>
          <w:p w14:paraId="67DEC58F" w14:textId="77777777" w:rsidR="00E54221" w:rsidRPr="00E54221" w:rsidRDefault="00E54221" w:rsidP="0000538E">
            <w:pPr>
              <w:spacing w:after="0" w:line="10" w:lineRule="atLeast"/>
              <w:ind w:right="1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AD</w:t>
            </w:r>
          </w:p>
        </w:tc>
        <w:tc>
          <w:tcPr>
            <w:tcW w:w="259" w:type="pct"/>
            <w:tcBorders>
              <w:bottom w:val="single" w:sz="18" w:space="0" w:color="auto"/>
            </w:tcBorders>
            <w:vAlign w:val="center"/>
          </w:tcPr>
          <w:p w14:paraId="684DDFF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 w:hint="eastAsia"/>
                <w:sz w:val="13"/>
                <w:szCs w:val="13"/>
              </w:rPr>
              <w:t>-</w:t>
            </w:r>
          </w:p>
        </w:tc>
        <w:tc>
          <w:tcPr>
            <w:tcW w:w="260" w:type="pct"/>
            <w:tcBorders>
              <w:bottom w:val="single" w:sz="18" w:space="0" w:color="auto"/>
            </w:tcBorders>
            <w:vAlign w:val="center"/>
          </w:tcPr>
          <w:p w14:paraId="0E9682A5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VUS</w:t>
            </w:r>
          </w:p>
        </w:tc>
        <w:tc>
          <w:tcPr>
            <w:tcW w:w="519" w:type="pct"/>
            <w:tcBorders>
              <w:bottom w:val="single" w:sz="18" w:space="0" w:color="auto"/>
            </w:tcBorders>
            <w:vAlign w:val="center"/>
          </w:tcPr>
          <w:p w14:paraId="3F1E9AFB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03" w:type="pct"/>
            <w:tcBorders>
              <w:bottom w:val="single" w:sz="18" w:space="0" w:color="auto"/>
            </w:tcBorders>
            <w:vAlign w:val="center"/>
          </w:tcPr>
          <w:p w14:paraId="142C5B04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173" w:type="pct"/>
            <w:tcBorders>
              <w:bottom w:val="single" w:sz="18" w:space="0" w:color="auto"/>
            </w:tcBorders>
            <w:vAlign w:val="center"/>
          </w:tcPr>
          <w:p w14:paraId="04AC550A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02" w:type="pct"/>
            <w:tcBorders>
              <w:bottom w:val="single" w:sz="18" w:space="0" w:color="auto"/>
            </w:tcBorders>
            <w:vAlign w:val="center"/>
          </w:tcPr>
          <w:p w14:paraId="62471707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82" w:type="pct"/>
            <w:tcBorders>
              <w:bottom w:val="single" w:sz="18" w:space="0" w:color="auto"/>
            </w:tcBorders>
            <w:vAlign w:val="center"/>
          </w:tcPr>
          <w:p w14:paraId="5C4B62CC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271" w:type="pct"/>
            <w:tcBorders>
              <w:bottom w:val="single" w:sz="18" w:space="0" w:color="auto"/>
            </w:tcBorders>
            <w:vAlign w:val="center"/>
          </w:tcPr>
          <w:p w14:paraId="531A2498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-</w:t>
            </w:r>
          </w:p>
        </w:tc>
        <w:tc>
          <w:tcPr>
            <w:tcW w:w="380" w:type="pct"/>
            <w:tcBorders>
              <w:bottom w:val="single" w:sz="18" w:space="0" w:color="auto"/>
            </w:tcBorders>
            <w:vAlign w:val="center"/>
          </w:tcPr>
          <w:p w14:paraId="2CFAB80E" w14:textId="77777777" w:rsidR="00E54221" w:rsidRPr="00E54221" w:rsidRDefault="00E54221" w:rsidP="0000538E">
            <w:pPr>
              <w:spacing w:after="0" w:line="10" w:lineRule="atLeast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sz w:val="13"/>
                <w:szCs w:val="13"/>
              </w:rPr>
              <w:t>Yes</w:t>
            </w:r>
          </w:p>
        </w:tc>
      </w:tr>
      <w:tr w:rsidR="00E54221" w:rsidRPr="00E54221" w14:paraId="07D00502" w14:textId="77777777" w:rsidTr="001B47E4">
        <w:trPr>
          <w:trHeight w:hRule="exact" w:val="492"/>
        </w:trPr>
        <w:tc>
          <w:tcPr>
            <w:tcW w:w="5000" w:type="pct"/>
            <w:gridSpan w:val="19"/>
            <w:vAlign w:val="center"/>
          </w:tcPr>
          <w:p w14:paraId="5A8A5447" w14:textId="77777777" w:rsidR="00E54221" w:rsidRPr="00E54221" w:rsidRDefault="00E54221" w:rsidP="0000538E">
            <w:pPr>
              <w:spacing w:after="0" w:line="10" w:lineRule="atLeast"/>
              <w:jc w:val="both"/>
              <w:rPr>
                <w:rFonts w:ascii="Arial" w:eastAsiaTheme="minorEastAsia" w:hAnsi="Arial" w:cs="Arial"/>
                <w:b/>
                <w:bCs/>
                <w:sz w:val="13"/>
                <w:szCs w:val="13"/>
              </w:rPr>
            </w:pPr>
            <w:r w:rsidRPr="00E54221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 xml:space="preserve">Abbreviations: SPO, sporadic case; F, female; M, male; D, damaging; T, tolerated; B, benign; HGMD, </w:t>
            </w:r>
            <w:r w:rsidRPr="00E54221">
              <w:rPr>
                <w:rFonts w:ascii="Arial" w:eastAsia="Times New Roman" w:hAnsi="Arial" w:cs="Arial" w:hint="eastAsia"/>
                <w:b/>
                <w:bCs/>
                <w:sz w:val="13"/>
                <w:szCs w:val="13"/>
              </w:rPr>
              <w:t>Human Gene Mutation Database</w:t>
            </w:r>
            <w:r w:rsidRPr="00E54221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 xml:space="preserve">; DM, </w:t>
            </w:r>
            <w:r w:rsidRPr="00E54221">
              <w:rPr>
                <w:rFonts w:ascii="Arial" w:eastAsia="Times New Roman" w:hAnsi="Arial" w:cs="Arial" w:hint="eastAsia"/>
                <w:b/>
                <w:bCs/>
                <w:sz w:val="13"/>
                <w:szCs w:val="13"/>
              </w:rPr>
              <w:t>Disease-causing Mutation</w:t>
            </w:r>
            <w:r w:rsidRPr="00E54221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; ACMG, American College of Medical Genetics and Genomics; P, pathogenic; LP, likely pathogenic; VUS, uncertain significance</w:t>
            </w:r>
            <w:r w:rsidRPr="00E54221">
              <w:rPr>
                <w:rFonts w:ascii="Arial" w:eastAsiaTheme="minorEastAsia" w:hAnsi="Arial" w:cs="Arial" w:hint="eastAsia"/>
                <w:b/>
                <w:bCs/>
                <w:sz w:val="13"/>
                <w:szCs w:val="13"/>
              </w:rPr>
              <w:t>;</w:t>
            </w:r>
            <w:r w:rsidRPr="00E54221">
              <w:rPr>
                <w:rFonts w:ascii="Arial" w:eastAsiaTheme="minorEastAsia" w:hAnsi="Arial" w:cs="Arial"/>
                <w:b/>
                <w:bCs/>
                <w:sz w:val="13"/>
                <w:szCs w:val="13"/>
              </w:rPr>
              <w:t xml:space="preserve"> “-”,</w:t>
            </w:r>
            <w:r w:rsidRPr="00E54221">
              <w:rPr>
                <w:rFonts w:ascii="微软雅黑" w:eastAsia="微软雅黑" w:hAnsi="微软雅黑" w:hint="eastAsia"/>
                <w:color w:val="24292E"/>
                <w:sz w:val="20"/>
                <w:shd w:val="clear" w:color="auto" w:fill="F2F3F5"/>
              </w:rPr>
              <w:t xml:space="preserve"> </w:t>
            </w:r>
            <w:r w:rsidRPr="00E54221">
              <w:rPr>
                <w:rFonts w:ascii="Arial" w:eastAsia="Times New Roman" w:hAnsi="Arial" w:cs="Arial" w:hint="eastAsia"/>
                <w:b/>
                <w:bCs/>
                <w:sz w:val="13"/>
                <w:szCs w:val="13"/>
              </w:rPr>
              <w:t>Data Not Available</w:t>
            </w:r>
            <w:r w:rsidRPr="00E54221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.</w:t>
            </w:r>
          </w:p>
        </w:tc>
      </w:tr>
      <w:bookmarkEnd w:id="0"/>
      <w:bookmarkEnd w:id="1"/>
    </w:tbl>
    <w:p w14:paraId="78F579F7" w14:textId="11EF911E" w:rsidR="002250BB" w:rsidRPr="0000538E" w:rsidRDefault="002250BB">
      <w:pPr>
        <w:rPr>
          <w:rFonts w:eastAsiaTheme="minorEastAsia" w:hint="eastAsia"/>
        </w:rPr>
      </w:pPr>
    </w:p>
    <w:sectPr w:rsidR="002250BB" w:rsidRPr="0000538E" w:rsidSect="00FC57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8C00" w14:textId="77777777" w:rsidR="00FC571E" w:rsidRDefault="00FC571E" w:rsidP="00E54221">
      <w:pPr>
        <w:spacing w:after="0" w:line="240" w:lineRule="auto"/>
      </w:pPr>
      <w:r>
        <w:separator/>
      </w:r>
    </w:p>
  </w:endnote>
  <w:endnote w:type="continuationSeparator" w:id="0">
    <w:p w14:paraId="7A1CF790" w14:textId="77777777" w:rsidR="00FC571E" w:rsidRDefault="00FC571E" w:rsidP="00E5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F7B2" w14:textId="77777777" w:rsidR="00FC571E" w:rsidRDefault="00FC571E" w:rsidP="00E54221">
      <w:pPr>
        <w:spacing w:after="0" w:line="240" w:lineRule="auto"/>
      </w:pPr>
      <w:r>
        <w:separator/>
      </w:r>
    </w:p>
  </w:footnote>
  <w:footnote w:type="continuationSeparator" w:id="0">
    <w:p w14:paraId="51DD9A26" w14:textId="77777777" w:rsidR="00FC571E" w:rsidRDefault="00FC571E" w:rsidP="00E54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7B27FECA-9F68-43F1-8B8E-0302FDBD42A4}"/>
    <w:docVar w:name="KY_MEDREF_VERSION" w:val="3"/>
  </w:docVars>
  <w:rsids>
    <w:rsidRoot w:val="005360E1"/>
    <w:rsid w:val="0000410A"/>
    <w:rsid w:val="0000538E"/>
    <w:rsid w:val="00095BDB"/>
    <w:rsid w:val="001B47E4"/>
    <w:rsid w:val="002250BB"/>
    <w:rsid w:val="005360E1"/>
    <w:rsid w:val="00E54221"/>
    <w:rsid w:val="00FC571E"/>
    <w:rsid w:val="00FE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1BFBF0"/>
  <w15:chartTrackingRefBased/>
  <w15:docId w15:val="{C84A06F0-C88D-43F4-916D-28C0DEC8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221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2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42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422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4221"/>
    <w:rPr>
      <w:sz w:val="18"/>
      <w:szCs w:val="18"/>
    </w:rPr>
  </w:style>
  <w:style w:type="table" w:customStyle="1" w:styleId="TableGrid">
    <w:name w:val="TableGrid"/>
    <w:autoRedefine/>
    <w:qFormat/>
    <w:rsid w:val="00E54221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557021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32830442/" TargetMode="External"/><Relationship Id="rId12" Type="http://schemas.openxmlformats.org/officeDocument/2006/relationships/hyperlink" Target="http://www.ncbi.nlm.nih.gov/pubmed/176530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15208569" TargetMode="External"/><Relationship Id="rId11" Type="http://schemas.openxmlformats.org/officeDocument/2006/relationships/hyperlink" Target="http://www.ncbi.nlm.nih.gov/pubmed/23734083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ncbi.nlm.nih.gov/pubmed/1772417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pubmed/299145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1807</Characters>
  <Application>Microsoft Office Word</Application>
  <DocSecurity>0</DocSecurity>
  <Lines>361</Lines>
  <Paragraphs>312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海森 孙</dc:creator>
  <cp:keywords/>
  <dc:description/>
  <cp:lastModifiedBy>海森 孙</cp:lastModifiedBy>
  <cp:revision>5</cp:revision>
  <dcterms:created xsi:type="dcterms:W3CDTF">2024-01-25T08:34:00Z</dcterms:created>
  <dcterms:modified xsi:type="dcterms:W3CDTF">2024-01-25T09:08:00Z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85c5aa44cc4d1f0f0fabcc8b737bc2f7e7dec2d6a04120ad07f98d5bc0e7c659</vt:lpwstr>
  </property>
</Properties>
</file>