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5CBC" w:rsidRPr="00C22AE8" w:rsidRDefault="000F45E1">
      <w:pPr>
        <w:rPr>
          <w:rFonts w:ascii="Arial" w:hAnsi="Arial" w:cs="Arial"/>
          <w:b/>
          <w:sz w:val="24"/>
          <w:szCs w:val="24"/>
        </w:rPr>
      </w:pPr>
      <w:r w:rsidRPr="00C22AE8">
        <w:rPr>
          <w:rFonts w:ascii="Arial" w:hAnsi="Arial" w:cs="Arial"/>
          <w:b/>
          <w:sz w:val="24"/>
          <w:szCs w:val="24"/>
        </w:rPr>
        <w:t>Supplementary tables</w:t>
      </w:r>
    </w:p>
    <w:p w:rsidR="00FE41E3" w:rsidRPr="00995419" w:rsidRDefault="00FE41E3" w:rsidP="00FE41E3">
      <w:pPr>
        <w:keepNext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4"/>
          <w:szCs w:val="24"/>
          <w:lang w:eastAsia="en-ZA"/>
        </w:rPr>
      </w:pPr>
      <w:r>
        <w:rPr>
          <w:rFonts w:ascii="Arial" w:eastAsia="Arial" w:hAnsi="Arial" w:cs="Arial"/>
          <w:color w:val="000000"/>
          <w:sz w:val="24"/>
          <w:szCs w:val="24"/>
          <w:lang w:eastAsia="en-ZA"/>
        </w:rPr>
        <w:t>Supplementary t</w:t>
      </w:r>
      <w:r w:rsidRPr="00995419">
        <w:rPr>
          <w:rFonts w:ascii="Arial" w:eastAsia="Arial" w:hAnsi="Arial" w:cs="Arial"/>
          <w:color w:val="000000"/>
          <w:sz w:val="24"/>
          <w:szCs w:val="24"/>
          <w:lang w:eastAsia="en-ZA"/>
        </w:rPr>
        <w:t xml:space="preserve">able 1: Proportional test for different breeding sites characterized by physical search in </w:t>
      </w:r>
      <w:proofErr w:type="spellStart"/>
      <w:r w:rsidRPr="00995419">
        <w:rPr>
          <w:rFonts w:ascii="Arial" w:eastAsia="Arial" w:hAnsi="Arial" w:cs="Arial"/>
          <w:color w:val="000000"/>
          <w:sz w:val="24"/>
          <w:szCs w:val="24"/>
          <w:lang w:eastAsia="en-ZA"/>
        </w:rPr>
        <w:t>Mamfene</w:t>
      </w:r>
      <w:proofErr w:type="spellEnd"/>
      <w:r w:rsidRPr="00995419">
        <w:rPr>
          <w:rFonts w:ascii="Arial" w:eastAsia="Arial" w:hAnsi="Arial" w:cs="Arial"/>
          <w:color w:val="000000"/>
          <w:sz w:val="24"/>
          <w:szCs w:val="24"/>
          <w:lang w:eastAsia="en-ZA"/>
        </w:rPr>
        <w:t>, KwaZulu-Natal, January and April 2021, stratified by month, habitat type and productivity.</w:t>
      </w:r>
    </w:p>
    <w:tbl>
      <w:tblPr>
        <w:tblW w:w="9180" w:type="dxa"/>
        <w:tblInd w:w="85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20"/>
        <w:gridCol w:w="1080"/>
        <w:gridCol w:w="900"/>
        <w:gridCol w:w="720"/>
        <w:gridCol w:w="720"/>
        <w:gridCol w:w="720"/>
        <w:gridCol w:w="1710"/>
        <w:gridCol w:w="1710"/>
      </w:tblGrid>
      <w:tr w:rsidR="00FE41E3" w:rsidRPr="00995419" w:rsidTr="001C7DCA">
        <w:tc>
          <w:tcPr>
            <w:tcW w:w="1620" w:type="dxa"/>
            <w:vMerge w:val="restart"/>
          </w:tcPr>
          <w:p w:rsidR="00FE41E3" w:rsidRPr="00995419" w:rsidRDefault="00FE41E3" w:rsidP="001C7DCA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Habitats productivity</w:t>
            </w:r>
          </w:p>
        </w:tc>
        <w:tc>
          <w:tcPr>
            <w:tcW w:w="1080" w:type="dxa"/>
            <w:vMerge w:val="restart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Habitat type</w:t>
            </w:r>
          </w:p>
        </w:tc>
        <w:tc>
          <w:tcPr>
            <w:tcW w:w="3060" w:type="dxa"/>
            <w:gridSpan w:val="4"/>
            <w:tcBorders>
              <w:right w:val="single" w:sz="4" w:space="0" w:color="000000"/>
            </w:tcBorders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 Month of collection</w:t>
            </w:r>
          </w:p>
        </w:tc>
        <w:tc>
          <w:tcPr>
            <w:tcW w:w="3420" w:type="dxa"/>
            <w:gridSpan w:val="2"/>
            <w:tcBorders>
              <w:left w:val="single" w:sz="4" w:space="0" w:color="000000"/>
            </w:tcBorders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Proportional test</w:t>
            </w:r>
          </w:p>
        </w:tc>
      </w:tr>
      <w:tr w:rsidR="00FE41E3" w:rsidRPr="00995419" w:rsidTr="001C7DCA">
        <w:trPr>
          <w:trHeight w:val="323"/>
        </w:trPr>
        <w:tc>
          <w:tcPr>
            <w:tcW w:w="1620" w:type="dxa"/>
            <w:vMerge/>
          </w:tcPr>
          <w:p w:rsidR="00FE41E3" w:rsidRPr="00995419" w:rsidRDefault="00FE41E3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080" w:type="dxa"/>
            <w:vMerge/>
          </w:tcPr>
          <w:p w:rsidR="00FE41E3" w:rsidRPr="00995419" w:rsidRDefault="00FE41E3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620" w:type="dxa"/>
            <w:gridSpan w:val="2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January</w:t>
            </w:r>
          </w:p>
        </w:tc>
        <w:tc>
          <w:tcPr>
            <w:tcW w:w="1440" w:type="dxa"/>
            <w:gridSpan w:val="2"/>
            <w:tcBorders>
              <w:right w:val="single" w:sz="4" w:space="0" w:color="000000"/>
            </w:tcBorders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April</w:t>
            </w:r>
          </w:p>
        </w:tc>
        <w:tc>
          <w:tcPr>
            <w:tcW w:w="1710" w:type="dxa"/>
            <w:vMerge w:val="restart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2-sided Fisher`s exact (p-value)</w:t>
            </w:r>
          </w:p>
        </w:tc>
        <w:tc>
          <w:tcPr>
            <w:tcW w:w="1710" w:type="dxa"/>
            <w:vMerge w:val="restart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1-sided Fisher`s exact (p-value)</w:t>
            </w:r>
          </w:p>
        </w:tc>
      </w:tr>
      <w:tr w:rsidR="00FE41E3" w:rsidRPr="00995419" w:rsidTr="001C7DCA">
        <w:tc>
          <w:tcPr>
            <w:tcW w:w="1620" w:type="dxa"/>
            <w:vMerge/>
          </w:tcPr>
          <w:p w:rsidR="00FE41E3" w:rsidRPr="00995419" w:rsidRDefault="00FE41E3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080" w:type="dxa"/>
            <w:vMerge/>
          </w:tcPr>
          <w:p w:rsidR="00FE41E3" w:rsidRPr="00995419" w:rsidRDefault="00FE41E3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90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n/N</w:t>
            </w:r>
          </w:p>
        </w:tc>
        <w:tc>
          <w:tcPr>
            <w:tcW w:w="7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%</w:t>
            </w:r>
          </w:p>
        </w:tc>
        <w:tc>
          <w:tcPr>
            <w:tcW w:w="7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n/N</w:t>
            </w:r>
          </w:p>
        </w:tc>
        <w:tc>
          <w:tcPr>
            <w:tcW w:w="720" w:type="dxa"/>
            <w:tcBorders>
              <w:right w:val="single" w:sz="4" w:space="0" w:color="000000"/>
            </w:tcBorders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%</w:t>
            </w:r>
          </w:p>
        </w:tc>
        <w:tc>
          <w:tcPr>
            <w:tcW w:w="1710" w:type="dxa"/>
            <w:vMerge/>
          </w:tcPr>
          <w:p w:rsidR="00FE41E3" w:rsidRPr="00995419" w:rsidRDefault="00FE41E3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710" w:type="dxa"/>
            <w:vMerge/>
          </w:tcPr>
          <w:p w:rsidR="00FE41E3" w:rsidRPr="00995419" w:rsidRDefault="00FE41E3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</w:tr>
      <w:tr w:rsidR="00FE41E3" w:rsidRPr="00995419" w:rsidTr="001C7DCA">
        <w:trPr>
          <w:trHeight w:val="152"/>
        </w:trPr>
        <w:tc>
          <w:tcPr>
            <w:tcW w:w="1620" w:type="dxa"/>
            <w:vMerge w:val="restart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Productive</w:t>
            </w:r>
          </w:p>
        </w:tc>
        <w:tc>
          <w:tcPr>
            <w:tcW w:w="108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Temporary</w:t>
            </w:r>
          </w:p>
        </w:tc>
        <w:tc>
          <w:tcPr>
            <w:tcW w:w="90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6/15</w:t>
            </w:r>
          </w:p>
        </w:tc>
        <w:tc>
          <w:tcPr>
            <w:tcW w:w="7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40</w:t>
            </w:r>
          </w:p>
        </w:tc>
        <w:tc>
          <w:tcPr>
            <w:tcW w:w="7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12/17</w:t>
            </w:r>
          </w:p>
        </w:tc>
        <w:tc>
          <w:tcPr>
            <w:tcW w:w="7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71</w:t>
            </w:r>
          </w:p>
        </w:tc>
        <w:tc>
          <w:tcPr>
            <w:tcW w:w="171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0.15</w:t>
            </w:r>
          </w:p>
        </w:tc>
        <w:tc>
          <w:tcPr>
            <w:tcW w:w="171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0.08</w:t>
            </w:r>
          </w:p>
        </w:tc>
      </w:tr>
      <w:tr w:rsidR="00FE41E3" w:rsidRPr="00995419" w:rsidTr="001C7DCA">
        <w:trPr>
          <w:trHeight w:val="170"/>
        </w:trPr>
        <w:tc>
          <w:tcPr>
            <w:tcW w:w="1620" w:type="dxa"/>
            <w:vMerge/>
          </w:tcPr>
          <w:p w:rsidR="00FE41E3" w:rsidRPr="00995419" w:rsidRDefault="00FE41E3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08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seasonal</w:t>
            </w:r>
          </w:p>
        </w:tc>
        <w:tc>
          <w:tcPr>
            <w:tcW w:w="90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3/15</w:t>
            </w:r>
          </w:p>
        </w:tc>
        <w:tc>
          <w:tcPr>
            <w:tcW w:w="7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shd w:val="clear" w:color="auto" w:fill="D9D9D9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20</w:t>
            </w:r>
          </w:p>
        </w:tc>
        <w:tc>
          <w:tcPr>
            <w:tcW w:w="7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shd w:val="clear" w:color="auto" w:fill="EAF3F7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3/17</w:t>
            </w:r>
          </w:p>
        </w:tc>
        <w:tc>
          <w:tcPr>
            <w:tcW w:w="7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shd w:val="clear" w:color="auto" w:fill="EAF3F7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12</w:t>
            </w:r>
          </w:p>
        </w:tc>
        <w:tc>
          <w:tcPr>
            <w:tcW w:w="171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</w:t>
            </w:r>
          </w:p>
        </w:tc>
        <w:tc>
          <w:tcPr>
            <w:tcW w:w="171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0.6</w:t>
            </w:r>
          </w:p>
        </w:tc>
      </w:tr>
      <w:tr w:rsidR="00FE41E3" w:rsidRPr="00995419" w:rsidTr="001C7DCA">
        <w:tc>
          <w:tcPr>
            <w:tcW w:w="1620" w:type="dxa"/>
            <w:vMerge/>
          </w:tcPr>
          <w:p w:rsidR="00FE41E3" w:rsidRPr="00995419" w:rsidRDefault="00FE41E3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08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Permanent</w:t>
            </w:r>
          </w:p>
        </w:tc>
        <w:tc>
          <w:tcPr>
            <w:tcW w:w="90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6/15</w:t>
            </w:r>
          </w:p>
        </w:tc>
        <w:tc>
          <w:tcPr>
            <w:tcW w:w="7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40</w:t>
            </w:r>
          </w:p>
        </w:tc>
        <w:tc>
          <w:tcPr>
            <w:tcW w:w="7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shd w:val="clear" w:color="auto" w:fill="EAF3F7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2/17</w:t>
            </w:r>
          </w:p>
        </w:tc>
        <w:tc>
          <w:tcPr>
            <w:tcW w:w="7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shd w:val="clear" w:color="auto" w:fill="EAF3F7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12</w:t>
            </w:r>
          </w:p>
        </w:tc>
        <w:tc>
          <w:tcPr>
            <w:tcW w:w="171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</w:t>
            </w:r>
          </w:p>
        </w:tc>
        <w:tc>
          <w:tcPr>
            <w:tcW w:w="171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0.07</w:t>
            </w:r>
          </w:p>
        </w:tc>
      </w:tr>
      <w:tr w:rsidR="00FE41E3" w:rsidRPr="00995419" w:rsidTr="001C7DCA">
        <w:tc>
          <w:tcPr>
            <w:tcW w:w="16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Overall productivity</w:t>
            </w:r>
          </w:p>
        </w:tc>
        <w:tc>
          <w:tcPr>
            <w:tcW w:w="108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</w:t>
            </w:r>
          </w:p>
        </w:tc>
        <w:tc>
          <w:tcPr>
            <w:tcW w:w="90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15/17</w:t>
            </w:r>
          </w:p>
        </w:tc>
        <w:tc>
          <w:tcPr>
            <w:tcW w:w="7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88</w:t>
            </w:r>
          </w:p>
        </w:tc>
        <w:tc>
          <w:tcPr>
            <w:tcW w:w="7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17/21</w:t>
            </w:r>
          </w:p>
        </w:tc>
        <w:tc>
          <w:tcPr>
            <w:tcW w:w="7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57</w:t>
            </w:r>
          </w:p>
        </w:tc>
        <w:tc>
          <w:tcPr>
            <w:tcW w:w="171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0.6</w:t>
            </w:r>
          </w:p>
        </w:tc>
        <w:tc>
          <w:tcPr>
            <w:tcW w:w="171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0.4</w:t>
            </w:r>
          </w:p>
        </w:tc>
      </w:tr>
      <w:tr w:rsidR="00FE41E3" w:rsidRPr="00995419" w:rsidTr="001C7DCA">
        <w:tc>
          <w:tcPr>
            <w:tcW w:w="16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Non-productive </w:t>
            </w:r>
          </w:p>
        </w:tc>
        <w:tc>
          <w:tcPr>
            <w:tcW w:w="108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</w:t>
            </w:r>
          </w:p>
        </w:tc>
        <w:tc>
          <w:tcPr>
            <w:tcW w:w="90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2/17</w:t>
            </w:r>
          </w:p>
        </w:tc>
        <w:tc>
          <w:tcPr>
            <w:tcW w:w="7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12</w:t>
            </w:r>
          </w:p>
        </w:tc>
        <w:tc>
          <w:tcPr>
            <w:tcW w:w="7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4/21</w:t>
            </w:r>
          </w:p>
        </w:tc>
        <w:tc>
          <w:tcPr>
            <w:tcW w:w="72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19</w:t>
            </w:r>
          </w:p>
        </w:tc>
        <w:tc>
          <w:tcPr>
            <w:tcW w:w="171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0.6</w:t>
            </w:r>
          </w:p>
        </w:tc>
        <w:tc>
          <w:tcPr>
            <w:tcW w:w="1710" w:type="dxa"/>
          </w:tcPr>
          <w:p w:rsidR="00FE41E3" w:rsidRPr="00995419" w:rsidRDefault="00FE41E3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0.4</w:t>
            </w:r>
          </w:p>
        </w:tc>
      </w:tr>
    </w:tbl>
    <w:p w:rsidR="00FE41E3" w:rsidRPr="00995419" w:rsidRDefault="00FE41E3" w:rsidP="00FE41E3">
      <w:pPr>
        <w:spacing w:after="0" w:line="276" w:lineRule="auto"/>
        <w:rPr>
          <w:rFonts w:ascii="Arial" w:eastAsia="Arial" w:hAnsi="Arial" w:cs="Arial"/>
          <w:color w:val="000000"/>
          <w:sz w:val="24"/>
          <w:szCs w:val="24"/>
          <w:vertAlign w:val="superscript"/>
          <w:lang w:eastAsia="en-ZA"/>
        </w:rPr>
      </w:pPr>
      <w:bookmarkStart w:id="0" w:name="_heading=h.1idq7dh" w:colFirst="0" w:colLast="0"/>
      <w:bookmarkEnd w:id="0"/>
      <w:r w:rsidRPr="00995419">
        <w:rPr>
          <w:rFonts w:ascii="Arial" w:eastAsia="Arial" w:hAnsi="Arial" w:cs="Arial"/>
          <w:color w:val="000000"/>
          <w:sz w:val="24"/>
          <w:szCs w:val="24"/>
          <w:vertAlign w:val="superscript"/>
          <w:lang w:eastAsia="en-ZA"/>
        </w:rPr>
        <w:t>*n-number, N-Total number</w:t>
      </w:r>
    </w:p>
    <w:p w:rsidR="00FE41E3" w:rsidRDefault="00FE41E3" w:rsidP="000F45E1">
      <w:pPr>
        <w:keepNext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4"/>
          <w:szCs w:val="24"/>
          <w:lang w:eastAsia="en-ZA"/>
        </w:rPr>
      </w:pPr>
    </w:p>
    <w:p w:rsidR="000F45E1" w:rsidRPr="000F45E1" w:rsidRDefault="000F45E1" w:rsidP="000F45E1">
      <w:pPr>
        <w:keepNext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4"/>
          <w:szCs w:val="24"/>
          <w:lang w:eastAsia="en-ZA"/>
        </w:rPr>
      </w:pPr>
      <w:r>
        <w:rPr>
          <w:rFonts w:ascii="Arial" w:eastAsia="Arial" w:hAnsi="Arial" w:cs="Arial"/>
          <w:color w:val="000000"/>
          <w:sz w:val="24"/>
          <w:szCs w:val="24"/>
          <w:lang w:eastAsia="en-ZA"/>
        </w:rPr>
        <w:t>Supplementary t</w:t>
      </w:r>
      <w:r w:rsidRPr="000F45E1">
        <w:rPr>
          <w:rFonts w:ascii="Arial" w:eastAsia="Arial" w:hAnsi="Arial" w:cs="Arial"/>
          <w:color w:val="000000"/>
          <w:sz w:val="24"/>
          <w:szCs w:val="24"/>
          <w:lang w:eastAsia="en-ZA"/>
        </w:rPr>
        <w:t xml:space="preserve">able </w:t>
      </w:r>
      <w:r w:rsidR="00FE41E3">
        <w:rPr>
          <w:rFonts w:ascii="Arial" w:eastAsia="Arial" w:hAnsi="Arial" w:cs="Arial"/>
          <w:color w:val="000000"/>
          <w:sz w:val="24"/>
          <w:szCs w:val="24"/>
          <w:lang w:eastAsia="en-ZA"/>
        </w:rPr>
        <w:t>2</w:t>
      </w:r>
      <w:r>
        <w:rPr>
          <w:rFonts w:ascii="Arial" w:eastAsia="Arial" w:hAnsi="Arial" w:cs="Arial"/>
          <w:color w:val="000000"/>
          <w:sz w:val="24"/>
          <w:szCs w:val="24"/>
          <w:lang w:eastAsia="en-ZA"/>
        </w:rPr>
        <w:t>:</w:t>
      </w:r>
      <w:r w:rsidRPr="000F45E1">
        <w:rPr>
          <w:rFonts w:ascii="Arial" w:eastAsia="Arial" w:hAnsi="Arial" w:cs="Arial"/>
          <w:color w:val="000000"/>
          <w:sz w:val="24"/>
          <w:szCs w:val="24"/>
          <w:lang w:eastAsia="en-ZA"/>
        </w:rPr>
        <w:t xml:space="preserve"> Point-</w:t>
      </w:r>
      <w:proofErr w:type="spellStart"/>
      <w:r w:rsidRPr="000F45E1">
        <w:rPr>
          <w:rFonts w:ascii="Arial" w:eastAsia="Arial" w:hAnsi="Arial" w:cs="Arial"/>
          <w:color w:val="000000"/>
          <w:sz w:val="24"/>
          <w:szCs w:val="24"/>
          <w:lang w:eastAsia="en-ZA"/>
        </w:rPr>
        <w:t>biserial</w:t>
      </w:r>
      <w:proofErr w:type="spellEnd"/>
      <w:r w:rsidRPr="000F45E1">
        <w:rPr>
          <w:rFonts w:ascii="Arial" w:eastAsia="Arial" w:hAnsi="Arial" w:cs="Arial"/>
          <w:color w:val="000000"/>
          <w:sz w:val="24"/>
          <w:szCs w:val="24"/>
          <w:lang w:eastAsia="en-ZA"/>
        </w:rPr>
        <w:t xml:space="preserve"> correlation between all</w:t>
      </w:r>
      <w:r w:rsidRPr="000F45E1">
        <w:rPr>
          <w:rFonts w:ascii="Arial" w:eastAsia="Arial" w:hAnsi="Arial" w:cs="Arial"/>
          <w:i/>
          <w:color w:val="000000"/>
          <w:sz w:val="24"/>
          <w:szCs w:val="24"/>
          <w:lang w:eastAsia="en-ZA"/>
        </w:rPr>
        <w:t xml:space="preserve"> Anopheles</w:t>
      </w:r>
      <w:r w:rsidRPr="000F45E1">
        <w:rPr>
          <w:rFonts w:ascii="Arial" w:eastAsia="Arial" w:hAnsi="Arial" w:cs="Arial"/>
          <w:color w:val="000000"/>
          <w:sz w:val="24"/>
          <w:szCs w:val="24"/>
          <w:lang w:eastAsia="en-ZA"/>
        </w:rPr>
        <w:t xml:space="preserve"> and </w:t>
      </w:r>
      <w:r w:rsidRPr="000F45E1">
        <w:rPr>
          <w:rFonts w:ascii="Arial" w:eastAsia="Arial" w:hAnsi="Arial" w:cs="Arial"/>
          <w:i/>
          <w:color w:val="000000"/>
          <w:sz w:val="24"/>
          <w:szCs w:val="24"/>
          <w:lang w:eastAsia="en-ZA"/>
        </w:rPr>
        <w:t xml:space="preserve">An. </w:t>
      </w:r>
      <w:proofErr w:type="spellStart"/>
      <w:r w:rsidRPr="000F45E1">
        <w:rPr>
          <w:rFonts w:ascii="Arial" w:eastAsia="Arial" w:hAnsi="Arial" w:cs="Arial"/>
          <w:i/>
          <w:color w:val="000000"/>
          <w:sz w:val="24"/>
          <w:szCs w:val="24"/>
          <w:lang w:eastAsia="en-ZA"/>
        </w:rPr>
        <w:t>arabiensis</w:t>
      </w:r>
      <w:proofErr w:type="spellEnd"/>
      <w:r w:rsidRPr="000F45E1">
        <w:rPr>
          <w:rFonts w:ascii="Arial" w:eastAsia="Arial" w:hAnsi="Arial" w:cs="Arial"/>
          <w:color w:val="000000"/>
          <w:sz w:val="24"/>
          <w:szCs w:val="24"/>
          <w:lang w:eastAsia="en-ZA"/>
        </w:rPr>
        <w:t xml:space="preserve"> larval density and breeding sites characterized in </w:t>
      </w:r>
      <w:proofErr w:type="spellStart"/>
      <w:r w:rsidRPr="000F45E1">
        <w:rPr>
          <w:rFonts w:ascii="Arial" w:eastAsia="Arial" w:hAnsi="Arial" w:cs="Arial"/>
          <w:color w:val="000000"/>
          <w:sz w:val="24"/>
          <w:szCs w:val="24"/>
          <w:lang w:eastAsia="en-ZA"/>
        </w:rPr>
        <w:t>Jozini</w:t>
      </w:r>
      <w:proofErr w:type="spellEnd"/>
      <w:r w:rsidRPr="000F45E1">
        <w:rPr>
          <w:rFonts w:ascii="Arial" w:eastAsia="Arial" w:hAnsi="Arial" w:cs="Arial"/>
          <w:color w:val="000000"/>
          <w:sz w:val="24"/>
          <w:szCs w:val="24"/>
          <w:lang w:eastAsia="en-ZA"/>
        </w:rPr>
        <w:t>, KwaZulu-Natal, in January and April, 2021</w:t>
      </w:r>
    </w:p>
    <w:tbl>
      <w:tblPr>
        <w:tblW w:w="5000" w:type="pct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5"/>
        <w:gridCol w:w="1510"/>
        <w:gridCol w:w="1463"/>
        <w:gridCol w:w="1246"/>
        <w:gridCol w:w="1121"/>
        <w:gridCol w:w="1502"/>
        <w:gridCol w:w="1119"/>
        <w:gridCol w:w="1373"/>
        <w:gridCol w:w="736"/>
        <w:gridCol w:w="1375"/>
      </w:tblGrid>
      <w:tr w:rsidR="000F45E1" w:rsidRPr="000F45E1" w:rsidTr="001C7DCA">
        <w:tc>
          <w:tcPr>
            <w:tcW w:w="1164" w:type="pct"/>
            <w:gridSpan w:val="2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Breeding sites productive for all </w:t>
            </w:r>
            <w:r w:rsidRPr="000F45E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Anopheles</w:t>
            </w:r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 and </w:t>
            </w:r>
            <w:r w:rsidRPr="000F45E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0F45E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arabiensis</w:t>
            </w:r>
            <w:proofErr w:type="spellEnd"/>
          </w:p>
        </w:tc>
        <w:tc>
          <w:tcPr>
            <w:tcW w:w="1046" w:type="pct"/>
            <w:gridSpan w:val="2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Central tendency</w:t>
            </w:r>
          </w:p>
        </w:tc>
        <w:tc>
          <w:tcPr>
            <w:tcW w:w="1013" w:type="pct"/>
            <w:gridSpan w:val="2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Cohen's d</w:t>
            </w:r>
          </w:p>
        </w:tc>
        <w:tc>
          <w:tcPr>
            <w:tcW w:w="962" w:type="pct"/>
            <w:gridSpan w:val="2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proofErr w:type="spellStart"/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Hedges's</w:t>
            </w:r>
            <w:proofErr w:type="spellEnd"/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 g</w:t>
            </w:r>
          </w:p>
        </w:tc>
        <w:tc>
          <w:tcPr>
            <w:tcW w:w="815" w:type="pct"/>
            <w:gridSpan w:val="2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Point </w:t>
            </w:r>
            <w:proofErr w:type="spellStart"/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biserial</w:t>
            </w:r>
            <w:proofErr w:type="spellEnd"/>
          </w:p>
        </w:tc>
      </w:tr>
      <w:tr w:rsidR="000F45E1" w:rsidRPr="000F45E1" w:rsidTr="001C7DCA">
        <w:tc>
          <w:tcPr>
            <w:tcW w:w="1164" w:type="pct"/>
            <w:gridSpan w:val="2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565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Median larval density</w:t>
            </w:r>
          </w:p>
        </w:tc>
        <w:tc>
          <w:tcPr>
            <w:tcW w:w="481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IQR</w:t>
            </w:r>
          </w:p>
        </w:tc>
        <w:tc>
          <w:tcPr>
            <w:tcW w:w="433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Estimate</w:t>
            </w:r>
          </w:p>
        </w:tc>
        <w:tc>
          <w:tcPr>
            <w:tcW w:w="580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CI</w:t>
            </w:r>
          </w:p>
        </w:tc>
        <w:tc>
          <w:tcPr>
            <w:tcW w:w="432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Estimate</w:t>
            </w:r>
          </w:p>
        </w:tc>
        <w:tc>
          <w:tcPr>
            <w:tcW w:w="530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CI</w:t>
            </w:r>
          </w:p>
        </w:tc>
        <w:tc>
          <w:tcPr>
            <w:tcW w:w="284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vertAlign w:val="subscript"/>
                <w:lang w:eastAsia="en-ZA"/>
              </w:rPr>
            </w:pPr>
            <w:proofErr w:type="spellStart"/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</w:t>
            </w:r>
            <w:r w:rsidRPr="000F45E1">
              <w:rPr>
                <w:rFonts w:ascii="Arial" w:eastAsia="Arial" w:hAnsi="Arial" w:cs="Arial"/>
                <w:b/>
                <w:i/>
                <w:sz w:val="24"/>
                <w:szCs w:val="24"/>
                <w:vertAlign w:val="subscript"/>
                <w:lang w:eastAsia="en-ZA"/>
              </w:rPr>
              <w:t>pb</w:t>
            </w:r>
            <w:proofErr w:type="spellEnd"/>
          </w:p>
        </w:tc>
        <w:tc>
          <w:tcPr>
            <w:tcW w:w="531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Cl</w:t>
            </w:r>
          </w:p>
        </w:tc>
      </w:tr>
      <w:tr w:rsidR="000F45E1" w:rsidRPr="000F45E1" w:rsidTr="001C7DCA">
        <w:tc>
          <w:tcPr>
            <w:tcW w:w="581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Breeding sites productive for all </w:t>
            </w:r>
            <w:r w:rsidRPr="000F45E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Anopheles</w:t>
            </w:r>
          </w:p>
        </w:tc>
        <w:tc>
          <w:tcPr>
            <w:tcW w:w="583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Permanent</w:t>
            </w:r>
          </w:p>
        </w:tc>
        <w:tc>
          <w:tcPr>
            <w:tcW w:w="565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3</w:t>
            </w:r>
          </w:p>
        </w:tc>
        <w:tc>
          <w:tcPr>
            <w:tcW w:w="481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2-5</w:t>
            </w:r>
          </w:p>
        </w:tc>
        <w:tc>
          <w:tcPr>
            <w:tcW w:w="433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0.7</w:t>
            </w:r>
          </w:p>
        </w:tc>
        <w:tc>
          <w:tcPr>
            <w:tcW w:w="580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0.4-0.9</w:t>
            </w:r>
          </w:p>
        </w:tc>
        <w:tc>
          <w:tcPr>
            <w:tcW w:w="432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0.7</w:t>
            </w:r>
          </w:p>
        </w:tc>
        <w:tc>
          <w:tcPr>
            <w:tcW w:w="530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0.4-0.9</w:t>
            </w:r>
          </w:p>
        </w:tc>
        <w:tc>
          <w:tcPr>
            <w:tcW w:w="284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0.4</w:t>
            </w:r>
          </w:p>
        </w:tc>
        <w:tc>
          <w:tcPr>
            <w:tcW w:w="531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0.2-0.5</w:t>
            </w:r>
          </w:p>
        </w:tc>
      </w:tr>
      <w:tr w:rsidR="000F45E1" w:rsidRPr="000F45E1" w:rsidTr="001C7DCA">
        <w:tc>
          <w:tcPr>
            <w:tcW w:w="581" w:type="pct"/>
            <w:vMerge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583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Temporary</w:t>
            </w:r>
          </w:p>
        </w:tc>
        <w:tc>
          <w:tcPr>
            <w:tcW w:w="565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3</w:t>
            </w:r>
          </w:p>
        </w:tc>
        <w:tc>
          <w:tcPr>
            <w:tcW w:w="481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2-8</w:t>
            </w:r>
          </w:p>
        </w:tc>
        <w:tc>
          <w:tcPr>
            <w:tcW w:w="433" w:type="pct"/>
            <w:vMerge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580" w:type="pct"/>
            <w:vMerge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432" w:type="pct"/>
            <w:vMerge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530" w:type="pct"/>
            <w:vMerge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284" w:type="pct"/>
            <w:vMerge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531" w:type="pct"/>
            <w:vMerge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</w:tr>
      <w:tr w:rsidR="000F45E1" w:rsidRPr="000F45E1" w:rsidTr="001C7DCA">
        <w:tc>
          <w:tcPr>
            <w:tcW w:w="581" w:type="pct"/>
            <w:vMerge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583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Permanent</w:t>
            </w:r>
          </w:p>
        </w:tc>
        <w:tc>
          <w:tcPr>
            <w:tcW w:w="565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3</w:t>
            </w:r>
          </w:p>
        </w:tc>
        <w:tc>
          <w:tcPr>
            <w:tcW w:w="481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2-5</w:t>
            </w:r>
          </w:p>
        </w:tc>
        <w:tc>
          <w:tcPr>
            <w:tcW w:w="433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0.9</w:t>
            </w:r>
          </w:p>
        </w:tc>
        <w:tc>
          <w:tcPr>
            <w:tcW w:w="580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0.6-1.1</w:t>
            </w:r>
          </w:p>
        </w:tc>
        <w:tc>
          <w:tcPr>
            <w:tcW w:w="432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0.9</w:t>
            </w:r>
          </w:p>
        </w:tc>
        <w:tc>
          <w:tcPr>
            <w:tcW w:w="530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0.6-1.1</w:t>
            </w:r>
          </w:p>
        </w:tc>
        <w:tc>
          <w:tcPr>
            <w:tcW w:w="284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0.5</w:t>
            </w:r>
          </w:p>
        </w:tc>
        <w:tc>
          <w:tcPr>
            <w:tcW w:w="531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0.4-0.6</w:t>
            </w:r>
          </w:p>
        </w:tc>
      </w:tr>
      <w:tr w:rsidR="000F45E1" w:rsidRPr="000F45E1" w:rsidTr="001C7DCA">
        <w:tc>
          <w:tcPr>
            <w:tcW w:w="581" w:type="pct"/>
            <w:vMerge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583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Seasonal</w:t>
            </w:r>
          </w:p>
        </w:tc>
        <w:tc>
          <w:tcPr>
            <w:tcW w:w="565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3</w:t>
            </w:r>
          </w:p>
        </w:tc>
        <w:tc>
          <w:tcPr>
            <w:tcW w:w="481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3-18</w:t>
            </w:r>
          </w:p>
        </w:tc>
        <w:tc>
          <w:tcPr>
            <w:tcW w:w="433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580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432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530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284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531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</w:tr>
      <w:tr w:rsidR="000F45E1" w:rsidRPr="000F45E1" w:rsidTr="001C7DCA">
        <w:tc>
          <w:tcPr>
            <w:tcW w:w="581" w:type="pct"/>
            <w:vMerge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583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Temporary</w:t>
            </w:r>
          </w:p>
        </w:tc>
        <w:tc>
          <w:tcPr>
            <w:tcW w:w="565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3</w:t>
            </w:r>
          </w:p>
        </w:tc>
        <w:tc>
          <w:tcPr>
            <w:tcW w:w="481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2-8</w:t>
            </w:r>
          </w:p>
        </w:tc>
        <w:tc>
          <w:tcPr>
            <w:tcW w:w="433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-0.6</w:t>
            </w:r>
          </w:p>
        </w:tc>
        <w:tc>
          <w:tcPr>
            <w:tcW w:w="580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-0.8-(-0.3)</w:t>
            </w:r>
          </w:p>
        </w:tc>
        <w:tc>
          <w:tcPr>
            <w:tcW w:w="432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-0.6</w:t>
            </w:r>
          </w:p>
        </w:tc>
        <w:tc>
          <w:tcPr>
            <w:tcW w:w="530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-0.8-(-0.3)</w:t>
            </w:r>
          </w:p>
        </w:tc>
        <w:tc>
          <w:tcPr>
            <w:tcW w:w="284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-0.3</w:t>
            </w:r>
          </w:p>
        </w:tc>
        <w:tc>
          <w:tcPr>
            <w:tcW w:w="531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-0.4(-0.2)</w:t>
            </w:r>
          </w:p>
        </w:tc>
      </w:tr>
      <w:tr w:rsidR="000F45E1" w:rsidRPr="000F45E1" w:rsidTr="001C7DCA">
        <w:tc>
          <w:tcPr>
            <w:tcW w:w="581" w:type="pct"/>
            <w:vMerge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583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Seasonal</w:t>
            </w:r>
          </w:p>
        </w:tc>
        <w:tc>
          <w:tcPr>
            <w:tcW w:w="565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3</w:t>
            </w:r>
          </w:p>
        </w:tc>
        <w:tc>
          <w:tcPr>
            <w:tcW w:w="481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3-18</w:t>
            </w:r>
          </w:p>
        </w:tc>
        <w:tc>
          <w:tcPr>
            <w:tcW w:w="433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580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432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530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284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531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</w:tr>
      <w:tr w:rsidR="000F45E1" w:rsidRPr="000F45E1" w:rsidTr="001C7DCA">
        <w:tc>
          <w:tcPr>
            <w:tcW w:w="581" w:type="pct"/>
            <w:vMerge w:val="restar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Breeding sites productive for </w:t>
            </w:r>
            <w:r w:rsidRPr="000F45E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0F45E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arabiensis</w:t>
            </w:r>
            <w:proofErr w:type="spellEnd"/>
          </w:p>
        </w:tc>
        <w:tc>
          <w:tcPr>
            <w:tcW w:w="583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Permanent</w:t>
            </w:r>
          </w:p>
        </w:tc>
        <w:tc>
          <w:tcPr>
            <w:tcW w:w="565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3</w:t>
            </w:r>
          </w:p>
        </w:tc>
        <w:tc>
          <w:tcPr>
            <w:tcW w:w="481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2-5</w:t>
            </w:r>
          </w:p>
        </w:tc>
        <w:tc>
          <w:tcPr>
            <w:tcW w:w="433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0.5</w:t>
            </w:r>
          </w:p>
        </w:tc>
        <w:tc>
          <w:tcPr>
            <w:tcW w:w="580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0.1-0.9</w:t>
            </w:r>
          </w:p>
        </w:tc>
        <w:tc>
          <w:tcPr>
            <w:tcW w:w="432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0.5</w:t>
            </w:r>
          </w:p>
        </w:tc>
        <w:tc>
          <w:tcPr>
            <w:tcW w:w="530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0.1-0.8</w:t>
            </w:r>
          </w:p>
        </w:tc>
        <w:tc>
          <w:tcPr>
            <w:tcW w:w="284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0.3</w:t>
            </w:r>
          </w:p>
        </w:tc>
        <w:tc>
          <w:tcPr>
            <w:tcW w:w="531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0.1-0.4</w:t>
            </w:r>
          </w:p>
        </w:tc>
      </w:tr>
      <w:tr w:rsidR="000F45E1" w:rsidRPr="000F45E1" w:rsidTr="001C7DCA">
        <w:tc>
          <w:tcPr>
            <w:tcW w:w="581" w:type="pct"/>
            <w:vMerge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583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Temporary</w:t>
            </w:r>
          </w:p>
        </w:tc>
        <w:tc>
          <w:tcPr>
            <w:tcW w:w="565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3</w:t>
            </w:r>
          </w:p>
        </w:tc>
        <w:tc>
          <w:tcPr>
            <w:tcW w:w="481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2-8</w:t>
            </w:r>
          </w:p>
        </w:tc>
        <w:tc>
          <w:tcPr>
            <w:tcW w:w="433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580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432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530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284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531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</w:tr>
      <w:tr w:rsidR="000F45E1" w:rsidRPr="000F45E1" w:rsidTr="001C7DCA">
        <w:tc>
          <w:tcPr>
            <w:tcW w:w="581" w:type="pct"/>
            <w:vMerge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583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Permanent</w:t>
            </w:r>
          </w:p>
        </w:tc>
        <w:tc>
          <w:tcPr>
            <w:tcW w:w="565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3</w:t>
            </w:r>
          </w:p>
        </w:tc>
        <w:tc>
          <w:tcPr>
            <w:tcW w:w="481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2-5</w:t>
            </w:r>
          </w:p>
        </w:tc>
        <w:tc>
          <w:tcPr>
            <w:tcW w:w="433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-0.8</w:t>
            </w:r>
          </w:p>
        </w:tc>
        <w:tc>
          <w:tcPr>
            <w:tcW w:w="580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-1.4-(-0.2)</w:t>
            </w:r>
          </w:p>
        </w:tc>
        <w:tc>
          <w:tcPr>
            <w:tcW w:w="432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-0.8</w:t>
            </w:r>
          </w:p>
        </w:tc>
        <w:tc>
          <w:tcPr>
            <w:tcW w:w="530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-1.3-(-0.2)</w:t>
            </w:r>
          </w:p>
        </w:tc>
        <w:tc>
          <w:tcPr>
            <w:tcW w:w="284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-0.5</w:t>
            </w:r>
          </w:p>
        </w:tc>
        <w:tc>
          <w:tcPr>
            <w:tcW w:w="531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-0.6-(-0.3)</w:t>
            </w:r>
          </w:p>
        </w:tc>
      </w:tr>
      <w:tr w:rsidR="000F45E1" w:rsidRPr="000F45E1" w:rsidTr="001C7DCA">
        <w:tc>
          <w:tcPr>
            <w:tcW w:w="581" w:type="pct"/>
            <w:vMerge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583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Seasonal</w:t>
            </w:r>
          </w:p>
        </w:tc>
        <w:tc>
          <w:tcPr>
            <w:tcW w:w="565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2</w:t>
            </w:r>
          </w:p>
        </w:tc>
        <w:tc>
          <w:tcPr>
            <w:tcW w:w="481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1-5</w:t>
            </w:r>
          </w:p>
        </w:tc>
        <w:tc>
          <w:tcPr>
            <w:tcW w:w="433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FF0000"/>
                <w:sz w:val="16"/>
                <w:szCs w:val="16"/>
                <w:lang w:eastAsia="en-ZA"/>
              </w:rPr>
            </w:pPr>
          </w:p>
        </w:tc>
        <w:tc>
          <w:tcPr>
            <w:tcW w:w="580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FF0000"/>
                <w:sz w:val="16"/>
                <w:szCs w:val="16"/>
                <w:lang w:eastAsia="en-ZA"/>
              </w:rPr>
            </w:pPr>
          </w:p>
        </w:tc>
        <w:tc>
          <w:tcPr>
            <w:tcW w:w="432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FF0000"/>
                <w:sz w:val="16"/>
                <w:szCs w:val="16"/>
                <w:lang w:eastAsia="en-ZA"/>
              </w:rPr>
            </w:pPr>
          </w:p>
        </w:tc>
        <w:tc>
          <w:tcPr>
            <w:tcW w:w="530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FF0000"/>
                <w:sz w:val="16"/>
                <w:szCs w:val="16"/>
                <w:lang w:eastAsia="en-ZA"/>
              </w:rPr>
            </w:pPr>
          </w:p>
        </w:tc>
        <w:tc>
          <w:tcPr>
            <w:tcW w:w="284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FF0000"/>
                <w:sz w:val="16"/>
                <w:szCs w:val="16"/>
                <w:lang w:eastAsia="en-ZA"/>
              </w:rPr>
            </w:pPr>
          </w:p>
        </w:tc>
        <w:tc>
          <w:tcPr>
            <w:tcW w:w="531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FF0000"/>
                <w:sz w:val="16"/>
                <w:szCs w:val="16"/>
                <w:lang w:eastAsia="en-ZA"/>
              </w:rPr>
            </w:pPr>
          </w:p>
        </w:tc>
      </w:tr>
      <w:tr w:rsidR="000F45E1" w:rsidRPr="000F45E1" w:rsidTr="001C7DCA">
        <w:tc>
          <w:tcPr>
            <w:tcW w:w="581" w:type="pct"/>
            <w:vMerge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583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Seasonal</w:t>
            </w:r>
          </w:p>
        </w:tc>
        <w:tc>
          <w:tcPr>
            <w:tcW w:w="565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2</w:t>
            </w:r>
          </w:p>
        </w:tc>
        <w:tc>
          <w:tcPr>
            <w:tcW w:w="481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1-5</w:t>
            </w:r>
          </w:p>
        </w:tc>
        <w:tc>
          <w:tcPr>
            <w:tcW w:w="433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0.8</w:t>
            </w:r>
          </w:p>
        </w:tc>
        <w:tc>
          <w:tcPr>
            <w:tcW w:w="580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0.2-1.4</w:t>
            </w:r>
          </w:p>
        </w:tc>
        <w:tc>
          <w:tcPr>
            <w:tcW w:w="432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0.8</w:t>
            </w:r>
          </w:p>
        </w:tc>
        <w:tc>
          <w:tcPr>
            <w:tcW w:w="530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0.2-1.4</w:t>
            </w:r>
          </w:p>
        </w:tc>
        <w:tc>
          <w:tcPr>
            <w:tcW w:w="284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0.5</w:t>
            </w:r>
          </w:p>
        </w:tc>
        <w:tc>
          <w:tcPr>
            <w:tcW w:w="531" w:type="pct"/>
            <w:vMerge w:val="restart"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0.4-0.7</w:t>
            </w:r>
          </w:p>
        </w:tc>
      </w:tr>
      <w:tr w:rsidR="000F45E1" w:rsidRPr="000F45E1" w:rsidTr="001C7DCA">
        <w:tc>
          <w:tcPr>
            <w:tcW w:w="581" w:type="pct"/>
            <w:vMerge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583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Temporary</w:t>
            </w:r>
          </w:p>
        </w:tc>
        <w:tc>
          <w:tcPr>
            <w:tcW w:w="565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3</w:t>
            </w:r>
          </w:p>
        </w:tc>
        <w:tc>
          <w:tcPr>
            <w:tcW w:w="481" w:type="pct"/>
          </w:tcPr>
          <w:p w:rsidR="000F45E1" w:rsidRPr="000F45E1" w:rsidRDefault="000F45E1" w:rsidP="000F45E1">
            <w:pPr>
              <w:keepNext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0F45E1">
              <w:rPr>
                <w:rFonts w:ascii="Arial" w:eastAsia="Arial" w:hAnsi="Arial" w:cs="Arial"/>
                <w:sz w:val="16"/>
                <w:szCs w:val="16"/>
                <w:lang w:eastAsia="en-ZA"/>
              </w:rPr>
              <w:t>2-8</w:t>
            </w:r>
          </w:p>
        </w:tc>
        <w:tc>
          <w:tcPr>
            <w:tcW w:w="433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580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432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530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284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531" w:type="pct"/>
            <w:vMerge/>
          </w:tcPr>
          <w:p w:rsidR="000F45E1" w:rsidRPr="000F45E1" w:rsidRDefault="000F45E1" w:rsidP="000F45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</w:tr>
    </w:tbl>
    <w:p w:rsidR="000F45E1" w:rsidRPr="000F45E1" w:rsidRDefault="000F45E1" w:rsidP="000F45E1">
      <w:pPr>
        <w:spacing w:after="0" w:line="276" w:lineRule="auto"/>
        <w:rPr>
          <w:rFonts w:ascii="Arial" w:eastAsia="Arial" w:hAnsi="Arial" w:cs="Arial"/>
          <w:sz w:val="16"/>
          <w:szCs w:val="16"/>
          <w:lang w:eastAsia="en-ZA"/>
        </w:rPr>
      </w:pPr>
      <w:r w:rsidRPr="000F45E1">
        <w:rPr>
          <w:rFonts w:ascii="Arial" w:eastAsia="Arial" w:hAnsi="Arial" w:cs="Arial"/>
          <w:sz w:val="16"/>
          <w:szCs w:val="16"/>
          <w:lang w:eastAsia="en-ZA"/>
        </w:rPr>
        <w:t xml:space="preserve">*CI-Confidence interval, IQR- Interquartile range, </w:t>
      </w:r>
      <w:proofErr w:type="spellStart"/>
      <w:r w:rsidRPr="000F45E1">
        <w:rPr>
          <w:rFonts w:ascii="Arial" w:eastAsia="Arial" w:hAnsi="Arial" w:cs="Arial"/>
          <w:sz w:val="16"/>
          <w:szCs w:val="16"/>
          <w:lang w:eastAsia="en-ZA"/>
        </w:rPr>
        <w:t>r</w:t>
      </w:r>
      <w:r w:rsidRPr="000F45E1">
        <w:rPr>
          <w:rFonts w:ascii="Arial" w:eastAsia="Arial" w:hAnsi="Arial" w:cs="Arial"/>
          <w:i/>
          <w:sz w:val="24"/>
          <w:szCs w:val="24"/>
          <w:vertAlign w:val="subscript"/>
          <w:lang w:eastAsia="en-ZA"/>
        </w:rPr>
        <w:t>pb</w:t>
      </w:r>
      <w:proofErr w:type="spellEnd"/>
      <w:r w:rsidRPr="000F45E1">
        <w:rPr>
          <w:rFonts w:ascii="Arial" w:eastAsia="Arial" w:hAnsi="Arial" w:cs="Arial"/>
          <w:sz w:val="16"/>
          <w:szCs w:val="16"/>
          <w:lang w:eastAsia="en-ZA"/>
        </w:rPr>
        <w:t xml:space="preserve">-Point </w:t>
      </w:r>
      <w:proofErr w:type="spellStart"/>
      <w:r w:rsidRPr="000F45E1">
        <w:rPr>
          <w:rFonts w:ascii="Arial" w:eastAsia="Arial" w:hAnsi="Arial" w:cs="Arial"/>
          <w:sz w:val="16"/>
          <w:szCs w:val="16"/>
          <w:lang w:eastAsia="en-ZA"/>
        </w:rPr>
        <w:t>biserial</w:t>
      </w:r>
      <w:proofErr w:type="spellEnd"/>
      <w:r w:rsidRPr="000F45E1">
        <w:rPr>
          <w:rFonts w:ascii="Arial" w:eastAsia="Arial" w:hAnsi="Arial" w:cs="Arial"/>
          <w:sz w:val="16"/>
          <w:szCs w:val="16"/>
          <w:lang w:eastAsia="en-ZA"/>
        </w:rPr>
        <w:t xml:space="preserve"> coefficient-</w:t>
      </w:r>
    </w:p>
    <w:p w:rsidR="000F45E1" w:rsidRDefault="000F45E1"/>
    <w:p w:rsidR="000F45E1" w:rsidRDefault="00FE41E3" w:rsidP="000F45E1">
      <w:pPr>
        <w:keepNext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4"/>
          <w:szCs w:val="24"/>
          <w:lang w:eastAsia="en-ZA"/>
        </w:rPr>
      </w:pPr>
      <w:r>
        <w:rPr>
          <w:rFonts w:ascii="Arial" w:eastAsia="Arial" w:hAnsi="Arial" w:cs="Arial"/>
          <w:color w:val="000000"/>
          <w:sz w:val="24"/>
          <w:szCs w:val="24"/>
          <w:lang w:eastAsia="en-ZA"/>
        </w:rPr>
        <w:lastRenderedPageBreak/>
        <w:t>Supplementary table 3</w:t>
      </w:r>
      <w:r w:rsidR="000F45E1" w:rsidRPr="00995419">
        <w:rPr>
          <w:rFonts w:ascii="Arial" w:eastAsia="Arial" w:hAnsi="Arial" w:cs="Arial"/>
          <w:color w:val="000000"/>
          <w:sz w:val="24"/>
          <w:szCs w:val="24"/>
          <w:lang w:eastAsia="en-ZA"/>
        </w:rPr>
        <w:t xml:space="preserve">: </w:t>
      </w:r>
      <w:proofErr w:type="spellStart"/>
      <w:r w:rsidR="000F45E1" w:rsidRPr="00995419">
        <w:rPr>
          <w:rFonts w:ascii="Arial" w:eastAsia="Arial" w:hAnsi="Arial" w:cs="Arial"/>
          <w:color w:val="000000"/>
          <w:sz w:val="24"/>
          <w:szCs w:val="24"/>
          <w:lang w:eastAsia="en-ZA"/>
        </w:rPr>
        <w:t>Kruskal</w:t>
      </w:r>
      <w:proofErr w:type="spellEnd"/>
      <w:r w:rsidR="000F45E1" w:rsidRPr="00995419">
        <w:rPr>
          <w:rFonts w:ascii="Arial" w:eastAsia="Arial" w:hAnsi="Arial" w:cs="Arial"/>
          <w:color w:val="000000"/>
          <w:sz w:val="24"/>
          <w:szCs w:val="24"/>
          <w:lang w:eastAsia="en-ZA"/>
        </w:rPr>
        <w:t xml:space="preserve">-Wallis for physicochemical properties for different breeding sites, habitat classification, </w:t>
      </w:r>
      <w:r w:rsidR="000F45E1" w:rsidRPr="00995419">
        <w:rPr>
          <w:rFonts w:ascii="Arial" w:eastAsia="Arial" w:hAnsi="Arial" w:cs="Arial"/>
          <w:i/>
          <w:color w:val="000000"/>
          <w:sz w:val="24"/>
          <w:szCs w:val="24"/>
          <w:lang w:eastAsia="en-ZA"/>
        </w:rPr>
        <w:t xml:space="preserve">An. </w:t>
      </w:r>
      <w:proofErr w:type="spellStart"/>
      <w:r w:rsidR="000F45E1" w:rsidRPr="00995419">
        <w:rPr>
          <w:rFonts w:ascii="Arial" w:eastAsia="Arial" w:hAnsi="Arial" w:cs="Arial"/>
          <w:i/>
          <w:color w:val="000000"/>
          <w:sz w:val="24"/>
          <w:szCs w:val="24"/>
          <w:lang w:eastAsia="en-ZA"/>
        </w:rPr>
        <w:t>gambiae</w:t>
      </w:r>
      <w:proofErr w:type="spellEnd"/>
      <w:r w:rsidR="000F45E1" w:rsidRPr="00995419">
        <w:rPr>
          <w:rFonts w:ascii="Arial" w:eastAsia="Arial" w:hAnsi="Arial" w:cs="Arial"/>
          <w:color w:val="000000"/>
          <w:sz w:val="24"/>
          <w:szCs w:val="24"/>
          <w:lang w:eastAsia="en-ZA"/>
        </w:rPr>
        <w:t xml:space="preserve"> complex and other </w:t>
      </w:r>
      <w:r w:rsidR="000F45E1" w:rsidRPr="00995419">
        <w:rPr>
          <w:rFonts w:ascii="Arial" w:eastAsia="Arial" w:hAnsi="Arial" w:cs="Arial"/>
          <w:i/>
          <w:color w:val="000000"/>
          <w:sz w:val="24"/>
          <w:szCs w:val="24"/>
          <w:lang w:eastAsia="en-ZA"/>
        </w:rPr>
        <w:t>Anopheles</w:t>
      </w:r>
      <w:r w:rsidR="000F45E1" w:rsidRPr="00995419">
        <w:rPr>
          <w:rFonts w:ascii="Arial" w:eastAsia="Arial" w:hAnsi="Arial" w:cs="Arial"/>
          <w:color w:val="000000"/>
          <w:sz w:val="24"/>
          <w:szCs w:val="24"/>
          <w:lang w:eastAsia="en-ZA"/>
        </w:rPr>
        <w:t xml:space="preserve"> species characterized in section s 2, 8 and 9, </w:t>
      </w:r>
      <w:proofErr w:type="spellStart"/>
      <w:r w:rsidR="000F45E1" w:rsidRPr="00995419">
        <w:rPr>
          <w:rFonts w:ascii="Arial" w:eastAsia="Arial" w:hAnsi="Arial" w:cs="Arial"/>
          <w:color w:val="000000"/>
          <w:sz w:val="24"/>
          <w:szCs w:val="24"/>
          <w:lang w:eastAsia="en-ZA"/>
        </w:rPr>
        <w:t>Mamfene</w:t>
      </w:r>
      <w:proofErr w:type="spellEnd"/>
      <w:r w:rsidR="000F45E1" w:rsidRPr="00995419">
        <w:rPr>
          <w:rFonts w:ascii="Arial" w:eastAsia="Arial" w:hAnsi="Arial" w:cs="Arial"/>
          <w:color w:val="000000"/>
          <w:sz w:val="24"/>
          <w:szCs w:val="24"/>
          <w:lang w:eastAsia="en-ZA"/>
        </w:rPr>
        <w:t xml:space="preserve">, </w:t>
      </w:r>
      <w:proofErr w:type="spellStart"/>
      <w:r w:rsidR="000F45E1" w:rsidRPr="00995419">
        <w:rPr>
          <w:rFonts w:ascii="Arial" w:eastAsia="Arial" w:hAnsi="Arial" w:cs="Arial"/>
          <w:color w:val="000000"/>
          <w:sz w:val="24"/>
          <w:szCs w:val="24"/>
          <w:lang w:eastAsia="en-ZA"/>
        </w:rPr>
        <w:t>Jozini</w:t>
      </w:r>
      <w:proofErr w:type="spellEnd"/>
      <w:r w:rsidR="000F45E1" w:rsidRPr="00995419">
        <w:rPr>
          <w:rFonts w:ascii="Arial" w:eastAsia="Arial" w:hAnsi="Arial" w:cs="Arial"/>
          <w:color w:val="000000"/>
          <w:sz w:val="24"/>
          <w:szCs w:val="24"/>
          <w:lang w:eastAsia="en-ZA"/>
        </w:rPr>
        <w:t>, KwaZulu-Natal, January and April 2021</w:t>
      </w:r>
    </w:p>
    <w:p w:rsidR="000F45E1" w:rsidRDefault="000F45E1" w:rsidP="000F45E1">
      <w:pPr>
        <w:keepNext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4"/>
          <w:szCs w:val="24"/>
          <w:lang w:eastAsia="en-ZA"/>
        </w:rPr>
      </w:pPr>
    </w:p>
    <w:tbl>
      <w:tblPr>
        <w:tblW w:w="9350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683"/>
        <w:gridCol w:w="1435"/>
      </w:tblGrid>
      <w:tr w:rsidR="000F45E1" w:rsidRPr="009D7675" w:rsidTr="001C7DCA">
        <w:tc>
          <w:tcPr>
            <w:tcW w:w="3116" w:type="dxa"/>
            <w:gridSpan w:val="2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proofErr w:type="spellStart"/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Kwallis</w:t>
            </w:r>
            <w:proofErr w:type="spellEnd"/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 for physicochemical properties in different breeding sites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Permanent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Seasonal</w:t>
            </w:r>
          </w:p>
        </w:tc>
        <w:tc>
          <w:tcPr>
            <w:tcW w:w="1683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Temporary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N/A</w:t>
            </w:r>
          </w:p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TDS(g/l)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 (IQR)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0.6 (0.5-0.8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13.3 (3.2-13.3)</w:t>
            </w:r>
          </w:p>
        </w:tc>
        <w:tc>
          <w:tcPr>
            <w:tcW w:w="1683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0.7 (0.4-0.95)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Calibri" w:eastAsia="Calibri" w:hAnsi="Calibri" w:cs="Calibri"/>
                <w:b/>
                <w:lang w:eastAsia="en-ZA"/>
              </w:rPr>
            </w:pP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9D7675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(p-value)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163(&lt;0.001)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163 (&lt;0.001)</w:t>
            </w:r>
          </w:p>
        </w:tc>
        <w:tc>
          <w:tcPr>
            <w:tcW w:w="1683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163 (&lt;0.001)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Temp(°c)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 (IQR)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26.1 (26--31)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29.7(28.5-30.2)</w:t>
            </w:r>
          </w:p>
        </w:tc>
        <w:tc>
          <w:tcPr>
            <w:tcW w:w="1683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29.2 (28.6-30.2)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Calibri" w:eastAsia="Calibri" w:hAnsi="Calibri" w:cs="Calibri"/>
                <w:b/>
                <w:lang w:eastAsia="en-ZA"/>
              </w:rPr>
            </w:pP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9D7675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 (p value)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25 (&lt;0.001)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25(&lt;0.001)</w:t>
            </w:r>
          </w:p>
        </w:tc>
        <w:tc>
          <w:tcPr>
            <w:tcW w:w="1683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25(&lt;0.001)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pH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7(7-7)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9(8-9)</w:t>
            </w:r>
          </w:p>
        </w:tc>
        <w:tc>
          <w:tcPr>
            <w:tcW w:w="1683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7(7-8)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Calibri" w:eastAsia="Calibri" w:hAnsi="Calibri" w:cs="Calibri"/>
                <w:b/>
                <w:lang w:eastAsia="en-ZA"/>
              </w:rPr>
            </w:pP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9D7675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(p value)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80(&lt;0.001)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80(&lt;0.001)</w:t>
            </w:r>
          </w:p>
        </w:tc>
        <w:tc>
          <w:tcPr>
            <w:tcW w:w="1683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80 (&lt;0.001)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Salinity (%)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0.6(05-0.8)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6.1(2.9—14.3)</w:t>
            </w:r>
          </w:p>
        </w:tc>
        <w:tc>
          <w:tcPr>
            <w:tcW w:w="1683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0.6 (0.4-0.9)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Calibri" w:eastAsia="Calibri" w:hAnsi="Calibri" w:cs="Calibri"/>
                <w:b/>
                <w:lang w:eastAsia="en-ZA"/>
              </w:rPr>
            </w:pP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9D7675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(p-value)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169(&lt;0.001)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169(&lt;0.001)</w:t>
            </w:r>
          </w:p>
        </w:tc>
        <w:tc>
          <w:tcPr>
            <w:tcW w:w="1683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169(&lt;0.001)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EC (</w:t>
            </w:r>
            <w:proofErr w:type="spellStart"/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uS</w:t>
            </w:r>
            <w:proofErr w:type="spellEnd"/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/cm)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1.1(0.9-1.5)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0.5 (0.2-10.7)</w:t>
            </w:r>
          </w:p>
        </w:tc>
        <w:tc>
          <w:tcPr>
            <w:tcW w:w="1683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1.2 (0.9-1.8)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Calibri" w:eastAsia="Calibri" w:hAnsi="Calibri" w:cs="Calibri"/>
                <w:b/>
                <w:lang w:eastAsia="en-ZA"/>
              </w:rPr>
            </w:pP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9D7675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(p-value)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1.4 (0.5)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1.4(0.5)</w:t>
            </w:r>
          </w:p>
        </w:tc>
        <w:tc>
          <w:tcPr>
            <w:tcW w:w="1683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1.4(0.5)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3116" w:type="dxa"/>
            <w:gridSpan w:val="2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proofErr w:type="spellStart"/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Kwallis</w:t>
            </w:r>
            <w:proofErr w:type="spellEnd"/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 for physicochemical properties in different habitat classification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Stream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Marsh</w:t>
            </w:r>
          </w:p>
        </w:tc>
        <w:tc>
          <w:tcPr>
            <w:tcW w:w="1683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Rain puddle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Water tank</w:t>
            </w:r>
          </w:p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TDS(g/l)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 (IQR)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0.54 (0.5-0.79)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6 (1.5-13.3)</w:t>
            </w:r>
          </w:p>
        </w:tc>
        <w:tc>
          <w:tcPr>
            <w:tcW w:w="1683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0.66 (0.46-0.95)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0.37 (0)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9D7675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(p-value)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133(&lt;0.001)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133(&lt;0.001)</w:t>
            </w:r>
          </w:p>
        </w:tc>
        <w:tc>
          <w:tcPr>
            <w:tcW w:w="1683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133(&lt;0.001)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133 (&lt;0.001)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Temp(°c)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 (IQR)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25.6 (25-26.1)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30.2 (28.5-30.2)</w:t>
            </w:r>
          </w:p>
        </w:tc>
        <w:tc>
          <w:tcPr>
            <w:tcW w:w="1683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29.2 (29.1-30.2)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26.7 (0)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9D7675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(p value)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102 (&lt;0.001)</w:t>
            </w:r>
          </w:p>
        </w:tc>
        <w:tc>
          <w:tcPr>
            <w:tcW w:w="1558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102 (&lt;0.001)</w:t>
            </w:r>
          </w:p>
        </w:tc>
        <w:tc>
          <w:tcPr>
            <w:tcW w:w="1683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102 (&lt;0.001)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102 (</w:t>
            </w: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&lt;0.001)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pH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 (IQR)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7.2 (7-7)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8.0 (7-9)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7.1 (7-8)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8.6 (8.6-8.6</w:t>
            </w: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)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F22221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(p value)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48 (&lt;0.001)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48 (&lt;0.001)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48 (&lt;0.001)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48(</w:t>
            </w: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)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lastRenderedPageBreak/>
              <w:t>Salinity (%)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 (IQR)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0.5 (0.5-0.7)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6.0 (1.4-14.2)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0.6 (0.4-0.9)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0.3 (0.3-0.3</w:t>
            </w: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)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F22221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(p-value)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140(&lt;0.001)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140 (&lt;0.001)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140(&lt;0.001)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140(</w:t>
            </w: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)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EC (</w:t>
            </w:r>
            <w:proofErr w:type="spellStart"/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uS</w:t>
            </w:r>
            <w:proofErr w:type="spellEnd"/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/cm)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 (IQR)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1.1 (0.9-1.5)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0.8 (0.2=4.6)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1.2(0.9-1.8)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>
              <w:rPr>
                <w:rFonts w:ascii="Arial" w:eastAsia="Arial" w:hAnsi="Arial" w:cs="Arial"/>
                <w:sz w:val="16"/>
                <w:szCs w:val="16"/>
                <w:lang w:eastAsia="en-ZA"/>
              </w:rPr>
              <w:t>0.7(0.7-0.7</w:t>
            </w: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)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F22221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(p-value)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7 (0.07)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7 (0.07)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7 (0.07)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>
              <w:rPr>
                <w:rFonts w:ascii="Arial" w:eastAsia="Arial" w:hAnsi="Arial" w:cs="Arial"/>
                <w:sz w:val="16"/>
                <w:szCs w:val="16"/>
                <w:lang w:eastAsia="en-ZA"/>
              </w:rPr>
              <w:t>7 (7-7</w:t>
            </w: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)</w:t>
            </w:r>
          </w:p>
        </w:tc>
      </w:tr>
      <w:tr w:rsidR="000F45E1" w:rsidRPr="009D7675" w:rsidTr="001C7DCA">
        <w:tc>
          <w:tcPr>
            <w:tcW w:w="3116" w:type="dxa"/>
            <w:gridSpan w:val="2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proofErr w:type="spellStart"/>
            <w:r w:rsidRPr="00F2222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Kwallis</w:t>
            </w:r>
            <w:proofErr w:type="spellEnd"/>
            <w:r w:rsidRPr="00F2222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 for physicochemical properties for different  </w:t>
            </w:r>
            <w:r w:rsidRPr="00F2222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F2222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gambiae</w:t>
            </w:r>
            <w:proofErr w:type="spellEnd"/>
            <w:r w:rsidRPr="00F2222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 complex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F2222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merus</w:t>
            </w:r>
            <w:proofErr w:type="spellEnd"/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F2222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arabiensis</w:t>
            </w:r>
            <w:proofErr w:type="spellEnd"/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F2222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quadrilanatus</w:t>
            </w:r>
            <w:proofErr w:type="spellEnd"/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vertAlign w:val="superscript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TDS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 (IQR)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13.3 (3-13.3)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0.5(0.46-1)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1 (0.5-10.3))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Calibri" w:eastAsia="Calibri" w:hAnsi="Calibri" w:cs="Calibri"/>
                <w:b/>
                <w:lang w:eastAsia="en-ZA"/>
              </w:rPr>
            </w:pP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F22221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(p-value)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131( &lt;0.001)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131,( &lt;0.001)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131( &lt;0.001)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Temperature (°C)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30.2(28.5-30.2)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29.2(26.1-29.5)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29.1(25.6-33.3)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Calibri" w:eastAsia="Calibri" w:hAnsi="Calibri" w:cs="Calibri"/>
                <w:b/>
                <w:lang w:eastAsia="en-ZA"/>
              </w:rPr>
            </w:pP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F22221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(p-value)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7.5 (0.02)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7.5(0.02)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7.5(0.02)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pH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 (IQR)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8.5 (8-9)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7.2 (8-7)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7.1 (1.1)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Calibri" w:eastAsia="Calibri" w:hAnsi="Calibri" w:cs="Calibri"/>
                <w:b/>
                <w:lang w:eastAsia="en-ZA"/>
              </w:rPr>
            </w:pP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F22221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(p value)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27 (&lt;0.001)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27 (&lt;0.001)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27(&lt;0.001)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Salinity (%)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 (IQR)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12(2.7-14.3)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0.5(0.4-1)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1(0.6-11)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Calibri" w:eastAsia="Calibri" w:hAnsi="Calibri" w:cs="Calibri"/>
                <w:b/>
                <w:lang w:eastAsia="en-ZA"/>
              </w:rPr>
            </w:pP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F22221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(p-value)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133(0.001)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133(0.001)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133(0.001)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EC (</w:t>
            </w:r>
            <w:proofErr w:type="spellStart"/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uS</w:t>
            </w:r>
            <w:proofErr w:type="spellEnd"/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/cm)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 (IQR)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1.3 (0.2-6.1)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1.1 (0.9-2.2)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1.26 (0.4-2.7)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Calibri" w:eastAsia="Calibri" w:hAnsi="Calibri" w:cs="Calibri"/>
                <w:b/>
                <w:lang w:eastAsia="en-ZA"/>
              </w:rPr>
            </w:pP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F22221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 (p-value)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1.1((0.57)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1.1((0.57)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1.1 (0.57)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Calibri" w:eastAsia="Calibri" w:hAnsi="Calibri" w:cs="Calibri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3116" w:type="dxa"/>
            <w:gridSpan w:val="2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proofErr w:type="spellStart"/>
            <w:r w:rsidRPr="00F2222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Kwallis</w:t>
            </w:r>
            <w:proofErr w:type="spellEnd"/>
            <w:r w:rsidRPr="00F2222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 for physicochemical properties for other </w:t>
            </w:r>
            <w:r w:rsidRPr="00F2222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Anopheles</w:t>
            </w:r>
            <w:r w:rsidRPr="00F2222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 species 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F2222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pharensis</w:t>
            </w:r>
            <w:proofErr w:type="spellEnd"/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F2222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rufipes</w:t>
            </w:r>
            <w:proofErr w:type="spellEnd"/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F22221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coustani</w:t>
            </w:r>
            <w:proofErr w:type="spellEnd"/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An. squamous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vertAlign w:val="superscript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TDS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 (IQR)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0.8 (0.4-6)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0.95(0.93-1)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0.45(0.38-0.5)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0.4 (0.29-0.4)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F22221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 (p-value)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24 (&lt;0.001)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24 (&lt;0.001)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24 (&lt;0.001)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24 (&lt;0.001)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Temperature (°C)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29.1(27.3-30.5)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29.1(28.3-30.2)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23.8(23.3-27.7)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30(25-30)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F22221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(p-value)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10 (0.01)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10 (0.01)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10 (0.01)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10 (0.01)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lastRenderedPageBreak/>
              <w:t>pH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 (IQR)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7.2 (7-8)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8.3 (8-9)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7(7-7)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7 (7-7)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F22221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(p value)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41 (&lt;0.001)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41(&lt;0.001)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41(&lt;0.001)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41 (&lt;0.001)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Salinity (%)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 (IQR)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0.8 (0.4-6)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0.9(0.9-09)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0.4(0.3-0.5)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0.3 (0.3-0.3)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F22221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(p-value)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25 (0.001)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25 (0.001)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25 (0.001)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25  (0.001)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EC (</w:t>
            </w:r>
            <w:proofErr w:type="spellStart"/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uS</w:t>
            </w:r>
            <w:proofErr w:type="spellEnd"/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/cm)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 (IQR)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0.9 (0.4-10.7)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1.7(1.8-2)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0.9 (0.7-1)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0.8 (0.5-0.8)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F22221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.</w:t>
            </w:r>
            <w:proofErr w:type="spellStart"/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d.f</w:t>
            </w:r>
            <w:proofErr w:type="spellEnd"/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(p-value)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25 (0.001)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25 (0.001)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25 (0.001)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25 (0.001)</w:t>
            </w:r>
          </w:p>
        </w:tc>
      </w:tr>
      <w:tr w:rsidR="000F45E1" w:rsidRPr="009D7675" w:rsidTr="001C7DCA">
        <w:tc>
          <w:tcPr>
            <w:tcW w:w="3116" w:type="dxa"/>
            <w:gridSpan w:val="2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proofErr w:type="spellStart"/>
            <w:r w:rsidRPr="00F2222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Kwallis</w:t>
            </w:r>
            <w:proofErr w:type="spellEnd"/>
            <w:r w:rsidRPr="00F2222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 for larval density in breeding sites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Permanent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Temporary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Seasonal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Larval density for </w:t>
            </w:r>
            <w:r w:rsidRPr="009D7675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Anopheles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 (IQR)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3 (2-4.7)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3 (2.3-8.3)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3 (2.6-18.3)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F22221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 (p-value)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>
              <w:rPr>
                <w:rFonts w:ascii="Arial" w:eastAsia="Arial" w:hAnsi="Arial" w:cs="Arial"/>
                <w:sz w:val="16"/>
                <w:szCs w:val="16"/>
                <w:lang w:eastAsia="en-ZA"/>
              </w:rPr>
              <w:t>12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(0.00</w:t>
            </w:r>
            <w:r>
              <w:rPr>
                <w:rFonts w:ascii="Arial" w:eastAsia="Arial" w:hAnsi="Arial" w:cs="Arial"/>
                <w:sz w:val="16"/>
                <w:szCs w:val="16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</w:t>
            </w:r>
            <w:r>
              <w:rPr>
                <w:rFonts w:ascii="Arial" w:eastAsia="Arial" w:hAnsi="Arial" w:cs="Arial"/>
                <w:sz w:val="16"/>
                <w:szCs w:val="16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(0.00</w:t>
            </w:r>
            <w:r>
              <w:rPr>
                <w:rFonts w:ascii="Arial" w:eastAsia="Arial" w:hAnsi="Arial" w:cs="Arial"/>
                <w:sz w:val="16"/>
                <w:szCs w:val="16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1</w:t>
            </w:r>
            <w:r>
              <w:rPr>
                <w:rFonts w:ascii="Arial" w:eastAsia="Arial" w:hAnsi="Arial" w:cs="Arial"/>
                <w:sz w:val="16"/>
                <w:szCs w:val="16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 (0.00</w:t>
            </w:r>
            <w:r>
              <w:rPr>
                <w:rFonts w:ascii="Arial" w:eastAsia="Arial" w:hAnsi="Arial" w:cs="Arial"/>
                <w:sz w:val="16"/>
                <w:szCs w:val="16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3116" w:type="dxa"/>
            <w:gridSpan w:val="2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proofErr w:type="spellStart"/>
            <w:r w:rsidRPr="00F2222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Kwallis</w:t>
            </w:r>
            <w:proofErr w:type="spellEnd"/>
            <w:r w:rsidRPr="00F22221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 for larval density in breeding sites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Permanent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Temporary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Seasonal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 w:val="restart"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Larval density for </w:t>
            </w:r>
            <w:r w:rsidRPr="009D7675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9D7675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arabiensis</w:t>
            </w:r>
            <w:proofErr w:type="spellEnd"/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Median (IQR)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3 (2-4.7)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3 (2.3-8.3)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2 (1.3-2.7)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  <w:tr w:rsidR="000F45E1" w:rsidRPr="009D7675" w:rsidTr="001C7DCA">
        <w:tc>
          <w:tcPr>
            <w:tcW w:w="1558" w:type="dxa"/>
            <w:vMerge/>
          </w:tcPr>
          <w:p w:rsidR="000F45E1" w:rsidRPr="009D7675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X</w:t>
            </w:r>
            <w:r w:rsidRPr="00F22221">
              <w:rPr>
                <w:rFonts w:ascii="Arial" w:eastAsia="Arial" w:hAnsi="Arial" w:cs="Arial"/>
                <w:sz w:val="16"/>
                <w:szCs w:val="16"/>
                <w:vertAlign w:val="superscript"/>
                <w:lang w:eastAsia="en-ZA"/>
              </w:rPr>
              <w:t>2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  (p-value)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8 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(&lt;0.001)</w:t>
            </w:r>
          </w:p>
        </w:tc>
        <w:tc>
          <w:tcPr>
            <w:tcW w:w="1558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8 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(&lt;0.001)</w:t>
            </w:r>
          </w:p>
        </w:tc>
        <w:tc>
          <w:tcPr>
            <w:tcW w:w="1683" w:type="dxa"/>
          </w:tcPr>
          <w:p w:rsidR="000F45E1" w:rsidRPr="00F22221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>
              <w:rPr>
                <w:rFonts w:ascii="Arial" w:eastAsia="Arial" w:hAnsi="Arial" w:cs="Arial"/>
                <w:sz w:val="16"/>
                <w:szCs w:val="16"/>
                <w:lang w:eastAsia="en-ZA"/>
              </w:rPr>
              <w:t>8 (</w:t>
            </w:r>
            <w:r w:rsidRPr="00F22221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&lt;0.001)</w:t>
            </w:r>
          </w:p>
        </w:tc>
        <w:tc>
          <w:tcPr>
            <w:tcW w:w="1435" w:type="dxa"/>
          </w:tcPr>
          <w:p w:rsidR="000F45E1" w:rsidRPr="009D7675" w:rsidRDefault="000F45E1" w:rsidP="001C7DCA">
            <w:pPr>
              <w:spacing w:after="0" w:line="480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D7675">
              <w:rPr>
                <w:rFonts w:ascii="Arial" w:eastAsia="Arial" w:hAnsi="Arial" w:cs="Arial"/>
                <w:sz w:val="16"/>
                <w:szCs w:val="16"/>
                <w:lang w:eastAsia="en-ZA"/>
              </w:rPr>
              <w:t>N/A</w:t>
            </w:r>
          </w:p>
        </w:tc>
      </w:tr>
    </w:tbl>
    <w:p w:rsidR="000F45E1" w:rsidRDefault="000F45E1">
      <w:pPr>
        <w:rPr>
          <w:rFonts w:ascii="Arial" w:eastAsia="Arial" w:hAnsi="Arial" w:cs="Arial"/>
          <w:sz w:val="24"/>
          <w:szCs w:val="24"/>
          <w:vertAlign w:val="superscript"/>
          <w:lang w:eastAsia="en-ZA"/>
        </w:rPr>
      </w:pPr>
      <w:r>
        <w:rPr>
          <w:rFonts w:ascii="Arial" w:eastAsia="Arial" w:hAnsi="Arial" w:cs="Arial"/>
          <w:color w:val="000000"/>
          <w:sz w:val="24"/>
          <w:szCs w:val="24"/>
          <w:vertAlign w:val="superscript"/>
          <w:lang w:eastAsia="en-ZA"/>
        </w:rPr>
        <w:t>*</w:t>
      </w:r>
      <w:r w:rsidRPr="00995419">
        <w:rPr>
          <w:rFonts w:ascii="Arial" w:eastAsia="Arial" w:hAnsi="Arial" w:cs="Arial"/>
          <w:sz w:val="24"/>
          <w:szCs w:val="24"/>
          <w:vertAlign w:val="superscript"/>
          <w:lang w:eastAsia="en-ZA"/>
        </w:rPr>
        <w:t>IQR-</w:t>
      </w:r>
      <w:r w:rsidRPr="00995419">
        <w:rPr>
          <w:rFonts w:ascii="Arial" w:eastAsia="Arial" w:hAnsi="Arial" w:cs="Arial"/>
          <w:color w:val="202124"/>
          <w:sz w:val="42"/>
          <w:szCs w:val="42"/>
          <w:highlight w:val="white"/>
          <w:lang w:eastAsia="en-ZA"/>
        </w:rPr>
        <w:t xml:space="preserve"> </w:t>
      </w:r>
      <w:r w:rsidRPr="00995419">
        <w:rPr>
          <w:rFonts w:ascii="Arial" w:eastAsia="Arial" w:hAnsi="Arial" w:cs="Arial"/>
          <w:sz w:val="24"/>
          <w:szCs w:val="24"/>
          <w:vertAlign w:val="superscript"/>
          <w:lang w:eastAsia="en-ZA"/>
        </w:rPr>
        <w:t>Interquartile range, N/A-Not applicable</w:t>
      </w:r>
    </w:p>
    <w:p w:rsidR="000F45E1" w:rsidRPr="00995419" w:rsidRDefault="000F45E1" w:rsidP="000F45E1">
      <w:pPr>
        <w:spacing w:after="0" w:line="276" w:lineRule="auto"/>
        <w:rPr>
          <w:rFonts w:ascii="Arial" w:eastAsia="Arial" w:hAnsi="Arial" w:cs="Arial"/>
          <w:sz w:val="24"/>
          <w:szCs w:val="24"/>
          <w:vertAlign w:val="superscript"/>
          <w:lang w:eastAsia="en-ZA"/>
        </w:rPr>
      </w:pPr>
      <w:r>
        <w:rPr>
          <w:rFonts w:ascii="Arial" w:eastAsia="Arial" w:hAnsi="Arial" w:cs="Arial"/>
          <w:sz w:val="24"/>
          <w:szCs w:val="24"/>
          <w:lang w:eastAsia="en-ZA"/>
        </w:rPr>
        <w:t>Supplementary t</w:t>
      </w:r>
      <w:r w:rsidR="00FE41E3">
        <w:rPr>
          <w:rFonts w:ascii="Arial" w:eastAsia="Arial" w:hAnsi="Arial" w:cs="Arial"/>
          <w:sz w:val="24"/>
          <w:szCs w:val="24"/>
          <w:lang w:eastAsia="en-ZA"/>
        </w:rPr>
        <w:t>able 4</w:t>
      </w:r>
      <w:r w:rsidRPr="00995419">
        <w:rPr>
          <w:rFonts w:ascii="Arial" w:eastAsia="Arial" w:hAnsi="Arial" w:cs="Arial"/>
          <w:sz w:val="24"/>
          <w:szCs w:val="24"/>
          <w:lang w:eastAsia="en-ZA"/>
        </w:rPr>
        <w:t xml:space="preserve">: Dunn`s pairwise comparison between physicochemical properties of breeding sites, habitat classification, </w:t>
      </w:r>
      <w:r w:rsidRPr="00995419">
        <w:rPr>
          <w:rFonts w:ascii="Arial" w:eastAsia="Arial" w:hAnsi="Arial" w:cs="Arial"/>
          <w:i/>
          <w:sz w:val="24"/>
          <w:szCs w:val="24"/>
          <w:lang w:eastAsia="en-ZA"/>
        </w:rPr>
        <w:t xml:space="preserve">An. </w:t>
      </w:r>
      <w:proofErr w:type="spellStart"/>
      <w:r w:rsidRPr="00995419">
        <w:rPr>
          <w:rFonts w:ascii="Arial" w:eastAsia="Arial" w:hAnsi="Arial" w:cs="Arial"/>
          <w:i/>
          <w:sz w:val="24"/>
          <w:szCs w:val="24"/>
          <w:lang w:eastAsia="en-ZA"/>
        </w:rPr>
        <w:t>gambiae</w:t>
      </w:r>
      <w:proofErr w:type="spellEnd"/>
      <w:r w:rsidRPr="00995419">
        <w:rPr>
          <w:rFonts w:ascii="Arial" w:eastAsia="Arial" w:hAnsi="Arial" w:cs="Arial"/>
          <w:sz w:val="24"/>
          <w:szCs w:val="24"/>
          <w:lang w:eastAsia="en-ZA"/>
        </w:rPr>
        <w:t xml:space="preserve"> complex and other </w:t>
      </w:r>
      <w:r w:rsidRPr="00995419">
        <w:rPr>
          <w:rFonts w:ascii="Arial" w:eastAsia="Arial" w:hAnsi="Arial" w:cs="Arial"/>
          <w:i/>
          <w:sz w:val="24"/>
          <w:szCs w:val="24"/>
          <w:lang w:eastAsia="en-ZA"/>
        </w:rPr>
        <w:t>Anophel</w:t>
      </w:r>
      <w:bookmarkStart w:id="1" w:name="_GoBack"/>
      <w:bookmarkEnd w:id="1"/>
      <w:r w:rsidRPr="00995419">
        <w:rPr>
          <w:rFonts w:ascii="Arial" w:eastAsia="Arial" w:hAnsi="Arial" w:cs="Arial"/>
          <w:i/>
          <w:sz w:val="24"/>
          <w:szCs w:val="24"/>
          <w:lang w:eastAsia="en-ZA"/>
        </w:rPr>
        <w:t>es</w:t>
      </w:r>
      <w:r w:rsidRPr="00995419">
        <w:rPr>
          <w:rFonts w:ascii="Arial" w:eastAsia="Arial" w:hAnsi="Arial" w:cs="Arial"/>
          <w:sz w:val="24"/>
          <w:szCs w:val="24"/>
          <w:lang w:eastAsia="en-ZA"/>
        </w:rPr>
        <w:t xml:space="preserve"> species characterized in section 2, 8 and 9, </w:t>
      </w:r>
      <w:proofErr w:type="spellStart"/>
      <w:r w:rsidRPr="00995419">
        <w:rPr>
          <w:rFonts w:ascii="Arial" w:eastAsia="Arial" w:hAnsi="Arial" w:cs="Arial"/>
          <w:sz w:val="24"/>
          <w:szCs w:val="24"/>
          <w:lang w:eastAsia="en-ZA"/>
        </w:rPr>
        <w:t>Mamfene</w:t>
      </w:r>
      <w:proofErr w:type="spellEnd"/>
      <w:r w:rsidRPr="00995419">
        <w:rPr>
          <w:rFonts w:ascii="Arial" w:eastAsia="Arial" w:hAnsi="Arial" w:cs="Arial"/>
          <w:sz w:val="24"/>
          <w:szCs w:val="24"/>
          <w:lang w:eastAsia="en-ZA"/>
        </w:rPr>
        <w:t xml:space="preserve">, </w:t>
      </w:r>
      <w:proofErr w:type="spellStart"/>
      <w:r w:rsidRPr="00995419">
        <w:rPr>
          <w:rFonts w:ascii="Arial" w:eastAsia="Arial" w:hAnsi="Arial" w:cs="Arial"/>
          <w:sz w:val="24"/>
          <w:szCs w:val="24"/>
          <w:lang w:eastAsia="en-ZA"/>
        </w:rPr>
        <w:t>Jozini</w:t>
      </w:r>
      <w:proofErr w:type="spellEnd"/>
      <w:r w:rsidRPr="00995419">
        <w:rPr>
          <w:rFonts w:ascii="Arial" w:eastAsia="Arial" w:hAnsi="Arial" w:cs="Arial"/>
          <w:sz w:val="24"/>
          <w:szCs w:val="24"/>
          <w:lang w:eastAsia="en-ZA"/>
        </w:rPr>
        <w:t>, KwaZulu-Natal, January and April, 2021.</w:t>
      </w:r>
    </w:p>
    <w:tbl>
      <w:tblPr>
        <w:tblW w:w="5000" w:type="pct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55"/>
        <w:gridCol w:w="2940"/>
        <w:gridCol w:w="868"/>
        <w:gridCol w:w="904"/>
        <w:gridCol w:w="847"/>
        <w:gridCol w:w="904"/>
        <w:gridCol w:w="847"/>
        <w:gridCol w:w="904"/>
        <w:gridCol w:w="909"/>
        <w:gridCol w:w="904"/>
        <w:gridCol w:w="847"/>
        <w:gridCol w:w="821"/>
      </w:tblGrid>
      <w:tr w:rsidR="000F45E1" w:rsidRPr="00995419" w:rsidTr="001C7DCA">
        <w:trPr>
          <w:trHeight w:val="215"/>
        </w:trPr>
        <w:tc>
          <w:tcPr>
            <w:tcW w:w="485" w:type="pct"/>
            <w:vMerge w:val="restar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Variables</w:t>
            </w:r>
          </w:p>
        </w:tc>
        <w:tc>
          <w:tcPr>
            <w:tcW w:w="1135" w:type="pct"/>
            <w:vMerge w:val="restar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Pairwise comparison</w:t>
            </w:r>
          </w:p>
        </w:tc>
        <w:tc>
          <w:tcPr>
            <w:tcW w:w="684" w:type="pct"/>
            <w:gridSpan w:val="2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TDS (g/l)</w:t>
            </w:r>
          </w:p>
        </w:tc>
        <w:tc>
          <w:tcPr>
            <w:tcW w:w="676" w:type="pct"/>
            <w:gridSpan w:val="2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pH*</w:t>
            </w:r>
          </w:p>
        </w:tc>
        <w:tc>
          <w:tcPr>
            <w:tcW w:w="676" w:type="pct"/>
            <w:gridSpan w:val="2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Temperature (°C)</w:t>
            </w:r>
          </w:p>
        </w:tc>
        <w:tc>
          <w:tcPr>
            <w:tcW w:w="700" w:type="pct"/>
            <w:gridSpan w:val="2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Salinity (%)</w:t>
            </w:r>
          </w:p>
        </w:tc>
        <w:tc>
          <w:tcPr>
            <w:tcW w:w="644" w:type="pct"/>
            <w:gridSpan w:val="2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EC (</w:t>
            </w:r>
            <w:proofErr w:type="spellStart"/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uS</w:t>
            </w:r>
            <w:proofErr w:type="spellEnd"/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/cm)</w:t>
            </w:r>
          </w:p>
        </w:tc>
      </w:tr>
      <w:tr w:rsidR="000F45E1" w:rsidRPr="00995419" w:rsidTr="001C7DCA">
        <w:tc>
          <w:tcPr>
            <w:tcW w:w="485" w:type="pct"/>
            <w:vMerge/>
          </w:tcPr>
          <w:p w:rsidR="000F45E1" w:rsidRPr="00995419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135" w:type="pct"/>
            <w:vMerge/>
          </w:tcPr>
          <w:p w:rsidR="000F45E1" w:rsidRPr="00995419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Z-score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p-value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Z-score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p-value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Z-score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p-value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Z-score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p-value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Z-score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p-value</w:t>
            </w:r>
          </w:p>
        </w:tc>
      </w:tr>
      <w:tr w:rsidR="000F45E1" w:rsidRPr="00995419" w:rsidTr="001C7DCA">
        <w:tc>
          <w:tcPr>
            <w:tcW w:w="485" w:type="pct"/>
            <w:vMerge w:val="restar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Breading site</w:t>
            </w: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Seasonal and permanent</w:t>
            </w:r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-1e+01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-8.2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-4.3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-1e+01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1.1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</w:t>
            </w:r>
          </w:p>
        </w:tc>
      </w:tr>
      <w:tr w:rsidR="000F45E1" w:rsidRPr="00995419" w:rsidTr="001C7DCA">
        <w:tc>
          <w:tcPr>
            <w:tcW w:w="485" w:type="pct"/>
            <w:vMerge/>
          </w:tcPr>
          <w:p w:rsidR="000F45E1" w:rsidRPr="00995419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Temporary and permanent</w:t>
            </w:r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1.02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-1.7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0.04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-4.4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1.1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0.2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0.4</w:t>
            </w:r>
          </w:p>
        </w:tc>
      </w:tr>
      <w:tr w:rsidR="000F45E1" w:rsidRPr="00995419" w:rsidTr="001C7DCA">
        <w:tc>
          <w:tcPr>
            <w:tcW w:w="485" w:type="pct"/>
            <w:vMerge/>
          </w:tcPr>
          <w:p w:rsidR="000F45E1" w:rsidRPr="00995419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Temporary and seasonal</w:t>
            </w:r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11.6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6.8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-0.1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11.8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-0.9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</w:t>
            </w:r>
          </w:p>
        </w:tc>
      </w:tr>
      <w:tr w:rsidR="000F45E1" w:rsidRPr="00995419" w:rsidTr="001C7DCA">
        <w:tc>
          <w:tcPr>
            <w:tcW w:w="485" w:type="pct"/>
            <w:vMerge w:val="restar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Habitat classification</w:t>
            </w: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Marsh and stream</w:t>
            </w:r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-8.2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-5.06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-9.26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0.001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-8.4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-0.26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0.39</w:t>
            </w:r>
          </w:p>
        </w:tc>
      </w:tr>
      <w:tr w:rsidR="000F45E1" w:rsidRPr="00995419" w:rsidTr="001C7DCA">
        <w:tc>
          <w:tcPr>
            <w:tcW w:w="485" w:type="pct"/>
            <w:vMerge/>
          </w:tcPr>
          <w:p w:rsidR="000F45E1" w:rsidRPr="00995419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Rain puddle and stream</w:t>
            </w:r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-1.06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-2.54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0.006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-7.78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0.001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-1.1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-1.1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</w:t>
            </w:r>
          </w:p>
        </w:tc>
      </w:tr>
      <w:tr w:rsidR="000F45E1" w:rsidRPr="00995419" w:rsidTr="001C7DCA">
        <w:tc>
          <w:tcPr>
            <w:tcW w:w="485" w:type="pct"/>
            <w:vMerge/>
          </w:tcPr>
          <w:p w:rsidR="000F45E1" w:rsidRPr="00995419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Rain puddle and marsh</w:t>
            </w:r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-7.6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2.3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0.2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0.41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7.7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-1.1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</w:t>
            </w:r>
          </w:p>
        </w:tc>
      </w:tr>
      <w:tr w:rsidR="000F45E1" w:rsidRPr="00995419" w:rsidTr="001C7DCA">
        <w:tc>
          <w:tcPr>
            <w:tcW w:w="485" w:type="pct"/>
            <w:vMerge/>
          </w:tcPr>
          <w:p w:rsidR="000F45E1" w:rsidRPr="00995419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Water tank and stream</w:t>
            </w:r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1.72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0.05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-4.47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-0.76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0.26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1.75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0.04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1.8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0.05</w:t>
            </w:r>
          </w:p>
        </w:tc>
      </w:tr>
      <w:tr w:rsidR="000F45E1" w:rsidRPr="00995419" w:rsidTr="001C7DCA">
        <w:tc>
          <w:tcPr>
            <w:tcW w:w="485" w:type="pct"/>
            <w:vMerge/>
          </w:tcPr>
          <w:p w:rsidR="000F45E1" w:rsidRPr="00995419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Water tank and marsh</w:t>
            </w:r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5.09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-2.6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0.006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2.9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0.003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5.19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2.0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0.05</w:t>
            </w:r>
          </w:p>
        </w:tc>
      </w:tr>
      <w:tr w:rsidR="000F45E1" w:rsidRPr="00995419" w:rsidTr="001C7DCA">
        <w:tc>
          <w:tcPr>
            <w:tcW w:w="485" w:type="pct"/>
            <w:vMerge/>
          </w:tcPr>
          <w:p w:rsidR="000F45E1" w:rsidRPr="00995419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Water tank and rain puddle</w:t>
            </w:r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2.2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-3.37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2.75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0.004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2.2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2.4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0.04</w:t>
            </w:r>
          </w:p>
        </w:tc>
      </w:tr>
      <w:tr w:rsidR="000F45E1" w:rsidRPr="00995419" w:rsidTr="001C7DCA">
        <w:trPr>
          <w:trHeight w:val="70"/>
        </w:trPr>
        <w:tc>
          <w:tcPr>
            <w:tcW w:w="485" w:type="pct"/>
            <w:vMerge w:val="restar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lastRenderedPageBreak/>
              <w:t xml:space="preserve">An. </w:t>
            </w:r>
            <w:proofErr w:type="spellStart"/>
            <w:r w:rsidRPr="00995419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gambiae</w:t>
            </w:r>
            <w:proofErr w:type="spellEnd"/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 complex</w:t>
            </w: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arabiensis</w:t>
            </w:r>
            <w:proofErr w:type="spellEnd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 </w:t>
            </w: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and</w:t>
            </w: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 An. </w:t>
            </w:r>
            <w:proofErr w:type="spellStart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merus</w:t>
            </w:r>
            <w:proofErr w:type="spellEnd"/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-1e+01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-5.0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-2.7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0.001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1.1e+1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1.05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0.4</w:t>
            </w:r>
          </w:p>
        </w:tc>
      </w:tr>
      <w:tr w:rsidR="000F45E1" w:rsidRPr="00995419" w:rsidTr="001C7DCA">
        <w:tc>
          <w:tcPr>
            <w:tcW w:w="485" w:type="pct"/>
            <w:vMerge/>
          </w:tcPr>
          <w:p w:rsidR="000F45E1" w:rsidRPr="00995419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arabiensis</w:t>
            </w:r>
            <w:proofErr w:type="spellEnd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 </w:t>
            </w: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and</w:t>
            </w: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 An. </w:t>
            </w:r>
            <w:proofErr w:type="spellStart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quadrilannatus</w:t>
            </w:r>
            <w:proofErr w:type="spellEnd"/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-1.4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0.07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0.77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0.2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-0.4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0.5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-1.49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0.06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0.16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0.65</w:t>
            </w:r>
          </w:p>
        </w:tc>
      </w:tr>
      <w:tr w:rsidR="000F45E1" w:rsidRPr="00995419" w:rsidTr="001C7DCA">
        <w:tc>
          <w:tcPr>
            <w:tcW w:w="485" w:type="pct"/>
            <w:vMerge/>
          </w:tcPr>
          <w:p w:rsidR="000F45E1" w:rsidRPr="00995419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merus</w:t>
            </w:r>
            <w:proofErr w:type="spellEnd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 </w:t>
            </w: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and</w:t>
            </w: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 An. </w:t>
            </w:r>
            <w:proofErr w:type="spellStart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quadrilannatus</w:t>
            </w:r>
            <w:proofErr w:type="spellEnd"/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1.5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0.8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2.1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0.2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0.3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0.37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1.5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0.09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-0.1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0.4</w:t>
            </w:r>
          </w:p>
        </w:tc>
      </w:tr>
      <w:tr w:rsidR="000F45E1" w:rsidRPr="00995419" w:rsidTr="001C7DCA">
        <w:tc>
          <w:tcPr>
            <w:tcW w:w="485" w:type="pct"/>
            <w:vMerge w:val="restar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Other </w:t>
            </w:r>
            <w:r w:rsidRPr="00995419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Anopheles</w:t>
            </w: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 species</w:t>
            </w: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pharensis</w:t>
            </w:r>
            <w:proofErr w:type="spellEnd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 </w:t>
            </w: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and </w:t>
            </w: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coustani</w:t>
            </w:r>
            <w:proofErr w:type="spellEnd"/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1.9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0.04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1.5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0.07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3.15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1.8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0.046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0.24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0.4</w:t>
            </w:r>
          </w:p>
        </w:tc>
      </w:tr>
      <w:tr w:rsidR="000F45E1" w:rsidRPr="00995419" w:rsidTr="001C7DCA">
        <w:tc>
          <w:tcPr>
            <w:tcW w:w="485" w:type="pct"/>
            <w:vMerge/>
          </w:tcPr>
          <w:p w:rsidR="000F45E1" w:rsidRPr="00995419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pharensis</w:t>
            </w:r>
            <w:proofErr w:type="spellEnd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 </w:t>
            </w: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and </w:t>
            </w: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rufipes</w:t>
            </w:r>
            <w:proofErr w:type="spellEnd"/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-1.0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-3.8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0.3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0.45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-1.0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0.15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-3.4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</w:tr>
      <w:tr w:rsidR="000F45E1" w:rsidRPr="00995419" w:rsidTr="001C7DCA">
        <w:tc>
          <w:tcPr>
            <w:tcW w:w="485" w:type="pct"/>
            <w:vMerge/>
          </w:tcPr>
          <w:p w:rsidR="000F45E1" w:rsidRPr="00995419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pharensis</w:t>
            </w:r>
            <w:proofErr w:type="spellEnd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 </w:t>
            </w: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and</w:t>
            </w: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A.squamous</w:t>
            </w:r>
            <w:proofErr w:type="spellEnd"/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4.1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3.6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0.35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0.54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4.2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1.8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0.4</w:t>
            </w:r>
          </w:p>
        </w:tc>
      </w:tr>
      <w:tr w:rsidR="000F45E1" w:rsidRPr="00995419" w:rsidTr="001C7DCA">
        <w:tc>
          <w:tcPr>
            <w:tcW w:w="485" w:type="pct"/>
            <w:vMerge/>
          </w:tcPr>
          <w:p w:rsidR="000F45E1" w:rsidRPr="00995419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coustani</w:t>
            </w:r>
            <w:proofErr w:type="spellEnd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 </w:t>
            </w: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and</w:t>
            </w: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 An. </w:t>
            </w:r>
            <w:proofErr w:type="spellStart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rufipes</w:t>
            </w:r>
            <w:proofErr w:type="spellEnd"/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-2.4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-3.7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-2.7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-2.3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-2.3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0.02</w:t>
            </w:r>
          </w:p>
        </w:tc>
      </w:tr>
      <w:tr w:rsidR="000F45E1" w:rsidRPr="00995419" w:rsidTr="001C7DCA">
        <w:tc>
          <w:tcPr>
            <w:tcW w:w="485" w:type="pct"/>
            <w:vMerge/>
          </w:tcPr>
          <w:p w:rsidR="000F45E1" w:rsidRPr="00995419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coustani</w:t>
            </w:r>
            <w:proofErr w:type="spellEnd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 </w:t>
            </w: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and</w:t>
            </w: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 An. squamous</w:t>
            </w:r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1.1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1.1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-2.4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0.01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1.2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1.04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0.17</w:t>
            </w:r>
          </w:p>
        </w:tc>
      </w:tr>
      <w:tr w:rsidR="000F45E1" w:rsidRPr="00995419" w:rsidTr="001C7DCA">
        <w:tc>
          <w:tcPr>
            <w:tcW w:w="485" w:type="pct"/>
            <w:vMerge/>
          </w:tcPr>
          <w:p w:rsidR="000F45E1" w:rsidRPr="00995419" w:rsidRDefault="000F45E1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1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>rufipes</w:t>
            </w:r>
            <w:proofErr w:type="spellEnd"/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 </w:t>
            </w: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and</w:t>
            </w:r>
            <w:r w:rsidRPr="00995419">
              <w:rPr>
                <w:rFonts w:ascii="Arial" w:eastAsia="Arial" w:hAnsi="Arial" w:cs="Arial"/>
                <w:i/>
                <w:sz w:val="16"/>
                <w:szCs w:val="16"/>
                <w:lang w:eastAsia="en-ZA"/>
              </w:rPr>
              <w:t xml:space="preserve"> An. squamous</w:t>
            </w:r>
          </w:p>
        </w:tc>
        <w:tc>
          <w:tcPr>
            <w:tcW w:w="335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4.46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6.1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0.09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0.4</w:t>
            </w:r>
          </w:p>
        </w:tc>
        <w:tc>
          <w:tcPr>
            <w:tcW w:w="351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4.5</w:t>
            </w:r>
          </w:p>
        </w:tc>
        <w:tc>
          <w:tcPr>
            <w:tcW w:w="349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  <w:tc>
          <w:tcPr>
            <w:tcW w:w="32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4.18</w:t>
            </w:r>
          </w:p>
        </w:tc>
        <w:tc>
          <w:tcPr>
            <w:tcW w:w="317" w:type="pc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</w:tr>
    </w:tbl>
    <w:p w:rsidR="000F45E1" w:rsidRPr="00995419" w:rsidRDefault="000F45E1" w:rsidP="000F45E1">
      <w:pPr>
        <w:keepNext/>
        <w:spacing w:after="0" w:line="276" w:lineRule="auto"/>
        <w:rPr>
          <w:rFonts w:ascii="Arial" w:eastAsia="Arial" w:hAnsi="Arial" w:cs="Arial"/>
          <w:sz w:val="24"/>
          <w:szCs w:val="24"/>
          <w:vertAlign w:val="superscript"/>
          <w:lang w:eastAsia="en-ZA"/>
        </w:rPr>
        <w:sectPr w:rsidR="000F45E1" w:rsidRPr="00995419" w:rsidSect="00F5563C">
          <w:pgSz w:w="15840" w:h="12240" w:orient="landscape"/>
          <w:pgMar w:top="1440" w:right="1440" w:bottom="1440" w:left="1440" w:header="0" w:footer="0" w:gutter="0"/>
          <w:cols w:space="720"/>
          <w:titlePg/>
          <w:docGrid w:linePitch="299"/>
        </w:sectPr>
      </w:pPr>
      <w:bookmarkStart w:id="2" w:name="_heading=h.1vsw3ci" w:colFirst="0" w:colLast="0"/>
      <w:bookmarkEnd w:id="2"/>
    </w:p>
    <w:p w:rsidR="000F45E1" w:rsidRPr="00995419" w:rsidRDefault="000F45E1" w:rsidP="000F45E1">
      <w:pPr>
        <w:spacing w:after="0" w:line="276" w:lineRule="auto"/>
        <w:rPr>
          <w:rFonts w:ascii="Arial" w:eastAsia="Arial" w:hAnsi="Arial" w:cs="Arial"/>
          <w:sz w:val="24"/>
          <w:szCs w:val="24"/>
          <w:vertAlign w:val="superscript"/>
          <w:lang w:eastAsia="en-ZA"/>
        </w:rPr>
      </w:pPr>
      <w:r>
        <w:rPr>
          <w:rFonts w:ascii="Arial" w:eastAsia="Arial" w:hAnsi="Arial" w:cs="Arial"/>
          <w:sz w:val="24"/>
          <w:szCs w:val="24"/>
          <w:lang w:eastAsia="en-ZA"/>
        </w:rPr>
        <w:lastRenderedPageBreak/>
        <w:t>Supplementary t</w:t>
      </w:r>
      <w:r w:rsidR="00FE41E3">
        <w:rPr>
          <w:rFonts w:ascii="Arial" w:eastAsia="Arial" w:hAnsi="Arial" w:cs="Arial"/>
          <w:sz w:val="24"/>
          <w:szCs w:val="24"/>
          <w:lang w:eastAsia="en-ZA"/>
        </w:rPr>
        <w:t>able 5</w:t>
      </w:r>
      <w:r w:rsidRPr="00995419">
        <w:rPr>
          <w:rFonts w:ascii="Arial" w:eastAsia="Arial" w:hAnsi="Arial" w:cs="Arial"/>
          <w:sz w:val="24"/>
          <w:szCs w:val="24"/>
          <w:lang w:eastAsia="en-ZA"/>
        </w:rPr>
        <w:t xml:space="preserve">: Dunn`s pairwise comparison for </w:t>
      </w:r>
      <w:r w:rsidRPr="009060CA">
        <w:rPr>
          <w:rFonts w:ascii="Arial" w:eastAsia="Arial" w:hAnsi="Arial" w:cs="Arial"/>
          <w:sz w:val="24"/>
          <w:szCs w:val="24"/>
          <w:lang w:eastAsia="en-ZA"/>
        </w:rPr>
        <w:t>all</w:t>
      </w:r>
      <w:r w:rsidRPr="00995419">
        <w:rPr>
          <w:rFonts w:ascii="Arial" w:eastAsia="Arial" w:hAnsi="Arial" w:cs="Arial"/>
          <w:i/>
          <w:sz w:val="24"/>
          <w:szCs w:val="24"/>
          <w:lang w:eastAsia="en-ZA"/>
        </w:rPr>
        <w:t xml:space="preserve"> Anopheles</w:t>
      </w:r>
      <w:r w:rsidRPr="00995419">
        <w:rPr>
          <w:rFonts w:ascii="Arial" w:eastAsia="Arial" w:hAnsi="Arial" w:cs="Arial"/>
          <w:sz w:val="24"/>
          <w:szCs w:val="24"/>
          <w:lang w:eastAsia="en-ZA"/>
        </w:rPr>
        <w:t xml:space="preserve"> and </w:t>
      </w:r>
      <w:r w:rsidRPr="009060CA">
        <w:rPr>
          <w:rFonts w:ascii="Arial" w:eastAsia="Arial" w:hAnsi="Arial" w:cs="Arial"/>
          <w:i/>
          <w:sz w:val="24"/>
          <w:szCs w:val="24"/>
          <w:lang w:eastAsia="en-ZA"/>
        </w:rPr>
        <w:t xml:space="preserve">An. </w:t>
      </w:r>
      <w:proofErr w:type="spellStart"/>
      <w:r w:rsidRPr="009060CA">
        <w:rPr>
          <w:rFonts w:ascii="Arial" w:eastAsia="Arial" w:hAnsi="Arial" w:cs="Arial"/>
          <w:i/>
          <w:sz w:val="24"/>
          <w:szCs w:val="24"/>
          <w:lang w:eastAsia="en-ZA"/>
        </w:rPr>
        <w:t>arabiensis</w:t>
      </w:r>
      <w:proofErr w:type="spellEnd"/>
      <w:r w:rsidRPr="00995419">
        <w:rPr>
          <w:rFonts w:ascii="Arial" w:eastAsia="Arial" w:hAnsi="Arial" w:cs="Arial"/>
          <w:sz w:val="24"/>
          <w:szCs w:val="24"/>
          <w:lang w:eastAsia="en-ZA"/>
        </w:rPr>
        <w:t xml:space="preserve"> larval density characterized in section 2, 8 and 9, </w:t>
      </w:r>
      <w:proofErr w:type="spellStart"/>
      <w:r w:rsidRPr="00995419">
        <w:rPr>
          <w:rFonts w:ascii="Arial" w:eastAsia="Arial" w:hAnsi="Arial" w:cs="Arial"/>
          <w:sz w:val="24"/>
          <w:szCs w:val="24"/>
          <w:lang w:eastAsia="en-ZA"/>
        </w:rPr>
        <w:t>Mamfene</w:t>
      </w:r>
      <w:proofErr w:type="spellEnd"/>
      <w:r w:rsidRPr="00995419">
        <w:rPr>
          <w:rFonts w:ascii="Arial" w:eastAsia="Arial" w:hAnsi="Arial" w:cs="Arial"/>
          <w:sz w:val="24"/>
          <w:szCs w:val="24"/>
          <w:lang w:eastAsia="en-ZA"/>
        </w:rPr>
        <w:t xml:space="preserve">, </w:t>
      </w:r>
      <w:proofErr w:type="spellStart"/>
      <w:r w:rsidRPr="00995419">
        <w:rPr>
          <w:rFonts w:ascii="Arial" w:eastAsia="Arial" w:hAnsi="Arial" w:cs="Arial"/>
          <w:sz w:val="24"/>
          <w:szCs w:val="24"/>
          <w:lang w:eastAsia="en-ZA"/>
        </w:rPr>
        <w:t>Jozini</w:t>
      </w:r>
      <w:proofErr w:type="spellEnd"/>
      <w:r w:rsidRPr="00995419">
        <w:rPr>
          <w:rFonts w:ascii="Arial" w:eastAsia="Arial" w:hAnsi="Arial" w:cs="Arial"/>
          <w:sz w:val="24"/>
          <w:szCs w:val="24"/>
          <w:lang w:eastAsia="en-ZA"/>
        </w:rPr>
        <w:t>, KwaZulu-Natal, January and April, 2021.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075"/>
        <w:gridCol w:w="2070"/>
        <w:gridCol w:w="990"/>
        <w:gridCol w:w="810"/>
        <w:gridCol w:w="1080"/>
        <w:gridCol w:w="2070"/>
        <w:gridCol w:w="990"/>
        <w:gridCol w:w="990"/>
      </w:tblGrid>
      <w:tr w:rsidR="000F45E1" w:rsidRPr="00995419" w:rsidTr="001C7DCA">
        <w:tc>
          <w:tcPr>
            <w:tcW w:w="1075" w:type="dxa"/>
            <w:vMerge w:val="restar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</w:rPr>
              <w:t>Variable</w:t>
            </w:r>
          </w:p>
        </w:tc>
        <w:tc>
          <w:tcPr>
            <w:tcW w:w="2070" w:type="dxa"/>
            <w:vMerge w:val="restar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</w:rPr>
              <w:t>Pairwise comparison</w:t>
            </w:r>
          </w:p>
        </w:tc>
        <w:tc>
          <w:tcPr>
            <w:tcW w:w="1800" w:type="dxa"/>
            <w:gridSpan w:val="2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</w:rPr>
              <w:t>Larval density</w:t>
            </w:r>
          </w:p>
        </w:tc>
        <w:tc>
          <w:tcPr>
            <w:tcW w:w="1080" w:type="dxa"/>
            <w:vMerge w:val="restar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</w:rPr>
              <w:t>Variable</w:t>
            </w:r>
          </w:p>
        </w:tc>
        <w:tc>
          <w:tcPr>
            <w:tcW w:w="2070" w:type="dxa"/>
            <w:vMerge w:val="restar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</w:rPr>
              <w:t>Pairwise comparison</w:t>
            </w:r>
          </w:p>
        </w:tc>
        <w:tc>
          <w:tcPr>
            <w:tcW w:w="1980" w:type="dxa"/>
            <w:gridSpan w:val="2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</w:rPr>
              <w:t>Larval density</w:t>
            </w:r>
          </w:p>
        </w:tc>
      </w:tr>
      <w:tr w:rsidR="000F45E1" w:rsidRPr="00995419" w:rsidTr="001C7DCA">
        <w:tc>
          <w:tcPr>
            <w:tcW w:w="1075" w:type="dxa"/>
            <w:vMerge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070" w:type="dxa"/>
            <w:vMerge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Z-score</w:t>
            </w:r>
          </w:p>
        </w:tc>
        <w:tc>
          <w:tcPr>
            <w:tcW w:w="81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p-value</w:t>
            </w:r>
          </w:p>
        </w:tc>
        <w:tc>
          <w:tcPr>
            <w:tcW w:w="1080" w:type="dxa"/>
            <w:vMerge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070" w:type="dxa"/>
            <w:vMerge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99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Z-score</w:t>
            </w:r>
          </w:p>
        </w:tc>
        <w:tc>
          <w:tcPr>
            <w:tcW w:w="99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p-value</w:t>
            </w:r>
          </w:p>
        </w:tc>
      </w:tr>
      <w:tr w:rsidR="000F45E1" w:rsidRPr="00995419" w:rsidTr="001C7DCA">
        <w:tc>
          <w:tcPr>
            <w:tcW w:w="1075" w:type="dxa"/>
            <w:vMerge w:val="restar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</w:rPr>
              <w:t xml:space="preserve">All </w:t>
            </w:r>
            <w:r w:rsidRPr="00995419">
              <w:rPr>
                <w:rFonts w:ascii="Arial" w:eastAsia="Arial" w:hAnsi="Arial" w:cs="Arial"/>
                <w:i/>
                <w:sz w:val="16"/>
                <w:szCs w:val="16"/>
              </w:rPr>
              <w:t>Anopheles</w:t>
            </w:r>
          </w:p>
        </w:tc>
        <w:tc>
          <w:tcPr>
            <w:tcW w:w="207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</w:rPr>
              <w:t>Permanent vs Seasonal</w:t>
            </w:r>
          </w:p>
        </w:tc>
        <w:tc>
          <w:tcPr>
            <w:tcW w:w="99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</w:rPr>
              <w:t>-3.</w:t>
            </w:r>
            <w:r>
              <w:rPr>
                <w:rFonts w:ascii="Arial" w:eastAsia="Arial" w:hAnsi="Arial" w:cs="Arial"/>
                <w:sz w:val="16"/>
                <w:szCs w:val="16"/>
              </w:rPr>
              <w:t>4</w:t>
            </w:r>
          </w:p>
        </w:tc>
        <w:tc>
          <w:tcPr>
            <w:tcW w:w="81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vMerge w:val="restart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i/>
                <w:sz w:val="16"/>
                <w:szCs w:val="16"/>
              </w:rPr>
              <w:t xml:space="preserve">An. </w:t>
            </w:r>
            <w:proofErr w:type="spellStart"/>
            <w:r w:rsidRPr="00995419">
              <w:rPr>
                <w:rFonts w:ascii="Arial" w:eastAsia="Arial" w:hAnsi="Arial" w:cs="Arial"/>
                <w:i/>
                <w:sz w:val="16"/>
                <w:szCs w:val="16"/>
              </w:rPr>
              <w:t>Arabiensis</w:t>
            </w:r>
            <w:proofErr w:type="spellEnd"/>
          </w:p>
        </w:tc>
        <w:tc>
          <w:tcPr>
            <w:tcW w:w="207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</w:rPr>
              <w:t>Permanent vs Seasonal</w:t>
            </w:r>
          </w:p>
        </w:tc>
        <w:tc>
          <w:tcPr>
            <w:tcW w:w="99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</w:t>
            </w:r>
          </w:p>
        </w:tc>
        <w:tc>
          <w:tcPr>
            <w:tcW w:w="99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0.01</w:t>
            </w:r>
          </w:p>
        </w:tc>
      </w:tr>
      <w:tr w:rsidR="000F45E1" w:rsidRPr="00995419" w:rsidTr="001C7DCA">
        <w:tc>
          <w:tcPr>
            <w:tcW w:w="1075" w:type="dxa"/>
            <w:vMerge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07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</w:rPr>
              <w:t>Permanent vs Temporary</w:t>
            </w:r>
          </w:p>
        </w:tc>
        <w:tc>
          <w:tcPr>
            <w:tcW w:w="99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</w:rPr>
              <w:t>-</w:t>
            </w:r>
            <w:r>
              <w:rPr>
                <w:rFonts w:ascii="Arial" w:eastAsia="Arial" w:hAnsi="Arial" w:cs="Arial"/>
                <w:sz w:val="16"/>
                <w:szCs w:val="16"/>
              </w:rPr>
              <w:t>2.6</w:t>
            </w:r>
          </w:p>
        </w:tc>
        <w:tc>
          <w:tcPr>
            <w:tcW w:w="81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&lt;0.001</w:t>
            </w:r>
          </w:p>
        </w:tc>
        <w:tc>
          <w:tcPr>
            <w:tcW w:w="1080" w:type="dxa"/>
            <w:vMerge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07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</w:rPr>
              <w:t>Permanent vs Temporary</w:t>
            </w:r>
          </w:p>
        </w:tc>
        <w:tc>
          <w:tcPr>
            <w:tcW w:w="99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-0.9</w:t>
            </w:r>
          </w:p>
        </w:tc>
        <w:tc>
          <w:tcPr>
            <w:tcW w:w="99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0.1</w:t>
            </w:r>
          </w:p>
        </w:tc>
      </w:tr>
      <w:tr w:rsidR="000F45E1" w:rsidRPr="00995419" w:rsidTr="001C7DCA">
        <w:tc>
          <w:tcPr>
            <w:tcW w:w="1075" w:type="dxa"/>
            <w:vMerge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07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</w:rPr>
              <w:t>Seasonal vs Temporary</w:t>
            </w:r>
          </w:p>
        </w:tc>
        <w:tc>
          <w:tcPr>
            <w:tcW w:w="99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</w:rPr>
              <w:t>-</w:t>
            </w:r>
            <w:r>
              <w:rPr>
                <w:rFonts w:ascii="Arial" w:eastAsia="Arial" w:hAnsi="Arial" w:cs="Arial"/>
                <w:sz w:val="16"/>
                <w:szCs w:val="16"/>
              </w:rPr>
              <w:t>0.8</w:t>
            </w:r>
          </w:p>
        </w:tc>
        <w:tc>
          <w:tcPr>
            <w:tcW w:w="81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</w:rPr>
              <w:t>0.</w:t>
            </w:r>
            <w:r>
              <w:rPr>
                <w:rFonts w:ascii="Arial" w:eastAsia="Arial" w:hAnsi="Arial" w:cs="Arial"/>
                <w:sz w:val="16"/>
                <w:szCs w:val="16"/>
              </w:rPr>
              <w:t>2</w:t>
            </w:r>
          </w:p>
        </w:tc>
        <w:tc>
          <w:tcPr>
            <w:tcW w:w="1080" w:type="dxa"/>
            <w:vMerge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07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</w:rPr>
              <w:t>Seasonal vs Temporary</w:t>
            </w:r>
          </w:p>
        </w:tc>
        <w:tc>
          <w:tcPr>
            <w:tcW w:w="99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-2.8</w:t>
            </w:r>
          </w:p>
        </w:tc>
        <w:tc>
          <w:tcPr>
            <w:tcW w:w="990" w:type="dxa"/>
          </w:tcPr>
          <w:p w:rsidR="000F45E1" w:rsidRPr="00995419" w:rsidRDefault="000F45E1" w:rsidP="001C7DCA">
            <w:pPr>
              <w:spacing w:after="0"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0.002</w:t>
            </w:r>
          </w:p>
        </w:tc>
      </w:tr>
    </w:tbl>
    <w:p w:rsidR="000F45E1" w:rsidRPr="00995419" w:rsidRDefault="000F45E1" w:rsidP="000F45E1">
      <w:pPr>
        <w:spacing w:after="0" w:line="276" w:lineRule="auto"/>
        <w:rPr>
          <w:rFonts w:ascii="Arial" w:eastAsia="Arial" w:hAnsi="Arial" w:cs="Arial"/>
          <w:sz w:val="24"/>
          <w:szCs w:val="24"/>
          <w:lang w:eastAsia="en-ZA"/>
        </w:rPr>
      </w:pPr>
    </w:p>
    <w:p w:rsidR="00C0187C" w:rsidRPr="00995419" w:rsidRDefault="00C0187C" w:rsidP="00C0187C">
      <w:pPr>
        <w:spacing w:after="0" w:line="276" w:lineRule="auto"/>
        <w:rPr>
          <w:rFonts w:ascii="Arial" w:eastAsia="Arial" w:hAnsi="Arial" w:cs="Arial"/>
          <w:sz w:val="24"/>
          <w:szCs w:val="24"/>
          <w:lang w:eastAsia="en-ZA"/>
        </w:rPr>
      </w:pPr>
      <w:r>
        <w:rPr>
          <w:rFonts w:ascii="Arial" w:eastAsia="Arial" w:hAnsi="Arial" w:cs="Arial"/>
          <w:sz w:val="24"/>
          <w:szCs w:val="24"/>
          <w:lang w:eastAsia="en-ZA"/>
        </w:rPr>
        <w:t>Supplementary table 6</w:t>
      </w:r>
      <w:r w:rsidRPr="00995419">
        <w:rPr>
          <w:rFonts w:ascii="Arial" w:eastAsia="Arial" w:hAnsi="Arial" w:cs="Arial"/>
          <w:sz w:val="24"/>
          <w:szCs w:val="24"/>
          <w:lang w:eastAsia="en-ZA"/>
        </w:rPr>
        <w:t xml:space="preserve">: Results for multivariable regression model for ecological and physiochemical factors associated with the presence of </w:t>
      </w:r>
      <w:r w:rsidRPr="00995419">
        <w:rPr>
          <w:rFonts w:ascii="Arial" w:eastAsia="Arial" w:hAnsi="Arial" w:cs="Arial"/>
          <w:i/>
          <w:sz w:val="24"/>
          <w:szCs w:val="24"/>
          <w:lang w:eastAsia="en-ZA"/>
        </w:rPr>
        <w:t xml:space="preserve">An. </w:t>
      </w:r>
      <w:proofErr w:type="spellStart"/>
      <w:r w:rsidRPr="00995419">
        <w:rPr>
          <w:rFonts w:ascii="Arial" w:eastAsia="Arial" w:hAnsi="Arial" w:cs="Arial"/>
          <w:i/>
          <w:sz w:val="24"/>
          <w:szCs w:val="24"/>
          <w:lang w:eastAsia="en-ZA"/>
        </w:rPr>
        <w:t>arabiensis</w:t>
      </w:r>
      <w:proofErr w:type="spellEnd"/>
    </w:p>
    <w:tbl>
      <w:tblPr>
        <w:tblW w:w="10075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4"/>
        <w:gridCol w:w="1261"/>
        <w:gridCol w:w="900"/>
        <w:gridCol w:w="630"/>
        <w:gridCol w:w="1440"/>
        <w:gridCol w:w="1080"/>
        <w:gridCol w:w="1890"/>
        <w:gridCol w:w="1350"/>
      </w:tblGrid>
      <w:tr w:rsidR="00C0187C" w:rsidRPr="00995419" w:rsidTr="001C7DCA">
        <w:trPr>
          <w:trHeight w:val="413"/>
        </w:trPr>
        <w:tc>
          <w:tcPr>
            <w:tcW w:w="2785" w:type="dxa"/>
            <w:gridSpan w:val="2"/>
            <w:vMerge w:val="restart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Variables</w:t>
            </w:r>
          </w:p>
        </w:tc>
        <w:tc>
          <w:tcPr>
            <w:tcW w:w="1530" w:type="dxa"/>
            <w:gridSpan w:val="2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 xml:space="preserve">An. </w:t>
            </w:r>
            <w:proofErr w:type="spellStart"/>
            <w:r w:rsidRPr="00995419">
              <w:rPr>
                <w:rFonts w:ascii="Arial" w:eastAsia="Arial" w:hAnsi="Arial" w:cs="Arial"/>
                <w:b/>
                <w:i/>
                <w:sz w:val="16"/>
                <w:szCs w:val="16"/>
                <w:lang w:eastAsia="en-ZA"/>
              </w:rPr>
              <w:t>arabiensis</w:t>
            </w:r>
            <w:proofErr w:type="spellEnd"/>
          </w:p>
        </w:tc>
        <w:tc>
          <w:tcPr>
            <w:tcW w:w="2520" w:type="dxa"/>
            <w:gridSpan w:val="2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Univariate</w:t>
            </w:r>
          </w:p>
        </w:tc>
        <w:tc>
          <w:tcPr>
            <w:tcW w:w="3240" w:type="dxa"/>
            <w:gridSpan w:val="2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Multivariate </w:t>
            </w:r>
          </w:p>
        </w:tc>
      </w:tr>
      <w:tr w:rsidR="00C0187C" w:rsidRPr="00995419" w:rsidTr="001C7DCA">
        <w:trPr>
          <w:trHeight w:val="356"/>
        </w:trPr>
        <w:tc>
          <w:tcPr>
            <w:tcW w:w="2785" w:type="dxa"/>
            <w:gridSpan w:val="2"/>
            <w:vMerge/>
          </w:tcPr>
          <w:p w:rsidR="00C0187C" w:rsidRPr="00995419" w:rsidRDefault="00C0187C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 xml:space="preserve">n/N 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%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OR(95% CI)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P-value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OR(95% CI)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P-value</w:t>
            </w:r>
          </w:p>
        </w:tc>
      </w:tr>
      <w:tr w:rsidR="00C0187C" w:rsidRPr="00995419" w:rsidTr="001C7DCA">
        <w:trPr>
          <w:trHeight w:val="278"/>
        </w:trPr>
        <w:tc>
          <w:tcPr>
            <w:tcW w:w="2785" w:type="dxa"/>
            <w:gridSpan w:val="2"/>
          </w:tcPr>
          <w:p w:rsidR="00C0187C" w:rsidRPr="00995419" w:rsidRDefault="00C0187C" w:rsidP="001C7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Ecological parameters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 w:val="restart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Section</w:t>
            </w: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9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59/81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72.8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27/84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32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highlight w:val="yellow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0.17 (0.09-0.30)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&lt;0.0001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0.02 (0.007- 0.08)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&lt;0.0001</w:t>
            </w: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8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55/175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41.4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highlight w:val="yellow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0.17(0.09-0.30)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&lt;0.0001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0.3 (0.1- 1.2)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0.10</w:t>
            </w: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 w:val="restart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Month</w:t>
            </w: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January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61/236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26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April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80/104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77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9.5 (5.5-16.4)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&lt;0.0001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6.6( 2.4- 17.7)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&lt;0.0001</w:t>
            </w: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 w:val="restart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Exposure to light</w:t>
            </w: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sunlit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11/17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65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Semi-shaded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130/323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40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2.7 (0.98-7.5)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0.054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2.9 (0.8-9.8)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0.075</w:t>
            </w: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 w:val="restart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Distance</w:t>
            </w: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100-499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94/263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36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0-99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31/55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56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2.3 (1.28-4.18)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0.005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0.8 (0.3-1.8)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0.7</w:t>
            </w: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 w:val="restart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Aquatic vegetation</w:t>
            </w: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Present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124/315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39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Absent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17/25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68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3.2 (1.37-7.8)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0.008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2.6 (0.9-7.7)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0.06</w:t>
            </w: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 w:val="restart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Type of breeding site</w:t>
            </w: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Seasonal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15/123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12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Permanent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46/99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46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6.24 (3.2-12.2)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&lt;0.0001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57(6.2-526)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&lt;0.0001</w:t>
            </w:r>
          </w:p>
        </w:tc>
      </w:tr>
      <w:tr w:rsidR="00C0187C" w:rsidRPr="00995419" w:rsidTr="001C7DCA">
        <w:trPr>
          <w:trHeight w:val="56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Temporary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80/118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68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15.15 (7.8-29.4)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&lt;0.0001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46(5.7- 374.6)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&lt;0.0001</w:t>
            </w:r>
          </w:p>
        </w:tc>
      </w:tr>
      <w:tr w:rsidR="00C0187C" w:rsidRPr="00995419" w:rsidTr="001C7DCA">
        <w:trPr>
          <w:trHeight w:val="56"/>
        </w:trPr>
        <w:tc>
          <w:tcPr>
            <w:tcW w:w="1524" w:type="dxa"/>
            <w:vMerge w:val="restart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Habitat classification</w:t>
            </w: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Marsh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39/170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23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</w:tr>
      <w:tr w:rsidR="00C0187C" w:rsidRPr="00995419" w:rsidTr="001C7DCA">
        <w:trPr>
          <w:trHeight w:val="56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Stream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22/52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42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2.46 (1.27-4.74)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0.007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0.3(0.07-1.2)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0.102</w:t>
            </w:r>
          </w:p>
        </w:tc>
      </w:tr>
      <w:tr w:rsidR="00C0187C" w:rsidRPr="00995419" w:rsidTr="001C7DCA">
        <w:trPr>
          <w:trHeight w:val="56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Rain puddle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74/112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66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6.5 (3.8-11)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&lt;0.0001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</w:tr>
      <w:tr w:rsidR="00C0187C" w:rsidRPr="00995419" w:rsidTr="001C7DCA">
        <w:trPr>
          <w:trHeight w:val="56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Water tank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6/6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100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</w:tr>
      <w:tr w:rsidR="00C0187C" w:rsidRPr="00995419" w:rsidTr="001C7DCA">
        <w:trPr>
          <w:trHeight w:val="56"/>
        </w:trPr>
        <w:tc>
          <w:tcPr>
            <w:tcW w:w="1524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Perimeter</w:t>
            </w: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Perimeter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-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0.89 (0.86-0.92)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&lt;0.0001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0.9 (0.9-1)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</w:t>
            </w:r>
          </w:p>
        </w:tc>
      </w:tr>
      <w:tr w:rsidR="00C0187C" w:rsidRPr="00995419" w:rsidTr="001C7DCA">
        <w:trPr>
          <w:trHeight w:val="278"/>
        </w:trPr>
        <w:tc>
          <w:tcPr>
            <w:tcW w:w="2785" w:type="dxa"/>
            <w:gridSpan w:val="2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 xml:space="preserve">Physicochemical parameter 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</w:tr>
      <w:tr w:rsidR="00C0187C" w:rsidRPr="00995419" w:rsidTr="001C7DCA">
        <w:trPr>
          <w:trHeight w:val="56"/>
        </w:trPr>
        <w:tc>
          <w:tcPr>
            <w:tcW w:w="1524" w:type="dxa"/>
            <w:vMerge w:val="restart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Physicochemical parameter</w:t>
            </w: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TDS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140/222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63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0.58(0.48-0.71)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&lt;0.0001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0.97(0.6-1.6-3.74e+10)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0.9</w:t>
            </w:r>
          </w:p>
        </w:tc>
      </w:tr>
      <w:tr w:rsidR="00C0187C" w:rsidRPr="00995419" w:rsidTr="001C7DCA">
        <w:trPr>
          <w:trHeight w:val="243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Temperature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140/222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63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0.84(0.87-1.03)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0.33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16(0.3-821)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</w:t>
            </w:r>
          </w:p>
        </w:tc>
      </w:tr>
      <w:tr w:rsidR="00C0187C" w:rsidRPr="00995419" w:rsidTr="001C7DCA">
        <w:trPr>
          <w:trHeight w:val="243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PH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140/222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63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0.8(0.66-1.07)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0.17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2288874 (11834.18 - 4.43e+08 )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&lt;0.001</w:t>
            </w: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Salinity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140/222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63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0.57(0.46-0.7)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&lt;0.0001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0.8(0.4--1.5)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0.5</w:t>
            </w: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EC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140/222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63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0.87(0.8-0.94)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0.001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1.8 (1-3.2)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0.02</w:t>
            </w: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Turbidity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Low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19/65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29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b/>
                <w:sz w:val="16"/>
                <w:szCs w:val="16"/>
                <w:lang w:eastAsia="en-ZA"/>
              </w:rPr>
              <w:t>Reference</w:t>
            </w: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Medium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84/188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45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1.95(1.06-3.58)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0.030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0.7 (0.3-1.8)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0.5</w:t>
            </w:r>
          </w:p>
        </w:tc>
      </w:tr>
      <w:tr w:rsidR="00C0187C" w:rsidRPr="00995419" w:rsidTr="001C7DCA">
        <w:trPr>
          <w:trHeight w:val="230"/>
        </w:trPr>
        <w:tc>
          <w:tcPr>
            <w:tcW w:w="1524" w:type="dxa"/>
            <w:vMerge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</w:p>
        </w:tc>
        <w:tc>
          <w:tcPr>
            <w:tcW w:w="1261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jc w:val="right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High</w:t>
            </w:r>
          </w:p>
        </w:tc>
        <w:tc>
          <w:tcPr>
            <w:tcW w:w="90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37/86</w:t>
            </w:r>
          </w:p>
        </w:tc>
        <w:tc>
          <w:tcPr>
            <w:tcW w:w="63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43</w:t>
            </w:r>
          </w:p>
        </w:tc>
        <w:tc>
          <w:tcPr>
            <w:tcW w:w="144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1.82(0.9-3.62)</w:t>
            </w:r>
          </w:p>
        </w:tc>
        <w:tc>
          <w:tcPr>
            <w:tcW w:w="108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0.084</w:t>
            </w:r>
          </w:p>
        </w:tc>
        <w:tc>
          <w:tcPr>
            <w:tcW w:w="189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0.9(0.3-3)</w:t>
            </w:r>
          </w:p>
        </w:tc>
        <w:tc>
          <w:tcPr>
            <w:tcW w:w="1350" w:type="dxa"/>
          </w:tcPr>
          <w:p w:rsidR="00C0187C" w:rsidRPr="00995419" w:rsidRDefault="00C0187C" w:rsidP="001C7DCA">
            <w:pPr>
              <w:widowControl w:val="0"/>
              <w:spacing w:after="0" w:line="276" w:lineRule="auto"/>
              <w:rPr>
                <w:rFonts w:ascii="Arial" w:eastAsia="Arial" w:hAnsi="Arial" w:cs="Arial"/>
                <w:sz w:val="16"/>
                <w:szCs w:val="16"/>
                <w:lang w:eastAsia="en-ZA"/>
              </w:rPr>
            </w:pPr>
            <w:r w:rsidRPr="00995419">
              <w:rPr>
                <w:rFonts w:ascii="Arial" w:eastAsia="Arial" w:hAnsi="Arial" w:cs="Arial"/>
                <w:sz w:val="16"/>
                <w:szCs w:val="16"/>
                <w:lang w:eastAsia="en-ZA"/>
              </w:rPr>
              <w:t>0.8</w:t>
            </w:r>
          </w:p>
        </w:tc>
      </w:tr>
    </w:tbl>
    <w:p w:rsidR="00C0187C" w:rsidRPr="00995419" w:rsidRDefault="00C0187C" w:rsidP="00C0187C">
      <w:pPr>
        <w:spacing w:after="0" w:line="276" w:lineRule="auto"/>
        <w:rPr>
          <w:rFonts w:ascii="Arial" w:eastAsia="Arial" w:hAnsi="Arial" w:cs="Arial"/>
          <w:sz w:val="16"/>
          <w:szCs w:val="16"/>
          <w:lang w:eastAsia="en-ZA"/>
        </w:rPr>
      </w:pPr>
      <w:r w:rsidRPr="00995419">
        <w:rPr>
          <w:rFonts w:ascii="Arial" w:eastAsia="Arial" w:hAnsi="Arial" w:cs="Arial"/>
          <w:sz w:val="16"/>
          <w:szCs w:val="16"/>
          <w:lang w:eastAsia="en-ZA"/>
        </w:rPr>
        <w:t>*n-number, N-total number, OR-Odds ratio CI-Confidence interval</w:t>
      </w:r>
    </w:p>
    <w:p w:rsidR="000F45E1" w:rsidRDefault="000F45E1"/>
    <w:sectPr w:rsidR="000F45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5E1"/>
    <w:rsid w:val="000F45E1"/>
    <w:rsid w:val="00223E59"/>
    <w:rsid w:val="00830ED6"/>
    <w:rsid w:val="009060CA"/>
    <w:rsid w:val="009F4CC4"/>
    <w:rsid w:val="00C0187C"/>
    <w:rsid w:val="00C22AE8"/>
    <w:rsid w:val="00E552DE"/>
    <w:rsid w:val="00EB398A"/>
    <w:rsid w:val="00FE4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9375A4-B5E9-453C-BA1A-B72046C6A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0F45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45E1"/>
    <w:rPr>
      <w:sz w:val="20"/>
      <w:szCs w:val="20"/>
    </w:rPr>
  </w:style>
  <w:style w:type="character" w:styleId="CommentReference">
    <w:name w:val="annotation reference"/>
    <w:uiPriority w:val="99"/>
    <w:semiHidden/>
    <w:unhideWhenUsed/>
    <w:qFormat/>
    <w:rsid w:val="000F45E1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45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45E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F45E1"/>
    <w:rPr>
      <w:rFonts w:ascii="Calibri" w:eastAsia="Calibri" w:hAnsi="Calibri" w:cs="Calibri"/>
      <w:lang w:eastAsia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1491</Words>
  <Characters>8504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Elliot Marubini</dc:creator>
  <cp:keywords/>
  <dc:description/>
  <cp:lastModifiedBy>Elliot Marubini</cp:lastModifiedBy>
  <cp:revision>2</cp:revision>
  <dcterms:created xsi:type="dcterms:W3CDTF">2024-03-13T15:00:00Z</dcterms:created>
  <dcterms:modified xsi:type="dcterms:W3CDTF">2024-03-13T15:00:00Z</dcterms:modified>
</cp:coreProperties>
</file>