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6CD2" w:rsidRPr="00514693" w:rsidRDefault="0095707F" w:rsidP="00506CD2">
      <w:pPr>
        <w:spacing w:after="200" w:line="360" w:lineRule="auto"/>
        <w:rPr>
          <w:rFonts w:ascii="Times New Roman" w:eastAsia="맑은 고딕" w:hAnsi="Times New Roman" w:cs="Times New Roman"/>
          <w:sz w:val="22"/>
        </w:rPr>
      </w:pPr>
      <w:bookmarkStart w:id="0" w:name="_GoBack"/>
      <w:r w:rsidRPr="001D24CD">
        <w:rPr>
          <w:rFonts w:ascii="Times New Roman" w:eastAsia="맑은 고딕" w:hAnsi="Times New Roman" w:cs="Times New Roman"/>
          <w:b/>
          <w:sz w:val="22"/>
        </w:rPr>
        <w:t xml:space="preserve">Supplementary </w:t>
      </w:r>
      <w:r w:rsidR="00506CD2" w:rsidRPr="001D24CD">
        <w:rPr>
          <w:rFonts w:ascii="Times New Roman" w:eastAsia="맑은 고딕" w:hAnsi="Times New Roman" w:cs="Times New Roman" w:hint="eastAsia"/>
          <w:b/>
          <w:sz w:val="22"/>
        </w:rPr>
        <w:t>T</w:t>
      </w:r>
      <w:r w:rsidR="00506CD2" w:rsidRPr="001D24CD">
        <w:rPr>
          <w:rFonts w:ascii="Times New Roman" w:eastAsia="맑은 고딕" w:hAnsi="Times New Roman" w:cs="Times New Roman"/>
          <w:b/>
          <w:sz w:val="22"/>
        </w:rPr>
        <w:t>able 1</w:t>
      </w:r>
      <w:bookmarkEnd w:id="0"/>
      <w:r w:rsidR="00506CD2" w:rsidRPr="00514693">
        <w:rPr>
          <w:rFonts w:ascii="Times New Roman" w:eastAsia="맑은 고딕" w:hAnsi="Times New Roman" w:cs="Times New Roman"/>
          <w:sz w:val="22"/>
        </w:rPr>
        <w:t xml:space="preserve">. Risk of superficial fungal infection among psoriasis patients receiving </w:t>
      </w:r>
      <w:r>
        <w:rPr>
          <w:rFonts w:ascii="Times New Roman" w:eastAsia="맑은 고딕" w:hAnsi="Times New Roman" w:cs="Times New Roman"/>
          <w:sz w:val="22"/>
        </w:rPr>
        <w:t>IL-17 inhibitor</w:t>
      </w:r>
      <w:r w:rsidR="0073329D">
        <w:rPr>
          <w:rFonts w:ascii="Times New Roman" w:eastAsia="맑은 고딕" w:hAnsi="Times New Roman" w:cs="Times New Roman"/>
          <w:sz w:val="22"/>
        </w:rPr>
        <w:t>.</w:t>
      </w:r>
    </w:p>
    <w:tbl>
      <w:tblPr>
        <w:tblpPr w:leftFromText="142" w:rightFromText="142" w:vertAnchor="page" w:horzAnchor="margin" w:tblpY="2806"/>
        <w:tblW w:w="1498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68"/>
        <w:gridCol w:w="1880"/>
        <w:gridCol w:w="1980"/>
        <w:gridCol w:w="2099"/>
        <w:gridCol w:w="2120"/>
        <w:gridCol w:w="1261"/>
        <w:gridCol w:w="1900"/>
        <w:gridCol w:w="1480"/>
      </w:tblGrid>
      <w:tr w:rsidR="00506CD2" w:rsidRPr="00514693" w:rsidTr="00506CD2">
        <w:trPr>
          <w:trHeight w:val="390"/>
        </w:trPr>
        <w:tc>
          <w:tcPr>
            <w:tcW w:w="4148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9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8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514693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Univariable analysis</w:t>
            </w:r>
          </w:p>
        </w:tc>
        <w:tc>
          <w:tcPr>
            <w:tcW w:w="33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514693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Multivariable analysis</w:t>
            </w:r>
          </w:p>
        </w:tc>
      </w:tr>
      <w:tr w:rsidR="00506CD2" w:rsidRPr="00514693" w:rsidTr="00506CD2">
        <w:trPr>
          <w:trHeight w:val="709"/>
        </w:trPr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514693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Group</w:t>
            </w:r>
            <w:r w:rsidRPr="00514693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 xml:space="preserve"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514693">
              <w:rPr>
                <w:rFonts w:ascii="Times New Roman" w:eastAsia="맑은 고딕" w:hAnsi="Times New Roman" w:cs="Times New Roman"/>
                <w:color w:val="000000"/>
                <w:kern w:val="24"/>
                <w:sz w:val="18"/>
                <w:szCs w:val="18"/>
              </w:rPr>
              <w:t>Fungal infection</w:t>
            </w:r>
          </w:p>
          <w:p w:rsidR="00506CD2" w:rsidRPr="00514693" w:rsidRDefault="00506CD2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514693">
              <w:rPr>
                <w:rFonts w:ascii="Times New Roman" w:eastAsia="맑은 고딕" w:hAnsi="Times New Roman" w:cs="Times New Roman"/>
                <w:color w:val="000000"/>
                <w:kern w:val="24"/>
                <w:sz w:val="18"/>
                <w:szCs w:val="18"/>
              </w:rPr>
              <w:t>diagnosis, n (%)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514693">
              <w:rPr>
                <w:rFonts w:ascii="Times New Roman" w:eastAsia="맑은 고딕" w:hAnsi="Times New Roman" w:cs="Times New Roman"/>
                <w:color w:val="000000"/>
                <w:kern w:val="24"/>
                <w:sz w:val="18"/>
                <w:szCs w:val="18"/>
              </w:rPr>
              <w:t>Median time of</w:t>
            </w:r>
          </w:p>
          <w:p w:rsidR="00506CD2" w:rsidRPr="00514693" w:rsidRDefault="00506CD2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514693">
              <w:rPr>
                <w:rFonts w:ascii="Times New Roman" w:eastAsia="맑은 고딕" w:hAnsi="Times New Roman" w:cs="Times New Roman"/>
                <w:color w:val="000000"/>
                <w:kern w:val="24"/>
                <w:sz w:val="18"/>
                <w:szCs w:val="18"/>
              </w:rPr>
              <w:t>onset (IQR) (days)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514693">
              <w:rPr>
                <w:rFonts w:ascii="Times New Roman" w:eastAsia="맑은 고딕" w:hAnsi="Times New Roman" w:cs="Times New Roman"/>
                <w:color w:val="000000"/>
                <w:kern w:val="24"/>
                <w:sz w:val="18"/>
                <w:szCs w:val="18"/>
              </w:rPr>
              <w:t>Incidence rate (</w:t>
            </w:r>
            <w:bookmarkStart w:id="1" w:name="_Hlk140156722"/>
            <w:r w:rsidRPr="00514693">
              <w:rPr>
                <w:rFonts w:ascii="Times New Roman" w:eastAsia="맑은 고딕" w:hAnsi="Times New Roman" w:cs="Times New Roman"/>
                <w:color w:val="000000"/>
                <w:kern w:val="24"/>
                <w:sz w:val="18"/>
                <w:szCs w:val="18"/>
              </w:rPr>
              <w:t>per</w:t>
            </w:r>
          </w:p>
          <w:p w:rsidR="00506CD2" w:rsidRPr="00514693" w:rsidRDefault="00506CD2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514693">
              <w:rPr>
                <w:rFonts w:ascii="Times New Roman" w:eastAsia="맑은 고딕" w:hAnsi="Times New Roman" w:cs="Times New Roman"/>
                <w:color w:val="000000"/>
                <w:kern w:val="24"/>
                <w:sz w:val="18"/>
                <w:szCs w:val="18"/>
              </w:rPr>
              <w:t>1000 person-years)</w:t>
            </w:r>
            <w:bookmarkEnd w:id="1"/>
          </w:p>
        </w:tc>
        <w:tc>
          <w:tcPr>
            <w:tcW w:w="21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514693">
              <w:rPr>
                <w:rFonts w:ascii="Times New Roman" w:eastAsia="맑은 고딕" w:hAnsi="Times New Roman" w:cs="Times New Roman"/>
                <w:color w:val="000000"/>
                <w:kern w:val="24"/>
                <w:sz w:val="18"/>
                <w:szCs w:val="18"/>
              </w:rPr>
              <w:t>Crude HR (95% CI)</w:t>
            </w:r>
          </w:p>
        </w:tc>
        <w:tc>
          <w:tcPr>
            <w:tcW w:w="12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514693">
              <w:rPr>
                <w:rFonts w:ascii="Times New Roman" w:eastAsia="맑은 고딕" w:hAnsi="Times New Roman" w:cs="Times New Roman"/>
                <w:color w:val="000000"/>
                <w:kern w:val="24"/>
                <w:sz w:val="18"/>
                <w:szCs w:val="18"/>
              </w:rPr>
              <w:t>p value</w:t>
            </w:r>
          </w:p>
        </w:tc>
        <w:tc>
          <w:tcPr>
            <w:tcW w:w="19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514693">
              <w:rPr>
                <w:rFonts w:ascii="Times New Roman" w:eastAsia="맑은 고딕" w:hAnsi="Times New Roman" w:cs="Times New Roman"/>
                <w:color w:val="000000"/>
                <w:kern w:val="24"/>
                <w:sz w:val="18"/>
                <w:szCs w:val="18"/>
              </w:rPr>
              <w:t>aHR</w:t>
            </w:r>
            <w:proofErr w:type="spellEnd"/>
            <w:r w:rsidRPr="00514693">
              <w:rPr>
                <w:rFonts w:ascii="Times New Roman" w:eastAsia="맑은 고딕" w:hAnsi="Times New Roman" w:cs="Times New Roman"/>
                <w:color w:val="000000"/>
                <w:kern w:val="24"/>
                <w:sz w:val="18"/>
                <w:szCs w:val="18"/>
              </w:rPr>
              <w:t xml:space="preserve"> (95% CI)</w:t>
            </w:r>
          </w:p>
        </w:tc>
        <w:tc>
          <w:tcPr>
            <w:tcW w:w="14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514693">
              <w:rPr>
                <w:rFonts w:ascii="Times New Roman" w:eastAsia="맑은 고딕" w:hAnsi="Times New Roman" w:cs="Times New Roman"/>
                <w:color w:val="000000"/>
                <w:kern w:val="24"/>
                <w:sz w:val="18"/>
                <w:szCs w:val="18"/>
              </w:rPr>
              <w:t>p value</w:t>
            </w:r>
          </w:p>
        </w:tc>
      </w:tr>
      <w:tr w:rsidR="00506CD2" w:rsidRPr="00514693" w:rsidTr="00506CD2">
        <w:trPr>
          <w:trHeight w:val="39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514693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 xml:space="preserve">Biologics vs CTR     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10129" w:rsidRPr="00514693" w:rsidTr="00506CD2">
        <w:trPr>
          <w:trHeight w:val="390"/>
        </w:trPr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10129" w:rsidRPr="00514693" w:rsidRDefault="00D10129" w:rsidP="00506CD2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맑은 고딕" w:hAnsi="Times New Roman" w:cs="Times New Roman"/>
                <w:color w:val="000000"/>
                <w:kern w:val="24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24"/>
                <w:sz w:val="18"/>
                <w:szCs w:val="18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18"/>
                <w:szCs w:val="18"/>
              </w:rPr>
              <w:t xml:space="preserve">  </w:t>
            </w:r>
            <w:r w:rsidRPr="00514693">
              <w:rPr>
                <w:rFonts w:ascii="Times New Roman" w:eastAsia="맑은 고딕" w:hAnsi="Times New Roman" w:cs="Times New Roman"/>
                <w:color w:val="000000"/>
                <w:kern w:val="24"/>
                <w:sz w:val="18"/>
                <w:szCs w:val="18"/>
              </w:rPr>
              <w:t xml:space="preserve"> IL-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 w:val="18"/>
                <w:szCs w:val="18"/>
              </w:rPr>
              <w:t>17</w:t>
            </w:r>
            <w:r w:rsidRPr="00514693">
              <w:rPr>
                <w:rFonts w:ascii="Times New Roman" w:eastAsia="맑은 고딕" w:hAnsi="Times New Roman" w:cs="Times New Roman"/>
                <w:color w:val="000000"/>
                <w:kern w:val="24"/>
                <w:sz w:val="18"/>
                <w:szCs w:val="18"/>
              </w:rPr>
              <w:t xml:space="preserve"> inhibitor</w:t>
            </w:r>
          </w:p>
        </w:tc>
        <w:tc>
          <w:tcPr>
            <w:tcW w:w="18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10129" w:rsidRPr="00514693" w:rsidRDefault="00D10129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18"/>
                <w:szCs w:val="18"/>
              </w:rPr>
              <w:t>3 (</w:t>
            </w:r>
            <w:r w:rsidR="00AF0E25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18"/>
                <w:szCs w:val="18"/>
              </w:rPr>
              <w:t>20.63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18"/>
                <w:szCs w:val="18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10129" w:rsidRPr="00514693" w:rsidRDefault="00AF0E25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18"/>
                <w:szCs w:val="18"/>
              </w:rPr>
              <w:t>5.8</w:t>
            </w:r>
            <w:r w:rsidR="00D1012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 (7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18"/>
                <w:szCs w:val="18"/>
              </w:rPr>
              <w:t>.2</w:t>
            </w:r>
            <w:r w:rsidR="00D1012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18"/>
                <w:szCs w:val="18"/>
              </w:rPr>
              <w:t>)</w:t>
            </w:r>
          </w:p>
        </w:tc>
        <w:tc>
          <w:tcPr>
            <w:tcW w:w="209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10129" w:rsidRPr="00514693" w:rsidRDefault="00AF0E25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18"/>
                <w:szCs w:val="18"/>
              </w:rPr>
              <w:t>2.5</w:t>
            </w:r>
          </w:p>
        </w:tc>
        <w:tc>
          <w:tcPr>
            <w:tcW w:w="212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10129" w:rsidRPr="00514693" w:rsidRDefault="00AF0E25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4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18"/>
                <w:szCs w:val="18"/>
              </w:rPr>
              <w:t>.87 (2.82-8.4)</w:t>
            </w:r>
          </w:p>
        </w:tc>
        <w:tc>
          <w:tcPr>
            <w:tcW w:w="126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10129" w:rsidRPr="00514693" w:rsidRDefault="00904C4D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bottom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514693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  <w:t>&lt;0.0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  <w:t>001</w:t>
            </w:r>
          </w:p>
        </w:tc>
        <w:tc>
          <w:tcPr>
            <w:tcW w:w="19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10129" w:rsidRPr="00514693" w:rsidRDefault="00AF0E25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18"/>
                <w:szCs w:val="18"/>
              </w:rPr>
              <w:t>4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18"/>
                <w:szCs w:val="18"/>
              </w:rPr>
              <w:t>.33 (2.51-7.47)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10129" w:rsidRPr="00514693" w:rsidRDefault="00AF0E25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bottom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514693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  <w:t>&lt;0.0</w:t>
            </w:r>
            <w:r w:rsidR="0073329D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  <w:t>001</w:t>
            </w:r>
          </w:p>
        </w:tc>
      </w:tr>
      <w:tr w:rsidR="00506CD2" w:rsidRPr="00514693" w:rsidTr="00506CD2">
        <w:trPr>
          <w:trHeight w:val="39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514693">
              <w:rPr>
                <w:rFonts w:ascii="Times New Roman" w:eastAsia="맑은 고딕" w:hAnsi="Times New Roman" w:cs="Times New Roman"/>
                <w:color w:val="000000"/>
                <w:kern w:val="24"/>
                <w:sz w:val="18"/>
                <w:szCs w:val="18"/>
              </w:rPr>
              <w:t xml:space="preserve">   CTR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514693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18"/>
                <w:szCs w:val="18"/>
              </w:rPr>
              <w:t>3732 (16.14)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514693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18"/>
                <w:szCs w:val="18"/>
              </w:rPr>
              <w:t>32.5 (36.1)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514693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18"/>
                <w:szCs w:val="18"/>
              </w:rPr>
              <w:t>2.45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514693"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1 [Reference]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514693"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1 [Reference]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6CD2" w:rsidRPr="00514693" w:rsidRDefault="00506CD2" w:rsidP="00506CD2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514693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　</w:t>
            </w:r>
          </w:p>
        </w:tc>
      </w:tr>
    </w:tbl>
    <w:p w:rsidR="009C3DD8" w:rsidRDefault="001D24CD" w:rsidP="00313276"/>
    <w:sectPr w:rsidR="009C3DD8" w:rsidSect="00506CD2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CD2"/>
    <w:rsid w:val="001203C6"/>
    <w:rsid w:val="001D24CD"/>
    <w:rsid w:val="002451BF"/>
    <w:rsid w:val="00313276"/>
    <w:rsid w:val="003D3426"/>
    <w:rsid w:val="003E66C8"/>
    <w:rsid w:val="00506CD2"/>
    <w:rsid w:val="0058506D"/>
    <w:rsid w:val="0073329D"/>
    <w:rsid w:val="007F7AEB"/>
    <w:rsid w:val="00904C4D"/>
    <w:rsid w:val="0095707F"/>
    <w:rsid w:val="00A6029E"/>
    <w:rsid w:val="00AF0E25"/>
    <w:rsid w:val="00D10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9EBF9"/>
  <w15:chartTrackingRefBased/>
  <w15:docId w15:val="{2250EB06-B6C9-47F1-8E81-FCEEDEF9C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06CD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6</cp:revision>
  <dcterms:created xsi:type="dcterms:W3CDTF">2023-07-13T05:59:00Z</dcterms:created>
  <dcterms:modified xsi:type="dcterms:W3CDTF">2023-08-10T05:13:00Z</dcterms:modified>
</cp:coreProperties>
</file>