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9C2" w:rsidRPr="0053208F" w:rsidRDefault="00AC17D4" w:rsidP="005A39C2">
      <w:pPr>
        <w:snapToGrid w:val="0"/>
        <w:spacing w:line="360" w:lineRule="auto"/>
        <w:textAlignment w:val="baseline"/>
        <w:rPr>
          <w:rFonts w:ascii="Times New Roman"/>
          <w:bCs/>
          <w:sz w:val="22"/>
          <w:szCs w:val="28"/>
        </w:rPr>
      </w:pPr>
      <w:r>
        <w:rPr>
          <w:rFonts w:ascii="Times New Roman"/>
          <w:b/>
          <w:bCs/>
          <w:sz w:val="22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5pt;height:41.6pt">
            <v:imagedata r:id="rId6" o:title="newSupp Figure 1 230523"/>
          </v:shape>
        </w:pict>
      </w:r>
      <w:r w:rsidR="005A39C2">
        <w:rPr>
          <w:rFonts w:ascii="Times New Roman"/>
          <w:b/>
          <w:bCs/>
          <w:sz w:val="22"/>
          <w:szCs w:val="28"/>
        </w:rPr>
        <w:t>Supplemental T</w:t>
      </w:r>
      <w:r w:rsidR="005A39C2" w:rsidRPr="0001235F">
        <w:rPr>
          <w:rFonts w:ascii="Times New Roman"/>
          <w:b/>
          <w:bCs/>
          <w:sz w:val="22"/>
          <w:szCs w:val="28"/>
        </w:rPr>
        <w:t xml:space="preserve">able </w:t>
      </w:r>
      <w:r w:rsidR="005A39C2">
        <w:rPr>
          <w:rFonts w:ascii="Times New Roman"/>
          <w:b/>
          <w:bCs/>
          <w:sz w:val="22"/>
          <w:szCs w:val="28"/>
        </w:rPr>
        <w:t xml:space="preserve">1. </w:t>
      </w:r>
      <w:r w:rsidR="005A39C2" w:rsidRPr="0053208F">
        <w:rPr>
          <w:rFonts w:ascii="Times New Roman"/>
          <w:bCs/>
          <w:sz w:val="22"/>
          <w:szCs w:val="28"/>
        </w:rPr>
        <w:t>The number of confirmed COVID-19 cases and deaths by age</w:t>
      </w:r>
      <w:r w:rsidR="005A39C2">
        <w:rPr>
          <w:rFonts w:ascii="Times New Roman"/>
          <w:bCs/>
          <w:sz w:val="22"/>
          <w:szCs w:val="28"/>
        </w:rPr>
        <w:t>.</w:t>
      </w:r>
    </w:p>
    <w:tbl>
      <w:tblPr>
        <w:tblW w:w="8080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992"/>
        <w:gridCol w:w="709"/>
        <w:gridCol w:w="767"/>
        <w:gridCol w:w="934"/>
        <w:gridCol w:w="709"/>
        <w:gridCol w:w="666"/>
        <w:gridCol w:w="1035"/>
        <w:gridCol w:w="708"/>
        <w:gridCol w:w="709"/>
      </w:tblGrid>
      <w:tr w:rsidR="005A39C2" w:rsidRPr="00411D54" w:rsidTr="00300450">
        <w:trPr>
          <w:trHeight w:val="345"/>
          <w:jc w:val="center"/>
        </w:trPr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Default="005A39C2" w:rsidP="00300450">
            <w:pPr>
              <w:widowControl/>
              <w:wordWrap/>
              <w:autoSpaceDE/>
              <w:autoSpaceDN/>
              <w:ind w:firstLineChars="100" w:firstLine="200"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>Age</w:t>
            </w:r>
          </w:p>
          <w:p w:rsidR="005A39C2" w:rsidRPr="00411D54" w:rsidRDefault="005A39C2" w:rsidP="00300450">
            <w:pPr>
              <w:widowControl/>
              <w:wordWrap/>
              <w:autoSpaceDE/>
              <w:autoSpaceDN/>
              <w:ind w:firstLineChars="200" w:firstLine="400"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</w:p>
          <w:p w:rsidR="005A39C2" w:rsidRPr="00411D54" w:rsidRDefault="005A39C2" w:rsidP="00300450">
            <w:pPr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 xml:space="preserve">Month </w:t>
            </w:r>
          </w:p>
        </w:tc>
        <w:tc>
          <w:tcPr>
            <w:tcW w:w="2468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60-69</w:t>
            </w:r>
          </w:p>
        </w:tc>
        <w:tc>
          <w:tcPr>
            <w:tcW w:w="2309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70-79</w:t>
            </w:r>
          </w:p>
        </w:tc>
        <w:tc>
          <w:tcPr>
            <w:tcW w:w="2452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80 or above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Death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ind w:firstLineChars="50" w:firstLine="100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Death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Death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2641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2.31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1241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10.88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33.44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0.97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5.86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23.73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1963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0.76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5.46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15.96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2791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0.54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1186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3.2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6.99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21-May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3.05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18.97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21-Jun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0.79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4.47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10.91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color w:val="000000"/>
                <w:kern w:val="0"/>
                <w:szCs w:val="20"/>
              </w:rPr>
              <w:t>21-Jul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2591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0.73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2.38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9.61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21-Aug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4362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0.99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1363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2.71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8.89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21-Sep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4985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0.94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1924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2.13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6.54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21-Oct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6119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1.01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2748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3.49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9.33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21-Nov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15519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7764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2.59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4764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9.13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21-Dec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33214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326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0.98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13587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535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3.94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6292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15.42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13277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1.65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4744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357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7.53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3552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15.2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176030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0.07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68473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281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0.41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45847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1.79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color w:val="000000"/>
                <w:kern w:val="0"/>
                <w:szCs w:val="20"/>
              </w:rPr>
              <w:t>22-Mar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998086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798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0.08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461955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1761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0.38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279780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5161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1.84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468766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713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0.15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248954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1372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0.55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151168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4095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2.71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22-May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91523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154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0.17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49260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298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0.6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29471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2.73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Default="005A39C2" w:rsidP="00300450">
            <w:pPr>
              <w:widowControl/>
              <w:wordWrap/>
              <w:autoSpaceDE/>
              <w:autoSpaceDN/>
              <w:ind w:firstLineChars="150" w:firstLine="300"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>A</w:t>
            </w:r>
            <w:r w:rsidRPr="00411D54"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>ge</w:t>
            </w:r>
          </w:p>
          <w:p w:rsidR="005A39C2" w:rsidRPr="00411D54" w:rsidRDefault="005A39C2" w:rsidP="00300450">
            <w:pPr>
              <w:widowControl/>
              <w:wordWrap/>
              <w:autoSpaceDE/>
              <w:autoSpaceDN/>
              <w:ind w:firstLineChars="200" w:firstLine="400"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</w:p>
          <w:p w:rsidR="005A39C2" w:rsidRPr="00411D54" w:rsidRDefault="005A39C2" w:rsidP="00300450">
            <w:pPr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 xml:space="preserve">Month </w:t>
            </w:r>
          </w:p>
        </w:tc>
        <w:tc>
          <w:tcPr>
            <w:tcW w:w="2468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30-39</w:t>
            </w:r>
          </w:p>
        </w:tc>
        <w:tc>
          <w:tcPr>
            <w:tcW w:w="2309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40-49</w:t>
            </w:r>
          </w:p>
        </w:tc>
        <w:tc>
          <w:tcPr>
            <w:tcW w:w="2452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50-59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Cs w:val="18"/>
              </w:rPr>
              <w:t>Death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 xml:space="preserve"> (%)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Cs w:val="18"/>
              </w:rPr>
              <w:t>Death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Cs w:val="18"/>
              </w:rPr>
              <w:t>Confirm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Cs w:val="18"/>
              </w:rPr>
              <w:t>Death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2192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0.14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2589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0.12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3278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0.49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1737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1642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0.24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2021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0.35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0.05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2152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2319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0.22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2593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3061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3552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0.11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21-May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2836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0.04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3071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0.03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3254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0.22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21-Jun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2780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3086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2938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0.14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color w:val="000000"/>
                <w:kern w:val="0"/>
                <w:szCs w:val="20"/>
              </w:rPr>
              <w:t>21-Jul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6970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7309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0.03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6812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0.12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21-Aug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8923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0.02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8355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0.06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8240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0.53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21-Sep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11266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0.06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10159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0.11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7223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0.40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21-Oct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9015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0.07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7937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0.15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5822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0.46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21-Nov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9734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0.06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10344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0.22 </w:t>
            </w:r>
          </w:p>
        </w:tc>
      </w:tr>
      <w:tr w:rsidR="005A39C2" w:rsidRPr="00411D54" w:rsidTr="00300450">
        <w:trPr>
          <w:cantSplit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21-Dec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23263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0.04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24427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0.11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24357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spacing w:line="360" w:lineRule="auto"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0.29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32903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33555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0.06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22356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0.20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349016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369832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257619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0.02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color w:val="000000"/>
                <w:kern w:val="0"/>
                <w:szCs w:val="20"/>
              </w:rPr>
              <w:t>22-Mar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1463421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1533300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0.01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1201458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0.02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601972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639882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0.01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546828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0.05 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lastRenderedPageBreak/>
              <w:t>22-May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122844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126962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36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contextualSpacing/>
              <w:rPr>
                <w:rFonts w:ascii="Times New Roman"/>
              </w:rPr>
            </w:pPr>
            <w:r w:rsidRPr="00F751B1">
              <w:rPr>
                <w:rFonts w:ascii="Times New Roman"/>
              </w:rPr>
              <w:t xml:space="preserve">0.03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114804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rPr>
                <w:rFonts w:ascii="Times New Roman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0.06 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vMerge w:val="restart"/>
            <w:tcBorders>
              <w:top w:val="double" w:sz="6" w:space="0" w:color="auto"/>
              <w:left w:val="nil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Default="005A39C2" w:rsidP="00300450">
            <w:pPr>
              <w:widowControl/>
              <w:wordWrap/>
              <w:autoSpaceDE/>
              <w:autoSpaceDN/>
              <w:ind w:firstLineChars="150" w:firstLine="300"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>Age</w:t>
            </w:r>
          </w:p>
          <w:p w:rsidR="005A39C2" w:rsidRPr="00411D54" w:rsidRDefault="005A39C2" w:rsidP="00300450">
            <w:pPr>
              <w:widowControl/>
              <w:wordWrap/>
              <w:autoSpaceDE/>
              <w:autoSpaceDN/>
              <w:ind w:firstLineChars="200" w:firstLine="400"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</w:p>
          <w:p w:rsidR="005A39C2" w:rsidRPr="00411D54" w:rsidRDefault="005A39C2" w:rsidP="00300450">
            <w:pPr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  <w:t xml:space="preserve">Month </w:t>
            </w:r>
          </w:p>
        </w:tc>
        <w:tc>
          <w:tcPr>
            <w:tcW w:w="2468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0-9</w:t>
            </w:r>
          </w:p>
        </w:tc>
        <w:tc>
          <w:tcPr>
            <w:tcW w:w="2309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10-19</w:t>
            </w:r>
          </w:p>
        </w:tc>
        <w:tc>
          <w:tcPr>
            <w:tcW w:w="2452" w:type="dxa"/>
            <w:gridSpan w:val="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/>
                <w:bCs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b/>
                <w:bCs/>
                <w:kern w:val="0"/>
                <w:szCs w:val="20"/>
              </w:rPr>
              <w:t>20-29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vMerge/>
            <w:tcBorders>
              <w:left w:val="nil"/>
              <w:bottom w:val="single" w:sz="8" w:space="0" w:color="auto"/>
              <w:right w:val="single" w:sz="8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Death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Death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Confirm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F751B1">
              <w:rPr>
                <w:rFonts w:ascii="Times New Roman" w:eastAsia="맑은 고딕"/>
                <w:kern w:val="0"/>
                <w:sz w:val="18"/>
                <w:szCs w:val="18"/>
              </w:rPr>
              <w:t>Death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(%)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21-Jan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1433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2241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638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828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1597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Cs w:val="20"/>
              </w:rPr>
            </w:pPr>
            <w:r w:rsidRPr="00F751B1">
              <w:rPr>
                <w:rFonts w:ascii="Times New Roman" w:eastAsia="맑은 고딕"/>
                <w:kern w:val="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F751B1" w:rsidRDefault="005A39C2" w:rsidP="00300450">
            <w:pPr>
              <w:wordWrap/>
              <w:jc w:val="center"/>
              <w:rPr>
                <w:rFonts w:ascii="Times New Roman" w:eastAsia="맑은 고딕"/>
                <w:szCs w:val="20"/>
              </w:rPr>
            </w:pPr>
            <w:r w:rsidRPr="00F751B1">
              <w:rPr>
                <w:rFonts w:ascii="Times New Roman" w:eastAsia="맑은 고딕"/>
                <w:szCs w:val="20"/>
              </w:rPr>
              <w:t xml:space="preserve">0.06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749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979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1921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0.10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912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1520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2732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21-May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912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1469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2885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21-Jun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959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1345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3062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color w:val="000000"/>
                <w:kern w:val="0"/>
                <w:szCs w:val="20"/>
              </w:rPr>
              <w:t>21-Jul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2479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4334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9894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0.02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21-Aug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3422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5543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12238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0.02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21-Sep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3879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5967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13563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0.01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21-Oct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4209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6853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8961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0.02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21-Nov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7210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9529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7452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21-Dec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20793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0.01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19483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18192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22-Jan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25564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35793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43127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22-Feb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297734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329831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394365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/>
                <w:color w:val="000000"/>
                <w:kern w:val="0"/>
                <w:szCs w:val="20"/>
              </w:rPr>
              <w:t>22-Mar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1279469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1352843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1390863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3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22-Apr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448518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8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481776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5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554383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  <w:tr w:rsidR="005A39C2" w:rsidRPr="00411D54" w:rsidTr="00300450">
        <w:trPr>
          <w:trHeight w:val="345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22-May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74926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108232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147738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kern w:val="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411D54" w:rsidRDefault="005A39C2" w:rsidP="00300450">
            <w:pPr>
              <w:wordWrap/>
              <w:jc w:val="center"/>
              <w:rPr>
                <w:rFonts w:ascii="Times New Roman" w:eastAsia="맑은 고딕"/>
                <w:color w:val="000000"/>
                <w:szCs w:val="20"/>
              </w:rPr>
            </w:pPr>
            <w:r w:rsidRPr="00411D54">
              <w:rPr>
                <w:rFonts w:ascii="Times New Roman" w:eastAsia="맑은 고딕"/>
                <w:color w:val="000000"/>
                <w:szCs w:val="20"/>
              </w:rPr>
              <w:t xml:space="preserve">0.00 </w:t>
            </w:r>
          </w:p>
        </w:tc>
      </w:tr>
    </w:tbl>
    <w:p w:rsidR="005A39C2" w:rsidRPr="0053208F" w:rsidRDefault="005A39C2" w:rsidP="005A39C2">
      <w:pPr>
        <w:pStyle w:val="1"/>
        <w:wordWrap/>
        <w:spacing w:line="240" w:lineRule="auto"/>
        <w:ind w:leftChars="26" w:left="52" w:firstLine="0"/>
        <w:rPr>
          <w:rFonts w:ascii="Times New Roman" w:eastAsia="바탕체"/>
          <w:color w:val="auto"/>
          <w:szCs w:val="22"/>
        </w:rPr>
      </w:pPr>
      <w:r w:rsidRPr="0053208F">
        <w:rPr>
          <w:rFonts w:ascii="Times New Roman"/>
          <w:color w:val="auto"/>
          <w:sz w:val="18"/>
          <w:szCs w:val="22"/>
        </w:rPr>
        <w:t>Source of COVID-19 death</w:t>
      </w:r>
      <w:r>
        <w:rPr>
          <w:rFonts w:ascii="Times New Roman"/>
          <w:color w:val="auto"/>
          <w:sz w:val="18"/>
          <w:szCs w:val="22"/>
        </w:rPr>
        <w:t xml:space="preserve"> data</w:t>
      </w:r>
      <w:r w:rsidRPr="0053208F">
        <w:rPr>
          <w:rFonts w:ascii="Times New Roman"/>
          <w:color w:val="auto"/>
          <w:sz w:val="18"/>
          <w:szCs w:val="22"/>
        </w:rPr>
        <w:t>: Korean Centers for Disease Control and Prevention (KCDC)</w:t>
      </w:r>
      <w:r>
        <w:rPr>
          <w:rFonts w:ascii="Times New Roman"/>
          <w:color w:val="auto"/>
          <w:sz w:val="18"/>
          <w:szCs w:val="22"/>
        </w:rPr>
        <w:t>;</w:t>
      </w:r>
      <w:r w:rsidRPr="0053208F">
        <w:rPr>
          <w:rFonts w:ascii="Times New Roman"/>
          <w:color w:val="auto"/>
          <w:sz w:val="18"/>
          <w:szCs w:val="22"/>
        </w:rPr>
        <w:t xml:space="preserve"> </w:t>
      </w:r>
      <w:r w:rsidRPr="0053208F">
        <w:rPr>
          <w:rFonts w:ascii="Times New Roman" w:eastAsia="바탕체"/>
          <w:color w:val="auto"/>
          <w:szCs w:val="22"/>
        </w:rPr>
        <w:t xml:space="preserve">CFR, </w:t>
      </w:r>
      <w:r>
        <w:rPr>
          <w:rFonts w:ascii="Times New Roman" w:eastAsia="바탕체"/>
          <w:color w:val="auto"/>
          <w:szCs w:val="22"/>
        </w:rPr>
        <w:t>c</w:t>
      </w:r>
      <w:r w:rsidRPr="0053208F">
        <w:rPr>
          <w:rFonts w:ascii="Times New Roman" w:eastAsia="바탕체"/>
          <w:color w:val="auto"/>
          <w:szCs w:val="22"/>
        </w:rPr>
        <w:t xml:space="preserve">ase </w:t>
      </w:r>
      <w:r>
        <w:rPr>
          <w:rFonts w:ascii="Times New Roman" w:eastAsia="바탕체"/>
          <w:color w:val="auto"/>
          <w:szCs w:val="22"/>
        </w:rPr>
        <w:t>f</w:t>
      </w:r>
      <w:r w:rsidRPr="0053208F">
        <w:rPr>
          <w:rFonts w:ascii="Times New Roman" w:eastAsia="바탕체"/>
          <w:color w:val="auto"/>
          <w:szCs w:val="22"/>
        </w:rPr>
        <w:t xml:space="preserve">atality </w:t>
      </w:r>
      <w:r>
        <w:rPr>
          <w:rFonts w:ascii="Times New Roman" w:eastAsia="바탕체"/>
          <w:color w:val="auto"/>
          <w:szCs w:val="22"/>
        </w:rPr>
        <w:t>r</w:t>
      </w:r>
      <w:r w:rsidRPr="0053208F">
        <w:rPr>
          <w:rFonts w:ascii="Times New Roman" w:eastAsia="바탕체"/>
          <w:color w:val="auto"/>
          <w:szCs w:val="22"/>
        </w:rPr>
        <w:t xml:space="preserve">ate, is the number of COVID-19 deaths divided by the number of confirmed COVID-19 cases </w:t>
      </w:r>
      <w:r>
        <w:rPr>
          <w:rFonts w:ascii="Times New Roman" w:eastAsia="바탕체"/>
          <w:color w:val="auto"/>
          <w:szCs w:val="22"/>
        </w:rPr>
        <w:t>during</w:t>
      </w:r>
      <w:r w:rsidRPr="0053208F">
        <w:rPr>
          <w:rFonts w:ascii="Times New Roman" w:eastAsia="바탕체"/>
          <w:color w:val="auto"/>
          <w:szCs w:val="22"/>
        </w:rPr>
        <w:t xml:space="preserve"> the same </w:t>
      </w:r>
      <w:r>
        <w:rPr>
          <w:rFonts w:ascii="Times New Roman" w:eastAsia="바탕체"/>
          <w:color w:val="auto"/>
          <w:szCs w:val="22"/>
        </w:rPr>
        <w:t>period</w:t>
      </w:r>
      <w:r w:rsidRPr="0053208F">
        <w:rPr>
          <w:rFonts w:ascii="Times New Roman" w:eastAsia="바탕체"/>
          <w:color w:val="auto"/>
          <w:szCs w:val="22"/>
        </w:rPr>
        <w:t>.</w:t>
      </w:r>
    </w:p>
    <w:p w:rsidR="005A39C2" w:rsidRPr="005B0DC5" w:rsidRDefault="005A39C2" w:rsidP="005A39C2">
      <w:pPr>
        <w:pStyle w:val="10"/>
        <w:spacing w:line="360" w:lineRule="auto"/>
        <w:rPr>
          <w:rFonts w:ascii="Times New Roman" w:eastAsia="바탕체" w:hAnsi="Times New Roman" w:cs="Times New Roman"/>
          <w:szCs w:val="22"/>
        </w:rPr>
      </w:pPr>
    </w:p>
    <w:p w:rsidR="005A39C2" w:rsidRPr="0053208F" w:rsidRDefault="005A39C2" w:rsidP="005A39C2">
      <w:pPr>
        <w:snapToGrid w:val="0"/>
        <w:spacing w:line="360" w:lineRule="auto"/>
        <w:textAlignment w:val="baseline"/>
        <w:rPr>
          <w:rFonts w:ascii="Times New Roman" w:eastAsia="바탕체"/>
          <w:kern w:val="0"/>
          <w:sz w:val="22"/>
          <w:szCs w:val="22"/>
        </w:rPr>
      </w:pPr>
      <w:r>
        <w:rPr>
          <w:rFonts w:ascii="Times New Roman"/>
          <w:b/>
          <w:bCs/>
          <w:sz w:val="22"/>
          <w:szCs w:val="28"/>
        </w:rPr>
        <w:t>Supplemental T</w:t>
      </w:r>
      <w:r w:rsidRPr="0001235F">
        <w:rPr>
          <w:rFonts w:ascii="Times New Roman"/>
          <w:b/>
          <w:bCs/>
          <w:sz w:val="22"/>
          <w:szCs w:val="28"/>
        </w:rPr>
        <w:t xml:space="preserve">able </w:t>
      </w:r>
      <w:r>
        <w:rPr>
          <w:rFonts w:ascii="Times New Roman"/>
          <w:b/>
          <w:bCs/>
          <w:sz w:val="22"/>
          <w:szCs w:val="28"/>
        </w:rPr>
        <w:t xml:space="preserve">2. </w:t>
      </w:r>
      <w:r>
        <w:rPr>
          <w:rFonts w:ascii="Times New Roman"/>
          <w:bCs/>
          <w:sz w:val="22"/>
          <w:szCs w:val="28"/>
        </w:rPr>
        <w:t>N</w:t>
      </w:r>
      <w:r w:rsidRPr="0053208F">
        <w:rPr>
          <w:rFonts w:ascii="Times New Roman"/>
          <w:bCs/>
          <w:sz w:val="22"/>
          <w:szCs w:val="28"/>
        </w:rPr>
        <w:t xml:space="preserve">ationwide monthly </w:t>
      </w:r>
      <w:r>
        <w:rPr>
          <w:rFonts w:ascii="Times New Roman"/>
          <w:bCs/>
          <w:sz w:val="22"/>
          <w:szCs w:val="28"/>
        </w:rPr>
        <w:t>mortality data.</w:t>
      </w:r>
    </w:p>
    <w:tbl>
      <w:tblPr>
        <w:tblW w:w="79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776"/>
        <w:gridCol w:w="861"/>
        <w:gridCol w:w="861"/>
        <w:gridCol w:w="861"/>
        <w:gridCol w:w="861"/>
        <w:gridCol w:w="861"/>
        <w:gridCol w:w="861"/>
        <w:gridCol w:w="861"/>
      </w:tblGrid>
      <w:tr w:rsidR="005A39C2" w:rsidRPr="00840815" w:rsidTr="00300450">
        <w:trPr>
          <w:trHeight w:val="309"/>
        </w:trPr>
        <w:tc>
          <w:tcPr>
            <w:tcW w:w="113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2015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2016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2017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2018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2020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2021</w:t>
            </w:r>
          </w:p>
        </w:tc>
        <w:tc>
          <w:tcPr>
            <w:tcW w:w="8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  <w:t>2022</w:t>
            </w: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January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24,760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24,708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25,902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31,550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27,366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28,430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27,230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29,686</w:t>
            </w: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February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23,209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24,601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22,884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25,001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22,918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25,423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23,795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29,189</w:t>
            </w: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March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26,493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25,208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24,230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25,252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24,985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25,850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26,550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44,487</w:t>
            </w: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April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23,610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22,830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23,142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23,963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23,833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24,674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25,077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Arial Unicode MS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Arial Unicode MS"/>
                <w:color w:val="000000"/>
                <w:kern w:val="0"/>
                <w:szCs w:val="20"/>
              </w:rPr>
              <w:t>36,697</w:t>
            </w: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May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22,935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23,125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23,766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23,996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24,756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24,346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25,577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Arial Unicode MS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Arial Unicode MS"/>
                <w:color w:val="000000"/>
                <w:kern w:val="0"/>
                <w:szCs w:val="20"/>
              </w:rPr>
              <w:t>28,859</w:t>
            </w: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June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21,345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21,350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21,986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22,596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23,056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23,638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24,398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July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21,534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22,053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22,245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23,886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23,216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23,989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25,748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August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21,496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22,604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22,846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23,937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23,707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25,289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25,953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September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21,375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22,081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22,622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22,906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23,570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24,352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25,674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October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23,050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23,610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24,624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25,010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25,569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26,488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27,775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November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22,678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23,333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24,404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24,200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25,412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25,603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28,363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</w:p>
        </w:tc>
      </w:tr>
      <w:tr w:rsidR="005A39C2" w:rsidRPr="00840815" w:rsidTr="00300450">
        <w:trPr>
          <w:trHeight w:val="309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 w:val="22"/>
                <w:szCs w:val="22"/>
              </w:rPr>
            </w:pPr>
            <w:r w:rsidRPr="00795C7F">
              <w:rPr>
                <w:rFonts w:ascii="Times New Roman" w:eastAsia="휴먼명조"/>
                <w:color w:val="000000"/>
                <w:kern w:val="0"/>
                <w:szCs w:val="22"/>
              </w:rPr>
              <w:t>December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23,410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25,324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26,883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26,523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26,722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26,866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>31,634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A39C2" w:rsidRPr="00840815" w:rsidRDefault="005A39C2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840815">
              <w:rPr>
                <w:rFonts w:ascii="Times New Roman" w:eastAsia="맑은 고딕"/>
                <w:color w:val="000000"/>
                <w:kern w:val="0"/>
                <w:szCs w:val="20"/>
              </w:rPr>
              <w:t xml:space="preserve">　</w:t>
            </w:r>
          </w:p>
        </w:tc>
      </w:tr>
    </w:tbl>
    <w:p w:rsidR="005A39C2" w:rsidRPr="0053208F" w:rsidRDefault="005A39C2" w:rsidP="005A39C2">
      <w:pPr>
        <w:pStyle w:val="1"/>
        <w:wordWrap/>
        <w:spacing w:line="240" w:lineRule="auto"/>
        <w:rPr>
          <w:rFonts w:ascii="Times New Roman" w:eastAsia="바탕체"/>
          <w:color w:val="auto"/>
          <w:sz w:val="22"/>
          <w:szCs w:val="22"/>
        </w:rPr>
      </w:pPr>
      <w:r w:rsidRPr="0053208F">
        <w:rPr>
          <w:rFonts w:ascii="Times New Roman"/>
          <w:color w:val="auto"/>
          <w:sz w:val="18"/>
          <w:szCs w:val="22"/>
        </w:rPr>
        <w:t>Source: Korean Statistical Information Service (KOSIS) of Statistics</w:t>
      </w:r>
      <w:r>
        <w:rPr>
          <w:rFonts w:ascii="Times New Roman"/>
          <w:color w:val="auto"/>
          <w:sz w:val="18"/>
          <w:szCs w:val="22"/>
        </w:rPr>
        <w:t xml:space="preserve"> Korea</w:t>
      </w:r>
    </w:p>
    <w:p w:rsidR="005A39C2" w:rsidRDefault="005A39C2" w:rsidP="005A39C2">
      <w:pPr>
        <w:rPr>
          <w:rFonts w:ascii="Times New Roman"/>
        </w:rPr>
      </w:pPr>
    </w:p>
    <w:p w:rsidR="004210EE" w:rsidRDefault="004210EE"/>
    <w:p w:rsidR="00EB3788" w:rsidRDefault="00EB3788" w:rsidP="00C9387A">
      <w:pPr>
        <w:rPr>
          <w:rFonts w:ascii="Times New Roman"/>
          <w:b/>
          <w:bCs/>
          <w:sz w:val="22"/>
          <w:szCs w:val="28"/>
        </w:rPr>
      </w:pPr>
    </w:p>
    <w:p w:rsidR="00EB3788" w:rsidRDefault="00EB3788" w:rsidP="00C9387A">
      <w:pPr>
        <w:rPr>
          <w:rFonts w:ascii="Times New Roman"/>
          <w:b/>
          <w:bCs/>
          <w:sz w:val="22"/>
          <w:szCs w:val="28"/>
        </w:rPr>
      </w:pPr>
    </w:p>
    <w:p w:rsidR="00EB3788" w:rsidRDefault="00EB3788" w:rsidP="00C9387A">
      <w:pPr>
        <w:rPr>
          <w:rFonts w:ascii="Times New Roman"/>
          <w:b/>
          <w:bCs/>
          <w:sz w:val="22"/>
          <w:szCs w:val="28"/>
        </w:rPr>
      </w:pPr>
    </w:p>
    <w:p w:rsidR="00EB3788" w:rsidRDefault="00EB3788" w:rsidP="00C9387A">
      <w:pPr>
        <w:rPr>
          <w:rFonts w:ascii="Times New Roman"/>
          <w:b/>
          <w:bCs/>
          <w:sz w:val="22"/>
          <w:szCs w:val="28"/>
        </w:rPr>
      </w:pPr>
    </w:p>
    <w:p w:rsidR="00EB3788" w:rsidRDefault="00EB3788" w:rsidP="00C9387A">
      <w:pPr>
        <w:rPr>
          <w:rFonts w:ascii="Times New Roman"/>
          <w:b/>
          <w:bCs/>
          <w:sz w:val="22"/>
          <w:szCs w:val="28"/>
        </w:rPr>
      </w:pPr>
    </w:p>
    <w:p w:rsidR="00C9387A" w:rsidRPr="00D67547" w:rsidRDefault="00C9387A" w:rsidP="00C9387A">
      <w:pPr>
        <w:rPr>
          <w:rFonts w:ascii="Times New Roman"/>
          <w:sz w:val="22"/>
          <w:szCs w:val="28"/>
        </w:rPr>
      </w:pPr>
      <w:r>
        <w:rPr>
          <w:rFonts w:ascii="Times New Roman"/>
          <w:b/>
          <w:bCs/>
          <w:sz w:val="22"/>
          <w:szCs w:val="28"/>
        </w:rPr>
        <w:t>Supplemental Table 3</w:t>
      </w:r>
      <w:r w:rsidRPr="00D67547">
        <w:rPr>
          <w:rFonts w:ascii="Times New Roman"/>
          <w:sz w:val="22"/>
          <w:szCs w:val="28"/>
        </w:rPr>
        <w:t xml:space="preserve">. </w:t>
      </w:r>
      <w:r w:rsidRPr="0053208F">
        <w:rPr>
          <w:rFonts w:ascii="Times New Roman"/>
          <w:sz w:val="22"/>
          <w:szCs w:val="28"/>
        </w:rPr>
        <w:t xml:space="preserve">The number of </w:t>
      </w:r>
      <w:r w:rsidR="00300450">
        <w:rPr>
          <w:rFonts w:ascii="Times New Roman"/>
          <w:sz w:val="22"/>
          <w:szCs w:val="28"/>
        </w:rPr>
        <w:t xml:space="preserve">patients </w:t>
      </w:r>
      <w:r w:rsidRPr="0053208F">
        <w:rPr>
          <w:rFonts w:ascii="Times New Roman"/>
          <w:sz w:val="22"/>
          <w:szCs w:val="28"/>
        </w:rPr>
        <w:t xml:space="preserve">hospitalized </w:t>
      </w:r>
      <w:r>
        <w:rPr>
          <w:rFonts w:ascii="Times New Roman"/>
          <w:sz w:val="22"/>
          <w:szCs w:val="28"/>
        </w:rPr>
        <w:t>with</w:t>
      </w:r>
      <w:r w:rsidRPr="0053208F">
        <w:rPr>
          <w:rFonts w:ascii="Times New Roman"/>
          <w:sz w:val="22"/>
          <w:szCs w:val="28"/>
        </w:rPr>
        <w:t xml:space="preserve"> major disease</w:t>
      </w:r>
      <w:r>
        <w:rPr>
          <w:rFonts w:ascii="Times New Roman"/>
          <w:sz w:val="22"/>
          <w:szCs w:val="28"/>
        </w:rPr>
        <w:t>s</w:t>
      </w:r>
      <w:r w:rsidRPr="0053208F">
        <w:rPr>
          <w:rFonts w:ascii="Times New Roman"/>
          <w:sz w:val="22"/>
          <w:szCs w:val="28"/>
        </w:rPr>
        <w:t xml:space="preserve"> </w:t>
      </w:r>
      <w:r>
        <w:rPr>
          <w:rFonts w:ascii="Times New Roman"/>
          <w:sz w:val="22"/>
          <w:szCs w:val="28"/>
        </w:rPr>
        <w:t>according to ICD-10 codes among</w:t>
      </w:r>
      <w:r w:rsidRPr="0053208F">
        <w:rPr>
          <w:rFonts w:ascii="Times New Roman"/>
          <w:sz w:val="22"/>
          <w:szCs w:val="28"/>
        </w:rPr>
        <w:t xml:space="preserve"> old</w:t>
      </w:r>
      <w:r>
        <w:rPr>
          <w:rFonts w:ascii="Times New Roman"/>
          <w:sz w:val="22"/>
          <w:szCs w:val="28"/>
        </w:rPr>
        <w:t>er</w:t>
      </w:r>
      <w:r w:rsidRPr="0053208F">
        <w:rPr>
          <w:rFonts w:ascii="Times New Roman"/>
          <w:sz w:val="22"/>
          <w:szCs w:val="28"/>
        </w:rPr>
        <w:t xml:space="preserve"> age groups </w:t>
      </w:r>
      <w:r w:rsidRPr="0053208F">
        <w:rPr>
          <w:rFonts w:ascii="Times New Roman" w:eastAsia="바탕체"/>
          <w:sz w:val="22"/>
          <w:szCs w:val="22"/>
        </w:rPr>
        <w:t>and the number of deaths</w:t>
      </w:r>
      <w:r w:rsidRPr="0053208F">
        <w:rPr>
          <w:rFonts w:ascii="Times New Roman"/>
          <w:sz w:val="22"/>
          <w:szCs w:val="28"/>
        </w:rPr>
        <w:t xml:space="preserve"> (2015-2021)</w:t>
      </w:r>
      <w:r>
        <w:rPr>
          <w:rFonts w:ascii="Times New Roman"/>
          <w:sz w:val="22"/>
          <w:szCs w:val="28"/>
        </w:rPr>
        <w:t>.</w:t>
      </w:r>
    </w:p>
    <w:tbl>
      <w:tblPr>
        <w:tblW w:w="8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4"/>
        <w:gridCol w:w="848"/>
        <w:gridCol w:w="964"/>
        <w:gridCol w:w="964"/>
        <w:gridCol w:w="964"/>
        <w:gridCol w:w="964"/>
        <w:gridCol w:w="964"/>
        <w:gridCol w:w="969"/>
      </w:tblGrid>
      <w:tr w:rsidR="00C9387A" w:rsidRPr="00D67547" w:rsidTr="00300450">
        <w:tc>
          <w:tcPr>
            <w:tcW w:w="184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바탕체"/>
                <w:kern w:val="0"/>
                <w:sz w:val="22"/>
                <w:szCs w:val="22"/>
              </w:rPr>
              <w:br w:type="page"/>
            </w: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 xml:space="preserve">      </w:t>
            </w:r>
            <w:r w:rsidRPr="00D67547">
              <w:rPr>
                <w:rFonts w:ascii="Times New Roman" w:eastAsia="맑은 고딕" w:hint="eastAsia"/>
                <w:kern w:val="0"/>
                <w:sz w:val="18"/>
                <w:szCs w:val="18"/>
              </w:rPr>
              <w:t>Year</w:t>
            </w:r>
          </w:p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 xml:space="preserve">Age   </w:t>
            </w:r>
          </w:p>
        </w:tc>
        <w:tc>
          <w:tcPr>
            <w:tcW w:w="848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2015</w:t>
            </w:r>
          </w:p>
        </w:tc>
        <w:tc>
          <w:tcPr>
            <w:tcW w:w="96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2016</w:t>
            </w:r>
          </w:p>
        </w:tc>
        <w:tc>
          <w:tcPr>
            <w:tcW w:w="96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2017</w:t>
            </w:r>
          </w:p>
        </w:tc>
        <w:tc>
          <w:tcPr>
            <w:tcW w:w="96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2018</w:t>
            </w:r>
          </w:p>
        </w:tc>
        <w:tc>
          <w:tcPr>
            <w:tcW w:w="96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2019</w:t>
            </w:r>
          </w:p>
        </w:tc>
        <w:tc>
          <w:tcPr>
            <w:tcW w:w="96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2020</w:t>
            </w:r>
          </w:p>
        </w:tc>
        <w:tc>
          <w:tcPr>
            <w:tcW w:w="969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2021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 w:hint="eastAsia"/>
                <w:kern w:val="0"/>
                <w:sz w:val="18"/>
                <w:szCs w:val="18"/>
              </w:rPr>
              <w:t>Pneumonia</w:t>
            </w: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 xml:space="preserve"> (J12-J18)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>
              <w:rPr>
                <w:rFonts w:ascii="Times New Roman" w:eastAsia="맑은 고딕"/>
                <w:kern w:val="0"/>
                <w:sz w:val="18"/>
                <w:szCs w:val="18"/>
              </w:rPr>
              <w:t xml:space="preserve">60-69 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18,522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21,109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20,649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22,550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22,777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14,344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9,889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>
              <w:rPr>
                <w:rFonts w:ascii="Times New Roman" w:eastAsia="맑은 고딕"/>
                <w:kern w:val="0"/>
                <w:sz w:val="18"/>
                <w:szCs w:val="18"/>
              </w:rPr>
              <w:t xml:space="preserve">70-79 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34,166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34,227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35,190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38,884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37,523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26,256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19,359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>
              <w:rPr>
                <w:rFonts w:ascii="Times New Roman" w:eastAsia="맑은 고딕"/>
                <w:kern w:val="0"/>
                <w:sz w:val="18"/>
                <w:szCs w:val="18"/>
              </w:rPr>
              <w:t xml:space="preserve">80- 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39,506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42,405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48,472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56,479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57,030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44,912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37,638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 xml:space="preserve">All ages 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379,221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428,563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361,676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374,864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419,827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244,423 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164,863 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14,718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16,476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19,378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23,280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23,168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22,257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22,812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Stroke (I63)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60-69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18,962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20,560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20,295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21,297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21,671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22,058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22,224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70-79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32,929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34,409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33,308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34,251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33,377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31,606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30,405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80-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26,867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30,259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32,037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34,745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36,075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36,583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36,703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All ages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95,521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103,676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103,284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107,970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108,640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107,319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105,635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7,941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7,453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7,148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7,322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7,103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7,414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9,031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Other cerebrovascular disease (I67)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60-69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6,726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8,993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9,211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12,263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13,490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13,458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15,192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70-79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4,808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5,786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5,880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7,458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8,265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7,761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8,241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80-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2,334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2,200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2,643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3,170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3,604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3,283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3,200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All ages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29,019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35,419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34,872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43,299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45,691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43,026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45,447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577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 380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 355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 468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 486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 404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 503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Acute myocardial infarction (I21)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60-69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6,108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6,638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6,794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7,719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7,795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8,209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8,165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70-79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6,501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6,883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6,686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7,431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7,348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7,153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6,553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80-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4,059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4,555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4,985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5,453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5,757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5,756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5,593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All ages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26,257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28,108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28,272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31,439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31,583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31,553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30,162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10,439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10,171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9,594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9,819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9,677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9,927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9,693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Intracranial hemorrhage (I61)+other non-traumatic intracranial hemorrhage (I62)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60-69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5,326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6,031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5,887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6,351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6,248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6,297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6,351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70-79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6,770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7,337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7,338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7,711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7,386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7,178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6,784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80-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4,297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5,144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5,436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6,025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6,337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6,616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6,630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All ages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돋움"/>
                <w:kern w:val="0"/>
                <w:sz w:val="18"/>
                <w:szCs w:val="20"/>
              </w:rPr>
            </w:pPr>
            <w:r w:rsidRPr="00D67547">
              <w:rPr>
                <w:rFonts w:ascii="Times New Roman"/>
              </w:rPr>
              <w:t xml:space="preserve">25,397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/>
                <w:kern w:val="0"/>
                <w:sz w:val="18"/>
                <w:szCs w:val="20"/>
              </w:rPr>
            </w:pPr>
            <w:r w:rsidRPr="00D67547">
              <w:rPr>
                <w:rFonts w:ascii="Times New Roman"/>
              </w:rPr>
              <w:t xml:space="preserve">28,466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/>
                <w:kern w:val="0"/>
                <w:sz w:val="18"/>
                <w:szCs w:val="20"/>
              </w:rPr>
            </w:pPr>
            <w:r w:rsidRPr="00D67547">
              <w:rPr>
                <w:rFonts w:ascii="Times New Roman"/>
              </w:rPr>
              <w:t xml:space="preserve">27,623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Theme="minorEastAsia"/>
                <w:kern w:val="0"/>
                <w:sz w:val="18"/>
                <w:szCs w:val="20"/>
              </w:rPr>
            </w:pPr>
            <w:r w:rsidRPr="00D67547">
              <w:rPr>
                <w:rFonts w:ascii="Times New Roman"/>
              </w:rPr>
              <w:t xml:space="preserve">29,563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/>
              </w:rPr>
              <w:t xml:space="preserve">28,972 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/>
              </w:rPr>
              <w:t xml:space="preserve">28,494 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/>
              </w:rPr>
              <w:t xml:space="preserve">27,450 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돋움"/>
                <w:kern w:val="0"/>
                <w:sz w:val="18"/>
                <w:szCs w:val="20"/>
              </w:rPr>
            </w:pPr>
            <w:r w:rsidRPr="009B7079">
              <w:rPr>
                <w:rFonts w:ascii="Times New Roman"/>
                <w:sz w:val="18"/>
              </w:rPr>
              <w:t>5,328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/>
                <w:kern w:val="0"/>
                <w:sz w:val="18"/>
                <w:szCs w:val="20"/>
              </w:rPr>
            </w:pPr>
            <w:r w:rsidRPr="009B7079">
              <w:rPr>
                <w:rFonts w:ascii="Times New Roman"/>
                <w:sz w:val="18"/>
              </w:rPr>
              <w:t>5,064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Times New Roman"/>
                <w:kern w:val="0"/>
                <w:sz w:val="18"/>
                <w:szCs w:val="20"/>
              </w:rPr>
            </w:pPr>
            <w:r w:rsidRPr="009B7079">
              <w:rPr>
                <w:rFonts w:ascii="Times New Roman"/>
                <w:sz w:val="18"/>
              </w:rPr>
              <w:t>5,017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Theme="minorEastAsia"/>
                <w:kern w:val="0"/>
                <w:sz w:val="18"/>
                <w:szCs w:val="20"/>
              </w:rPr>
            </w:pPr>
            <w:r w:rsidRPr="009B7079">
              <w:rPr>
                <w:rFonts w:ascii="Times New Roman"/>
                <w:sz w:val="18"/>
              </w:rPr>
              <w:t>5,003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5,024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5,109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5,629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Sepsis (A40-A41)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60-69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2,559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2,737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Theme="minorEastAsia"/>
                <w:kern w:val="0"/>
                <w:sz w:val="18"/>
                <w:szCs w:val="20"/>
              </w:rPr>
            </w:pPr>
            <w:r w:rsidRPr="00D67547">
              <w:rPr>
                <w:rFonts w:ascii="Times New Roman" w:eastAsiaTheme="minorEastAsia"/>
                <w:kern w:val="0"/>
                <w:sz w:val="18"/>
                <w:szCs w:val="20"/>
              </w:rPr>
              <w:t>2,722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Theme="minorEastAsia"/>
                <w:kern w:val="0"/>
                <w:sz w:val="18"/>
                <w:szCs w:val="20"/>
              </w:rPr>
            </w:pPr>
            <w:r w:rsidRPr="00D67547">
              <w:rPr>
                <w:rFonts w:ascii="Times New Roman" w:eastAsiaTheme="minorEastAsia"/>
                <w:kern w:val="0"/>
                <w:sz w:val="18"/>
                <w:szCs w:val="20"/>
              </w:rPr>
              <w:t>3,030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3,135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3,928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4,316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70-79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7,124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7,371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7,681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8,223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8,824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10,205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10,489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80-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10,083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11,422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13,770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16,160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18,145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23,086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25,471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All ages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26,960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28,617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29,970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33,061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35,112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41,164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43,983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>3,045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3,596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3,994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4,665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4,903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6,086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6,429</w:t>
            </w:r>
          </w:p>
        </w:tc>
      </w:tr>
      <w:tr w:rsidR="00C9387A" w:rsidRPr="00D67547" w:rsidTr="00300450">
        <w:tc>
          <w:tcPr>
            <w:tcW w:w="8481" w:type="dxa"/>
            <w:gridSpan w:val="8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Heart failure (I50)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60-69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2,498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2,793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Theme="minorEastAsia"/>
                <w:kern w:val="0"/>
                <w:sz w:val="18"/>
                <w:szCs w:val="20"/>
              </w:rPr>
            </w:pPr>
            <w:r w:rsidRPr="00D67547">
              <w:rPr>
                <w:rFonts w:ascii="Times New Roman" w:eastAsiaTheme="minorEastAsia"/>
                <w:kern w:val="0"/>
                <w:sz w:val="18"/>
                <w:szCs w:val="20"/>
              </w:rPr>
              <w:t>2,730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Theme="minorEastAsia"/>
                <w:kern w:val="0"/>
                <w:sz w:val="18"/>
                <w:szCs w:val="20"/>
              </w:rPr>
            </w:pPr>
            <w:r w:rsidRPr="00D67547">
              <w:rPr>
                <w:rFonts w:ascii="Times New Roman" w:eastAsiaTheme="minorEastAsia"/>
                <w:kern w:val="0"/>
                <w:sz w:val="18"/>
                <w:szCs w:val="20"/>
              </w:rPr>
              <w:t>3,240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3,355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3,145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3,307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70-79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6,786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7,394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7,529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8,413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8,435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7,677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7,237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80-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9,758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11,326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12,369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14,522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15,496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15,293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15,295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All ages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돋움"/>
                <w:kern w:val="0"/>
                <w:szCs w:val="20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20"/>
              </w:rPr>
              <w:t>21,181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23,917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25,052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29,110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30,102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28,851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맑은 고딕"/>
                <w:kern w:val="0"/>
                <w:sz w:val="18"/>
                <w:szCs w:val="18"/>
              </w:rPr>
              <w:t>28,814</w:t>
            </w:r>
          </w:p>
        </w:tc>
      </w:tr>
      <w:tr w:rsidR="00C9387A" w:rsidRPr="00D67547" w:rsidTr="00300450">
        <w:tc>
          <w:tcPr>
            <w:tcW w:w="1844" w:type="dxa"/>
            <w:tcBorders>
              <w:left w:val="nil"/>
            </w:tcBorders>
            <w:shd w:val="clear" w:color="auto" w:fill="auto"/>
            <w:noWrap/>
            <w:vAlign w:val="center"/>
          </w:tcPr>
          <w:p w:rsidR="00C9387A" w:rsidRPr="00D67547" w:rsidRDefault="00C9387A" w:rsidP="00300450">
            <w:pPr>
              <w:widowControl/>
              <w:wordWrap/>
              <w:autoSpaceDE/>
              <w:autoSpaceDN/>
              <w:jc w:val="left"/>
              <w:rPr>
                <w:rFonts w:ascii="Times New Roman" w:eastAsia="돋움"/>
                <w:kern w:val="0"/>
                <w:sz w:val="18"/>
                <w:szCs w:val="18"/>
              </w:rPr>
            </w:pPr>
            <w:r w:rsidRPr="00D67547">
              <w:rPr>
                <w:rFonts w:ascii="Times New Roman" w:eastAsia="돋움"/>
                <w:kern w:val="0"/>
                <w:sz w:val="18"/>
                <w:szCs w:val="18"/>
              </w:rPr>
              <w:t>The number of deaths (all ages)</w:t>
            </w:r>
          </w:p>
        </w:tc>
        <w:tc>
          <w:tcPr>
            <w:tcW w:w="848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돋움"/>
                <w:kern w:val="0"/>
                <w:sz w:val="18"/>
                <w:szCs w:val="20"/>
              </w:rPr>
            </w:pPr>
            <w:r w:rsidRPr="009B7079">
              <w:rPr>
                <w:rFonts w:ascii="Times New Roman"/>
                <w:sz w:val="18"/>
              </w:rPr>
              <w:t>4,587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5,094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5,887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6,755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6,758</w:t>
            </w:r>
          </w:p>
        </w:tc>
        <w:tc>
          <w:tcPr>
            <w:tcW w:w="9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7,256</w:t>
            </w:r>
          </w:p>
        </w:tc>
        <w:tc>
          <w:tcPr>
            <w:tcW w:w="96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9387A" w:rsidRPr="009B7079" w:rsidRDefault="00C9387A" w:rsidP="00300450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/>
                <w:kern w:val="0"/>
                <w:sz w:val="18"/>
                <w:szCs w:val="18"/>
              </w:rPr>
            </w:pPr>
            <w:r w:rsidRPr="009B7079">
              <w:rPr>
                <w:rFonts w:ascii="Times New Roman"/>
                <w:sz w:val="18"/>
              </w:rPr>
              <w:t xml:space="preserve"> 8,177</w:t>
            </w:r>
          </w:p>
        </w:tc>
      </w:tr>
    </w:tbl>
    <w:p w:rsidR="00C9387A" w:rsidRDefault="00C9387A" w:rsidP="00C9387A">
      <w:pPr>
        <w:pStyle w:val="1"/>
        <w:wordWrap/>
        <w:spacing w:line="240" w:lineRule="auto"/>
        <w:ind w:firstLine="0"/>
        <w:rPr>
          <w:rFonts w:ascii="Times New Roman" w:eastAsia="바탕체"/>
          <w:color w:val="auto"/>
          <w:sz w:val="18"/>
          <w:szCs w:val="22"/>
        </w:rPr>
      </w:pPr>
      <w:r>
        <w:rPr>
          <w:rFonts w:ascii="Times New Roman" w:eastAsia="바탕체" w:hint="eastAsia"/>
          <w:color w:val="auto"/>
          <w:sz w:val="18"/>
          <w:szCs w:val="22"/>
        </w:rPr>
        <w:t xml:space="preserve">ICD-10; </w:t>
      </w:r>
      <w:r w:rsidRPr="009B7079">
        <w:rPr>
          <w:rFonts w:ascii="Times New Roman" w:eastAsia="바탕체"/>
          <w:color w:val="auto"/>
          <w:sz w:val="18"/>
          <w:szCs w:val="22"/>
        </w:rPr>
        <w:t>International Classification of Diseases 10th Revision</w:t>
      </w:r>
      <w:r>
        <w:rPr>
          <w:rFonts w:ascii="Times New Roman" w:eastAsia="바탕체"/>
          <w:color w:val="auto"/>
          <w:sz w:val="18"/>
          <w:szCs w:val="22"/>
        </w:rPr>
        <w:t xml:space="preserve">. </w:t>
      </w:r>
    </w:p>
    <w:p w:rsidR="00C9387A" w:rsidRPr="0053208F" w:rsidRDefault="00C9387A" w:rsidP="00C9387A">
      <w:pPr>
        <w:pStyle w:val="1"/>
        <w:wordWrap/>
        <w:spacing w:line="240" w:lineRule="auto"/>
        <w:ind w:firstLine="0"/>
        <w:rPr>
          <w:rFonts w:ascii="Times New Roman" w:eastAsia="바탕체"/>
          <w:color w:val="auto"/>
          <w:sz w:val="22"/>
          <w:szCs w:val="22"/>
        </w:rPr>
      </w:pPr>
      <w:r>
        <w:rPr>
          <w:rFonts w:ascii="Times New Roman" w:eastAsia="바탕체"/>
          <w:color w:val="auto"/>
          <w:sz w:val="18"/>
          <w:szCs w:val="22"/>
        </w:rPr>
        <w:t>Data s</w:t>
      </w:r>
      <w:r w:rsidRPr="0053208F">
        <w:rPr>
          <w:rFonts w:ascii="Times New Roman" w:eastAsia="바탕체"/>
          <w:color w:val="auto"/>
          <w:sz w:val="18"/>
          <w:szCs w:val="22"/>
        </w:rPr>
        <w:t>ource: Health Insurance Review and Assessment (HIRA)</w:t>
      </w:r>
      <w:r w:rsidRPr="008965AC">
        <w:rPr>
          <w:rFonts w:ascii="Times New Roman" w:eastAsia="바탕체"/>
          <w:color w:val="auto"/>
          <w:sz w:val="18"/>
          <w:szCs w:val="22"/>
        </w:rPr>
        <w:t xml:space="preserve"> </w:t>
      </w:r>
      <w:r w:rsidRPr="0053208F">
        <w:rPr>
          <w:rFonts w:ascii="Times New Roman" w:eastAsia="바탕체"/>
          <w:color w:val="auto"/>
          <w:sz w:val="18"/>
          <w:szCs w:val="22"/>
        </w:rPr>
        <w:t xml:space="preserve">service, </w:t>
      </w:r>
      <w:r w:rsidRPr="0053208F">
        <w:rPr>
          <w:rFonts w:ascii="Times New Roman"/>
          <w:color w:val="auto"/>
          <w:sz w:val="18"/>
          <w:szCs w:val="22"/>
        </w:rPr>
        <w:t>Korean Statistical Information Service (KOSIS) of Statistics</w:t>
      </w:r>
    </w:p>
    <w:p w:rsidR="00C9387A" w:rsidRDefault="00C9387A" w:rsidP="00C9387A">
      <w:pPr>
        <w:rPr>
          <w:rFonts w:ascii="Times New Roman"/>
          <w:b/>
          <w:bCs/>
          <w:sz w:val="22"/>
          <w:szCs w:val="28"/>
        </w:rPr>
      </w:pPr>
    </w:p>
    <w:p w:rsidR="00E83551" w:rsidRDefault="00E83551">
      <w:pPr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br w:type="page"/>
      </w:r>
    </w:p>
    <w:p w:rsidR="005A39C2" w:rsidRPr="005A39C2" w:rsidRDefault="005A39C2">
      <w:pPr>
        <w:rPr>
          <w:rFonts w:ascii="Times New Roman"/>
          <w:b/>
          <w:sz w:val="24"/>
        </w:rPr>
      </w:pPr>
      <w:r w:rsidRPr="005A39C2">
        <w:rPr>
          <w:rFonts w:ascii="Times New Roman"/>
          <w:b/>
          <w:sz w:val="24"/>
        </w:rPr>
        <w:lastRenderedPageBreak/>
        <w:t>Supplemental Figure Legends</w:t>
      </w:r>
    </w:p>
    <w:p w:rsidR="005A39C2" w:rsidRDefault="005A39C2"/>
    <w:p w:rsidR="005A39C2" w:rsidRDefault="005A39C2" w:rsidP="005A39C2">
      <w:pPr>
        <w:spacing w:line="360" w:lineRule="auto"/>
        <w:rPr>
          <w:rFonts w:ascii="Times New Roman"/>
          <w:sz w:val="22"/>
          <w:szCs w:val="28"/>
        </w:rPr>
      </w:pPr>
      <w:r>
        <w:rPr>
          <w:rFonts w:ascii="Times New Roman"/>
          <w:b/>
          <w:bCs/>
          <w:sz w:val="22"/>
          <w:szCs w:val="28"/>
        </w:rPr>
        <w:t>Supplemental</w:t>
      </w:r>
      <w:r w:rsidRPr="00606CEA">
        <w:rPr>
          <w:rFonts w:ascii="Times New Roman"/>
          <w:b/>
          <w:bCs/>
          <w:sz w:val="22"/>
          <w:szCs w:val="28"/>
        </w:rPr>
        <w:t xml:space="preserve"> Figure </w:t>
      </w:r>
      <w:r>
        <w:rPr>
          <w:rFonts w:ascii="Times New Roman"/>
          <w:b/>
          <w:bCs/>
          <w:sz w:val="22"/>
          <w:szCs w:val="28"/>
        </w:rPr>
        <w:t>1</w:t>
      </w:r>
      <w:r w:rsidRPr="00606CEA">
        <w:rPr>
          <w:rFonts w:ascii="Times New Roman"/>
          <w:sz w:val="22"/>
          <w:szCs w:val="28"/>
        </w:rPr>
        <w:t>. P-score by month (2020.01-2022.05)</w:t>
      </w:r>
    </w:p>
    <w:p w:rsidR="00AC17D4" w:rsidRPr="00606CEA" w:rsidRDefault="00AC17D4" w:rsidP="005A39C2">
      <w:pPr>
        <w:spacing w:line="360" w:lineRule="auto"/>
        <w:rPr>
          <w:rFonts w:ascii="Times New Roman"/>
          <w:sz w:val="22"/>
          <w:szCs w:val="28"/>
        </w:rPr>
      </w:pPr>
      <w:r>
        <w:rPr>
          <w:rFonts w:ascii="Times New Roman"/>
          <w:sz w:val="22"/>
          <w:szCs w:val="28"/>
        </w:rPr>
        <w:pict>
          <v:shape id="_x0000_i1028" type="#_x0000_t75" style="width:315.9pt;height:188.95pt">
            <v:imagedata r:id="rId6" o:title="newSupp Figure 1 230523"/>
          </v:shape>
        </w:pict>
      </w:r>
    </w:p>
    <w:p w:rsidR="005A39C2" w:rsidRPr="00F557D3" w:rsidRDefault="005A39C2" w:rsidP="005A39C2">
      <w:pPr>
        <w:spacing w:line="360" w:lineRule="auto"/>
        <w:rPr>
          <w:rFonts w:ascii="Times New Roman"/>
          <w:sz w:val="18"/>
          <w:szCs w:val="28"/>
        </w:rPr>
      </w:pPr>
    </w:p>
    <w:p w:rsidR="005A39C2" w:rsidRDefault="005A39C2" w:rsidP="005A39C2">
      <w:pPr>
        <w:spacing w:line="360" w:lineRule="auto"/>
        <w:rPr>
          <w:rFonts w:ascii="Times New Roman"/>
          <w:sz w:val="22"/>
          <w:szCs w:val="28"/>
        </w:rPr>
      </w:pPr>
      <w:r>
        <w:rPr>
          <w:rFonts w:ascii="Times New Roman"/>
          <w:b/>
          <w:bCs/>
          <w:sz w:val="22"/>
          <w:szCs w:val="28"/>
        </w:rPr>
        <w:t>Supplemental</w:t>
      </w:r>
      <w:r w:rsidRPr="00606CEA">
        <w:rPr>
          <w:rFonts w:ascii="Times New Roman"/>
          <w:b/>
          <w:bCs/>
          <w:sz w:val="22"/>
          <w:szCs w:val="28"/>
        </w:rPr>
        <w:t xml:space="preserve"> Figure </w:t>
      </w:r>
      <w:r>
        <w:rPr>
          <w:rFonts w:ascii="Times New Roman"/>
          <w:b/>
          <w:bCs/>
          <w:sz w:val="22"/>
          <w:szCs w:val="28"/>
        </w:rPr>
        <w:t>2</w:t>
      </w:r>
      <w:r w:rsidRPr="005462B0">
        <w:rPr>
          <w:rFonts w:ascii="Times New Roman"/>
          <w:sz w:val="22"/>
          <w:szCs w:val="28"/>
        </w:rPr>
        <w:t>. COVID-19 case fatality rate in Republic of Korea (the number of confirmed deaths divided by the number of confirmed cases)</w:t>
      </w:r>
    </w:p>
    <w:p w:rsidR="00AC17D4" w:rsidRDefault="00AC17D4" w:rsidP="005A39C2">
      <w:pPr>
        <w:spacing w:line="360" w:lineRule="auto"/>
        <w:rPr>
          <w:rFonts w:ascii="Times New Roman"/>
          <w:sz w:val="22"/>
          <w:szCs w:val="28"/>
        </w:rPr>
      </w:pPr>
      <w:r>
        <w:rPr>
          <w:rFonts w:ascii="Times New Roman"/>
          <w:sz w:val="22"/>
          <w:szCs w:val="28"/>
        </w:rPr>
        <w:pict>
          <v:shape id="_x0000_i1030" type="#_x0000_t75" style="width:303.8pt;height:201.85pt">
            <v:imagedata r:id="rId7" o:title="PH_supp Figure 2"/>
          </v:shape>
        </w:pict>
      </w:r>
    </w:p>
    <w:p w:rsidR="005A39C2" w:rsidRDefault="005A39C2" w:rsidP="005A39C2">
      <w:pPr>
        <w:spacing w:line="360" w:lineRule="auto"/>
        <w:rPr>
          <w:rFonts w:ascii="Times New Roman" w:eastAsia="바탕체"/>
          <w:iCs/>
          <w:sz w:val="22"/>
          <w:szCs w:val="22"/>
        </w:rPr>
      </w:pPr>
    </w:p>
    <w:p w:rsidR="005A39C2" w:rsidRPr="00110711" w:rsidRDefault="005A39C2" w:rsidP="005A39C2">
      <w:pPr>
        <w:snapToGrid w:val="0"/>
        <w:textAlignment w:val="baseline"/>
        <w:rPr>
          <w:rFonts w:ascii="Times New Roman" w:eastAsia="바탕체"/>
          <w:kern w:val="0"/>
          <w:sz w:val="22"/>
          <w:szCs w:val="22"/>
        </w:rPr>
      </w:pPr>
      <w:r>
        <w:rPr>
          <w:rFonts w:ascii="Times New Roman"/>
          <w:b/>
          <w:bCs/>
          <w:sz w:val="22"/>
          <w:szCs w:val="28"/>
        </w:rPr>
        <w:t>Supplemental</w:t>
      </w:r>
      <w:r w:rsidRPr="00606CEA">
        <w:rPr>
          <w:rFonts w:ascii="Times New Roman"/>
          <w:b/>
          <w:bCs/>
          <w:sz w:val="22"/>
          <w:szCs w:val="28"/>
        </w:rPr>
        <w:t xml:space="preserve"> Figure </w:t>
      </w:r>
      <w:r>
        <w:rPr>
          <w:rFonts w:ascii="Times New Roman"/>
          <w:b/>
          <w:bCs/>
          <w:sz w:val="22"/>
          <w:szCs w:val="28"/>
        </w:rPr>
        <w:t>3</w:t>
      </w:r>
      <w:r w:rsidRPr="00110711">
        <w:rPr>
          <w:rFonts w:ascii="Times New Roman" w:eastAsia="바탕체"/>
          <w:bCs/>
          <w:kern w:val="0"/>
          <w:sz w:val="22"/>
          <w:szCs w:val="22"/>
        </w:rPr>
        <w:t xml:space="preserve">. P-score comparison between other countries and </w:t>
      </w:r>
      <w:r>
        <w:rPr>
          <w:rFonts w:ascii="Times New Roman" w:eastAsia="바탕체"/>
          <w:bCs/>
          <w:kern w:val="0"/>
          <w:sz w:val="22"/>
          <w:szCs w:val="22"/>
        </w:rPr>
        <w:t xml:space="preserve">Republic of </w:t>
      </w:r>
      <w:r w:rsidRPr="00110711">
        <w:rPr>
          <w:rFonts w:ascii="Times New Roman" w:eastAsia="바탕체"/>
          <w:bCs/>
          <w:kern w:val="0"/>
          <w:sz w:val="22"/>
          <w:szCs w:val="22"/>
        </w:rPr>
        <w:t xml:space="preserve">Korea. </w:t>
      </w:r>
    </w:p>
    <w:p w:rsidR="005A39C2" w:rsidRDefault="005A39C2" w:rsidP="005A39C2">
      <w:pPr>
        <w:snapToGrid w:val="0"/>
        <w:textAlignment w:val="baseline"/>
        <w:rPr>
          <w:rFonts w:ascii="Times New Roman" w:eastAsia="바탕체"/>
          <w:kern w:val="0"/>
          <w:sz w:val="22"/>
          <w:szCs w:val="22"/>
        </w:rPr>
      </w:pPr>
      <w:r>
        <w:rPr>
          <w:rFonts w:ascii="Times New Roman" w:eastAsia="바탕체"/>
          <w:kern w:val="0"/>
          <w:sz w:val="22"/>
          <w:szCs w:val="22"/>
        </w:rPr>
        <w:t>7</w:t>
      </w:r>
      <w:r w:rsidRPr="00C00ED3">
        <w:rPr>
          <w:rFonts w:ascii="Times New Roman" w:eastAsia="바탕체"/>
          <w:kern w:val="0"/>
          <w:sz w:val="22"/>
          <w:szCs w:val="22"/>
        </w:rPr>
        <w:t xml:space="preserve">a, P-score of ‘Our world in data’ and this study; </w:t>
      </w:r>
      <w:r>
        <w:rPr>
          <w:rFonts w:ascii="Times New Roman" w:eastAsia="바탕체"/>
          <w:kern w:val="0"/>
          <w:sz w:val="22"/>
          <w:szCs w:val="22"/>
        </w:rPr>
        <w:t>7</w:t>
      </w:r>
      <w:r w:rsidRPr="00C00ED3">
        <w:rPr>
          <w:rFonts w:ascii="Times New Roman" w:eastAsia="바탕체"/>
          <w:kern w:val="0"/>
          <w:sz w:val="22"/>
          <w:szCs w:val="22"/>
        </w:rPr>
        <w:t>b, P-score of Unite</w:t>
      </w:r>
      <w:r>
        <w:rPr>
          <w:rFonts w:ascii="Times New Roman" w:eastAsia="바탕체"/>
          <w:kern w:val="0"/>
          <w:sz w:val="22"/>
          <w:szCs w:val="22"/>
        </w:rPr>
        <w:t>d States of America and Korea; 7</w:t>
      </w:r>
      <w:r w:rsidRPr="00C00ED3">
        <w:rPr>
          <w:rFonts w:ascii="Times New Roman" w:eastAsia="바탕체"/>
          <w:kern w:val="0"/>
          <w:sz w:val="22"/>
          <w:szCs w:val="22"/>
        </w:rPr>
        <w:t>c, P-scor</w:t>
      </w:r>
      <w:r>
        <w:rPr>
          <w:rFonts w:ascii="Times New Roman" w:eastAsia="바탕체"/>
          <w:kern w:val="0"/>
          <w:sz w:val="22"/>
          <w:szCs w:val="22"/>
        </w:rPr>
        <w:t>e of United Kingdom and Korea; 7</w:t>
      </w:r>
      <w:r w:rsidRPr="00C00ED3">
        <w:rPr>
          <w:rFonts w:ascii="Times New Roman" w:eastAsia="바탕체"/>
          <w:kern w:val="0"/>
          <w:sz w:val="22"/>
          <w:szCs w:val="22"/>
        </w:rPr>
        <w:t>d, P-s</w:t>
      </w:r>
      <w:r>
        <w:rPr>
          <w:rFonts w:ascii="Times New Roman" w:eastAsia="바탕체"/>
          <w:kern w:val="0"/>
          <w:sz w:val="22"/>
          <w:szCs w:val="22"/>
        </w:rPr>
        <w:t>core of New Zealand and Korea; 7</w:t>
      </w:r>
      <w:r w:rsidRPr="00C00ED3">
        <w:rPr>
          <w:rFonts w:ascii="Times New Roman" w:eastAsia="바탕체"/>
          <w:kern w:val="0"/>
          <w:sz w:val="22"/>
          <w:szCs w:val="22"/>
        </w:rPr>
        <w:t>e, P-score of Japan and Korea.</w:t>
      </w:r>
    </w:p>
    <w:p w:rsidR="005A39C2" w:rsidRPr="00C00ED3" w:rsidRDefault="005A39C2" w:rsidP="005A39C2">
      <w:pPr>
        <w:snapToGrid w:val="0"/>
        <w:textAlignment w:val="baseline"/>
        <w:rPr>
          <w:rFonts w:ascii="Times New Roman" w:eastAsia="바탕체"/>
          <w:kern w:val="0"/>
          <w:sz w:val="22"/>
          <w:szCs w:val="22"/>
        </w:rPr>
      </w:pPr>
      <w:r>
        <w:rPr>
          <w:rFonts w:ascii="Times New Roman" w:eastAsia="바탕체"/>
          <w:kern w:val="0"/>
          <w:sz w:val="22"/>
          <w:szCs w:val="22"/>
        </w:rPr>
        <w:t>Source of data (USA, UK, New Zealand, and Japan): Our world in data.</w:t>
      </w:r>
    </w:p>
    <w:p w:rsidR="005A39C2" w:rsidRPr="00ED6DE9" w:rsidRDefault="00AC17D4" w:rsidP="005A39C2">
      <w:pPr>
        <w:pStyle w:val="10"/>
        <w:spacing w:line="360" w:lineRule="auto"/>
        <w:ind w:firstLineChars="100" w:firstLine="220"/>
        <w:jc w:val="center"/>
        <w:rPr>
          <w:rFonts w:ascii="Times New Roman" w:eastAsia="바탕체" w:hAnsi="Times New Roman" w:cs="Times New Roman"/>
          <w:iCs/>
          <w:sz w:val="22"/>
          <w:szCs w:val="22"/>
        </w:rPr>
      </w:pPr>
      <w:r>
        <w:rPr>
          <w:rFonts w:ascii="Times New Roman" w:eastAsia="바탕체" w:hAnsi="Times New Roman" w:cs="Times New Roman"/>
          <w:iCs/>
          <w:sz w:val="22"/>
          <w:szCs w:val="22"/>
        </w:rPr>
        <w:lastRenderedPageBreak/>
        <w:pict>
          <v:shape id="_x0000_i1032" type="#_x0000_t75" style="width:427.4pt;height:218.5pt">
            <v:imagedata r:id="rId8" o:title="PH_Supp Figure 3"/>
          </v:shape>
        </w:pict>
      </w:r>
    </w:p>
    <w:p w:rsidR="005A39C2" w:rsidRPr="00110711" w:rsidRDefault="005A39C2" w:rsidP="005A39C2">
      <w:pPr>
        <w:snapToGrid w:val="0"/>
        <w:textAlignment w:val="baseline"/>
        <w:rPr>
          <w:rFonts w:ascii="Times New Roman" w:eastAsia="바탕체"/>
          <w:kern w:val="0"/>
          <w:sz w:val="22"/>
          <w:szCs w:val="22"/>
        </w:rPr>
      </w:pPr>
      <w:r>
        <w:rPr>
          <w:rFonts w:ascii="Times New Roman"/>
          <w:b/>
          <w:bCs/>
          <w:sz w:val="22"/>
          <w:szCs w:val="28"/>
        </w:rPr>
        <w:t>Supplemental</w:t>
      </w:r>
      <w:r w:rsidRPr="00606CEA">
        <w:rPr>
          <w:rFonts w:ascii="Times New Roman"/>
          <w:b/>
          <w:bCs/>
          <w:sz w:val="22"/>
          <w:szCs w:val="28"/>
        </w:rPr>
        <w:t xml:space="preserve"> Figure </w:t>
      </w:r>
      <w:r>
        <w:rPr>
          <w:rFonts w:ascii="Times New Roman"/>
          <w:b/>
          <w:bCs/>
          <w:sz w:val="22"/>
          <w:szCs w:val="28"/>
        </w:rPr>
        <w:t>4</w:t>
      </w:r>
      <w:r w:rsidRPr="00110711">
        <w:rPr>
          <w:rFonts w:ascii="Times New Roman" w:eastAsia="바탕체"/>
          <w:bCs/>
          <w:kern w:val="0"/>
          <w:sz w:val="22"/>
          <w:szCs w:val="22"/>
        </w:rPr>
        <w:t xml:space="preserve">. Daily excess deaths between other countries and </w:t>
      </w:r>
      <w:r>
        <w:rPr>
          <w:rFonts w:ascii="Times New Roman" w:eastAsia="바탕체"/>
          <w:bCs/>
          <w:kern w:val="0"/>
          <w:sz w:val="22"/>
          <w:szCs w:val="22"/>
        </w:rPr>
        <w:t xml:space="preserve">Republic of </w:t>
      </w:r>
      <w:r w:rsidRPr="00110711">
        <w:rPr>
          <w:rFonts w:ascii="Times New Roman" w:eastAsia="바탕체"/>
          <w:bCs/>
          <w:kern w:val="0"/>
          <w:sz w:val="22"/>
          <w:szCs w:val="22"/>
        </w:rPr>
        <w:t xml:space="preserve">Korea. </w:t>
      </w:r>
    </w:p>
    <w:p w:rsidR="005A39C2" w:rsidRDefault="005A39C2" w:rsidP="00EB3788">
      <w:pPr>
        <w:snapToGrid w:val="0"/>
        <w:textAlignment w:val="baseline"/>
        <w:rPr>
          <w:rFonts w:ascii="Times New Roman"/>
          <w:sz w:val="22"/>
          <w:szCs w:val="22"/>
        </w:rPr>
      </w:pPr>
      <w:r>
        <w:rPr>
          <w:rFonts w:ascii="Times New Roman" w:eastAsia="바탕체"/>
          <w:kern w:val="0"/>
          <w:sz w:val="22"/>
          <w:szCs w:val="22"/>
        </w:rPr>
        <w:t>8</w:t>
      </w:r>
      <w:r w:rsidRPr="00C00ED3">
        <w:rPr>
          <w:rFonts w:ascii="Times New Roman" w:eastAsia="바탕체"/>
          <w:kern w:val="0"/>
          <w:sz w:val="22"/>
          <w:szCs w:val="22"/>
        </w:rPr>
        <w:t>a, Comparison of daily excess deaths in Korea between ‘The Economist’ dat</w:t>
      </w:r>
      <w:r>
        <w:rPr>
          <w:rFonts w:ascii="Times New Roman" w:eastAsia="바탕체"/>
          <w:kern w:val="0"/>
          <w:sz w:val="22"/>
          <w:szCs w:val="22"/>
        </w:rPr>
        <w:t>a and this study with P-score; 8</w:t>
      </w:r>
      <w:r w:rsidRPr="00C00ED3">
        <w:rPr>
          <w:rFonts w:ascii="Times New Roman" w:eastAsia="바탕체"/>
          <w:kern w:val="0"/>
          <w:sz w:val="22"/>
          <w:szCs w:val="22"/>
        </w:rPr>
        <w:t xml:space="preserve">b, Daily excess deaths of United States of America and </w:t>
      </w:r>
      <w:r>
        <w:rPr>
          <w:rFonts w:ascii="Times New Roman" w:eastAsia="바탕체"/>
          <w:kern w:val="0"/>
          <w:sz w:val="22"/>
          <w:szCs w:val="22"/>
        </w:rPr>
        <w:t>Korea; 8</w:t>
      </w:r>
      <w:r w:rsidRPr="00C00ED3">
        <w:rPr>
          <w:rFonts w:ascii="Times New Roman" w:eastAsia="바탕체"/>
          <w:kern w:val="0"/>
          <w:sz w:val="22"/>
          <w:szCs w:val="22"/>
        </w:rPr>
        <w:t>c, Daily excess death</w:t>
      </w:r>
      <w:r>
        <w:rPr>
          <w:rFonts w:ascii="Times New Roman" w:eastAsia="바탕체"/>
          <w:kern w:val="0"/>
          <w:sz w:val="22"/>
          <w:szCs w:val="22"/>
        </w:rPr>
        <w:t>s of United Kingdom and Korea; 8</w:t>
      </w:r>
      <w:r w:rsidRPr="00C00ED3">
        <w:rPr>
          <w:rFonts w:ascii="Times New Roman" w:eastAsia="바탕체"/>
          <w:kern w:val="0"/>
          <w:sz w:val="22"/>
          <w:szCs w:val="22"/>
        </w:rPr>
        <w:t>d, Daily excess de</w:t>
      </w:r>
      <w:r>
        <w:rPr>
          <w:rFonts w:ascii="Times New Roman" w:eastAsia="바탕체"/>
          <w:kern w:val="0"/>
          <w:sz w:val="22"/>
          <w:szCs w:val="22"/>
        </w:rPr>
        <w:t>aths of New Zealand and Korea; 8</w:t>
      </w:r>
      <w:r w:rsidRPr="00C00ED3">
        <w:rPr>
          <w:rFonts w:ascii="Times New Roman" w:eastAsia="바탕체"/>
          <w:kern w:val="0"/>
          <w:sz w:val="22"/>
          <w:szCs w:val="22"/>
        </w:rPr>
        <w:t>e, Daily excess deaths of Japan and Korea.</w:t>
      </w:r>
      <w:r>
        <w:rPr>
          <w:rFonts w:ascii="Times New Roman" w:eastAsia="바탕체"/>
          <w:kern w:val="0"/>
          <w:sz w:val="22"/>
          <w:szCs w:val="22"/>
        </w:rPr>
        <w:t xml:space="preserve"> </w:t>
      </w:r>
      <w:r w:rsidRPr="00C15117">
        <w:rPr>
          <w:rFonts w:ascii="Times New Roman"/>
          <w:sz w:val="22"/>
          <w:szCs w:val="22"/>
        </w:rPr>
        <w:t>Source</w:t>
      </w:r>
      <w:r>
        <w:rPr>
          <w:rFonts w:ascii="Times New Roman"/>
          <w:sz w:val="22"/>
          <w:szCs w:val="22"/>
        </w:rPr>
        <w:t xml:space="preserve"> of data (USA, UK, New Zealand, and Japan)</w:t>
      </w:r>
      <w:r w:rsidRPr="00C15117">
        <w:rPr>
          <w:rFonts w:ascii="Times New Roman"/>
          <w:sz w:val="22"/>
          <w:szCs w:val="22"/>
        </w:rPr>
        <w:t>: Our world in data (2022), The Economist (2022), Johns Hopkins University (2022</w:t>
      </w:r>
      <w:r w:rsidR="00EB3788">
        <w:rPr>
          <w:rFonts w:ascii="Times New Roman"/>
          <w:sz w:val="22"/>
          <w:szCs w:val="22"/>
        </w:rPr>
        <w:t>)</w:t>
      </w:r>
    </w:p>
    <w:p w:rsidR="00AC17D4" w:rsidRPr="00EB3788" w:rsidRDefault="00AC17D4" w:rsidP="00EB3788">
      <w:pPr>
        <w:snapToGrid w:val="0"/>
        <w:textAlignment w:val="baseline"/>
      </w:pPr>
      <w:r>
        <w:rPr>
          <w:rFonts w:ascii="Times New Roman"/>
          <w:sz w:val="22"/>
          <w:szCs w:val="22"/>
        </w:rPr>
        <w:pict>
          <v:shape id="_x0000_i1035" type="#_x0000_t75" style="width:427.85pt;height:225.15pt">
            <v:imagedata r:id="rId9" o:title="PH_Supp figure 4"/>
          </v:shape>
        </w:pict>
      </w:r>
      <w:bookmarkStart w:id="0" w:name="_GoBack"/>
      <w:bookmarkEnd w:id="0"/>
    </w:p>
    <w:sectPr w:rsidR="00AC17D4" w:rsidRPr="00EB378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E4D" w:rsidRDefault="00391E4D" w:rsidP="00AC17D4">
      <w:r>
        <w:separator/>
      </w:r>
    </w:p>
  </w:endnote>
  <w:endnote w:type="continuationSeparator" w:id="0">
    <w:p w:rsidR="00391E4D" w:rsidRDefault="00391E4D" w:rsidP="00AC1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Arial Unicode MS">
    <w:altName w:val="함초롬바탕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E4D" w:rsidRDefault="00391E4D" w:rsidP="00AC17D4">
      <w:r>
        <w:separator/>
      </w:r>
    </w:p>
  </w:footnote>
  <w:footnote w:type="continuationSeparator" w:id="0">
    <w:p w:rsidR="00391E4D" w:rsidRDefault="00391E4D" w:rsidP="00AC1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9C2"/>
    <w:rsid w:val="00300450"/>
    <w:rsid w:val="00391E4D"/>
    <w:rsid w:val="003B392C"/>
    <w:rsid w:val="004210EE"/>
    <w:rsid w:val="00444BB7"/>
    <w:rsid w:val="005A39C2"/>
    <w:rsid w:val="00AC17D4"/>
    <w:rsid w:val="00C9387A"/>
    <w:rsid w:val="00E83551"/>
    <w:rsid w:val="00EB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8214D"/>
  <w15:chartTrackingRefBased/>
  <w15:docId w15:val="{BD9EDC3B-8897-41F2-8E76-E1B47F04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9C2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개요 1"/>
    <w:rsid w:val="005A39C2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  <w:ind w:left="148" w:hanging="148"/>
    </w:pPr>
    <w:rPr>
      <w:rFonts w:ascii="바탕" w:eastAsia="바탕" w:hAnsi="Times New Roman" w:cs="Times New Roman"/>
      <w:color w:val="000000"/>
      <w:kern w:val="0"/>
      <w:szCs w:val="20"/>
    </w:rPr>
  </w:style>
  <w:style w:type="paragraph" w:customStyle="1" w:styleId="10">
    <w:name w:val="바탕글1"/>
    <w:basedOn w:val="a"/>
    <w:link w:val="1Char"/>
    <w:rsid w:val="005A39C2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1Char">
    <w:name w:val="바탕글1 Char"/>
    <w:basedOn w:val="a0"/>
    <w:link w:val="10"/>
    <w:rsid w:val="005A39C2"/>
    <w:rPr>
      <w:rFonts w:ascii="함초롬바탕" w:eastAsia="굴림" w:hAnsi="굴림" w:cs="굴림"/>
      <w:color w:val="000000"/>
      <w:kern w:val="0"/>
      <w:szCs w:val="20"/>
    </w:rPr>
  </w:style>
  <w:style w:type="table" w:styleId="a3">
    <w:name w:val="Table Grid"/>
    <w:basedOn w:val="a1"/>
    <w:uiPriority w:val="39"/>
    <w:rsid w:val="005A39C2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C17D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C17D4"/>
    <w:rPr>
      <w:rFonts w:ascii="바탕" w:eastAsia="바탕" w:hAnsi="Times New Roman" w:cs="Times New Roman"/>
      <w:szCs w:val="24"/>
    </w:rPr>
  </w:style>
  <w:style w:type="paragraph" w:styleId="a5">
    <w:name w:val="footer"/>
    <w:basedOn w:val="a"/>
    <w:link w:val="Char0"/>
    <w:uiPriority w:val="99"/>
    <w:unhideWhenUsed/>
    <w:rsid w:val="00AC17D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C17D4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1172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INHA</cp:lastModifiedBy>
  <cp:revision>7</cp:revision>
  <dcterms:created xsi:type="dcterms:W3CDTF">2023-05-22T01:59:00Z</dcterms:created>
  <dcterms:modified xsi:type="dcterms:W3CDTF">2024-03-14T03:41:00Z</dcterms:modified>
</cp:coreProperties>
</file>