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C6D95" w14:textId="53FD8ABA" w:rsidR="001E5DD1" w:rsidRPr="00E66BAD" w:rsidRDefault="001E5DD1" w:rsidP="00197E53">
      <w:pPr>
        <w:pStyle w:val="a8"/>
        <w:keepNext/>
        <w:spacing w:line="480" w:lineRule="auto"/>
        <w:rPr>
          <w:sz w:val="22"/>
          <w:szCs w:val="22"/>
        </w:rPr>
      </w:pPr>
      <w:r w:rsidRPr="00E66BAD">
        <w:rPr>
          <w:rFonts w:ascii="Times New Roman" w:hAnsi="Times New Roman" w:cs="Times New Roman"/>
          <w:b/>
          <w:bCs/>
          <w:sz w:val="22"/>
          <w:szCs w:val="22"/>
        </w:rPr>
        <w:t xml:space="preserve">Table </w:t>
      </w:r>
      <w:r w:rsidRPr="00E66BAD">
        <w:rPr>
          <w:rFonts w:ascii="Times New Roman" w:hAnsi="Times New Roman" w:cs="Times New Roman"/>
          <w:b/>
          <w:bCs/>
          <w:sz w:val="22"/>
          <w:szCs w:val="22"/>
        </w:rPr>
        <w:fldChar w:fldCharType="begin"/>
      </w:r>
      <w:r w:rsidRPr="00E66BAD">
        <w:rPr>
          <w:rFonts w:ascii="Times New Roman" w:hAnsi="Times New Roman" w:cs="Times New Roman"/>
          <w:b/>
          <w:bCs/>
          <w:sz w:val="22"/>
          <w:szCs w:val="22"/>
        </w:rPr>
        <w:instrText xml:space="preserve"> SEQ Table \* ARABIC </w:instrText>
      </w:r>
      <w:r w:rsidRPr="00E66BAD">
        <w:rPr>
          <w:rFonts w:ascii="Times New Roman" w:hAnsi="Times New Roman" w:cs="Times New Roman"/>
          <w:b/>
          <w:bCs/>
          <w:sz w:val="22"/>
          <w:szCs w:val="22"/>
        </w:rPr>
        <w:fldChar w:fldCharType="separate"/>
      </w:r>
      <w:r w:rsidRPr="00E66BAD">
        <w:rPr>
          <w:rFonts w:ascii="Times New Roman" w:hAnsi="Times New Roman" w:cs="Times New Roman"/>
          <w:b/>
          <w:bCs/>
          <w:noProof/>
          <w:sz w:val="22"/>
          <w:szCs w:val="22"/>
        </w:rPr>
        <w:t>1</w:t>
      </w:r>
      <w:r w:rsidRPr="00E66BAD">
        <w:rPr>
          <w:rFonts w:ascii="Times New Roman" w:hAnsi="Times New Roman" w:cs="Times New Roman"/>
          <w:b/>
          <w:bCs/>
          <w:sz w:val="22"/>
          <w:szCs w:val="22"/>
        </w:rPr>
        <w:fldChar w:fldCharType="end"/>
      </w:r>
      <w:r w:rsidRPr="00E66BAD">
        <w:rPr>
          <w:rFonts w:ascii="Times New Roman" w:hAnsi="Times New Roman" w:cs="Times New Roman"/>
          <w:sz w:val="22"/>
          <w:szCs w:val="22"/>
        </w:rPr>
        <w:t xml:space="preserve"> Characteristics of rainfall event indices for the different groups</w:t>
      </w:r>
      <w:r w:rsidR="00986FF8" w:rsidRPr="00E66BAD">
        <w:rPr>
          <w:rFonts w:ascii="Times New Roman" w:hAnsi="Times New Roman" w:cs="Times New Roman"/>
          <w:sz w:val="22"/>
          <w:szCs w:val="22"/>
        </w:rPr>
        <w:t>.</w:t>
      </w:r>
      <w:r w:rsidR="00986FF8" w:rsidRPr="00E66BAD">
        <w:rPr>
          <w:sz w:val="22"/>
          <w:szCs w:val="22"/>
        </w:rPr>
        <w:t xml:space="preserve"> </w:t>
      </w:r>
      <w:r w:rsidR="00875CCA" w:rsidRPr="00E66BAD">
        <w:rPr>
          <w:rFonts w:ascii="Times New Roman" w:hAnsi="Times New Roman" w:cs="Times New Roman"/>
          <w:sz w:val="22"/>
          <w:szCs w:val="22"/>
        </w:rPr>
        <w:t xml:space="preserve">According to the duration of a single rainfall, the rainfall events during the study period were divided into six groups </w:t>
      </w:r>
      <w:r w:rsidR="00875CCA" w:rsidRPr="00E66BAD">
        <w:rPr>
          <w:rFonts w:ascii="Times New Roman" w:hAnsi="Times New Roman" w:cs="Times New Roman" w:hint="eastAsia"/>
          <w:sz w:val="22"/>
          <w:szCs w:val="22"/>
        </w:rPr>
        <w:t>(</w:t>
      </w:r>
      <w:r w:rsidR="00986FF8" w:rsidRPr="00E66BAD">
        <w:rPr>
          <w:rFonts w:ascii="Times New Roman" w:hAnsi="Times New Roman" w:cs="Times New Roman"/>
          <w:sz w:val="22"/>
          <w:szCs w:val="22"/>
        </w:rPr>
        <w:t>G1-G6</w:t>
      </w:r>
      <w:r w:rsidR="00875CCA" w:rsidRPr="00E66BAD">
        <w:rPr>
          <w:rFonts w:ascii="Times New Roman" w:hAnsi="Times New Roman" w:cs="Times New Roman"/>
          <w:sz w:val="22"/>
          <w:szCs w:val="22"/>
        </w:rPr>
        <w:t>)</w:t>
      </w:r>
      <w:r w:rsidR="00986FF8" w:rsidRPr="00E66BAD">
        <w:rPr>
          <w:rFonts w:ascii="Times New Roman" w:hAnsi="Times New Roman" w:cs="Times New Roman"/>
          <w:sz w:val="22"/>
          <w:szCs w:val="22"/>
        </w:rPr>
        <w:t>: 0-2 mm, 2-5 mm, 5-10 mm, 10-15 mm, 15-20 mm, and 20-30 mm</w:t>
      </w:r>
      <w:r w:rsidR="00A46437" w:rsidRPr="00E66BAD">
        <w:rPr>
          <w:rFonts w:ascii="Times New Roman" w:hAnsi="Times New Roman" w:cs="Times New Roman"/>
          <w:sz w:val="22"/>
          <w:szCs w:val="22"/>
        </w:rPr>
        <w:t xml:space="preserve">. </w:t>
      </w:r>
      <w:r w:rsidR="005A1077" w:rsidRPr="00E66BAD">
        <w:rPr>
          <w:rFonts w:ascii="Times New Roman" w:hAnsi="Times New Roman" w:cs="Times New Roman"/>
          <w:sz w:val="22"/>
          <w:szCs w:val="22"/>
        </w:rPr>
        <w:t xml:space="preserve">Values represent average ± standard error. </w:t>
      </w:r>
      <w:r w:rsidR="005A6E15" w:rsidRPr="00E66BAD">
        <w:rPr>
          <w:rFonts w:ascii="Times New Roman" w:hAnsi="Times New Roman" w:cs="Times New Roman"/>
          <w:sz w:val="22"/>
          <w:szCs w:val="22"/>
        </w:rPr>
        <w:t>Significance is represented by different symbols (</w:t>
      </w:r>
      <w:r w:rsidR="005A6E15" w:rsidRPr="00E66BAD">
        <w:rPr>
          <w:rFonts w:ascii="Arial" w:eastAsia="微软雅黑" w:hAnsi="Arial" w:cs="Arial"/>
          <w:sz w:val="22"/>
          <w:szCs w:val="22"/>
          <w:vertAlign w:val="superscript"/>
        </w:rPr>
        <w:t>†</w:t>
      </w:r>
      <w:r w:rsidR="005A6E15" w:rsidRPr="00E66BAD">
        <w:rPr>
          <w:rFonts w:ascii="Times New Roman" w:hAnsi="Times New Roman" w:cs="Times New Roman"/>
          <w:sz w:val="22"/>
          <w:szCs w:val="22"/>
        </w:rPr>
        <w:t xml:space="preserve"> </w:t>
      </w:r>
      <w:r w:rsidR="005A6E15" w:rsidRPr="00E66BA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5A6E15" w:rsidRPr="00E66BAD">
        <w:rPr>
          <w:rFonts w:ascii="Times New Roman" w:hAnsi="Times New Roman" w:cs="Times New Roman"/>
          <w:sz w:val="22"/>
          <w:szCs w:val="22"/>
        </w:rPr>
        <w:t xml:space="preserve"> &lt; 0.05;</w:t>
      </w:r>
      <w:r w:rsidR="005A6E15" w:rsidRPr="00E66BAD">
        <w:rPr>
          <w:rFonts w:asciiTheme="minorHAnsi" w:eastAsiaTheme="minorEastAsia" w:hAnsiTheme="minorHAnsi" w:cstheme="minorBidi" w:hint="eastAsia"/>
          <w:sz w:val="22"/>
          <w:szCs w:val="22"/>
        </w:rPr>
        <w:t xml:space="preserve"> </w:t>
      </w:r>
      <w:r w:rsidR="005A6E15" w:rsidRPr="00E66BAD">
        <w:rPr>
          <w:rFonts w:ascii="Arial" w:eastAsia="微软雅黑" w:hAnsi="Arial" w:cs="Arial"/>
          <w:sz w:val="22"/>
          <w:szCs w:val="22"/>
          <w:vertAlign w:val="superscript"/>
        </w:rPr>
        <w:t>‡</w:t>
      </w:r>
      <w:r w:rsidR="005A6E15" w:rsidRPr="00E66BAD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5A6E15" w:rsidRPr="00E66BA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5A6E15" w:rsidRPr="00E66BAD">
        <w:rPr>
          <w:rFonts w:ascii="Times New Roman" w:hAnsi="Times New Roman" w:cs="Times New Roman"/>
          <w:sz w:val="22"/>
          <w:szCs w:val="22"/>
        </w:rPr>
        <w:t xml:space="preserve"> &lt; 0.01; </w:t>
      </w:r>
      <w:r w:rsidR="005A6E15" w:rsidRPr="00E66BAD">
        <w:rPr>
          <w:rFonts w:ascii="Times New Roman" w:hAnsi="Times New Roman" w:cs="Times New Roman"/>
          <w:sz w:val="22"/>
          <w:szCs w:val="22"/>
          <w:vertAlign w:val="superscript"/>
        </w:rPr>
        <w:t>§</w:t>
      </w:r>
      <w:r w:rsidR="005A6E15" w:rsidRPr="00E66BAD">
        <w:rPr>
          <w:rFonts w:ascii="Times New Roman" w:hAnsi="Times New Roman" w:cs="Times New Roman"/>
          <w:sz w:val="22"/>
          <w:szCs w:val="22"/>
        </w:rPr>
        <w:t xml:space="preserve"> </w:t>
      </w:r>
      <w:r w:rsidR="005A6E15" w:rsidRPr="00E66BA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5A6E15" w:rsidRPr="00E66BAD">
        <w:rPr>
          <w:rFonts w:ascii="Times New Roman" w:hAnsi="Times New Roman" w:cs="Times New Roman"/>
          <w:sz w:val="22"/>
          <w:szCs w:val="22"/>
        </w:rPr>
        <w:t xml:space="preserve"> &lt; 0.001)</w:t>
      </w:r>
    </w:p>
    <w:tbl>
      <w:tblPr>
        <w:tblStyle w:val="a7"/>
        <w:tblW w:w="5372" w:type="pct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3"/>
        <w:gridCol w:w="860"/>
        <w:gridCol w:w="713"/>
        <w:gridCol w:w="1000"/>
        <w:gridCol w:w="995"/>
        <w:gridCol w:w="714"/>
        <w:gridCol w:w="980"/>
        <w:gridCol w:w="982"/>
        <w:gridCol w:w="982"/>
        <w:gridCol w:w="1416"/>
        <w:gridCol w:w="1246"/>
      </w:tblGrid>
      <w:tr w:rsidR="00E66BAD" w:rsidRPr="00E66BAD" w14:paraId="5088E24D" w14:textId="77777777" w:rsidTr="002315B6">
        <w:trPr>
          <w:trHeight w:val="283"/>
        </w:trPr>
        <w:tc>
          <w:tcPr>
            <w:tcW w:w="27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372B14" w14:textId="77777777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Group</w:t>
            </w:r>
          </w:p>
        </w:tc>
        <w:tc>
          <w:tcPr>
            <w:tcW w:w="41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FA6D7D" w14:textId="4A111CE0" w:rsidR="00CA150E" w:rsidRPr="00E66BAD" w:rsidRDefault="00CA150E" w:rsidP="00CA150E">
            <w:pPr>
              <w:spacing w:before="156"/>
              <w:jc w:val="center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Number of rainfall events</w:t>
            </w:r>
          </w:p>
        </w:tc>
        <w:tc>
          <w:tcPr>
            <w:tcW w:w="340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7C8DD5" w14:textId="104E9D6F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Total rainfall (mm)</w:t>
            </w:r>
          </w:p>
        </w:tc>
        <w:tc>
          <w:tcPr>
            <w:tcW w:w="4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5A0FFA" w14:textId="71955A3C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Average duration (h)</w:t>
            </w:r>
          </w:p>
        </w:tc>
        <w:tc>
          <w:tcPr>
            <w:tcW w:w="47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23BD5E" w14:textId="2DEC4C04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Average intensity (mm/h)</w:t>
            </w:r>
          </w:p>
        </w:tc>
        <w:tc>
          <w:tcPr>
            <w:tcW w:w="341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2486ED" w14:textId="232F9C67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Maximum</w:t>
            </w:r>
            <w:r w:rsidRPr="00E66BAD">
              <w:rPr>
                <w:rFonts w:ascii="Times New Roman" w:hAnsi="Times New Roman" w:cs="Times New Roman"/>
                <w:sz w:val="22"/>
              </w:rPr>
              <w:t xml:space="preserve"> intensity (mm/h)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5932BF" w14:textId="233F8D71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Average time to maximum intensity (h</w:t>
            </w:r>
            <w:r w:rsidR="00FD615F" w:rsidRPr="00E66BAD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FCC4F2" w14:textId="14F304E3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Average amount to maximum intensity (mm)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21C3FA0" w14:textId="5821E5A4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Average intensity to maximum intensity (mm/h)</w:t>
            </w:r>
          </w:p>
        </w:tc>
        <w:tc>
          <w:tcPr>
            <w:tcW w:w="676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0C18A16" w14:textId="2773AA42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Average no rainfall period (h)</w:t>
            </w:r>
          </w:p>
        </w:tc>
        <w:tc>
          <w:tcPr>
            <w:tcW w:w="59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DB20DE" w14:textId="1A1C0B02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Average antecedent rainfall indices (mm)</w:t>
            </w:r>
          </w:p>
        </w:tc>
      </w:tr>
      <w:tr w:rsidR="00E66BAD" w:rsidRPr="00E66BAD" w14:paraId="565C2E00" w14:textId="77777777" w:rsidTr="002315B6">
        <w:trPr>
          <w:trHeight w:val="283"/>
        </w:trPr>
        <w:tc>
          <w:tcPr>
            <w:tcW w:w="278" w:type="pct"/>
            <w:tcBorders>
              <w:top w:val="single" w:sz="8" w:space="0" w:color="auto"/>
            </w:tcBorders>
            <w:vAlign w:val="center"/>
          </w:tcPr>
          <w:p w14:paraId="2E5E9557" w14:textId="77777777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G1</w:t>
            </w:r>
          </w:p>
        </w:tc>
        <w:tc>
          <w:tcPr>
            <w:tcW w:w="410" w:type="pct"/>
            <w:tcBorders>
              <w:top w:val="single" w:sz="8" w:space="0" w:color="auto"/>
            </w:tcBorders>
            <w:vAlign w:val="center"/>
          </w:tcPr>
          <w:p w14:paraId="5E426766" w14:textId="48AB6BC3" w:rsidR="00CA150E" w:rsidRPr="00E66BAD" w:rsidRDefault="00CA150E" w:rsidP="00CA150E">
            <w:pPr>
              <w:spacing w:before="156"/>
              <w:jc w:val="center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 w:hint="eastAsia"/>
                <w:sz w:val="22"/>
              </w:rPr>
              <w:t>5</w:t>
            </w:r>
            <w:r w:rsidRPr="00E66BAD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340" w:type="pct"/>
            <w:tcBorders>
              <w:top w:val="single" w:sz="8" w:space="0" w:color="auto"/>
            </w:tcBorders>
            <w:vAlign w:val="center"/>
          </w:tcPr>
          <w:p w14:paraId="7D93FD9F" w14:textId="4C4716CC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48.0</w:t>
            </w:r>
          </w:p>
        </w:tc>
        <w:tc>
          <w:tcPr>
            <w:tcW w:w="477" w:type="pct"/>
            <w:tcBorders>
              <w:top w:val="single" w:sz="8" w:space="0" w:color="auto"/>
            </w:tcBorders>
            <w:vAlign w:val="center"/>
          </w:tcPr>
          <w:p w14:paraId="3175C6DB" w14:textId="7D1CDBEC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3.1±0.4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475" w:type="pct"/>
            <w:tcBorders>
              <w:top w:val="single" w:sz="8" w:space="0" w:color="auto"/>
            </w:tcBorders>
            <w:vAlign w:val="center"/>
          </w:tcPr>
          <w:p w14:paraId="0E5A9069" w14:textId="3D24F6E7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0.4±0.1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341" w:type="pct"/>
            <w:tcBorders>
              <w:top w:val="single" w:sz="8" w:space="0" w:color="auto"/>
            </w:tcBorders>
            <w:vAlign w:val="center"/>
          </w:tcPr>
          <w:p w14:paraId="4362BF3F" w14:textId="230534A6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1.6</w:t>
            </w:r>
          </w:p>
        </w:tc>
        <w:tc>
          <w:tcPr>
            <w:tcW w:w="468" w:type="pct"/>
            <w:tcBorders>
              <w:top w:val="single" w:sz="8" w:space="0" w:color="auto"/>
            </w:tcBorders>
            <w:vAlign w:val="center"/>
          </w:tcPr>
          <w:p w14:paraId="3E4FA915" w14:textId="06ABD3A3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1.7±0.2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469" w:type="pct"/>
            <w:tcBorders>
              <w:top w:val="single" w:sz="8" w:space="0" w:color="auto"/>
            </w:tcBorders>
            <w:vAlign w:val="center"/>
          </w:tcPr>
          <w:p w14:paraId="11165243" w14:textId="6248B6CE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0.6±0.1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469" w:type="pct"/>
            <w:tcBorders>
              <w:top w:val="single" w:sz="8" w:space="0" w:color="auto"/>
            </w:tcBorders>
            <w:vAlign w:val="center"/>
          </w:tcPr>
          <w:p w14:paraId="205EA0B2" w14:textId="77E558F8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0.4±0.0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76" w:type="pct"/>
            <w:tcBorders>
              <w:top w:val="single" w:sz="8" w:space="0" w:color="auto"/>
            </w:tcBorders>
            <w:vAlign w:val="center"/>
          </w:tcPr>
          <w:p w14:paraId="694783A9" w14:textId="4AF96AB8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161.7±22.5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595" w:type="pct"/>
            <w:tcBorders>
              <w:top w:val="single" w:sz="8" w:space="0" w:color="auto"/>
            </w:tcBorders>
            <w:vAlign w:val="center"/>
          </w:tcPr>
          <w:p w14:paraId="7792D0AB" w14:textId="1909C7B0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30.4±3.8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</w:tr>
      <w:tr w:rsidR="00E66BAD" w:rsidRPr="00E66BAD" w14:paraId="7C430F61" w14:textId="77777777" w:rsidTr="002315B6">
        <w:trPr>
          <w:trHeight w:val="283"/>
        </w:trPr>
        <w:tc>
          <w:tcPr>
            <w:tcW w:w="278" w:type="pct"/>
            <w:vAlign w:val="center"/>
          </w:tcPr>
          <w:p w14:paraId="295D95D6" w14:textId="77777777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G2</w:t>
            </w:r>
          </w:p>
        </w:tc>
        <w:tc>
          <w:tcPr>
            <w:tcW w:w="410" w:type="pct"/>
            <w:vAlign w:val="center"/>
          </w:tcPr>
          <w:p w14:paraId="06251363" w14:textId="2BC25A17" w:rsidR="00CA150E" w:rsidRPr="00E66BAD" w:rsidRDefault="00CA150E" w:rsidP="00CA150E">
            <w:pPr>
              <w:spacing w:before="156"/>
              <w:jc w:val="center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 w:hint="eastAsia"/>
                <w:sz w:val="22"/>
              </w:rPr>
              <w:t>1</w:t>
            </w:r>
            <w:r w:rsidRPr="00E66BAD">
              <w:rPr>
                <w:rFonts w:ascii="Times New Roman" w:hAnsi="Times New Roman" w:cs="Times New Roman"/>
                <w:sz w:val="22"/>
              </w:rPr>
              <w:t>7</w:t>
            </w:r>
          </w:p>
        </w:tc>
        <w:tc>
          <w:tcPr>
            <w:tcW w:w="340" w:type="pct"/>
            <w:vAlign w:val="center"/>
          </w:tcPr>
          <w:p w14:paraId="0649F26F" w14:textId="3485A559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50.6</w:t>
            </w:r>
          </w:p>
        </w:tc>
        <w:tc>
          <w:tcPr>
            <w:tcW w:w="477" w:type="pct"/>
            <w:vAlign w:val="center"/>
          </w:tcPr>
          <w:p w14:paraId="5DE64EEF" w14:textId="572DEF8F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6.7±1.0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475" w:type="pct"/>
            <w:vAlign w:val="center"/>
          </w:tcPr>
          <w:p w14:paraId="676F1305" w14:textId="4E20D1B6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0.7±0.1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341" w:type="pct"/>
            <w:vAlign w:val="center"/>
          </w:tcPr>
          <w:p w14:paraId="2B398BBF" w14:textId="19C17828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3.4</w:t>
            </w:r>
          </w:p>
        </w:tc>
        <w:tc>
          <w:tcPr>
            <w:tcW w:w="468" w:type="pct"/>
            <w:vAlign w:val="center"/>
          </w:tcPr>
          <w:p w14:paraId="59B2EB90" w14:textId="08E2D1E2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3.2±0.7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469" w:type="pct"/>
            <w:vAlign w:val="center"/>
          </w:tcPr>
          <w:p w14:paraId="4003D099" w14:textId="1A99FA7E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2.5±0.2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469" w:type="pct"/>
            <w:vAlign w:val="center"/>
          </w:tcPr>
          <w:p w14:paraId="6D665CE3" w14:textId="349324D8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1.2±0.2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76" w:type="pct"/>
            <w:vAlign w:val="center"/>
          </w:tcPr>
          <w:p w14:paraId="0B067278" w14:textId="6D0FB2E6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104.8±32.2</w:t>
            </w:r>
            <w:r w:rsidR="005A6E15" w:rsidRPr="00E66BAD">
              <w:rPr>
                <w:rFonts w:ascii="Arial" w:eastAsia="微软雅黑" w:hAnsi="Arial" w:cs="Arial"/>
                <w:vertAlign w:val="superscript"/>
              </w:rPr>
              <w:t>‡</w:t>
            </w:r>
          </w:p>
        </w:tc>
        <w:tc>
          <w:tcPr>
            <w:tcW w:w="595" w:type="pct"/>
            <w:vAlign w:val="center"/>
          </w:tcPr>
          <w:p w14:paraId="11621EC4" w14:textId="6F688D83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39.3±8.4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</w:tr>
      <w:tr w:rsidR="00E66BAD" w:rsidRPr="00E66BAD" w14:paraId="0FCD515A" w14:textId="77777777" w:rsidTr="002315B6">
        <w:trPr>
          <w:trHeight w:val="283"/>
        </w:trPr>
        <w:tc>
          <w:tcPr>
            <w:tcW w:w="278" w:type="pct"/>
            <w:vAlign w:val="center"/>
          </w:tcPr>
          <w:p w14:paraId="33B1F5B3" w14:textId="77777777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G3</w:t>
            </w:r>
          </w:p>
        </w:tc>
        <w:tc>
          <w:tcPr>
            <w:tcW w:w="410" w:type="pct"/>
            <w:vAlign w:val="center"/>
          </w:tcPr>
          <w:p w14:paraId="6BB0F889" w14:textId="459FD89F" w:rsidR="00CA150E" w:rsidRPr="00E66BAD" w:rsidRDefault="00CA150E" w:rsidP="00CA150E">
            <w:pPr>
              <w:spacing w:before="156"/>
              <w:jc w:val="center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 w:hint="eastAsia"/>
                <w:sz w:val="22"/>
              </w:rPr>
              <w:t>7</w:t>
            </w:r>
          </w:p>
        </w:tc>
        <w:tc>
          <w:tcPr>
            <w:tcW w:w="340" w:type="pct"/>
            <w:vAlign w:val="center"/>
          </w:tcPr>
          <w:p w14:paraId="4D2B9870" w14:textId="57657E73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43.2</w:t>
            </w:r>
          </w:p>
        </w:tc>
        <w:tc>
          <w:tcPr>
            <w:tcW w:w="477" w:type="pct"/>
            <w:vAlign w:val="center"/>
          </w:tcPr>
          <w:p w14:paraId="1C83D44F" w14:textId="44FA272A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6.3±1.7</w:t>
            </w:r>
            <w:r w:rsidR="005A6E15" w:rsidRPr="00E66BAD">
              <w:rPr>
                <w:rFonts w:ascii="Arial" w:eastAsia="微软雅黑" w:hAnsi="Arial" w:cs="Arial"/>
                <w:vertAlign w:val="superscript"/>
              </w:rPr>
              <w:t>†</w:t>
            </w:r>
          </w:p>
        </w:tc>
        <w:tc>
          <w:tcPr>
            <w:tcW w:w="475" w:type="pct"/>
            <w:vAlign w:val="center"/>
          </w:tcPr>
          <w:p w14:paraId="0874A974" w14:textId="189E0D71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1.5±0.3</w:t>
            </w:r>
            <w:r w:rsidR="005A6E15" w:rsidRPr="00E66BAD">
              <w:rPr>
                <w:rFonts w:ascii="Arial" w:eastAsia="微软雅黑" w:hAnsi="Arial" w:cs="Arial"/>
                <w:vertAlign w:val="superscript"/>
              </w:rPr>
              <w:t>‡</w:t>
            </w:r>
          </w:p>
        </w:tc>
        <w:tc>
          <w:tcPr>
            <w:tcW w:w="341" w:type="pct"/>
            <w:vAlign w:val="center"/>
          </w:tcPr>
          <w:p w14:paraId="7E9576F1" w14:textId="2E2B64AF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5.2</w:t>
            </w:r>
          </w:p>
        </w:tc>
        <w:tc>
          <w:tcPr>
            <w:tcW w:w="468" w:type="pct"/>
            <w:vAlign w:val="center"/>
          </w:tcPr>
          <w:p w14:paraId="4700F768" w14:textId="520B05A2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2.2±0.6</w:t>
            </w:r>
            <w:r w:rsidR="005A6E15" w:rsidRPr="00E66BAD">
              <w:rPr>
                <w:rFonts w:ascii="Arial" w:eastAsia="微软雅黑" w:hAnsi="Arial" w:cs="Arial"/>
                <w:vertAlign w:val="superscript"/>
              </w:rPr>
              <w:t>†</w:t>
            </w:r>
          </w:p>
        </w:tc>
        <w:tc>
          <w:tcPr>
            <w:tcW w:w="469" w:type="pct"/>
            <w:vAlign w:val="center"/>
          </w:tcPr>
          <w:p w14:paraId="0B20345D" w14:textId="3FFA55E7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4.2±0.7</w:t>
            </w:r>
            <w:r w:rsidR="005A6E15" w:rsidRPr="00E66BAD">
              <w:rPr>
                <w:rFonts w:ascii="Arial" w:eastAsia="微软雅黑" w:hAnsi="Arial" w:cs="Arial"/>
                <w:vertAlign w:val="superscript"/>
              </w:rPr>
              <w:t>‡</w:t>
            </w:r>
          </w:p>
        </w:tc>
        <w:tc>
          <w:tcPr>
            <w:tcW w:w="469" w:type="pct"/>
            <w:vAlign w:val="center"/>
          </w:tcPr>
          <w:p w14:paraId="6D85969E" w14:textId="02E557E0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2.7±0.6</w:t>
            </w:r>
            <w:r w:rsidR="005A6E15" w:rsidRPr="00E66BAD">
              <w:rPr>
                <w:rFonts w:ascii="Arial" w:eastAsia="微软雅黑" w:hAnsi="Arial" w:cs="Arial"/>
                <w:vertAlign w:val="superscript"/>
              </w:rPr>
              <w:t>‡</w:t>
            </w:r>
          </w:p>
        </w:tc>
        <w:tc>
          <w:tcPr>
            <w:tcW w:w="676" w:type="pct"/>
            <w:vAlign w:val="center"/>
          </w:tcPr>
          <w:p w14:paraId="38F02C80" w14:textId="2705BAAC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117.2±62.3</w:t>
            </w:r>
          </w:p>
        </w:tc>
        <w:tc>
          <w:tcPr>
            <w:tcW w:w="595" w:type="pct"/>
            <w:vAlign w:val="center"/>
          </w:tcPr>
          <w:p w14:paraId="70E80323" w14:textId="0E4F2522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53.7±12.3</w:t>
            </w:r>
            <w:r w:rsidR="005A6E15" w:rsidRPr="00E66BAD">
              <w:rPr>
                <w:rFonts w:ascii="Arial" w:eastAsia="微软雅黑" w:hAnsi="Arial" w:cs="Arial"/>
                <w:vertAlign w:val="superscript"/>
              </w:rPr>
              <w:t>‡</w:t>
            </w:r>
          </w:p>
        </w:tc>
      </w:tr>
      <w:tr w:rsidR="00E66BAD" w:rsidRPr="00E66BAD" w14:paraId="3D2B10FA" w14:textId="77777777" w:rsidTr="002315B6">
        <w:trPr>
          <w:trHeight w:val="283"/>
        </w:trPr>
        <w:tc>
          <w:tcPr>
            <w:tcW w:w="278" w:type="pct"/>
            <w:vAlign w:val="center"/>
          </w:tcPr>
          <w:p w14:paraId="52B69215" w14:textId="77777777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G4</w:t>
            </w:r>
          </w:p>
        </w:tc>
        <w:tc>
          <w:tcPr>
            <w:tcW w:w="410" w:type="pct"/>
            <w:vAlign w:val="center"/>
          </w:tcPr>
          <w:p w14:paraId="2CE24BBA" w14:textId="2046303E" w:rsidR="00CA150E" w:rsidRPr="00E66BAD" w:rsidRDefault="00CA150E" w:rsidP="00CA150E">
            <w:pPr>
              <w:spacing w:before="156"/>
              <w:jc w:val="center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340" w:type="pct"/>
            <w:vAlign w:val="center"/>
          </w:tcPr>
          <w:p w14:paraId="410F05CC" w14:textId="7F3B9C26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11.8</w:t>
            </w:r>
          </w:p>
        </w:tc>
        <w:tc>
          <w:tcPr>
            <w:tcW w:w="477" w:type="pct"/>
            <w:vAlign w:val="center"/>
          </w:tcPr>
          <w:p w14:paraId="785E3899" w14:textId="140AE7C4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37.0</w:t>
            </w:r>
          </w:p>
        </w:tc>
        <w:tc>
          <w:tcPr>
            <w:tcW w:w="475" w:type="pct"/>
            <w:vAlign w:val="center"/>
          </w:tcPr>
          <w:p w14:paraId="51AE4F73" w14:textId="7A542A13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0.3</w:t>
            </w:r>
          </w:p>
        </w:tc>
        <w:tc>
          <w:tcPr>
            <w:tcW w:w="341" w:type="pct"/>
            <w:vAlign w:val="center"/>
          </w:tcPr>
          <w:p w14:paraId="272AD103" w14:textId="51C2525C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1.8</w:t>
            </w:r>
          </w:p>
        </w:tc>
        <w:tc>
          <w:tcPr>
            <w:tcW w:w="468" w:type="pct"/>
            <w:vAlign w:val="center"/>
          </w:tcPr>
          <w:p w14:paraId="30A11896" w14:textId="3E83C192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30.0</w:t>
            </w:r>
          </w:p>
        </w:tc>
        <w:tc>
          <w:tcPr>
            <w:tcW w:w="469" w:type="pct"/>
            <w:vAlign w:val="center"/>
          </w:tcPr>
          <w:p w14:paraId="2F390AAF" w14:textId="44322CEA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10.8</w:t>
            </w:r>
          </w:p>
        </w:tc>
        <w:tc>
          <w:tcPr>
            <w:tcW w:w="469" w:type="pct"/>
            <w:vAlign w:val="center"/>
          </w:tcPr>
          <w:p w14:paraId="3A5BAD66" w14:textId="1DFABDC3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0.4</w:t>
            </w:r>
          </w:p>
        </w:tc>
        <w:tc>
          <w:tcPr>
            <w:tcW w:w="676" w:type="pct"/>
            <w:vAlign w:val="center"/>
          </w:tcPr>
          <w:p w14:paraId="6A17E304" w14:textId="21D71793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10.0</w:t>
            </w:r>
          </w:p>
        </w:tc>
        <w:tc>
          <w:tcPr>
            <w:tcW w:w="595" w:type="pct"/>
            <w:vAlign w:val="center"/>
          </w:tcPr>
          <w:p w14:paraId="316CFCCD" w14:textId="41346A15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36.0</w:t>
            </w:r>
          </w:p>
        </w:tc>
      </w:tr>
      <w:tr w:rsidR="00E66BAD" w:rsidRPr="00E66BAD" w14:paraId="27E88455" w14:textId="77777777" w:rsidTr="002315B6">
        <w:trPr>
          <w:trHeight w:val="283"/>
        </w:trPr>
        <w:tc>
          <w:tcPr>
            <w:tcW w:w="278" w:type="pct"/>
            <w:vAlign w:val="center"/>
          </w:tcPr>
          <w:p w14:paraId="38370BC1" w14:textId="77777777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G5</w:t>
            </w:r>
          </w:p>
        </w:tc>
        <w:tc>
          <w:tcPr>
            <w:tcW w:w="410" w:type="pct"/>
            <w:vAlign w:val="center"/>
          </w:tcPr>
          <w:p w14:paraId="455BC8FE" w14:textId="3FB58441" w:rsidR="00CA150E" w:rsidRPr="00E66BAD" w:rsidRDefault="00CA150E" w:rsidP="00CA150E">
            <w:pPr>
              <w:spacing w:before="156"/>
              <w:jc w:val="center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 w:hint="eastAsia"/>
                <w:sz w:val="22"/>
              </w:rPr>
              <w:t>1</w:t>
            </w:r>
          </w:p>
        </w:tc>
        <w:tc>
          <w:tcPr>
            <w:tcW w:w="340" w:type="pct"/>
            <w:vAlign w:val="center"/>
          </w:tcPr>
          <w:p w14:paraId="32CAC926" w14:textId="007FE408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20.8</w:t>
            </w:r>
          </w:p>
        </w:tc>
        <w:tc>
          <w:tcPr>
            <w:tcW w:w="477" w:type="pct"/>
            <w:vAlign w:val="center"/>
          </w:tcPr>
          <w:p w14:paraId="28938F12" w14:textId="0169FA16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22.0</w:t>
            </w:r>
          </w:p>
        </w:tc>
        <w:tc>
          <w:tcPr>
            <w:tcW w:w="475" w:type="pct"/>
            <w:vAlign w:val="center"/>
          </w:tcPr>
          <w:p w14:paraId="3FE47E54" w14:textId="7F5F34FC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1.0</w:t>
            </w:r>
          </w:p>
        </w:tc>
        <w:tc>
          <w:tcPr>
            <w:tcW w:w="341" w:type="pct"/>
            <w:vAlign w:val="center"/>
          </w:tcPr>
          <w:p w14:paraId="3BCF3FB9" w14:textId="26DE6386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4.2</w:t>
            </w:r>
          </w:p>
        </w:tc>
        <w:tc>
          <w:tcPr>
            <w:tcW w:w="468" w:type="pct"/>
            <w:vAlign w:val="center"/>
          </w:tcPr>
          <w:p w14:paraId="18CC6291" w14:textId="5FA5E451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20.0</w:t>
            </w:r>
          </w:p>
        </w:tc>
        <w:tc>
          <w:tcPr>
            <w:tcW w:w="469" w:type="pct"/>
            <w:vAlign w:val="center"/>
          </w:tcPr>
          <w:p w14:paraId="73EE1DA7" w14:textId="53F1D6A9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20.6</w:t>
            </w:r>
          </w:p>
        </w:tc>
        <w:tc>
          <w:tcPr>
            <w:tcW w:w="469" w:type="pct"/>
            <w:vAlign w:val="center"/>
          </w:tcPr>
          <w:p w14:paraId="10F48CBA" w14:textId="374E95EA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1.0</w:t>
            </w:r>
          </w:p>
        </w:tc>
        <w:tc>
          <w:tcPr>
            <w:tcW w:w="676" w:type="pct"/>
            <w:vAlign w:val="center"/>
          </w:tcPr>
          <w:p w14:paraId="10C77532" w14:textId="53B039FE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21.0</w:t>
            </w:r>
          </w:p>
        </w:tc>
        <w:tc>
          <w:tcPr>
            <w:tcW w:w="595" w:type="pct"/>
            <w:vAlign w:val="center"/>
          </w:tcPr>
          <w:p w14:paraId="4EE7A66D" w14:textId="12D68717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45.0</w:t>
            </w:r>
          </w:p>
        </w:tc>
      </w:tr>
      <w:tr w:rsidR="00E66BAD" w:rsidRPr="00E66BAD" w14:paraId="373564F9" w14:textId="77777777" w:rsidTr="002315B6">
        <w:trPr>
          <w:trHeight w:val="283"/>
        </w:trPr>
        <w:tc>
          <w:tcPr>
            <w:tcW w:w="278" w:type="pct"/>
            <w:tcBorders>
              <w:bottom w:val="single" w:sz="8" w:space="0" w:color="auto"/>
            </w:tcBorders>
            <w:vAlign w:val="center"/>
          </w:tcPr>
          <w:p w14:paraId="1E297777" w14:textId="77777777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G6</w:t>
            </w:r>
          </w:p>
        </w:tc>
        <w:tc>
          <w:tcPr>
            <w:tcW w:w="410" w:type="pct"/>
            <w:tcBorders>
              <w:bottom w:val="single" w:sz="8" w:space="0" w:color="auto"/>
            </w:tcBorders>
            <w:vAlign w:val="center"/>
          </w:tcPr>
          <w:p w14:paraId="7C34F1F6" w14:textId="319F8143" w:rsidR="00CA150E" w:rsidRPr="00E66BAD" w:rsidRDefault="00CA150E" w:rsidP="00CA150E">
            <w:pPr>
              <w:spacing w:before="156"/>
              <w:jc w:val="center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 w:hint="eastAsia"/>
                <w:sz w:val="22"/>
              </w:rPr>
              <w:t>2</w:t>
            </w:r>
          </w:p>
        </w:tc>
        <w:tc>
          <w:tcPr>
            <w:tcW w:w="340" w:type="pct"/>
            <w:tcBorders>
              <w:bottom w:val="single" w:sz="8" w:space="0" w:color="auto"/>
            </w:tcBorders>
            <w:vAlign w:val="center"/>
          </w:tcPr>
          <w:p w14:paraId="37D8C7C1" w14:textId="6D3A9A0E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55.0</w:t>
            </w:r>
          </w:p>
        </w:tc>
        <w:tc>
          <w:tcPr>
            <w:tcW w:w="477" w:type="pct"/>
            <w:tcBorders>
              <w:bottom w:val="single" w:sz="8" w:space="0" w:color="auto"/>
            </w:tcBorders>
            <w:vAlign w:val="center"/>
          </w:tcPr>
          <w:p w14:paraId="12740172" w14:textId="2FF455BE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25.5±12.5</w:t>
            </w:r>
          </w:p>
        </w:tc>
        <w:tc>
          <w:tcPr>
            <w:tcW w:w="475" w:type="pct"/>
            <w:tcBorders>
              <w:bottom w:val="single" w:sz="8" w:space="0" w:color="auto"/>
            </w:tcBorders>
            <w:vAlign w:val="center"/>
          </w:tcPr>
          <w:p w14:paraId="07682D16" w14:textId="1D8218FC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1.4±0.7</w:t>
            </w:r>
          </w:p>
        </w:tc>
        <w:tc>
          <w:tcPr>
            <w:tcW w:w="341" w:type="pct"/>
            <w:tcBorders>
              <w:bottom w:val="single" w:sz="8" w:space="0" w:color="auto"/>
            </w:tcBorders>
            <w:vAlign w:val="center"/>
          </w:tcPr>
          <w:p w14:paraId="42966116" w14:textId="3C9CC5D3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7.2</w:t>
            </w:r>
          </w:p>
        </w:tc>
        <w:tc>
          <w:tcPr>
            <w:tcW w:w="468" w:type="pct"/>
            <w:tcBorders>
              <w:bottom w:val="single" w:sz="8" w:space="0" w:color="auto"/>
            </w:tcBorders>
            <w:vAlign w:val="center"/>
          </w:tcPr>
          <w:p w14:paraId="1E175665" w14:textId="56F3D362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5.5±2.5</w:t>
            </w:r>
          </w:p>
        </w:tc>
        <w:tc>
          <w:tcPr>
            <w:tcW w:w="469" w:type="pct"/>
            <w:tcBorders>
              <w:bottom w:val="single" w:sz="8" w:space="0" w:color="auto"/>
            </w:tcBorders>
            <w:vAlign w:val="center"/>
          </w:tcPr>
          <w:p w14:paraId="005A2C86" w14:textId="43AEA9DF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13.7±9.3</w:t>
            </w:r>
          </w:p>
        </w:tc>
        <w:tc>
          <w:tcPr>
            <w:tcW w:w="469" w:type="pct"/>
            <w:tcBorders>
              <w:bottom w:val="single" w:sz="8" w:space="0" w:color="auto"/>
            </w:tcBorders>
            <w:vAlign w:val="center"/>
          </w:tcPr>
          <w:p w14:paraId="1E6ABD44" w14:textId="4782EFCE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2.2±0.7</w:t>
            </w:r>
          </w:p>
        </w:tc>
        <w:tc>
          <w:tcPr>
            <w:tcW w:w="676" w:type="pct"/>
            <w:tcBorders>
              <w:bottom w:val="single" w:sz="8" w:space="0" w:color="auto"/>
            </w:tcBorders>
            <w:vAlign w:val="center"/>
          </w:tcPr>
          <w:p w14:paraId="7FEB9019" w14:textId="63AF36D5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174.5±143.5</w:t>
            </w:r>
          </w:p>
        </w:tc>
        <w:tc>
          <w:tcPr>
            <w:tcW w:w="595" w:type="pct"/>
            <w:tcBorders>
              <w:bottom w:val="single" w:sz="8" w:space="0" w:color="auto"/>
            </w:tcBorders>
            <w:vAlign w:val="center"/>
          </w:tcPr>
          <w:p w14:paraId="0B0418BB" w14:textId="3CFED1E5" w:rsidR="00CA150E" w:rsidRPr="00E66BAD" w:rsidRDefault="00CA150E" w:rsidP="00366C36">
            <w:pPr>
              <w:spacing w:before="156"/>
              <w:rPr>
                <w:rFonts w:ascii="Times New Roman" w:hAnsi="Times New Roman" w:cs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20.1±12.7</w:t>
            </w:r>
          </w:p>
        </w:tc>
      </w:tr>
    </w:tbl>
    <w:p w14:paraId="0B5D61DD" w14:textId="1FDE4069" w:rsidR="002F6AA3" w:rsidRPr="00E66BAD" w:rsidRDefault="002F6AA3">
      <w:pPr>
        <w:spacing w:before="156"/>
      </w:pPr>
    </w:p>
    <w:p w14:paraId="6FFDD566" w14:textId="4978C444" w:rsidR="002F6AA3" w:rsidRPr="00E66BAD" w:rsidRDefault="002F6AA3" w:rsidP="00E45AF3">
      <w:pPr>
        <w:widowControl/>
        <w:jc w:val="left"/>
      </w:pPr>
      <w:r w:rsidRPr="00E66BAD">
        <w:br w:type="page"/>
      </w:r>
    </w:p>
    <w:p w14:paraId="63E9D2EA" w14:textId="6D5F494C" w:rsidR="001D5A37" w:rsidRPr="00E66BAD" w:rsidRDefault="00AD2BAD" w:rsidP="005A6E15">
      <w:pPr>
        <w:pStyle w:val="a8"/>
        <w:keepNext/>
        <w:spacing w:line="480" w:lineRule="auto"/>
        <w:rPr>
          <w:sz w:val="22"/>
          <w:szCs w:val="22"/>
        </w:rPr>
      </w:pPr>
      <w:r w:rsidRPr="00E66BAD">
        <w:rPr>
          <w:rFonts w:ascii="Times New Roman" w:hAnsi="Times New Roman"/>
          <w:b/>
          <w:bCs/>
          <w:sz w:val="22"/>
        </w:rPr>
        <w:lastRenderedPageBreak/>
        <w:t>Table 2</w:t>
      </w:r>
      <w:r w:rsidRPr="00E66BAD">
        <w:rPr>
          <w:rFonts w:ascii="Times New Roman" w:hAnsi="Times New Roman"/>
          <w:sz w:val="22"/>
        </w:rPr>
        <w:t xml:space="preserve"> Characteristics of the rainfall events during the growing seasons of 2016 </w:t>
      </w:r>
      <w:r w:rsidRPr="00E66BAD">
        <w:rPr>
          <w:rFonts w:ascii="Times New Roman" w:hAnsi="Times New Roman" w:hint="eastAsia"/>
          <w:sz w:val="22"/>
        </w:rPr>
        <w:t>t</w:t>
      </w:r>
      <w:r w:rsidRPr="00E66BAD">
        <w:rPr>
          <w:rFonts w:ascii="Times New Roman" w:hAnsi="Times New Roman"/>
          <w:sz w:val="22"/>
        </w:rPr>
        <w:t>o 2018</w:t>
      </w:r>
      <w:r w:rsidR="00553355" w:rsidRPr="00E66BAD">
        <w:rPr>
          <w:rFonts w:ascii="Times New Roman" w:hAnsi="Times New Roman"/>
          <w:sz w:val="22"/>
        </w:rPr>
        <w:t>.</w:t>
      </w:r>
      <w:r w:rsidR="00AB4FEE" w:rsidRPr="00E66BAD">
        <w:rPr>
          <w:rFonts w:ascii="Times New Roman" w:hAnsi="Times New Roman"/>
          <w:sz w:val="22"/>
        </w:rPr>
        <w:t xml:space="preserve"> </w:t>
      </w:r>
      <w:r w:rsidR="00553355" w:rsidRPr="00E66BAD">
        <w:rPr>
          <w:rFonts w:ascii="Times New Roman" w:hAnsi="Times New Roman" w:cs="Times New Roman"/>
          <w:sz w:val="22"/>
        </w:rPr>
        <w:t xml:space="preserve">Average </w:t>
      </w:r>
      <w:r w:rsidR="00A46437" w:rsidRPr="00E66BAD">
        <w:rPr>
          <w:rFonts w:ascii="Times New Roman" w:hAnsi="Times New Roman" w:cs="Times New Roman"/>
          <w:sz w:val="22"/>
        </w:rPr>
        <w:t>values</w:t>
      </w:r>
      <w:r w:rsidR="00553355" w:rsidRPr="00E66BAD">
        <w:rPr>
          <w:rFonts w:ascii="Times New Roman" w:hAnsi="Times New Roman" w:cs="Times New Roman"/>
          <w:sz w:val="22"/>
        </w:rPr>
        <w:t xml:space="preserve"> in the table are shown </w:t>
      </w:r>
      <w:bookmarkStart w:id="0" w:name="OLE_LINK1"/>
      <w:r w:rsidR="00C477E6" w:rsidRPr="00E66BAD">
        <w:rPr>
          <w:rFonts w:ascii="Times New Roman" w:hAnsi="Times New Roman" w:cs="Times New Roman"/>
          <w:sz w:val="22"/>
        </w:rPr>
        <w:t xml:space="preserve">as </w:t>
      </w:r>
      <w:r w:rsidR="00BC45C5" w:rsidRPr="00E66BAD">
        <w:rPr>
          <w:rFonts w:ascii="Times New Roman" w:hAnsi="Times New Roman" w:cs="Times New Roman"/>
          <w:sz w:val="22"/>
        </w:rPr>
        <w:t xml:space="preserve">average </w:t>
      </w:r>
      <w:r w:rsidR="00553355" w:rsidRPr="00E66BAD">
        <w:rPr>
          <w:rFonts w:ascii="Times New Roman" w:hAnsi="Times New Roman" w:cs="Times New Roman"/>
          <w:sz w:val="22"/>
        </w:rPr>
        <w:t>±</w:t>
      </w:r>
      <w:bookmarkEnd w:id="0"/>
      <w:r w:rsidR="006F7E81" w:rsidRPr="00E66BAD">
        <w:rPr>
          <w:rFonts w:ascii="Times New Roman" w:hAnsi="Times New Roman" w:cs="Times New Roman"/>
          <w:sz w:val="22"/>
        </w:rPr>
        <w:t xml:space="preserve"> standard error</w:t>
      </w:r>
      <w:r w:rsidR="00553355" w:rsidRPr="00E66BAD">
        <w:rPr>
          <w:rFonts w:ascii="Times New Roman" w:hAnsi="Times New Roman" w:cs="Times New Roman"/>
          <w:sz w:val="22"/>
        </w:rPr>
        <w:t xml:space="preserve">. </w:t>
      </w:r>
      <w:r w:rsidR="005A6E15" w:rsidRPr="00E66BAD">
        <w:rPr>
          <w:rFonts w:ascii="Times New Roman" w:hAnsi="Times New Roman" w:cs="Times New Roman"/>
          <w:sz w:val="22"/>
          <w:szCs w:val="22"/>
        </w:rPr>
        <w:t>Significance is represented by different symbols (</w:t>
      </w:r>
      <w:r w:rsidR="005A6E15" w:rsidRPr="00E66BAD">
        <w:rPr>
          <w:rFonts w:ascii="微软雅黑" w:eastAsia="微软雅黑" w:hAnsi="微软雅黑" w:cs="微软雅黑" w:hint="eastAsia"/>
          <w:sz w:val="22"/>
          <w:szCs w:val="22"/>
        </w:rPr>
        <w:t>†</w:t>
      </w:r>
      <w:r w:rsidR="005A6E15" w:rsidRPr="00E66BAD">
        <w:rPr>
          <w:rFonts w:ascii="Times New Roman" w:hAnsi="Times New Roman" w:cs="Times New Roman"/>
          <w:sz w:val="22"/>
          <w:szCs w:val="22"/>
        </w:rPr>
        <w:t xml:space="preserve"> </w:t>
      </w:r>
      <w:r w:rsidR="005A6E15" w:rsidRPr="00E66BA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5A6E15" w:rsidRPr="00E66BAD">
        <w:rPr>
          <w:rFonts w:ascii="Times New Roman" w:hAnsi="Times New Roman" w:cs="Times New Roman"/>
          <w:sz w:val="22"/>
          <w:szCs w:val="22"/>
        </w:rPr>
        <w:t xml:space="preserve"> &lt; 0.05;</w:t>
      </w:r>
      <w:r w:rsidR="005A6E15" w:rsidRPr="00E66BAD">
        <w:rPr>
          <w:rFonts w:asciiTheme="minorHAnsi" w:eastAsiaTheme="minorEastAsia" w:hAnsiTheme="minorHAnsi" w:cstheme="minorBidi" w:hint="eastAsia"/>
          <w:sz w:val="22"/>
          <w:szCs w:val="22"/>
        </w:rPr>
        <w:t xml:space="preserve"> </w:t>
      </w:r>
      <w:r w:rsidR="005A6E15" w:rsidRPr="00E66BAD">
        <w:rPr>
          <w:rFonts w:ascii="微软雅黑" w:eastAsia="微软雅黑" w:hAnsi="微软雅黑" w:cs="微软雅黑" w:hint="eastAsia"/>
          <w:sz w:val="22"/>
          <w:szCs w:val="22"/>
        </w:rPr>
        <w:t>‡</w:t>
      </w:r>
      <w:r w:rsidR="005A6E15" w:rsidRPr="00E66BAD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5A6E15" w:rsidRPr="00E66BA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5A6E15" w:rsidRPr="00E66BAD">
        <w:rPr>
          <w:rFonts w:ascii="Times New Roman" w:hAnsi="Times New Roman" w:cs="Times New Roman"/>
          <w:sz w:val="22"/>
          <w:szCs w:val="22"/>
        </w:rPr>
        <w:t xml:space="preserve"> &lt; 0.01; </w:t>
      </w:r>
      <w:r w:rsidR="005A6E15" w:rsidRPr="00E66BAD">
        <w:rPr>
          <w:rFonts w:ascii="Times New Roman" w:hAnsi="Times New Roman" w:cs="Times New Roman"/>
          <w:sz w:val="22"/>
          <w:szCs w:val="22"/>
          <w:vertAlign w:val="superscript"/>
        </w:rPr>
        <w:t>§</w:t>
      </w:r>
      <w:r w:rsidR="005A6E15" w:rsidRPr="00E66BAD">
        <w:rPr>
          <w:rFonts w:ascii="Times New Roman" w:hAnsi="Times New Roman" w:cs="Times New Roman"/>
          <w:sz w:val="22"/>
          <w:szCs w:val="22"/>
        </w:rPr>
        <w:t xml:space="preserve"> </w:t>
      </w:r>
      <w:r w:rsidR="005A6E15" w:rsidRPr="00E66BA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5A6E15" w:rsidRPr="00E66BAD">
        <w:rPr>
          <w:rFonts w:ascii="Times New Roman" w:hAnsi="Times New Roman" w:cs="Times New Roman"/>
          <w:sz w:val="22"/>
          <w:szCs w:val="22"/>
        </w:rPr>
        <w:t xml:space="preserve"> &lt; 0.001)</w:t>
      </w:r>
    </w:p>
    <w:tbl>
      <w:tblPr>
        <w:tblStyle w:val="a7"/>
        <w:tblW w:w="94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729"/>
        <w:gridCol w:w="1985"/>
        <w:gridCol w:w="1701"/>
      </w:tblGrid>
      <w:tr w:rsidR="00E66BAD" w:rsidRPr="00E66BAD" w14:paraId="65B4EA12" w14:textId="77777777" w:rsidTr="008452AA">
        <w:trPr>
          <w:trHeight w:val="1066"/>
        </w:trPr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7F0ADB3" w14:textId="77777777" w:rsidR="002F6AA3" w:rsidRPr="00E66BAD" w:rsidRDefault="002F6AA3" w:rsidP="008452AA">
            <w:pPr>
              <w:suppressAutoHyphens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Year</w:t>
            </w:r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44B1C6" w14:textId="77777777" w:rsidR="002F6AA3" w:rsidRPr="00E66BAD" w:rsidRDefault="002F6AA3" w:rsidP="008452AA">
            <w:pPr>
              <w:suppressAutoHyphens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Number of rainfall events</w:t>
            </w:r>
          </w:p>
        </w:tc>
        <w:tc>
          <w:tcPr>
            <w:tcW w:w="136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164DB9C" w14:textId="77777777" w:rsidR="002F6AA3" w:rsidRPr="00E66BAD" w:rsidRDefault="002F6AA3" w:rsidP="008452AA">
            <w:pPr>
              <w:suppressAutoHyphens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Total rainfall (mm)</w:t>
            </w:r>
          </w:p>
        </w:tc>
        <w:tc>
          <w:tcPr>
            <w:tcW w:w="172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549D1FB" w14:textId="0E7D6BBB" w:rsidR="002F6AA3" w:rsidRPr="00E66BAD" w:rsidRDefault="00F14779" w:rsidP="008452AA">
            <w:pPr>
              <w:suppressAutoHyphens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Average duration (h)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C0949A6" w14:textId="7D29D812" w:rsidR="002F6AA3" w:rsidRPr="00E66BAD" w:rsidRDefault="00F14779" w:rsidP="008452AA">
            <w:pPr>
              <w:suppressAutoHyphens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Average</w:t>
            </w:r>
            <w:r w:rsidR="002F6AA3" w:rsidRPr="00E66BAD">
              <w:rPr>
                <w:rFonts w:ascii="Times New Roman" w:hAnsi="Times New Roman"/>
                <w:sz w:val="22"/>
              </w:rPr>
              <w:t xml:space="preserve"> rainfall event size (mm)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B5B3960" w14:textId="77777777" w:rsidR="002F6AA3" w:rsidRPr="00E66BAD" w:rsidRDefault="002F6AA3" w:rsidP="008452AA">
            <w:pPr>
              <w:suppressAutoHyphens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Maximum rainfall event size (mm)</w:t>
            </w:r>
          </w:p>
        </w:tc>
      </w:tr>
      <w:tr w:rsidR="00E66BAD" w:rsidRPr="00E66BAD" w14:paraId="4AA09443" w14:textId="77777777" w:rsidTr="008452AA">
        <w:trPr>
          <w:trHeight w:hRule="exact" w:val="624"/>
        </w:trPr>
        <w:tc>
          <w:tcPr>
            <w:tcW w:w="1361" w:type="dxa"/>
            <w:tcBorders>
              <w:top w:val="single" w:sz="8" w:space="0" w:color="auto"/>
            </w:tcBorders>
            <w:vAlign w:val="center"/>
          </w:tcPr>
          <w:p w14:paraId="68849857" w14:textId="77777777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2016</w:t>
            </w:r>
          </w:p>
        </w:tc>
        <w:tc>
          <w:tcPr>
            <w:tcW w:w="1361" w:type="dxa"/>
            <w:tcBorders>
              <w:top w:val="single" w:sz="8" w:space="0" w:color="auto"/>
            </w:tcBorders>
          </w:tcPr>
          <w:p w14:paraId="41D53FB6" w14:textId="77777777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29</w:t>
            </w:r>
          </w:p>
        </w:tc>
        <w:tc>
          <w:tcPr>
            <w:tcW w:w="1361" w:type="dxa"/>
            <w:tcBorders>
              <w:top w:val="single" w:sz="8" w:space="0" w:color="auto"/>
            </w:tcBorders>
          </w:tcPr>
          <w:p w14:paraId="2CF9F77E" w14:textId="29904234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57.0</w:t>
            </w:r>
          </w:p>
        </w:tc>
        <w:tc>
          <w:tcPr>
            <w:tcW w:w="1729" w:type="dxa"/>
            <w:tcBorders>
              <w:top w:val="single" w:sz="8" w:space="0" w:color="auto"/>
            </w:tcBorders>
          </w:tcPr>
          <w:p w14:paraId="0C987677" w14:textId="5EE87F76" w:rsidR="002F6AA3" w:rsidRPr="00E66BAD" w:rsidRDefault="000A1DD5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5.38</w:t>
            </w:r>
            <w:r w:rsidR="002F6AA3" w:rsidRPr="00E66BAD">
              <w:rPr>
                <w:rFonts w:ascii="Times New Roman" w:hAnsi="Times New Roman"/>
                <w:sz w:val="22"/>
              </w:rPr>
              <w:t>±</w:t>
            </w:r>
            <w:r w:rsidRPr="00E66BAD">
              <w:rPr>
                <w:rFonts w:ascii="Times New Roman" w:hAnsi="Times New Roman"/>
                <w:sz w:val="22"/>
              </w:rPr>
              <w:t>1.32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500576F7" w14:textId="35D0CF17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1.97±</w:t>
            </w:r>
            <w:r w:rsidR="003E01C6" w:rsidRPr="00E66BAD">
              <w:rPr>
                <w:rFonts w:ascii="Times New Roman" w:hAnsi="Times New Roman"/>
                <w:sz w:val="22"/>
              </w:rPr>
              <w:t>0.47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7CB1C35C" w14:textId="45883CCE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11.8</w:t>
            </w:r>
          </w:p>
        </w:tc>
      </w:tr>
      <w:tr w:rsidR="00E66BAD" w:rsidRPr="00E66BAD" w14:paraId="0FBDC688" w14:textId="77777777" w:rsidTr="008452AA">
        <w:trPr>
          <w:trHeight w:hRule="exact" w:val="624"/>
        </w:trPr>
        <w:tc>
          <w:tcPr>
            <w:tcW w:w="1361" w:type="dxa"/>
            <w:vAlign w:val="center"/>
          </w:tcPr>
          <w:p w14:paraId="0D64A14A" w14:textId="77777777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2017</w:t>
            </w:r>
          </w:p>
        </w:tc>
        <w:tc>
          <w:tcPr>
            <w:tcW w:w="1361" w:type="dxa"/>
          </w:tcPr>
          <w:p w14:paraId="688C4A47" w14:textId="77777777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w="1361" w:type="dxa"/>
          </w:tcPr>
          <w:p w14:paraId="690A810C" w14:textId="1E487DC3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102.6</w:t>
            </w:r>
          </w:p>
        </w:tc>
        <w:tc>
          <w:tcPr>
            <w:tcW w:w="1729" w:type="dxa"/>
          </w:tcPr>
          <w:p w14:paraId="5305A1D8" w14:textId="4E7812BA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6.33±</w:t>
            </w:r>
            <w:r w:rsidR="000A1DD5" w:rsidRPr="00E66BAD">
              <w:rPr>
                <w:rFonts w:ascii="Times New Roman" w:hAnsi="Times New Roman"/>
                <w:sz w:val="22"/>
              </w:rPr>
              <w:t>1.53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1985" w:type="dxa"/>
          </w:tcPr>
          <w:p w14:paraId="1A1EB84F" w14:textId="2D47C032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bookmarkStart w:id="1" w:name="_Hlk98876124"/>
            <w:r w:rsidRPr="00E66BAD">
              <w:rPr>
                <w:rFonts w:ascii="Times New Roman" w:hAnsi="Times New Roman"/>
                <w:sz w:val="22"/>
              </w:rPr>
              <w:t>3.8±</w:t>
            </w:r>
            <w:bookmarkEnd w:id="1"/>
            <w:r w:rsidR="003E01C6" w:rsidRPr="00E66BAD">
              <w:rPr>
                <w:rFonts w:ascii="Times New Roman" w:hAnsi="Times New Roman"/>
                <w:sz w:val="22"/>
              </w:rPr>
              <w:t>1.19</w:t>
            </w:r>
            <w:r w:rsidR="005A6E15" w:rsidRPr="00E66BAD">
              <w:rPr>
                <w:rFonts w:ascii="微软雅黑" w:eastAsia="微软雅黑" w:hAnsi="微软雅黑" w:cs="微软雅黑" w:hint="eastAsia"/>
              </w:rPr>
              <w:t>‡</w:t>
            </w:r>
          </w:p>
        </w:tc>
        <w:tc>
          <w:tcPr>
            <w:tcW w:w="1701" w:type="dxa"/>
          </w:tcPr>
          <w:p w14:paraId="27916433" w14:textId="1691940A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26.8</w:t>
            </w:r>
          </w:p>
        </w:tc>
      </w:tr>
      <w:tr w:rsidR="002F6AA3" w:rsidRPr="00E66BAD" w14:paraId="28618EA3" w14:textId="77777777" w:rsidTr="008452AA">
        <w:trPr>
          <w:trHeight w:hRule="exact" w:val="624"/>
        </w:trPr>
        <w:tc>
          <w:tcPr>
            <w:tcW w:w="1361" w:type="dxa"/>
            <w:tcBorders>
              <w:bottom w:val="single" w:sz="8" w:space="0" w:color="auto"/>
            </w:tcBorders>
            <w:vAlign w:val="center"/>
          </w:tcPr>
          <w:p w14:paraId="7E760640" w14:textId="77777777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2018</w:t>
            </w:r>
          </w:p>
        </w:tc>
        <w:tc>
          <w:tcPr>
            <w:tcW w:w="1361" w:type="dxa"/>
            <w:tcBorders>
              <w:bottom w:val="single" w:sz="8" w:space="0" w:color="auto"/>
            </w:tcBorders>
          </w:tcPr>
          <w:p w14:paraId="10DAC3F5" w14:textId="77777777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30</w:t>
            </w:r>
          </w:p>
        </w:tc>
        <w:tc>
          <w:tcPr>
            <w:tcW w:w="1361" w:type="dxa"/>
            <w:tcBorders>
              <w:bottom w:val="single" w:sz="8" w:space="0" w:color="auto"/>
            </w:tcBorders>
          </w:tcPr>
          <w:p w14:paraId="339C477A" w14:textId="5E0D7682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69.8</w:t>
            </w:r>
          </w:p>
        </w:tc>
        <w:tc>
          <w:tcPr>
            <w:tcW w:w="1729" w:type="dxa"/>
            <w:tcBorders>
              <w:bottom w:val="single" w:sz="8" w:space="0" w:color="auto"/>
            </w:tcBorders>
          </w:tcPr>
          <w:p w14:paraId="0D6ED303" w14:textId="6F734FFF" w:rsidR="002F6AA3" w:rsidRPr="00E66BAD" w:rsidRDefault="000A1DD5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3.67</w:t>
            </w:r>
            <w:r w:rsidR="002F6AA3" w:rsidRPr="00E66BAD">
              <w:rPr>
                <w:rFonts w:ascii="Times New Roman" w:hAnsi="Times New Roman"/>
                <w:sz w:val="22"/>
              </w:rPr>
              <w:t>±</w:t>
            </w:r>
            <w:r w:rsidRPr="00E66BAD">
              <w:rPr>
                <w:rFonts w:ascii="Times New Roman" w:hAnsi="Times New Roman"/>
                <w:sz w:val="22"/>
              </w:rPr>
              <w:t>0.70</w:t>
            </w:r>
            <w:r w:rsidR="005A6E1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6FA1DCB3" w14:textId="68C81CE9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2.33±</w:t>
            </w:r>
            <w:r w:rsidR="003E01C6" w:rsidRPr="00E66BAD">
              <w:rPr>
                <w:rFonts w:ascii="Times New Roman" w:hAnsi="Times New Roman"/>
                <w:sz w:val="22"/>
              </w:rPr>
              <w:t>0.96</w:t>
            </w:r>
            <w:r w:rsidR="005A6E15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2F9CAB3A" w14:textId="69E8F801" w:rsidR="002F6AA3" w:rsidRPr="00E66BAD" w:rsidRDefault="002F6AA3" w:rsidP="002F6AA3">
            <w:pPr>
              <w:suppressAutoHyphens/>
              <w:spacing w:beforeLines="50" w:before="156" w:line="48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28.2</w:t>
            </w:r>
          </w:p>
        </w:tc>
      </w:tr>
    </w:tbl>
    <w:p w14:paraId="043C7EEF" w14:textId="2E553D6E" w:rsidR="001D3889" w:rsidRPr="00E66BAD" w:rsidRDefault="001D3889">
      <w:pPr>
        <w:spacing w:before="156"/>
        <w:rPr>
          <w:sz w:val="22"/>
        </w:rPr>
      </w:pPr>
    </w:p>
    <w:p w14:paraId="7D9D2C59" w14:textId="39F19A48" w:rsidR="001D3889" w:rsidRPr="00E66BAD" w:rsidRDefault="001D3889" w:rsidP="00E45AF3">
      <w:pPr>
        <w:widowControl/>
        <w:jc w:val="left"/>
      </w:pPr>
      <w:r w:rsidRPr="00E66BAD">
        <w:br w:type="page"/>
      </w:r>
      <w:bookmarkStart w:id="2" w:name="OLE_LINK16"/>
      <w:bookmarkStart w:id="3" w:name="_Hlk116482037"/>
    </w:p>
    <w:p w14:paraId="4FA7BEBF" w14:textId="20018DF9" w:rsidR="0087288C" w:rsidRPr="00E66BAD" w:rsidRDefault="00A3502E" w:rsidP="0087288C">
      <w:pPr>
        <w:pStyle w:val="a8"/>
        <w:keepNext/>
        <w:spacing w:line="480" w:lineRule="auto"/>
        <w:rPr>
          <w:sz w:val="22"/>
          <w:szCs w:val="22"/>
        </w:rPr>
      </w:pPr>
      <w:r w:rsidRPr="00E66BAD">
        <w:rPr>
          <w:rFonts w:ascii="Times New Roman" w:hAnsi="Times New Roman" w:cs="Times New Roman"/>
          <w:b/>
          <w:bCs/>
          <w:sz w:val="22"/>
        </w:rPr>
        <w:lastRenderedPageBreak/>
        <w:t>Table 3</w:t>
      </w:r>
      <w:r w:rsidRPr="00E66BAD">
        <w:rPr>
          <w:rFonts w:ascii="Times New Roman" w:hAnsi="Times New Roman" w:cs="Times New Roman"/>
          <w:sz w:val="22"/>
        </w:rPr>
        <w:t xml:space="preserve"> Comparison between the response of 20-cm SWP </w:t>
      </w:r>
      <w:r w:rsidR="00EB09EF" w:rsidRPr="00E66BAD">
        <w:rPr>
          <w:rFonts w:ascii="Times New Roman" w:hAnsi="Times New Roman" w:cs="Times New Roman"/>
          <w:sz w:val="22"/>
        </w:rPr>
        <w:t>(Δ</w:t>
      </w:r>
      <w:r w:rsidR="000A0221" w:rsidRPr="00E66BAD">
        <w:rPr>
          <w:rFonts w:ascii="Times New Roman" w:hAnsi="Times New Roman" w:cs="Times New Roman"/>
          <w:sz w:val="22"/>
        </w:rPr>
        <w:t>SWP</w:t>
      </w:r>
      <w:r w:rsidR="00EB09EF" w:rsidRPr="00E66BAD">
        <w:rPr>
          <w:rFonts w:ascii="Times New Roman" w:hAnsi="Times New Roman" w:cs="Times New Roman"/>
          <w:sz w:val="22"/>
        </w:rPr>
        <w:t xml:space="preserve">) </w:t>
      </w:r>
      <w:r w:rsidRPr="00E66BAD">
        <w:rPr>
          <w:rFonts w:ascii="Times New Roman" w:hAnsi="Times New Roman" w:cs="Times New Roman"/>
          <w:sz w:val="22"/>
        </w:rPr>
        <w:t>to new rainfall (2 mm) and antecedent SWP</w:t>
      </w:r>
      <w:r w:rsidR="00EB09EF" w:rsidRPr="00E66BAD">
        <w:rPr>
          <w:rFonts w:ascii="Times New Roman" w:hAnsi="Times New Roman" w:cs="Times New Roman"/>
          <w:sz w:val="22"/>
        </w:rPr>
        <w:t xml:space="preserve"> (ASWP)</w:t>
      </w:r>
      <w:r w:rsidRPr="00E66BAD">
        <w:rPr>
          <w:rFonts w:ascii="Times New Roman" w:hAnsi="Times New Roman" w:cs="Times New Roman"/>
          <w:sz w:val="22"/>
        </w:rPr>
        <w:t>, under the conditions of rainfall within 48 hours before rainfall (</w:t>
      </w:r>
      <w:r w:rsidR="009F2240" w:rsidRPr="00E66BAD">
        <w:rPr>
          <w:rFonts w:ascii="Times New Roman" w:hAnsi="Times New Roman" w:cs="Times New Roman"/>
          <w:sz w:val="22"/>
        </w:rPr>
        <w:t>with rainfall</w:t>
      </w:r>
      <w:r w:rsidRPr="00E66BAD">
        <w:rPr>
          <w:rFonts w:ascii="Times New Roman" w:hAnsi="Times New Roman" w:cs="Times New Roman"/>
          <w:sz w:val="22"/>
        </w:rPr>
        <w:t>) and no rainfall within 168 hours before rainfall (</w:t>
      </w:r>
      <w:r w:rsidR="009F2240" w:rsidRPr="00E66BAD">
        <w:rPr>
          <w:rFonts w:ascii="Times New Roman" w:hAnsi="Times New Roman" w:cs="Times New Roman"/>
          <w:sz w:val="22"/>
        </w:rPr>
        <w:t>without rainfall</w:t>
      </w:r>
      <w:r w:rsidRPr="00E66BAD">
        <w:rPr>
          <w:rFonts w:ascii="Times New Roman" w:hAnsi="Times New Roman" w:cs="Times New Roman"/>
          <w:sz w:val="22"/>
        </w:rPr>
        <w:t>)</w:t>
      </w:r>
      <w:r w:rsidR="00DB26ED" w:rsidRPr="00E66BAD">
        <w:rPr>
          <w:rFonts w:ascii="Times New Roman" w:hAnsi="Times New Roman" w:cs="Times New Roman" w:hint="eastAsia"/>
          <w:sz w:val="22"/>
        </w:rPr>
        <w:t>.</w:t>
      </w:r>
      <w:r w:rsidR="00DB26ED" w:rsidRPr="00E66BAD">
        <w:rPr>
          <w:rFonts w:ascii="Times New Roman" w:hAnsi="Times New Roman" w:cs="Times New Roman"/>
          <w:sz w:val="22"/>
        </w:rPr>
        <w:t xml:space="preserve"> Average values in the table are shown </w:t>
      </w:r>
      <w:r w:rsidR="00C477E6" w:rsidRPr="00E66BAD">
        <w:rPr>
          <w:rFonts w:ascii="Times New Roman" w:hAnsi="Times New Roman" w:cs="Times New Roman"/>
          <w:sz w:val="22"/>
        </w:rPr>
        <w:t xml:space="preserve">as </w:t>
      </w:r>
      <w:r w:rsidR="00BC45C5" w:rsidRPr="00E66BAD">
        <w:rPr>
          <w:rFonts w:ascii="Times New Roman" w:hAnsi="Times New Roman" w:cs="Times New Roman"/>
          <w:sz w:val="22"/>
        </w:rPr>
        <w:t>average</w:t>
      </w:r>
      <w:r w:rsidR="002E2553" w:rsidRPr="00E66BAD">
        <w:rPr>
          <w:rFonts w:ascii="Times New Roman" w:hAnsi="Times New Roman" w:cs="Times New Roman"/>
          <w:sz w:val="22"/>
        </w:rPr>
        <w:t xml:space="preserve"> </w:t>
      </w:r>
      <w:r w:rsidR="00DB26ED" w:rsidRPr="00E66BAD">
        <w:rPr>
          <w:rFonts w:ascii="Times New Roman" w:hAnsi="Times New Roman" w:cs="Times New Roman"/>
          <w:sz w:val="22"/>
        </w:rPr>
        <w:t>±</w:t>
      </w:r>
      <w:r w:rsidR="002E2553" w:rsidRPr="00E66BAD">
        <w:rPr>
          <w:rFonts w:ascii="Times New Roman" w:hAnsi="Times New Roman" w:cs="Times New Roman"/>
          <w:sz w:val="22"/>
        </w:rPr>
        <w:t xml:space="preserve"> </w:t>
      </w:r>
      <w:r w:rsidR="00C235DC" w:rsidRPr="00E66BAD">
        <w:rPr>
          <w:rFonts w:ascii="Times New Roman" w:hAnsi="Times New Roman" w:cs="Times New Roman"/>
          <w:sz w:val="22"/>
        </w:rPr>
        <w:t>standard error</w:t>
      </w:r>
      <w:r w:rsidR="00DB26ED" w:rsidRPr="00E66BAD">
        <w:rPr>
          <w:rFonts w:ascii="Times New Roman" w:hAnsi="Times New Roman" w:cs="Times New Roman"/>
          <w:sz w:val="22"/>
        </w:rPr>
        <w:t xml:space="preserve">. </w:t>
      </w:r>
      <w:r w:rsidR="0087288C" w:rsidRPr="00E66BAD">
        <w:rPr>
          <w:rFonts w:ascii="Times New Roman" w:hAnsi="Times New Roman" w:cs="Times New Roman"/>
          <w:sz w:val="22"/>
          <w:szCs w:val="22"/>
        </w:rPr>
        <w:t>Significance is represented by different symbols (</w:t>
      </w:r>
      <w:r w:rsidR="0087288C" w:rsidRPr="00E66BAD">
        <w:rPr>
          <w:rFonts w:ascii="微软雅黑" w:eastAsia="微软雅黑" w:hAnsi="微软雅黑" w:cs="微软雅黑" w:hint="eastAsia"/>
          <w:sz w:val="22"/>
          <w:szCs w:val="22"/>
        </w:rPr>
        <w:t>†</w:t>
      </w:r>
      <w:r w:rsidR="0087288C" w:rsidRPr="00E66BAD">
        <w:rPr>
          <w:rFonts w:ascii="Times New Roman" w:hAnsi="Times New Roman" w:cs="Times New Roman"/>
          <w:sz w:val="22"/>
          <w:szCs w:val="22"/>
        </w:rPr>
        <w:t xml:space="preserve"> </w:t>
      </w:r>
      <w:r w:rsidR="0087288C" w:rsidRPr="00E66BA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7288C" w:rsidRPr="00E66BAD">
        <w:rPr>
          <w:rFonts w:ascii="Times New Roman" w:hAnsi="Times New Roman" w:cs="Times New Roman"/>
          <w:sz w:val="22"/>
          <w:szCs w:val="22"/>
        </w:rPr>
        <w:t xml:space="preserve"> &lt; 0.05;</w:t>
      </w:r>
      <w:r w:rsidR="0087288C" w:rsidRPr="00E66BAD">
        <w:rPr>
          <w:rFonts w:asciiTheme="minorHAnsi" w:eastAsiaTheme="minorEastAsia" w:hAnsiTheme="minorHAnsi" w:cstheme="minorBidi" w:hint="eastAsia"/>
          <w:sz w:val="22"/>
          <w:szCs w:val="22"/>
        </w:rPr>
        <w:t xml:space="preserve"> </w:t>
      </w:r>
      <w:r w:rsidR="0087288C" w:rsidRPr="00E66BAD">
        <w:rPr>
          <w:rFonts w:ascii="微软雅黑" w:eastAsia="微软雅黑" w:hAnsi="微软雅黑" w:cs="微软雅黑" w:hint="eastAsia"/>
          <w:sz w:val="22"/>
          <w:szCs w:val="22"/>
        </w:rPr>
        <w:t>‡</w:t>
      </w:r>
      <w:r w:rsidR="0087288C" w:rsidRPr="00E66BAD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87288C" w:rsidRPr="00E66BA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7288C" w:rsidRPr="00E66BAD">
        <w:rPr>
          <w:rFonts w:ascii="Times New Roman" w:hAnsi="Times New Roman" w:cs="Times New Roman"/>
          <w:sz w:val="22"/>
          <w:szCs w:val="22"/>
        </w:rPr>
        <w:t xml:space="preserve"> &lt; 0.01; </w:t>
      </w:r>
      <w:r w:rsidR="0087288C" w:rsidRPr="00E66BAD">
        <w:rPr>
          <w:rFonts w:ascii="Times New Roman" w:hAnsi="Times New Roman" w:cs="Times New Roman"/>
          <w:sz w:val="22"/>
          <w:szCs w:val="22"/>
          <w:vertAlign w:val="superscript"/>
        </w:rPr>
        <w:t>§</w:t>
      </w:r>
      <w:r w:rsidR="0087288C" w:rsidRPr="00E66BAD">
        <w:rPr>
          <w:rFonts w:ascii="Times New Roman" w:hAnsi="Times New Roman" w:cs="Times New Roman"/>
          <w:sz w:val="22"/>
          <w:szCs w:val="22"/>
        </w:rPr>
        <w:t xml:space="preserve"> </w:t>
      </w:r>
      <w:r w:rsidR="0087288C" w:rsidRPr="00E66BAD">
        <w:rPr>
          <w:rFonts w:ascii="Times New Roman" w:hAnsi="Times New Roman" w:cs="Times New Roman"/>
          <w:i/>
          <w:iCs/>
          <w:sz w:val="22"/>
          <w:szCs w:val="22"/>
        </w:rPr>
        <w:t>P</w:t>
      </w:r>
      <w:r w:rsidR="0087288C" w:rsidRPr="00E66BAD">
        <w:rPr>
          <w:rFonts w:ascii="Times New Roman" w:hAnsi="Times New Roman" w:cs="Times New Roman"/>
          <w:sz w:val="22"/>
          <w:szCs w:val="22"/>
        </w:rPr>
        <w:t xml:space="preserve"> &lt; 0.001)</w:t>
      </w:r>
    </w:p>
    <w:tbl>
      <w:tblPr>
        <w:tblStyle w:val="a7"/>
        <w:tblW w:w="5242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8"/>
        <w:gridCol w:w="1487"/>
        <w:gridCol w:w="1303"/>
        <w:gridCol w:w="1784"/>
        <w:gridCol w:w="1367"/>
        <w:gridCol w:w="1377"/>
        <w:gridCol w:w="1682"/>
      </w:tblGrid>
      <w:tr w:rsidR="00E66BAD" w:rsidRPr="00E66BAD" w14:paraId="5859243D" w14:textId="77777777" w:rsidTr="00A31A79">
        <w:trPr>
          <w:trHeight w:val="57"/>
        </w:trPr>
        <w:tc>
          <w:tcPr>
            <w:tcW w:w="505" w:type="pct"/>
            <w:tcBorders>
              <w:top w:val="single" w:sz="8" w:space="0" w:color="auto"/>
            </w:tcBorders>
            <w:vAlign w:val="center"/>
          </w:tcPr>
          <w:p w14:paraId="4B6C7D6B" w14:textId="0216AABF" w:rsidR="007E5828" w:rsidRPr="00E66BAD" w:rsidRDefault="00A31A79" w:rsidP="00A31A79">
            <w:pPr>
              <w:suppressAutoHyphens/>
              <w:spacing w:beforeLines="50" w:before="156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Antecedent rainfall condition</w:t>
            </w:r>
          </w:p>
        </w:tc>
        <w:tc>
          <w:tcPr>
            <w:tcW w:w="2284" w:type="pct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4B294CBB" w14:textId="3D86B13E" w:rsidR="007E5828" w:rsidRPr="00E66BAD" w:rsidRDefault="00A31A79" w:rsidP="00A31A79">
            <w:pPr>
              <w:suppressAutoHyphens/>
              <w:spacing w:beforeLines="50" w:before="156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With rainfall</w:t>
            </w:r>
          </w:p>
        </w:tc>
        <w:tc>
          <w:tcPr>
            <w:tcW w:w="2211" w:type="pct"/>
            <w:gridSpan w:val="3"/>
            <w:tcBorders>
              <w:top w:val="single" w:sz="8" w:space="0" w:color="auto"/>
              <w:bottom w:val="nil"/>
            </w:tcBorders>
            <w:vAlign w:val="center"/>
          </w:tcPr>
          <w:p w14:paraId="191511D0" w14:textId="07DDC621" w:rsidR="007E5828" w:rsidRPr="00E66BAD" w:rsidRDefault="00A31A79" w:rsidP="00A31A79">
            <w:pPr>
              <w:suppressAutoHyphens/>
              <w:spacing w:beforeLines="50" w:before="156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 w:cs="Times New Roman"/>
                <w:sz w:val="22"/>
              </w:rPr>
              <w:t>Without rainfall</w:t>
            </w:r>
          </w:p>
        </w:tc>
      </w:tr>
      <w:tr w:rsidR="00E66BAD" w:rsidRPr="00E66BAD" w14:paraId="0C0A1A21" w14:textId="77777777" w:rsidTr="00A31A79">
        <w:trPr>
          <w:trHeight w:val="57"/>
        </w:trPr>
        <w:tc>
          <w:tcPr>
            <w:tcW w:w="505" w:type="pct"/>
            <w:tcBorders>
              <w:bottom w:val="single" w:sz="8" w:space="0" w:color="auto"/>
            </w:tcBorders>
            <w:vAlign w:val="center"/>
          </w:tcPr>
          <w:p w14:paraId="11BB4739" w14:textId="6AA5EAB7" w:rsidR="007E5828" w:rsidRPr="00E66BAD" w:rsidRDefault="00A31A79" w:rsidP="00A31A79">
            <w:pPr>
              <w:suppressAutoHyphens/>
              <w:spacing w:beforeLines="50" w:before="156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Treatment</w:t>
            </w:r>
          </w:p>
        </w:tc>
        <w:tc>
          <w:tcPr>
            <w:tcW w:w="743" w:type="pct"/>
            <w:tcBorders>
              <w:top w:val="nil"/>
              <w:bottom w:val="single" w:sz="8" w:space="0" w:color="auto"/>
            </w:tcBorders>
            <w:vAlign w:val="center"/>
          </w:tcPr>
          <w:p w14:paraId="58A816F8" w14:textId="0EA11B2D" w:rsidR="007E5828" w:rsidRPr="00E66BAD" w:rsidRDefault="007E5828" w:rsidP="00A31A79">
            <w:pPr>
              <w:suppressAutoHyphens/>
              <w:spacing w:beforeLines="50" w:before="156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ASWP (MPa)</w:t>
            </w:r>
          </w:p>
        </w:tc>
        <w:tc>
          <w:tcPr>
            <w:tcW w:w="653" w:type="pct"/>
            <w:tcBorders>
              <w:top w:val="nil"/>
              <w:bottom w:val="single" w:sz="8" w:space="0" w:color="auto"/>
            </w:tcBorders>
            <w:vAlign w:val="center"/>
          </w:tcPr>
          <w:p w14:paraId="2FFC71EC" w14:textId="484385D3" w:rsidR="007E5828" w:rsidRPr="00E66BAD" w:rsidRDefault="007E5828" w:rsidP="00A31A79">
            <w:pPr>
              <w:suppressAutoHyphens/>
              <w:spacing w:beforeLines="50" w:before="156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 w:hint="eastAsia"/>
                <w:sz w:val="22"/>
              </w:rPr>
              <w:t>Δ</w:t>
            </w:r>
            <w:r w:rsidRPr="00E66BAD">
              <w:rPr>
                <w:rFonts w:ascii="Times New Roman" w:eastAsia="黑体" w:hAnsi="Times New Roman" w:cs="Times New Roman"/>
                <w:sz w:val="22"/>
              </w:rPr>
              <w:t>SWP</w:t>
            </w:r>
            <w:r w:rsidRPr="00E66BAD">
              <w:rPr>
                <w:rFonts w:ascii="Times New Roman" w:eastAsia="黑体" w:hAnsi="Times New Roman"/>
                <w:sz w:val="22"/>
                <w:vertAlign w:val="subscript"/>
              </w:rPr>
              <w:t xml:space="preserve"> </w:t>
            </w:r>
            <w:r w:rsidRPr="00E66BAD">
              <w:rPr>
                <w:rFonts w:ascii="Times New Roman" w:hAnsi="Times New Roman"/>
                <w:sz w:val="22"/>
              </w:rPr>
              <w:t>(MPa)</w:t>
            </w:r>
          </w:p>
        </w:tc>
        <w:tc>
          <w:tcPr>
            <w:tcW w:w="888" w:type="pct"/>
            <w:tcBorders>
              <w:top w:val="nil"/>
              <w:bottom w:val="single" w:sz="8" w:space="0" w:color="auto"/>
            </w:tcBorders>
            <w:vAlign w:val="center"/>
          </w:tcPr>
          <w:p w14:paraId="400AB392" w14:textId="0A8C75B1" w:rsidR="007E5828" w:rsidRPr="00E66BAD" w:rsidRDefault="007E5828" w:rsidP="00A31A79">
            <w:pPr>
              <w:suppressAutoHyphens/>
              <w:spacing w:beforeLines="50" w:before="156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 w:hint="eastAsia"/>
                <w:sz w:val="22"/>
              </w:rPr>
              <w:t>Δ</w:t>
            </w:r>
            <w:r w:rsidRPr="00E66BAD">
              <w:rPr>
                <w:rFonts w:ascii="Times New Roman" w:eastAsia="黑体" w:hAnsi="Times New Roman" w:cs="Times New Roman"/>
                <w:sz w:val="22"/>
              </w:rPr>
              <w:t>SWP</w:t>
            </w:r>
            <w:r w:rsidRPr="00E66BAD">
              <w:rPr>
                <w:rFonts w:ascii="Times New Roman" w:hAnsi="Times New Roman"/>
                <w:sz w:val="22"/>
              </w:rPr>
              <w:t>/ASWP (%)</w:t>
            </w:r>
          </w:p>
        </w:tc>
        <w:tc>
          <w:tcPr>
            <w:tcW w:w="684" w:type="pct"/>
            <w:tcBorders>
              <w:top w:val="nil"/>
              <w:bottom w:val="single" w:sz="8" w:space="0" w:color="auto"/>
            </w:tcBorders>
            <w:vAlign w:val="center"/>
          </w:tcPr>
          <w:p w14:paraId="438609F3" w14:textId="0A718512" w:rsidR="007E5828" w:rsidRPr="00E66BAD" w:rsidRDefault="007E5828" w:rsidP="00A31A79">
            <w:pPr>
              <w:suppressAutoHyphens/>
              <w:spacing w:beforeLines="50" w:before="156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ASWP (MPa)</w:t>
            </w:r>
          </w:p>
        </w:tc>
        <w:tc>
          <w:tcPr>
            <w:tcW w:w="689" w:type="pct"/>
            <w:tcBorders>
              <w:top w:val="nil"/>
              <w:bottom w:val="single" w:sz="8" w:space="0" w:color="auto"/>
            </w:tcBorders>
            <w:vAlign w:val="center"/>
          </w:tcPr>
          <w:p w14:paraId="083891A9" w14:textId="0C5E36F7" w:rsidR="007E5828" w:rsidRPr="00E66BAD" w:rsidRDefault="007E5828" w:rsidP="00A31A79">
            <w:pPr>
              <w:suppressAutoHyphens/>
              <w:spacing w:beforeLines="50" w:before="156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 w:hint="eastAsia"/>
                <w:sz w:val="22"/>
              </w:rPr>
              <w:t>Δ</w:t>
            </w:r>
            <w:r w:rsidRPr="00E66BAD">
              <w:rPr>
                <w:rFonts w:ascii="Times New Roman" w:eastAsia="黑体" w:hAnsi="Times New Roman" w:cs="Times New Roman"/>
                <w:sz w:val="22"/>
              </w:rPr>
              <w:t>SWP</w:t>
            </w:r>
            <w:r w:rsidRPr="00E66BAD">
              <w:rPr>
                <w:rFonts w:ascii="Times New Roman" w:hAnsi="Times New Roman"/>
                <w:sz w:val="22"/>
              </w:rPr>
              <w:t xml:space="preserve"> (MPa)</w:t>
            </w:r>
          </w:p>
        </w:tc>
        <w:tc>
          <w:tcPr>
            <w:tcW w:w="838" w:type="pct"/>
            <w:tcBorders>
              <w:top w:val="nil"/>
              <w:bottom w:val="single" w:sz="8" w:space="0" w:color="auto"/>
            </w:tcBorders>
            <w:vAlign w:val="center"/>
          </w:tcPr>
          <w:p w14:paraId="0E1D1061" w14:textId="4F22F136" w:rsidR="007E5828" w:rsidRPr="00E66BAD" w:rsidRDefault="007E5828" w:rsidP="00A31A79">
            <w:pPr>
              <w:suppressAutoHyphens/>
              <w:spacing w:beforeLines="50" w:before="156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 w:hint="eastAsia"/>
                <w:sz w:val="22"/>
              </w:rPr>
              <w:t>Δ</w:t>
            </w:r>
            <w:r w:rsidRPr="00E66BAD">
              <w:rPr>
                <w:rFonts w:ascii="Times New Roman" w:eastAsia="黑体" w:hAnsi="Times New Roman" w:cs="Times New Roman"/>
                <w:sz w:val="22"/>
              </w:rPr>
              <w:t>SWP</w:t>
            </w:r>
            <w:r w:rsidRPr="00E66BAD">
              <w:rPr>
                <w:rFonts w:ascii="Times New Roman" w:hAnsi="Times New Roman"/>
                <w:sz w:val="22"/>
              </w:rPr>
              <w:t>/ASWP (%)</w:t>
            </w:r>
          </w:p>
        </w:tc>
      </w:tr>
      <w:tr w:rsidR="00E66BAD" w:rsidRPr="00E66BAD" w14:paraId="18AAD955" w14:textId="77777777" w:rsidTr="007E5828">
        <w:trPr>
          <w:trHeight w:val="57"/>
        </w:trPr>
        <w:tc>
          <w:tcPr>
            <w:tcW w:w="505" w:type="pct"/>
            <w:tcBorders>
              <w:top w:val="single" w:sz="8" w:space="0" w:color="auto"/>
            </w:tcBorders>
            <w:vAlign w:val="center"/>
          </w:tcPr>
          <w:p w14:paraId="7A992300" w14:textId="77777777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-30%</w:t>
            </w:r>
          </w:p>
        </w:tc>
        <w:tc>
          <w:tcPr>
            <w:tcW w:w="743" w:type="pct"/>
            <w:tcBorders>
              <w:top w:val="single" w:sz="8" w:space="0" w:color="auto"/>
            </w:tcBorders>
            <w:vAlign w:val="center"/>
          </w:tcPr>
          <w:p w14:paraId="5FE0ADFC" w14:textId="041CE2DF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-3.14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.43</w:t>
            </w:r>
            <w:r w:rsidR="00564B33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53" w:type="pct"/>
            <w:tcBorders>
              <w:top w:val="single" w:sz="8" w:space="0" w:color="auto"/>
            </w:tcBorders>
            <w:vAlign w:val="center"/>
          </w:tcPr>
          <w:p w14:paraId="7F27D06F" w14:textId="4E5DAF48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0.87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.30</w:t>
            </w:r>
            <w:r w:rsidR="00564B33" w:rsidRPr="00E66BAD">
              <w:rPr>
                <w:rFonts w:ascii="微软雅黑" w:eastAsia="微软雅黑" w:hAnsi="微软雅黑" w:cs="微软雅黑" w:hint="eastAsia"/>
              </w:rPr>
              <w:t>‡</w:t>
            </w:r>
          </w:p>
        </w:tc>
        <w:tc>
          <w:tcPr>
            <w:tcW w:w="888" w:type="pct"/>
            <w:tcBorders>
              <w:top w:val="single" w:sz="8" w:space="0" w:color="auto"/>
            </w:tcBorders>
            <w:vAlign w:val="center"/>
          </w:tcPr>
          <w:p w14:paraId="56B12C0B" w14:textId="2BFE667A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18.65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/>
                <w:sz w:val="22"/>
              </w:rPr>
              <w:t>4.52%</w:t>
            </w:r>
            <w:r w:rsidR="00EC46A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84" w:type="pct"/>
            <w:tcBorders>
              <w:top w:val="single" w:sz="8" w:space="0" w:color="auto"/>
            </w:tcBorders>
            <w:vAlign w:val="center"/>
          </w:tcPr>
          <w:p w14:paraId="497F8778" w14:textId="45B89AEC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-3.60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.62</w:t>
            </w:r>
            <w:r w:rsidR="00EC46A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89" w:type="pct"/>
            <w:tcBorders>
              <w:top w:val="single" w:sz="8" w:space="0" w:color="auto"/>
            </w:tcBorders>
            <w:vAlign w:val="center"/>
          </w:tcPr>
          <w:p w14:paraId="3C7CE827" w14:textId="25C62A46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0.33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.15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  <w:tc>
          <w:tcPr>
            <w:tcW w:w="838" w:type="pct"/>
            <w:tcBorders>
              <w:top w:val="single" w:sz="8" w:space="0" w:color="auto"/>
            </w:tcBorders>
            <w:vAlign w:val="center"/>
          </w:tcPr>
          <w:p w14:paraId="17259AA8" w14:textId="2F749E88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9.37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/>
                <w:sz w:val="22"/>
              </w:rPr>
              <w:t>3.74%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</w:tr>
      <w:tr w:rsidR="00E66BAD" w:rsidRPr="00E66BAD" w14:paraId="75812A28" w14:textId="77777777" w:rsidTr="007E5828">
        <w:trPr>
          <w:trHeight w:val="57"/>
        </w:trPr>
        <w:tc>
          <w:tcPr>
            <w:tcW w:w="505" w:type="pct"/>
            <w:vAlign w:val="center"/>
          </w:tcPr>
          <w:p w14:paraId="6D604221" w14:textId="77777777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-20%</w:t>
            </w:r>
          </w:p>
        </w:tc>
        <w:tc>
          <w:tcPr>
            <w:tcW w:w="743" w:type="pct"/>
            <w:vAlign w:val="center"/>
          </w:tcPr>
          <w:p w14:paraId="20D5EB4B" w14:textId="43177CCD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-3.28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.70</w:t>
            </w:r>
            <w:r w:rsidR="00564B33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53" w:type="pct"/>
            <w:vAlign w:val="center"/>
          </w:tcPr>
          <w:p w14:paraId="44815C34" w14:textId="2DD2E920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0.94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.40</w:t>
            </w:r>
            <w:r w:rsidR="00564B33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  <w:tc>
          <w:tcPr>
            <w:tcW w:w="888" w:type="pct"/>
            <w:vAlign w:val="center"/>
          </w:tcPr>
          <w:p w14:paraId="4A5281DC" w14:textId="6DBAE7EE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13.69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/>
                <w:sz w:val="22"/>
              </w:rPr>
              <w:t>4.67%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‡</w:t>
            </w:r>
          </w:p>
        </w:tc>
        <w:tc>
          <w:tcPr>
            <w:tcW w:w="684" w:type="pct"/>
            <w:vAlign w:val="center"/>
          </w:tcPr>
          <w:p w14:paraId="49B06719" w14:textId="485D7E07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-5.09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1</w:t>
            </w:r>
            <w:r w:rsidRPr="00E66BAD">
              <w:rPr>
                <w:rFonts w:ascii="Times New Roman" w:eastAsia="等线" w:hAnsi="Times New Roman"/>
                <w:sz w:val="22"/>
              </w:rPr>
              <w:t>.13</w:t>
            </w:r>
            <w:r w:rsidR="00EC46A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89" w:type="pct"/>
            <w:vAlign w:val="center"/>
          </w:tcPr>
          <w:p w14:paraId="0F701588" w14:textId="6DB6FD4D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0.45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.28</w:t>
            </w:r>
          </w:p>
        </w:tc>
        <w:tc>
          <w:tcPr>
            <w:tcW w:w="838" w:type="pct"/>
            <w:vAlign w:val="center"/>
          </w:tcPr>
          <w:p w14:paraId="78FF4EDB" w14:textId="52F97ABD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8.75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4</w:t>
            </w:r>
            <w:r w:rsidRPr="00E66BAD">
              <w:rPr>
                <w:rFonts w:ascii="Times New Roman" w:eastAsia="等线" w:hAnsi="Times New Roman"/>
                <w:sz w:val="22"/>
              </w:rPr>
              <w:t>.48%</w:t>
            </w:r>
          </w:p>
        </w:tc>
      </w:tr>
      <w:tr w:rsidR="00E66BAD" w:rsidRPr="00E66BAD" w14:paraId="460A2177" w14:textId="77777777" w:rsidTr="007E5828">
        <w:trPr>
          <w:trHeight w:val="57"/>
        </w:trPr>
        <w:tc>
          <w:tcPr>
            <w:tcW w:w="505" w:type="pct"/>
            <w:vAlign w:val="center"/>
          </w:tcPr>
          <w:p w14:paraId="773B3172" w14:textId="77777777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-10%</w:t>
            </w:r>
          </w:p>
        </w:tc>
        <w:tc>
          <w:tcPr>
            <w:tcW w:w="743" w:type="pct"/>
            <w:vAlign w:val="center"/>
          </w:tcPr>
          <w:p w14:paraId="34E4D86D" w14:textId="771BAB7F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-5.78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1</w:t>
            </w:r>
            <w:r w:rsidRPr="00E66BAD">
              <w:rPr>
                <w:rFonts w:ascii="Times New Roman" w:eastAsia="等线" w:hAnsi="Times New Roman"/>
                <w:sz w:val="22"/>
              </w:rPr>
              <w:t>.07</w:t>
            </w:r>
            <w:r w:rsidR="00564B33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53" w:type="pct"/>
            <w:vAlign w:val="center"/>
          </w:tcPr>
          <w:p w14:paraId="6F3E95F5" w14:textId="39AE041D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2.83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.91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‡</w:t>
            </w:r>
          </w:p>
        </w:tc>
        <w:tc>
          <w:tcPr>
            <w:tcW w:w="888" w:type="pct"/>
            <w:vAlign w:val="center"/>
          </w:tcPr>
          <w:p w14:paraId="4C37F0BC" w14:textId="63F661AC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30.65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/>
                <w:sz w:val="22"/>
              </w:rPr>
              <w:t>6.37%</w:t>
            </w:r>
            <w:r w:rsidR="00EC46A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84" w:type="pct"/>
            <w:vAlign w:val="center"/>
          </w:tcPr>
          <w:p w14:paraId="4A4FAABC" w14:textId="51C9DE2E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-7.91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1</w:t>
            </w:r>
            <w:r w:rsidRPr="00E66BAD">
              <w:rPr>
                <w:rFonts w:ascii="Times New Roman" w:eastAsia="等线" w:hAnsi="Times New Roman"/>
                <w:sz w:val="22"/>
              </w:rPr>
              <w:t>.92</w:t>
            </w:r>
            <w:r w:rsidR="00EC46A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89" w:type="pct"/>
            <w:vAlign w:val="center"/>
          </w:tcPr>
          <w:p w14:paraId="6D55BFAB" w14:textId="202069C6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1.83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1</w:t>
            </w:r>
            <w:r w:rsidRPr="00E66BAD">
              <w:rPr>
                <w:rFonts w:ascii="Times New Roman" w:eastAsia="等线" w:hAnsi="Times New Roman"/>
                <w:sz w:val="22"/>
              </w:rPr>
              <w:t>.31</w:t>
            </w:r>
          </w:p>
        </w:tc>
        <w:tc>
          <w:tcPr>
            <w:tcW w:w="838" w:type="pct"/>
            <w:vAlign w:val="center"/>
          </w:tcPr>
          <w:p w14:paraId="2161F53E" w14:textId="27F299D4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24.34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8</w:t>
            </w:r>
            <w:r w:rsidRPr="00E66BAD">
              <w:rPr>
                <w:rFonts w:ascii="Times New Roman" w:eastAsia="等线" w:hAnsi="Times New Roman"/>
                <w:sz w:val="22"/>
              </w:rPr>
              <w:t>.57%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</w:tr>
      <w:tr w:rsidR="00E66BAD" w:rsidRPr="00E66BAD" w14:paraId="576BEE4C" w14:textId="77777777" w:rsidTr="007E5828">
        <w:trPr>
          <w:trHeight w:val="57"/>
        </w:trPr>
        <w:tc>
          <w:tcPr>
            <w:tcW w:w="505" w:type="pct"/>
            <w:vAlign w:val="center"/>
          </w:tcPr>
          <w:p w14:paraId="0DB2B92F" w14:textId="77777777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CK</w:t>
            </w:r>
          </w:p>
        </w:tc>
        <w:tc>
          <w:tcPr>
            <w:tcW w:w="743" w:type="pct"/>
            <w:vAlign w:val="center"/>
          </w:tcPr>
          <w:p w14:paraId="1C770995" w14:textId="7B8F1DF8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-2.88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/>
                <w:sz w:val="22"/>
              </w:rPr>
              <w:t>0.32</w:t>
            </w:r>
            <w:r w:rsidR="00564B33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53" w:type="pct"/>
            <w:vAlign w:val="center"/>
          </w:tcPr>
          <w:p w14:paraId="13F0E0E6" w14:textId="63E09CDB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0.46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.14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‡</w:t>
            </w:r>
          </w:p>
        </w:tc>
        <w:tc>
          <w:tcPr>
            <w:tcW w:w="888" w:type="pct"/>
            <w:vAlign w:val="center"/>
          </w:tcPr>
          <w:p w14:paraId="434C3625" w14:textId="79E71EA4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11.72</w:t>
            </w:r>
            <w:r w:rsidRPr="00E66BAD">
              <w:rPr>
                <w:rFonts w:ascii="Times New Roman" w:hAnsi="Times New Roman" w:hint="eastAsia"/>
                <w:sz w:val="22"/>
              </w:rPr>
              <w:t>±</w:t>
            </w:r>
            <w:r w:rsidRPr="00E66BAD">
              <w:rPr>
                <w:rFonts w:ascii="Times New Roman" w:hAnsi="Times New Roman"/>
                <w:sz w:val="22"/>
              </w:rPr>
              <w:t>3.22%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‡</w:t>
            </w:r>
          </w:p>
        </w:tc>
        <w:tc>
          <w:tcPr>
            <w:tcW w:w="684" w:type="pct"/>
            <w:vAlign w:val="center"/>
          </w:tcPr>
          <w:p w14:paraId="1DB753E0" w14:textId="41AAD568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-2.71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.43</w:t>
            </w:r>
            <w:r w:rsidR="00EC46A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89" w:type="pct"/>
            <w:vAlign w:val="center"/>
          </w:tcPr>
          <w:p w14:paraId="1D197B70" w14:textId="1686974A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0.20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.095</w:t>
            </w:r>
          </w:p>
        </w:tc>
        <w:tc>
          <w:tcPr>
            <w:tcW w:w="838" w:type="pct"/>
            <w:vAlign w:val="center"/>
          </w:tcPr>
          <w:p w14:paraId="0E9DD11D" w14:textId="21042C5D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6.30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2</w:t>
            </w:r>
            <w:r w:rsidRPr="00E66BAD">
              <w:rPr>
                <w:rFonts w:ascii="Times New Roman" w:eastAsia="等线" w:hAnsi="Times New Roman"/>
                <w:sz w:val="22"/>
              </w:rPr>
              <w:t>.78%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</w:tr>
      <w:tr w:rsidR="00E66BAD" w:rsidRPr="00E66BAD" w14:paraId="6020B1CB" w14:textId="77777777" w:rsidTr="007E5828">
        <w:trPr>
          <w:trHeight w:val="57"/>
        </w:trPr>
        <w:tc>
          <w:tcPr>
            <w:tcW w:w="505" w:type="pct"/>
            <w:vAlign w:val="center"/>
          </w:tcPr>
          <w:p w14:paraId="62A1AC41" w14:textId="71151524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+10%</w:t>
            </w:r>
          </w:p>
        </w:tc>
        <w:tc>
          <w:tcPr>
            <w:tcW w:w="743" w:type="pct"/>
            <w:vAlign w:val="center"/>
          </w:tcPr>
          <w:p w14:paraId="6F5A20DD" w14:textId="3C7DB698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-2.4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.48</w:t>
            </w:r>
            <w:r w:rsidR="00564B33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53" w:type="pct"/>
            <w:vAlign w:val="center"/>
          </w:tcPr>
          <w:p w14:paraId="1A23974B" w14:textId="3AEE72F9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0.38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/>
                <w:sz w:val="22"/>
              </w:rPr>
              <w:t>0.13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‡</w:t>
            </w:r>
          </w:p>
        </w:tc>
        <w:tc>
          <w:tcPr>
            <w:tcW w:w="888" w:type="pct"/>
            <w:vAlign w:val="center"/>
          </w:tcPr>
          <w:p w14:paraId="12F6D61F" w14:textId="328F71B0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14.17%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4</w:t>
            </w:r>
            <w:r w:rsidRPr="00E66BAD">
              <w:rPr>
                <w:rFonts w:ascii="Times New Roman" w:eastAsia="等线" w:hAnsi="Times New Roman"/>
                <w:sz w:val="22"/>
              </w:rPr>
              <w:t>.43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‡</w:t>
            </w:r>
          </w:p>
        </w:tc>
        <w:tc>
          <w:tcPr>
            <w:tcW w:w="684" w:type="pct"/>
            <w:vAlign w:val="center"/>
          </w:tcPr>
          <w:p w14:paraId="6FABA3A9" w14:textId="56E1484B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-4.04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1</w:t>
            </w:r>
            <w:r w:rsidRPr="00E66BAD">
              <w:rPr>
                <w:rFonts w:ascii="Times New Roman" w:eastAsia="等线" w:hAnsi="Times New Roman"/>
                <w:sz w:val="22"/>
              </w:rPr>
              <w:t>.34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‡</w:t>
            </w:r>
          </w:p>
        </w:tc>
        <w:tc>
          <w:tcPr>
            <w:tcW w:w="689" w:type="pct"/>
            <w:vAlign w:val="center"/>
          </w:tcPr>
          <w:p w14:paraId="26B28175" w14:textId="3E5073BB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0.38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.16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  <w:tc>
          <w:tcPr>
            <w:tcW w:w="838" w:type="pct"/>
            <w:vAlign w:val="center"/>
          </w:tcPr>
          <w:p w14:paraId="57F4A9BE" w14:textId="3826B72A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8.67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3</w:t>
            </w:r>
            <w:r w:rsidRPr="00E66BAD">
              <w:rPr>
                <w:rFonts w:ascii="Times New Roman" w:eastAsia="等线" w:hAnsi="Times New Roman"/>
                <w:sz w:val="22"/>
              </w:rPr>
              <w:t>.32%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</w:tr>
      <w:tr w:rsidR="00E66BAD" w:rsidRPr="00E66BAD" w14:paraId="773128C9" w14:textId="77777777" w:rsidTr="007E5828">
        <w:trPr>
          <w:trHeight w:val="57"/>
        </w:trPr>
        <w:tc>
          <w:tcPr>
            <w:tcW w:w="505" w:type="pct"/>
            <w:vAlign w:val="center"/>
          </w:tcPr>
          <w:p w14:paraId="6151956E" w14:textId="77777777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+20%</w:t>
            </w:r>
          </w:p>
        </w:tc>
        <w:tc>
          <w:tcPr>
            <w:tcW w:w="743" w:type="pct"/>
            <w:vAlign w:val="center"/>
          </w:tcPr>
          <w:p w14:paraId="11DE9141" w14:textId="3DD2B6AB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-3.33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.51</w:t>
            </w:r>
            <w:r w:rsidR="00564B33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53" w:type="pct"/>
            <w:vAlign w:val="center"/>
          </w:tcPr>
          <w:p w14:paraId="7A67F604" w14:textId="3FE1EB36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0.66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.25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  <w:tc>
          <w:tcPr>
            <w:tcW w:w="888" w:type="pct"/>
            <w:vAlign w:val="center"/>
          </w:tcPr>
          <w:p w14:paraId="4E211905" w14:textId="44094D5F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12.12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3</w:t>
            </w:r>
            <w:r w:rsidRPr="00E66BAD">
              <w:rPr>
                <w:rFonts w:ascii="Times New Roman" w:eastAsia="等线" w:hAnsi="Times New Roman"/>
                <w:sz w:val="22"/>
              </w:rPr>
              <w:t>.80%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‡</w:t>
            </w:r>
          </w:p>
        </w:tc>
        <w:tc>
          <w:tcPr>
            <w:tcW w:w="684" w:type="pct"/>
            <w:vAlign w:val="center"/>
          </w:tcPr>
          <w:p w14:paraId="22771A7F" w14:textId="5B6DD5F6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-3.31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.63</w:t>
            </w:r>
            <w:r w:rsidR="00EC46A5" w:rsidRPr="00E66BAD">
              <w:rPr>
                <w:rFonts w:ascii="Times New Roman" w:hAnsi="Times New Roman" w:cs="Times New Roman"/>
                <w:vertAlign w:val="superscript"/>
              </w:rPr>
              <w:t>§</w:t>
            </w:r>
          </w:p>
        </w:tc>
        <w:tc>
          <w:tcPr>
            <w:tcW w:w="689" w:type="pct"/>
            <w:vAlign w:val="center"/>
          </w:tcPr>
          <w:p w14:paraId="4E40303C" w14:textId="341B86FA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0.22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.11</w:t>
            </w:r>
          </w:p>
        </w:tc>
        <w:tc>
          <w:tcPr>
            <w:tcW w:w="838" w:type="pct"/>
            <w:vAlign w:val="center"/>
          </w:tcPr>
          <w:p w14:paraId="68E6BEC3" w14:textId="404D95C2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6.44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2</w:t>
            </w:r>
            <w:r w:rsidRPr="00E66BAD">
              <w:rPr>
                <w:rFonts w:ascii="Times New Roman" w:eastAsia="等线" w:hAnsi="Times New Roman"/>
                <w:sz w:val="22"/>
              </w:rPr>
              <w:t>.82%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</w:tr>
      <w:tr w:rsidR="005849C0" w:rsidRPr="00E66BAD" w14:paraId="44E2AC53" w14:textId="77777777" w:rsidTr="007E5828">
        <w:trPr>
          <w:trHeight w:val="57"/>
        </w:trPr>
        <w:tc>
          <w:tcPr>
            <w:tcW w:w="505" w:type="pct"/>
            <w:tcBorders>
              <w:bottom w:val="single" w:sz="8" w:space="0" w:color="auto"/>
            </w:tcBorders>
            <w:vAlign w:val="center"/>
          </w:tcPr>
          <w:p w14:paraId="33F6A114" w14:textId="77777777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hAnsi="Times New Roman"/>
                <w:sz w:val="22"/>
              </w:rPr>
              <w:t>+30%</w:t>
            </w:r>
          </w:p>
        </w:tc>
        <w:tc>
          <w:tcPr>
            <w:tcW w:w="743" w:type="pct"/>
            <w:tcBorders>
              <w:bottom w:val="single" w:sz="8" w:space="0" w:color="auto"/>
            </w:tcBorders>
            <w:vAlign w:val="center"/>
          </w:tcPr>
          <w:p w14:paraId="178E5210" w14:textId="6C88982E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-3.46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.95</w:t>
            </w:r>
            <w:r w:rsidR="00564B33" w:rsidRPr="00E66BAD">
              <w:rPr>
                <w:rFonts w:ascii="微软雅黑" w:eastAsia="微软雅黑" w:hAnsi="微软雅黑" w:cs="微软雅黑" w:hint="eastAsia"/>
              </w:rPr>
              <w:t>‡</w:t>
            </w:r>
          </w:p>
        </w:tc>
        <w:tc>
          <w:tcPr>
            <w:tcW w:w="653" w:type="pct"/>
            <w:tcBorders>
              <w:bottom w:val="single" w:sz="8" w:space="0" w:color="auto"/>
            </w:tcBorders>
            <w:vAlign w:val="center"/>
          </w:tcPr>
          <w:p w14:paraId="59895FAC" w14:textId="59094AC3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1.51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0</w:t>
            </w:r>
            <w:r w:rsidRPr="00E66BAD">
              <w:rPr>
                <w:rFonts w:ascii="Times New Roman" w:eastAsia="等线" w:hAnsi="Times New Roman"/>
                <w:sz w:val="22"/>
              </w:rPr>
              <w:t>.68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  <w:tc>
          <w:tcPr>
            <w:tcW w:w="888" w:type="pct"/>
            <w:tcBorders>
              <w:bottom w:val="single" w:sz="8" w:space="0" w:color="auto"/>
            </w:tcBorders>
            <w:vAlign w:val="center"/>
          </w:tcPr>
          <w:p w14:paraId="63B3E3E4" w14:textId="35E7A755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eastAsia="等线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17.44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6</w:t>
            </w:r>
            <w:r w:rsidRPr="00E66BAD">
              <w:rPr>
                <w:rFonts w:ascii="Times New Roman" w:eastAsia="等线" w:hAnsi="Times New Roman"/>
                <w:sz w:val="22"/>
              </w:rPr>
              <w:t>.22%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  <w:tc>
          <w:tcPr>
            <w:tcW w:w="684" w:type="pct"/>
            <w:tcBorders>
              <w:bottom w:val="single" w:sz="8" w:space="0" w:color="auto"/>
            </w:tcBorders>
            <w:vAlign w:val="center"/>
          </w:tcPr>
          <w:p w14:paraId="49EEE277" w14:textId="130B30A3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-9.59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3</w:t>
            </w:r>
            <w:r w:rsidRPr="00E66BAD">
              <w:rPr>
                <w:rFonts w:ascii="Times New Roman" w:eastAsia="等线" w:hAnsi="Times New Roman"/>
                <w:sz w:val="22"/>
              </w:rPr>
              <w:t>.95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†</w:t>
            </w:r>
          </w:p>
        </w:tc>
        <w:tc>
          <w:tcPr>
            <w:tcW w:w="689" w:type="pct"/>
            <w:tcBorders>
              <w:bottom w:val="single" w:sz="8" w:space="0" w:color="auto"/>
            </w:tcBorders>
            <w:vAlign w:val="center"/>
          </w:tcPr>
          <w:p w14:paraId="6C72C0FA" w14:textId="1F1604BB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2.67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2</w:t>
            </w:r>
            <w:r w:rsidRPr="00E66BAD">
              <w:rPr>
                <w:rFonts w:ascii="Times New Roman" w:eastAsia="等线" w:hAnsi="Times New Roman"/>
                <w:sz w:val="22"/>
              </w:rPr>
              <w:t>.21</w:t>
            </w:r>
          </w:p>
        </w:tc>
        <w:tc>
          <w:tcPr>
            <w:tcW w:w="838" w:type="pct"/>
            <w:tcBorders>
              <w:bottom w:val="single" w:sz="8" w:space="0" w:color="auto"/>
            </w:tcBorders>
            <w:vAlign w:val="center"/>
          </w:tcPr>
          <w:p w14:paraId="4F2B22CB" w14:textId="77EFE0F3" w:rsidR="007E5828" w:rsidRPr="00E66BAD" w:rsidRDefault="007E5828" w:rsidP="00A31A79">
            <w:pPr>
              <w:suppressAutoHyphens/>
              <w:spacing w:beforeLines="50" w:before="156" w:line="360" w:lineRule="auto"/>
              <w:jc w:val="center"/>
              <w:rPr>
                <w:rFonts w:ascii="Times New Roman" w:hAnsi="Times New Roman"/>
                <w:sz w:val="22"/>
              </w:rPr>
            </w:pPr>
            <w:r w:rsidRPr="00E66BAD">
              <w:rPr>
                <w:rFonts w:ascii="Times New Roman" w:eastAsia="等线" w:hAnsi="Times New Roman"/>
                <w:sz w:val="22"/>
              </w:rPr>
              <w:t>20.59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±</w:t>
            </w:r>
            <w:r w:rsidRPr="00E66BAD">
              <w:rPr>
                <w:rFonts w:ascii="Times New Roman" w:eastAsia="等线" w:hAnsi="Times New Roman" w:hint="eastAsia"/>
                <w:sz w:val="22"/>
              </w:rPr>
              <w:t>6</w:t>
            </w:r>
            <w:r w:rsidRPr="00E66BAD">
              <w:rPr>
                <w:rFonts w:ascii="Times New Roman" w:eastAsia="等线" w:hAnsi="Times New Roman"/>
                <w:sz w:val="22"/>
              </w:rPr>
              <w:t>.88%</w:t>
            </w:r>
            <w:r w:rsidR="00EC46A5" w:rsidRPr="00E66BAD">
              <w:rPr>
                <w:rFonts w:ascii="微软雅黑" w:eastAsia="微软雅黑" w:hAnsi="微软雅黑" w:cs="微软雅黑" w:hint="eastAsia"/>
              </w:rPr>
              <w:t>‡</w:t>
            </w:r>
          </w:p>
        </w:tc>
      </w:tr>
      <w:bookmarkEnd w:id="2"/>
      <w:bookmarkEnd w:id="3"/>
    </w:tbl>
    <w:p w14:paraId="341F42DF" w14:textId="77777777" w:rsidR="006F07E0" w:rsidRPr="00E66BAD" w:rsidRDefault="006F07E0">
      <w:pPr>
        <w:spacing w:before="156"/>
      </w:pPr>
    </w:p>
    <w:sectPr w:rsidR="006F07E0" w:rsidRPr="00E66BAD" w:rsidSect="0017007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314B1" w14:textId="77777777" w:rsidR="00170074" w:rsidRDefault="00170074" w:rsidP="00366C36">
      <w:pPr>
        <w:spacing w:before="120"/>
      </w:pPr>
      <w:r>
        <w:separator/>
      </w:r>
    </w:p>
  </w:endnote>
  <w:endnote w:type="continuationSeparator" w:id="0">
    <w:p w14:paraId="540F0290" w14:textId="77777777" w:rsidR="00170074" w:rsidRDefault="00170074" w:rsidP="00366C36">
      <w:pPr>
        <w:spacing w:before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15242" w14:textId="77777777" w:rsidR="00170074" w:rsidRDefault="00170074" w:rsidP="00366C36">
      <w:pPr>
        <w:spacing w:before="120"/>
      </w:pPr>
      <w:r>
        <w:separator/>
      </w:r>
    </w:p>
  </w:footnote>
  <w:footnote w:type="continuationSeparator" w:id="0">
    <w:p w14:paraId="2C874FC5" w14:textId="77777777" w:rsidR="00170074" w:rsidRDefault="00170074" w:rsidP="00366C36">
      <w:pPr>
        <w:spacing w:before="1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225"/>
    <w:rsid w:val="00034C19"/>
    <w:rsid w:val="00063E5D"/>
    <w:rsid w:val="00074A5B"/>
    <w:rsid w:val="00087979"/>
    <w:rsid w:val="000A0221"/>
    <w:rsid w:val="000A1DD5"/>
    <w:rsid w:val="000B13EB"/>
    <w:rsid w:val="0012636B"/>
    <w:rsid w:val="00147D5E"/>
    <w:rsid w:val="001537B2"/>
    <w:rsid w:val="00170074"/>
    <w:rsid w:val="00197E53"/>
    <w:rsid w:val="001B396D"/>
    <w:rsid w:val="001D0139"/>
    <w:rsid w:val="001D3889"/>
    <w:rsid w:val="001D5A37"/>
    <w:rsid w:val="001E5DD1"/>
    <w:rsid w:val="002000D0"/>
    <w:rsid w:val="002030A5"/>
    <w:rsid w:val="002315B6"/>
    <w:rsid w:val="00265101"/>
    <w:rsid w:val="00265E4B"/>
    <w:rsid w:val="002703D6"/>
    <w:rsid w:val="00282B8A"/>
    <w:rsid w:val="002A3F45"/>
    <w:rsid w:val="002B2BFE"/>
    <w:rsid w:val="002E2553"/>
    <w:rsid w:val="002F6299"/>
    <w:rsid w:val="002F66B1"/>
    <w:rsid w:val="002F6AA3"/>
    <w:rsid w:val="00317A79"/>
    <w:rsid w:val="003277AA"/>
    <w:rsid w:val="00347D1B"/>
    <w:rsid w:val="00361AF8"/>
    <w:rsid w:val="00364A0E"/>
    <w:rsid w:val="00366C36"/>
    <w:rsid w:val="00387475"/>
    <w:rsid w:val="003A28CA"/>
    <w:rsid w:val="003C1853"/>
    <w:rsid w:val="003E01C6"/>
    <w:rsid w:val="003F334B"/>
    <w:rsid w:val="004021CC"/>
    <w:rsid w:val="00454877"/>
    <w:rsid w:val="0046611A"/>
    <w:rsid w:val="004729B5"/>
    <w:rsid w:val="004963CE"/>
    <w:rsid w:val="004A4A05"/>
    <w:rsid w:val="004C4A08"/>
    <w:rsid w:val="004E32EF"/>
    <w:rsid w:val="004F56BB"/>
    <w:rsid w:val="005211CC"/>
    <w:rsid w:val="00535BCE"/>
    <w:rsid w:val="00536D50"/>
    <w:rsid w:val="00553355"/>
    <w:rsid w:val="00564B33"/>
    <w:rsid w:val="005849C0"/>
    <w:rsid w:val="005A1077"/>
    <w:rsid w:val="005A2B16"/>
    <w:rsid w:val="005A3E36"/>
    <w:rsid w:val="005A6E15"/>
    <w:rsid w:val="005A7114"/>
    <w:rsid w:val="005C3B2E"/>
    <w:rsid w:val="00625313"/>
    <w:rsid w:val="00683541"/>
    <w:rsid w:val="00687CBA"/>
    <w:rsid w:val="006D0C90"/>
    <w:rsid w:val="006E3E1B"/>
    <w:rsid w:val="006F07E0"/>
    <w:rsid w:val="006F7E81"/>
    <w:rsid w:val="0070328E"/>
    <w:rsid w:val="007066CC"/>
    <w:rsid w:val="00723E61"/>
    <w:rsid w:val="00765B34"/>
    <w:rsid w:val="00792949"/>
    <w:rsid w:val="007A34FA"/>
    <w:rsid w:val="007D1BD8"/>
    <w:rsid w:val="007E5828"/>
    <w:rsid w:val="007F0225"/>
    <w:rsid w:val="007F0634"/>
    <w:rsid w:val="007F7EB4"/>
    <w:rsid w:val="0082080E"/>
    <w:rsid w:val="008420AF"/>
    <w:rsid w:val="008452AA"/>
    <w:rsid w:val="0087288C"/>
    <w:rsid w:val="00875CCA"/>
    <w:rsid w:val="008B0F0A"/>
    <w:rsid w:val="008B13CE"/>
    <w:rsid w:val="0094071E"/>
    <w:rsid w:val="00945F11"/>
    <w:rsid w:val="00953E5D"/>
    <w:rsid w:val="00970111"/>
    <w:rsid w:val="00986FF8"/>
    <w:rsid w:val="009C7ADA"/>
    <w:rsid w:val="009E2010"/>
    <w:rsid w:val="009F2240"/>
    <w:rsid w:val="00A24618"/>
    <w:rsid w:val="00A31A79"/>
    <w:rsid w:val="00A3502E"/>
    <w:rsid w:val="00A46437"/>
    <w:rsid w:val="00A57671"/>
    <w:rsid w:val="00A745EF"/>
    <w:rsid w:val="00A90B06"/>
    <w:rsid w:val="00AB36B0"/>
    <w:rsid w:val="00AB4FEE"/>
    <w:rsid w:val="00AB60AF"/>
    <w:rsid w:val="00AD2BAD"/>
    <w:rsid w:val="00AE4833"/>
    <w:rsid w:val="00B038EE"/>
    <w:rsid w:val="00B35D1F"/>
    <w:rsid w:val="00B5496E"/>
    <w:rsid w:val="00BA1309"/>
    <w:rsid w:val="00BC45C5"/>
    <w:rsid w:val="00BE42C7"/>
    <w:rsid w:val="00BE638B"/>
    <w:rsid w:val="00BF1954"/>
    <w:rsid w:val="00BF52BD"/>
    <w:rsid w:val="00C005D0"/>
    <w:rsid w:val="00C235DC"/>
    <w:rsid w:val="00C477E6"/>
    <w:rsid w:val="00C548E5"/>
    <w:rsid w:val="00C7058F"/>
    <w:rsid w:val="00C75C01"/>
    <w:rsid w:val="00CA150E"/>
    <w:rsid w:val="00CD5A3C"/>
    <w:rsid w:val="00D347B9"/>
    <w:rsid w:val="00D51394"/>
    <w:rsid w:val="00D630D8"/>
    <w:rsid w:val="00DB26ED"/>
    <w:rsid w:val="00DE67C6"/>
    <w:rsid w:val="00E03F54"/>
    <w:rsid w:val="00E45AF3"/>
    <w:rsid w:val="00E522B0"/>
    <w:rsid w:val="00E66BAD"/>
    <w:rsid w:val="00E95B3D"/>
    <w:rsid w:val="00EB09EF"/>
    <w:rsid w:val="00EC2CFE"/>
    <w:rsid w:val="00EC46A5"/>
    <w:rsid w:val="00EF704B"/>
    <w:rsid w:val="00F14779"/>
    <w:rsid w:val="00F36458"/>
    <w:rsid w:val="00F36B00"/>
    <w:rsid w:val="00F44B99"/>
    <w:rsid w:val="00F842E4"/>
    <w:rsid w:val="00F853F0"/>
    <w:rsid w:val="00FA0552"/>
    <w:rsid w:val="00FD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C2048F"/>
  <w15:chartTrackingRefBased/>
  <w15:docId w15:val="{566488DA-F88B-4A8B-93DC-B10B9E84A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">
    <w:name w:val="r语言"/>
    <w:basedOn w:val="a"/>
    <w:link w:val="r0"/>
    <w:qFormat/>
    <w:rsid w:val="00A57671"/>
    <w:pPr>
      <w:shd w:val="clear" w:color="auto" w:fill="E7E6E6" w:themeFill="background2"/>
      <w:spacing w:beforeLines="50" w:before="50" w:afterLines="50" w:after="50"/>
      <w:ind w:leftChars="50" w:left="50" w:rightChars="50" w:right="50"/>
      <w:jc w:val="left"/>
    </w:pPr>
    <w:rPr>
      <w:noProof/>
    </w:rPr>
  </w:style>
  <w:style w:type="character" w:customStyle="1" w:styleId="r0">
    <w:name w:val="r语言 字符"/>
    <w:basedOn w:val="a0"/>
    <w:link w:val="r"/>
    <w:rsid w:val="00A57671"/>
    <w:rPr>
      <w:noProof/>
      <w:shd w:val="clear" w:color="auto" w:fill="E7E6E6" w:themeFill="background2"/>
    </w:rPr>
  </w:style>
  <w:style w:type="paragraph" w:styleId="a3">
    <w:name w:val="header"/>
    <w:basedOn w:val="a"/>
    <w:link w:val="a4"/>
    <w:uiPriority w:val="99"/>
    <w:unhideWhenUsed/>
    <w:rsid w:val="00366C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6C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6C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6C36"/>
    <w:rPr>
      <w:sz w:val="18"/>
      <w:szCs w:val="18"/>
    </w:rPr>
  </w:style>
  <w:style w:type="table" w:styleId="a7">
    <w:name w:val="Table Grid"/>
    <w:basedOn w:val="a1"/>
    <w:uiPriority w:val="39"/>
    <w:rsid w:val="00366C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1E5DD1"/>
    <w:rPr>
      <w:rFonts w:asciiTheme="majorHAnsi" w:eastAsia="黑体" w:hAnsiTheme="majorHAnsi" w:cstheme="majorBidi"/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2E2553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2E2553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2E2553"/>
  </w:style>
  <w:style w:type="paragraph" w:styleId="ac">
    <w:name w:val="annotation subject"/>
    <w:basedOn w:val="aa"/>
    <w:next w:val="aa"/>
    <w:link w:val="ad"/>
    <w:uiPriority w:val="99"/>
    <w:semiHidden/>
    <w:unhideWhenUsed/>
    <w:rsid w:val="002E2553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2E25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390C1-EEAE-4BB3-8BD2-BEB8E6BDA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519</Words>
  <Characters>2315</Characters>
  <Application>Microsoft Office Word</Application>
  <DocSecurity>0</DocSecurity>
  <Lines>230</Lines>
  <Paragraphs>163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 q</cp:lastModifiedBy>
  <cp:revision>43</cp:revision>
  <dcterms:created xsi:type="dcterms:W3CDTF">2024-02-26T01:43:00Z</dcterms:created>
  <dcterms:modified xsi:type="dcterms:W3CDTF">2024-03-13T13:39:00Z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84672a128c572ddfa6f489d19770d0eea061967f4a4fb96b9788f669437707ad</vt:lpwstr>
  </property>
</Properties>
</file>