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C8FB2" w14:textId="0ACB5EE0" w:rsidR="0008347A" w:rsidRDefault="0008347A" w:rsidP="00007330">
      <w:pPr>
        <w:spacing w:after="240" w:line="480" w:lineRule="auto"/>
        <w:jc w:val="both"/>
        <w:rPr>
          <w:rFonts w:ascii="Times New Roman" w:eastAsia="Times New Roman" w:hAnsi="Times New Roman" w:cs="Times New Roman"/>
          <w:color w:val="000000"/>
          <w:sz w:val="22"/>
          <w:szCs w:val="22"/>
          <w:lang w:val="en-GB" w:eastAsia="pt-BR"/>
        </w:rPr>
        <w:sectPr w:rsidR="0008347A" w:rsidSect="00985C0E">
          <w:headerReference w:type="default" r:id="rId8"/>
          <w:pgSz w:w="16840" w:h="11900" w:orient="landscape"/>
          <w:pgMar w:top="1440" w:right="1440" w:bottom="1440" w:left="1440" w:header="708" w:footer="708" w:gutter="0"/>
          <w:lnNumType w:countBy="1" w:restart="continuous"/>
          <w:cols w:space="708"/>
          <w:docGrid w:linePitch="360"/>
        </w:sectPr>
      </w:pPr>
      <w:r>
        <w:rPr>
          <w:rFonts w:ascii="Times New Roman" w:eastAsia="Times New Roman" w:hAnsi="Times New Roman" w:cs="Times New Roman"/>
          <w:noProof/>
          <w:color w:val="000000"/>
          <w:sz w:val="22"/>
          <w:szCs w:val="22"/>
          <w:lang w:val="en-GB" w:eastAsia="pt-BR"/>
        </w:rPr>
        <w:drawing>
          <wp:anchor distT="0" distB="0" distL="114300" distR="114300" simplePos="0" relativeHeight="251658240" behindDoc="1" locked="0" layoutInCell="1" allowOverlap="1" wp14:anchorId="615B06A2" wp14:editId="4570E158">
            <wp:simplePos x="0" y="0"/>
            <wp:positionH relativeFrom="column">
              <wp:posOffset>-793750</wp:posOffset>
            </wp:positionH>
            <wp:positionV relativeFrom="paragraph">
              <wp:posOffset>722329</wp:posOffset>
            </wp:positionV>
            <wp:extent cx="10440645" cy="4138863"/>
            <wp:effectExtent l="0" t="0" r="0" b="1905"/>
            <wp:wrapNone/>
            <wp:docPr id="1871745801" name="Picture 1" descr="A table of statist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745801" name="Picture 1" descr="A table of statistic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0440645" cy="4138863"/>
                    </a:xfrm>
                    <a:prstGeom prst="rect">
                      <a:avLst/>
                    </a:prstGeom>
                  </pic:spPr>
                </pic:pic>
              </a:graphicData>
            </a:graphic>
            <wp14:sizeRelH relativeFrom="page">
              <wp14:pctWidth>0</wp14:pctWidth>
            </wp14:sizeRelH>
            <wp14:sizeRelV relativeFrom="page">
              <wp14:pctHeight>0</wp14:pctHeight>
            </wp14:sizeRelV>
          </wp:anchor>
        </w:drawing>
      </w:r>
    </w:p>
    <w:p w14:paraId="705D930A" w14:textId="4A1A92D4" w:rsidR="00075A6F" w:rsidRDefault="00075A6F" w:rsidP="00007330">
      <w:pPr>
        <w:spacing w:after="240" w:line="480" w:lineRule="auto"/>
        <w:jc w:val="both"/>
        <w:rPr>
          <w:rFonts w:ascii="Times New Roman" w:eastAsia="Times New Roman" w:hAnsi="Times New Roman" w:cs="Times New Roman"/>
          <w:color w:val="000000"/>
          <w:sz w:val="22"/>
          <w:szCs w:val="22"/>
          <w:lang w:val="en-GB" w:eastAsia="pt-BR"/>
        </w:rPr>
        <w:sectPr w:rsidR="00075A6F" w:rsidSect="00985C0E">
          <w:pgSz w:w="16840" w:h="11900" w:orient="landscape"/>
          <w:pgMar w:top="1440" w:right="1440" w:bottom="1440" w:left="1440" w:header="708" w:footer="708" w:gutter="0"/>
          <w:lnNumType w:countBy="1" w:restart="continuous"/>
          <w:cols w:space="708"/>
          <w:docGrid w:linePitch="360"/>
        </w:sectPr>
      </w:pPr>
      <w:r>
        <w:rPr>
          <w:rFonts w:ascii="Times New Roman" w:eastAsia="Times New Roman" w:hAnsi="Times New Roman" w:cs="Times New Roman"/>
          <w:noProof/>
          <w:color w:val="000000"/>
          <w:sz w:val="22"/>
          <w:szCs w:val="22"/>
          <w:lang w:val="en-GB" w:eastAsia="pt-BR"/>
        </w:rPr>
        <w:lastRenderedPageBreak/>
        <w:drawing>
          <wp:anchor distT="0" distB="0" distL="114300" distR="114300" simplePos="0" relativeHeight="251659264" behindDoc="1" locked="0" layoutInCell="1" allowOverlap="1" wp14:anchorId="49E20815" wp14:editId="2C79BAD9">
            <wp:simplePos x="0" y="0"/>
            <wp:positionH relativeFrom="column">
              <wp:posOffset>-756552</wp:posOffset>
            </wp:positionH>
            <wp:positionV relativeFrom="paragraph">
              <wp:posOffset>1009149</wp:posOffset>
            </wp:positionV>
            <wp:extent cx="10398558" cy="3633537"/>
            <wp:effectExtent l="0" t="0" r="3175" b="0"/>
            <wp:wrapNone/>
            <wp:docPr id="1483716852" name="Picture 2"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716852" name="Picture 2" descr="A table with numbers and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0398558" cy="3633537"/>
                    </a:xfrm>
                    <a:prstGeom prst="rect">
                      <a:avLst/>
                    </a:prstGeom>
                  </pic:spPr>
                </pic:pic>
              </a:graphicData>
            </a:graphic>
            <wp14:sizeRelH relativeFrom="page">
              <wp14:pctWidth>0</wp14:pctWidth>
            </wp14:sizeRelH>
            <wp14:sizeRelV relativeFrom="page">
              <wp14:pctHeight>0</wp14:pctHeight>
            </wp14:sizeRelV>
          </wp:anchor>
        </w:drawing>
      </w:r>
    </w:p>
    <w:p w14:paraId="0D1B7683" w14:textId="59E3737D" w:rsidR="00075A6F" w:rsidRPr="00075A6F" w:rsidRDefault="00075A6F" w:rsidP="00075A6F">
      <w:pPr>
        <w:rPr>
          <w:rFonts w:ascii="Times New Roman" w:eastAsia="Times New Roman" w:hAnsi="Times New Roman" w:cs="Times New Roman"/>
          <w:sz w:val="22"/>
          <w:szCs w:val="22"/>
          <w:lang w:val="en-GB" w:eastAsia="pt-BR"/>
        </w:rPr>
        <w:sectPr w:rsidR="00075A6F" w:rsidRPr="00075A6F" w:rsidSect="00985C0E">
          <w:pgSz w:w="16840" w:h="11900" w:orient="landscape"/>
          <w:pgMar w:top="1440" w:right="1440" w:bottom="1440" w:left="1440" w:header="708" w:footer="708" w:gutter="0"/>
          <w:lnNumType w:countBy="1" w:restart="continuous"/>
          <w:cols w:space="708"/>
          <w:docGrid w:linePitch="360"/>
        </w:sectPr>
      </w:pPr>
      <w:r>
        <w:rPr>
          <w:rFonts w:ascii="Times New Roman" w:eastAsia="Times New Roman" w:hAnsi="Times New Roman" w:cs="Times New Roman"/>
          <w:noProof/>
          <w:sz w:val="22"/>
          <w:szCs w:val="22"/>
          <w:lang w:val="en-GB" w:eastAsia="pt-BR"/>
        </w:rPr>
        <w:lastRenderedPageBreak/>
        <w:drawing>
          <wp:anchor distT="0" distB="0" distL="114300" distR="114300" simplePos="0" relativeHeight="251662336" behindDoc="1" locked="0" layoutInCell="1" allowOverlap="1" wp14:anchorId="57D58C9A" wp14:editId="6141A055">
            <wp:simplePos x="0" y="0"/>
            <wp:positionH relativeFrom="column">
              <wp:posOffset>-934035</wp:posOffset>
            </wp:positionH>
            <wp:positionV relativeFrom="paragraph">
              <wp:posOffset>180474</wp:posOffset>
            </wp:positionV>
            <wp:extent cx="10587477" cy="4692315"/>
            <wp:effectExtent l="0" t="0" r="4445" b="0"/>
            <wp:wrapNone/>
            <wp:docPr id="874566776" name="Picture 5" descr="A table with numbers and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566776" name="Picture 5" descr="A table with numbers and a number of patient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0598917" cy="4697385"/>
                    </a:xfrm>
                    <a:prstGeom prst="rect">
                      <a:avLst/>
                    </a:prstGeom>
                  </pic:spPr>
                </pic:pic>
              </a:graphicData>
            </a:graphic>
            <wp14:sizeRelH relativeFrom="page">
              <wp14:pctWidth>0</wp14:pctWidth>
            </wp14:sizeRelH>
            <wp14:sizeRelV relativeFrom="page">
              <wp14:pctHeight>0</wp14:pctHeight>
            </wp14:sizeRelV>
          </wp:anchor>
        </w:drawing>
      </w:r>
    </w:p>
    <w:p w14:paraId="2E5745F0" w14:textId="05D26AA4" w:rsidR="0070751E" w:rsidRPr="00EF5F87" w:rsidRDefault="00137C62" w:rsidP="00137C62">
      <w:pPr>
        <w:tabs>
          <w:tab w:val="left" w:pos="3884"/>
        </w:tabs>
        <w:ind w:left="-720"/>
        <w:rPr>
          <w:rFonts w:ascii="Times New Roman" w:eastAsia="Times New Roman" w:hAnsi="Times New Roman" w:cs="Times New Roman"/>
          <w:sz w:val="22"/>
          <w:szCs w:val="22"/>
          <w:lang w:val="en-GB" w:eastAsia="pt-BR"/>
        </w:rPr>
      </w:pPr>
      <w:r>
        <w:rPr>
          <w:rFonts w:ascii="Times New Roman" w:eastAsia="Times New Roman" w:hAnsi="Times New Roman" w:cs="Times New Roman"/>
          <w:noProof/>
          <w:sz w:val="22"/>
          <w:szCs w:val="22"/>
          <w:lang w:val="en-GB" w:eastAsia="pt-BR"/>
        </w:rPr>
        <w:lastRenderedPageBreak/>
        <w:drawing>
          <wp:anchor distT="0" distB="0" distL="114300" distR="114300" simplePos="0" relativeHeight="251663360" behindDoc="0" locked="0" layoutInCell="1" allowOverlap="1" wp14:anchorId="2954E0F3" wp14:editId="42FF615D">
            <wp:simplePos x="0" y="0"/>
            <wp:positionH relativeFrom="column">
              <wp:posOffset>-803074</wp:posOffset>
            </wp:positionH>
            <wp:positionV relativeFrom="paragraph">
              <wp:posOffset>-36462</wp:posOffset>
            </wp:positionV>
            <wp:extent cx="10466889" cy="2310063"/>
            <wp:effectExtent l="0" t="0" r="0" b="1905"/>
            <wp:wrapNone/>
            <wp:docPr id="224693631" name="Picture 7" descr="A black and white car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693631" name="Picture 7" descr="A black and white card with white 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466889" cy="2310063"/>
                    </a:xfrm>
                    <a:prstGeom prst="rect">
                      <a:avLst/>
                    </a:prstGeom>
                  </pic:spPr>
                </pic:pic>
              </a:graphicData>
            </a:graphic>
            <wp14:sizeRelH relativeFrom="page">
              <wp14:pctWidth>0</wp14:pctWidth>
            </wp14:sizeRelH>
            <wp14:sizeRelV relativeFrom="page">
              <wp14:pctHeight>0</wp14:pctHeight>
            </wp14:sizeRelV>
          </wp:anchor>
        </w:drawing>
      </w:r>
    </w:p>
    <w:sectPr w:rsidR="0070751E" w:rsidRPr="00EF5F87" w:rsidSect="00985C0E">
      <w:headerReference w:type="default" r:id="rId13"/>
      <w:pgSz w:w="16840" w:h="11900"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3ADCA" w14:textId="77777777" w:rsidR="00985C0E" w:rsidRDefault="00985C0E">
      <w:r>
        <w:separator/>
      </w:r>
    </w:p>
  </w:endnote>
  <w:endnote w:type="continuationSeparator" w:id="0">
    <w:p w14:paraId="4B1BD5EF" w14:textId="77777777" w:rsidR="00985C0E" w:rsidRDefault="00985C0E">
      <w:r>
        <w:continuationSeparator/>
      </w:r>
    </w:p>
  </w:endnote>
  <w:endnote w:type="continuationNotice" w:id="1">
    <w:p w14:paraId="2422D654" w14:textId="77777777" w:rsidR="00985C0E" w:rsidRDefault="00985C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0CFA5" w14:textId="77777777" w:rsidR="00985C0E" w:rsidRDefault="00985C0E">
      <w:r>
        <w:separator/>
      </w:r>
    </w:p>
  </w:footnote>
  <w:footnote w:type="continuationSeparator" w:id="0">
    <w:p w14:paraId="405E2733" w14:textId="77777777" w:rsidR="00985C0E" w:rsidRDefault="00985C0E">
      <w:r>
        <w:continuationSeparator/>
      </w:r>
    </w:p>
  </w:footnote>
  <w:footnote w:type="continuationNotice" w:id="1">
    <w:p w14:paraId="23EF5631" w14:textId="77777777" w:rsidR="00985C0E" w:rsidRDefault="00985C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1B744" w14:textId="77777777" w:rsidR="0008347A" w:rsidRDefault="0008347A" w:rsidP="007116E8">
    <w:pPr>
      <w:pStyle w:val="Header"/>
      <w:framePr w:wrap="around" w:vAnchor="text" w:hAnchor="margin" w:xAlign="right" w:y="1"/>
      <w:rPr>
        <w:rStyle w:val="PageNumber"/>
        <w:rFonts w:eastAsiaTheme="minorEastAsia"/>
      </w:rPr>
    </w:pPr>
    <w:r>
      <w:rPr>
        <w:rStyle w:val="PageNumber"/>
        <w:rFonts w:eastAsiaTheme="minorEastAsia"/>
      </w:rPr>
      <w:fldChar w:fldCharType="begin"/>
    </w:r>
    <w:r>
      <w:rPr>
        <w:rStyle w:val="PageNumber"/>
        <w:rFonts w:eastAsiaTheme="minorEastAsia"/>
      </w:rPr>
      <w:instrText xml:space="preserve">PAGE  </w:instrText>
    </w:r>
    <w:r>
      <w:rPr>
        <w:rStyle w:val="PageNumber"/>
        <w:rFonts w:eastAsiaTheme="minorEastAsia"/>
      </w:rPr>
      <w:fldChar w:fldCharType="separate"/>
    </w:r>
    <w:r>
      <w:rPr>
        <w:rStyle w:val="PageNumber"/>
        <w:rFonts w:eastAsiaTheme="minorEastAsia"/>
        <w:noProof/>
      </w:rPr>
      <w:t>8</w:t>
    </w:r>
    <w:r>
      <w:rPr>
        <w:rStyle w:val="PageNumber"/>
        <w:rFonts w:eastAsiaTheme="minorEastAsia"/>
      </w:rPr>
      <w:fldChar w:fldCharType="end"/>
    </w:r>
  </w:p>
  <w:p w14:paraId="16C09162" w14:textId="77777777" w:rsidR="0008347A" w:rsidRDefault="0008347A" w:rsidP="007116E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F4C8A" w14:textId="77777777" w:rsidR="00137C62" w:rsidRDefault="00137C62" w:rsidP="007116E8">
    <w:pPr>
      <w:pStyle w:val="Header"/>
      <w:framePr w:wrap="around" w:vAnchor="text" w:hAnchor="margin" w:xAlign="right" w:y="1"/>
      <w:rPr>
        <w:rStyle w:val="PageNumber"/>
        <w:rFonts w:eastAsiaTheme="minorEastAsia"/>
      </w:rPr>
    </w:pPr>
    <w:r>
      <w:rPr>
        <w:rStyle w:val="PageNumber"/>
        <w:rFonts w:eastAsiaTheme="minorEastAsia"/>
      </w:rPr>
      <w:fldChar w:fldCharType="begin"/>
    </w:r>
    <w:r>
      <w:rPr>
        <w:rStyle w:val="PageNumber"/>
        <w:rFonts w:eastAsiaTheme="minorEastAsia"/>
      </w:rPr>
      <w:instrText xml:space="preserve">PAGE  </w:instrText>
    </w:r>
    <w:r>
      <w:rPr>
        <w:rStyle w:val="PageNumber"/>
        <w:rFonts w:eastAsiaTheme="minorEastAsia"/>
      </w:rPr>
      <w:fldChar w:fldCharType="separate"/>
    </w:r>
    <w:r>
      <w:rPr>
        <w:rStyle w:val="PageNumber"/>
        <w:rFonts w:eastAsiaTheme="minorEastAsia"/>
        <w:noProof/>
      </w:rPr>
      <w:t>8</w:t>
    </w:r>
    <w:r>
      <w:rPr>
        <w:rStyle w:val="PageNumber"/>
        <w:rFonts w:eastAsiaTheme="minorEastAsia"/>
      </w:rPr>
      <w:fldChar w:fldCharType="end"/>
    </w:r>
  </w:p>
  <w:p w14:paraId="5E881489" w14:textId="77777777" w:rsidR="00137C62" w:rsidRDefault="00137C62" w:rsidP="007116E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C0143"/>
    <w:multiLevelType w:val="hybridMultilevel"/>
    <w:tmpl w:val="486CD4C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 w15:restartNumberingAfterBreak="0">
    <w:nsid w:val="13B407FC"/>
    <w:multiLevelType w:val="multilevel"/>
    <w:tmpl w:val="DA9E7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D918BB"/>
    <w:multiLevelType w:val="hybridMultilevel"/>
    <w:tmpl w:val="CF208228"/>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 w15:restartNumberingAfterBreak="0">
    <w:nsid w:val="2FB74567"/>
    <w:multiLevelType w:val="hybridMultilevel"/>
    <w:tmpl w:val="8E664C86"/>
    <w:lvl w:ilvl="0" w:tplc="34D4F88C">
      <w:start w:val="1"/>
      <w:numFmt w:val="bullet"/>
      <w:lvlText w:val="o"/>
      <w:lvlJc w:val="left"/>
      <w:pPr>
        <w:ind w:left="720" w:hanging="360"/>
      </w:pPr>
      <w:rPr>
        <w:rFonts w:ascii="Courier New" w:hAnsi="Courier New" w:cs="Courier New" w:hint="default"/>
      </w:rPr>
    </w:lvl>
    <w:lvl w:ilvl="1" w:tplc="A7D2C20A" w:tentative="1">
      <w:start w:val="1"/>
      <w:numFmt w:val="bullet"/>
      <w:lvlText w:val="o"/>
      <w:lvlJc w:val="left"/>
      <w:pPr>
        <w:ind w:left="1440" w:hanging="360"/>
      </w:pPr>
      <w:rPr>
        <w:rFonts w:ascii="Courier New" w:hAnsi="Courier New" w:cs="Courier New" w:hint="default"/>
      </w:rPr>
    </w:lvl>
    <w:lvl w:ilvl="2" w:tplc="70E0BF9A" w:tentative="1">
      <w:start w:val="1"/>
      <w:numFmt w:val="bullet"/>
      <w:lvlText w:val=""/>
      <w:lvlJc w:val="left"/>
      <w:pPr>
        <w:ind w:left="2160" w:hanging="360"/>
      </w:pPr>
      <w:rPr>
        <w:rFonts w:ascii="Wingdings" w:hAnsi="Wingdings" w:hint="default"/>
      </w:rPr>
    </w:lvl>
    <w:lvl w:ilvl="3" w:tplc="E7D68B2E" w:tentative="1">
      <w:start w:val="1"/>
      <w:numFmt w:val="bullet"/>
      <w:lvlText w:val=""/>
      <w:lvlJc w:val="left"/>
      <w:pPr>
        <w:ind w:left="2880" w:hanging="360"/>
      </w:pPr>
      <w:rPr>
        <w:rFonts w:ascii="Symbol" w:hAnsi="Symbol" w:hint="default"/>
      </w:rPr>
    </w:lvl>
    <w:lvl w:ilvl="4" w:tplc="0422E08C" w:tentative="1">
      <w:start w:val="1"/>
      <w:numFmt w:val="bullet"/>
      <w:lvlText w:val="o"/>
      <w:lvlJc w:val="left"/>
      <w:pPr>
        <w:ind w:left="3600" w:hanging="360"/>
      </w:pPr>
      <w:rPr>
        <w:rFonts w:ascii="Courier New" w:hAnsi="Courier New" w:cs="Courier New" w:hint="default"/>
      </w:rPr>
    </w:lvl>
    <w:lvl w:ilvl="5" w:tplc="F9B67EF2" w:tentative="1">
      <w:start w:val="1"/>
      <w:numFmt w:val="bullet"/>
      <w:lvlText w:val=""/>
      <w:lvlJc w:val="left"/>
      <w:pPr>
        <w:ind w:left="4320" w:hanging="360"/>
      </w:pPr>
      <w:rPr>
        <w:rFonts w:ascii="Wingdings" w:hAnsi="Wingdings" w:hint="default"/>
      </w:rPr>
    </w:lvl>
    <w:lvl w:ilvl="6" w:tplc="6F86D856" w:tentative="1">
      <w:start w:val="1"/>
      <w:numFmt w:val="bullet"/>
      <w:lvlText w:val=""/>
      <w:lvlJc w:val="left"/>
      <w:pPr>
        <w:ind w:left="5040" w:hanging="360"/>
      </w:pPr>
      <w:rPr>
        <w:rFonts w:ascii="Symbol" w:hAnsi="Symbol" w:hint="default"/>
      </w:rPr>
    </w:lvl>
    <w:lvl w:ilvl="7" w:tplc="05CEFBA6" w:tentative="1">
      <w:start w:val="1"/>
      <w:numFmt w:val="bullet"/>
      <w:lvlText w:val="o"/>
      <w:lvlJc w:val="left"/>
      <w:pPr>
        <w:ind w:left="5760" w:hanging="360"/>
      </w:pPr>
      <w:rPr>
        <w:rFonts w:ascii="Courier New" w:hAnsi="Courier New" w:cs="Courier New" w:hint="default"/>
      </w:rPr>
    </w:lvl>
    <w:lvl w:ilvl="8" w:tplc="B59A4842" w:tentative="1">
      <w:start w:val="1"/>
      <w:numFmt w:val="bullet"/>
      <w:lvlText w:val=""/>
      <w:lvlJc w:val="left"/>
      <w:pPr>
        <w:ind w:left="6480" w:hanging="360"/>
      </w:pPr>
      <w:rPr>
        <w:rFonts w:ascii="Wingdings" w:hAnsi="Wingdings" w:hint="default"/>
      </w:rPr>
    </w:lvl>
  </w:abstractNum>
  <w:abstractNum w:abstractNumId="4" w15:restartNumberingAfterBreak="0">
    <w:nsid w:val="4457771E"/>
    <w:multiLevelType w:val="hybridMultilevel"/>
    <w:tmpl w:val="1C1A6C22"/>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52EE41BD"/>
    <w:multiLevelType w:val="hybridMultilevel"/>
    <w:tmpl w:val="58DC85C2"/>
    <w:lvl w:ilvl="0" w:tplc="E74AB982">
      <w:start w:val="1"/>
      <w:numFmt w:val="bullet"/>
      <w:lvlText w:val=""/>
      <w:lvlJc w:val="left"/>
      <w:pPr>
        <w:ind w:left="720" w:hanging="360"/>
      </w:pPr>
      <w:rPr>
        <w:rFonts w:ascii="Symbol" w:hAnsi="Symbol" w:hint="default"/>
      </w:rPr>
    </w:lvl>
    <w:lvl w:ilvl="1" w:tplc="221E2B1E" w:tentative="1">
      <w:start w:val="1"/>
      <w:numFmt w:val="bullet"/>
      <w:lvlText w:val="o"/>
      <w:lvlJc w:val="left"/>
      <w:pPr>
        <w:ind w:left="1440" w:hanging="360"/>
      </w:pPr>
      <w:rPr>
        <w:rFonts w:ascii="Courier New" w:hAnsi="Courier New" w:cs="Courier New" w:hint="default"/>
      </w:rPr>
    </w:lvl>
    <w:lvl w:ilvl="2" w:tplc="759C6E0C" w:tentative="1">
      <w:start w:val="1"/>
      <w:numFmt w:val="bullet"/>
      <w:lvlText w:val=""/>
      <w:lvlJc w:val="left"/>
      <w:pPr>
        <w:ind w:left="2160" w:hanging="360"/>
      </w:pPr>
      <w:rPr>
        <w:rFonts w:ascii="Wingdings" w:hAnsi="Wingdings" w:hint="default"/>
      </w:rPr>
    </w:lvl>
    <w:lvl w:ilvl="3" w:tplc="2D687B9C" w:tentative="1">
      <w:start w:val="1"/>
      <w:numFmt w:val="bullet"/>
      <w:lvlText w:val=""/>
      <w:lvlJc w:val="left"/>
      <w:pPr>
        <w:ind w:left="2880" w:hanging="360"/>
      </w:pPr>
      <w:rPr>
        <w:rFonts w:ascii="Symbol" w:hAnsi="Symbol" w:hint="default"/>
      </w:rPr>
    </w:lvl>
    <w:lvl w:ilvl="4" w:tplc="732843F8" w:tentative="1">
      <w:start w:val="1"/>
      <w:numFmt w:val="bullet"/>
      <w:lvlText w:val="o"/>
      <w:lvlJc w:val="left"/>
      <w:pPr>
        <w:ind w:left="3600" w:hanging="360"/>
      </w:pPr>
      <w:rPr>
        <w:rFonts w:ascii="Courier New" w:hAnsi="Courier New" w:cs="Courier New" w:hint="default"/>
      </w:rPr>
    </w:lvl>
    <w:lvl w:ilvl="5" w:tplc="D8165A8C" w:tentative="1">
      <w:start w:val="1"/>
      <w:numFmt w:val="bullet"/>
      <w:lvlText w:val=""/>
      <w:lvlJc w:val="left"/>
      <w:pPr>
        <w:ind w:left="4320" w:hanging="360"/>
      </w:pPr>
      <w:rPr>
        <w:rFonts w:ascii="Wingdings" w:hAnsi="Wingdings" w:hint="default"/>
      </w:rPr>
    </w:lvl>
    <w:lvl w:ilvl="6" w:tplc="098814B6" w:tentative="1">
      <w:start w:val="1"/>
      <w:numFmt w:val="bullet"/>
      <w:lvlText w:val=""/>
      <w:lvlJc w:val="left"/>
      <w:pPr>
        <w:ind w:left="5040" w:hanging="360"/>
      </w:pPr>
      <w:rPr>
        <w:rFonts w:ascii="Symbol" w:hAnsi="Symbol" w:hint="default"/>
      </w:rPr>
    </w:lvl>
    <w:lvl w:ilvl="7" w:tplc="C8A0373A" w:tentative="1">
      <w:start w:val="1"/>
      <w:numFmt w:val="bullet"/>
      <w:lvlText w:val="o"/>
      <w:lvlJc w:val="left"/>
      <w:pPr>
        <w:ind w:left="5760" w:hanging="360"/>
      </w:pPr>
      <w:rPr>
        <w:rFonts w:ascii="Courier New" w:hAnsi="Courier New" w:cs="Courier New" w:hint="default"/>
      </w:rPr>
    </w:lvl>
    <w:lvl w:ilvl="8" w:tplc="33165AC2" w:tentative="1">
      <w:start w:val="1"/>
      <w:numFmt w:val="bullet"/>
      <w:lvlText w:val=""/>
      <w:lvlJc w:val="left"/>
      <w:pPr>
        <w:ind w:left="6480" w:hanging="360"/>
      </w:pPr>
      <w:rPr>
        <w:rFonts w:ascii="Wingdings" w:hAnsi="Wingdings" w:hint="default"/>
      </w:rPr>
    </w:lvl>
  </w:abstractNum>
  <w:num w:numId="1" w16cid:durableId="1101030343">
    <w:abstractNumId w:val="5"/>
  </w:num>
  <w:num w:numId="2" w16cid:durableId="1483110516">
    <w:abstractNumId w:val="3"/>
  </w:num>
  <w:num w:numId="3" w16cid:durableId="2065565592">
    <w:abstractNumId w:val="2"/>
  </w:num>
  <w:num w:numId="4" w16cid:durableId="484976920">
    <w:abstractNumId w:val="4"/>
  </w:num>
  <w:num w:numId="5" w16cid:durableId="772282482">
    <w:abstractNumId w:val="0"/>
  </w:num>
  <w:num w:numId="6" w16cid:durableId="5006305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6BE"/>
    <w:rsid w:val="00001605"/>
    <w:rsid w:val="00001CEF"/>
    <w:rsid w:val="00002313"/>
    <w:rsid w:val="000026DC"/>
    <w:rsid w:val="00002DD4"/>
    <w:rsid w:val="000037E4"/>
    <w:rsid w:val="000039B1"/>
    <w:rsid w:val="00003A28"/>
    <w:rsid w:val="00005242"/>
    <w:rsid w:val="00005271"/>
    <w:rsid w:val="00005315"/>
    <w:rsid w:val="000056D0"/>
    <w:rsid w:val="00007330"/>
    <w:rsid w:val="000075C5"/>
    <w:rsid w:val="00010785"/>
    <w:rsid w:val="00012745"/>
    <w:rsid w:val="000128BC"/>
    <w:rsid w:val="0001292B"/>
    <w:rsid w:val="00012FA2"/>
    <w:rsid w:val="0001386E"/>
    <w:rsid w:val="00013B75"/>
    <w:rsid w:val="00013BDC"/>
    <w:rsid w:val="0001423F"/>
    <w:rsid w:val="000159C8"/>
    <w:rsid w:val="000161F3"/>
    <w:rsid w:val="00016E72"/>
    <w:rsid w:val="00016F60"/>
    <w:rsid w:val="00017757"/>
    <w:rsid w:val="00017BA9"/>
    <w:rsid w:val="0002055F"/>
    <w:rsid w:val="000206D6"/>
    <w:rsid w:val="00022416"/>
    <w:rsid w:val="00022E50"/>
    <w:rsid w:val="00022F3C"/>
    <w:rsid w:val="000238ED"/>
    <w:rsid w:val="00024550"/>
    <w:rsid w:val="000245A1"/>
    <w:rsid w:val="00025114"/>
    <w:rsid w:val="00025C9F"/>
    <w:rsid w:val="00026660"/>
    <w:rsid w:val="000269E8"/>
    <w:rsid w:val="00026A77"/>
    <w:rsid w:val="00027E3D"/>
    <w:rsid w:val="00030D6C"/>
    <w:rsid w:val="0003127C"/>
    <w:rsid w:val="00033C4B"/>
    <w:rsid w:val="0003419C"/>
    <w:rsid w:val="00035111"/>
    <w:rsid w:val="000355AB"/>
    <w:rsid w:val="00035782"/>
    <w:rsid w:val="00035A71"/>
    <w:rsid w:val="00035B7A"/>
    <w:rsid w:val="0003666E"/>
    <w:rsid w:val="000368BB"/>
    <w:rsid w:val="00037501"/>
    <w:rsid w:val="000403D9"/>
    <w:rsid w:val="00040909"/>
    <w:rsid w:val="00041596"/>
    <w:rsid w:val="000419E9"/>
    <w:rsid w:val="00043768"/>
    <w:rsid w:val="0004376B"/>
    <w:rsid w:val="00043F22"/>
    <w:rsid w:val="00043F71"/>
    <w:rsid w:val="0004458A"/>
    <w:rsid w:val="00044603"/>
    <w:rsid w:val="00044754"/>
    <w:rsid w:val="00044D08"/>
    <w:rsid w:val="0004580B"/>
    <w:rsid w:val="00045B50"/>
    <w:rsid w:val="0004636B"/>
    <w:rsid w:val="00050A16"/>
    <w:rsid w:val="000519C6"/>
    <w:rsid w:val="00052957"/>
    <w:rsid w:val="00053930"/>
    <w:rsid w:val="00053D15"/>
    <w:rsid w:val="00054BF8"/>
    <w:rsid w:val="00055160"/>
    <w:rsid w:val="00055E54"/>
    <w:rsid w:val="000568C9"/>
    <w:rsid w:val="00056C8E"/>
    <w:rsid w:val="000603DD"/>
    <w:rsid w:val="00060497"/>
    <w:rsid w:val="00061457"/>
    <w:rsid w:val="0006178D"/>
    <w:rsid w:val="00061959"/>
    <w:rsid w:val="000619A2"/>
    <w:rsid w:val="00061C44"/>
    <w:rsid w:val="00062795"/>
    <w:rsid w:val="00062B71"/>
    <w:rsid w:val="00063E49"/>
    <w:rsid w:val="0006435E"/>
    <w:rsid w:val="00064BE6"/>
    <w:rsid w:val="00064E5D"/>
    <w:rsid w:val="000662E8"/>
    <w:rsid w:val="00066519"/>
    <w:rsid w:val="00066EFA"/>
    <w:rsid w:val="000672BC"/>
    <w:rsid w:val="000707C9"/>
    <w:rsid w:val="0007081F"/>
    <w:rsid w:val="0007233F"/>
    <w:rsid w:val="00072B62"/>
    <w:rsid w:val="000735E4"/>
    <w:rsid w:val="00073663"/>
    <w:rsid w:val="00073C66"/>
    <w:rsid w:val="00074253"/>
    <w:rsid w:val="00074AD8"/>
    <w:rsid w:val="00075204"/>
    <w:rsid w:val="00075428"/>
    <w:rsid w:val="0007585D"/>
    <w:rsid w:val="00075A6F"/>
    <w:rsid w:val="00076A0E"/>
    <w:rsid w:val="00076AF6"/>
    <w:rsid w:val="00076BCD"/>
    <w:rsid w:val="00077908"/>
    <w:rsid w:val="000806C6"/>
    <w:rsid w:val="00081339"/>
    <w:rsid w:val="00081621"/>
    <w:rsid w:val="0008347A"/>
    <w:rsid w:val="000838A9"/>
    <w:rsid w:val="00083B73"/>
    <w:rsid w:val="000847AE"/>
    <w:rsid w:val="0008585A"/>
    <w:rsid w:val="00085DF3"/>
    <w:rsid w:val="000868A1"/>
    <w:rsid w:val="00086DC9"/>
    <w:rsid w:val="00086E67"/>
    <w:rsid w:val="00086E8E"/>
    <w:rsid w:val="00087137"/>
    <w:rsid w:val="000878FC"/>
    <w:rsid w:val="0009010C"/>
    <w:rsid w:val="000915F8"/>
    <w:rsid w:val="00091773"/>
    <w:rsid w:val="00091C1A"/>
    <w:rsid w:val="00091D65"/>
    <w:rsid w:val="00092FB5"/>
    <w:rsid w:val="0009367B"/>
    <w:rsid w:val="00093B07"/>
    <w:rsid w:val="000944D5"/>
    <w:rsid w:val="00094E74"/>
    <w:rsid w:val="00095096"/>
    <w:rsid w:val="0009536C"/>
    <w:rsid w:val="000953EA"/>
    <w:rsid w:val="000955AF"/>
    <w:rsid w:val="00095C1E"/>
    <w:rsid w:val="0009652B"/>
    <w:rsid w:val="00096EBD"/>
    <w:rsid w:val="00097FEC"/>
    <w:rsid w:val="000A1E8E"/>
    <w:rsid w:val="000A223A"/>
    <w:rsid w:val="000A2EDB"/>
    <w:rsid w:val="000A3B9E"/>
    <w:rsid w:val="000A3CF4"/>
    <w:rsid w:val="000A590C"/>
    <w:rsid w:val="000A7C56"/>
    <w:rsid w:val="000B0713"/>
    <w:rsid w:val="000B0B36"/>
    <w:rsid w:val="000B0C24"/>
    <w:rsid w:val="000B1F9D"/>
    <w:rsid w:val="000B21D1"/>
    <w:rsid w:val="000B220F"/>
    <w:rsid w:val="000B255C"/>
    <w:rsid w:val="000B2975"/>
    <w:rsid w:val="000B2D99"/>
    <w:rsid w:val="000B32FE"/>
    <w:rsid w:val="000B521D"/>
    <w:rsid w:val="000B5DC7"/>
    <w:rsid w:val="000B6484"/>
    <w:rsid w:val="000C02BE"/>
    <w:rsid w:val="000C05A3"/>
    <w:rsid w:val="000C0875"/>
    <w:rsid w:val="000C0CA7"/>
    <w:rsid w:val="000C1576"/>
    <w:rsid w:val="000C2D20"/>
    <w:rsid w:val="000C2DB8"/>
    <w:rsid w:val="000C35FB"/>
    <w:rsid w:val="000C3E64"/>
    <w:rsid w:val="000C40C4"/>
    <w:rsid w:val="000C4980"/>
    <w:rsid w:val="000C5291"/>
    <w:rsid w:val="000C5BBE"/>
    <w:rsid w:val="000C5C7F"/>
    <w:rsid w:val="000C626C"/>
    <w:rsid w:val="000C68F2"/>
    <w:rsid w:val="000C6D2C"/>
    <w:rsid w:val="000C7118"/>
    <w:rsid w:val="000C7603"/>
    <w:rsid w:val="000C7611"/>
    <w:rsid w:val="000C78E9"/>
    <w:rsid w:val="000C7AE4"/>
    <w:rsid w:val="000D0D9D"/>
    <w:rsid w:val="000D24A1"/>
    <w:rsid w:val="000D2667"/>
    <w:rsid w:val="000D2BC5"/>
    <w:rsid w:val="000D30D5"/>
    <w:rsid w:val="000D36F4"/>
    <w:rsid w:val="000D4179"/>
    <w:rsid w:val="000D4762"/>
    <w:rsid w:val="000D47E8"/>
    <w:rsid w:val="000D4AEA"/>
    <w:rsid w:val="000D4B4B"/>
    <w:rsid w:val="000D51FD"/>
    <w:rsid w:val="000D579F"/>
    <w:rsid w:val="000D7A27"/>
    <w:rsid w:val="000E0106"/>
    <w:rsid w:val="000E024D"/>
    <w:rsid w:val="000E057F"/>
    <w:rsid w:val="000E1398"/>
    <w:rsid w:val="000E1558"/>
    <w:rsid w:val="000E155E"/>
    <w:rsid w:val="000E1A4F"/>
    <w:rsid w:val="000E1FD8"/>
    <w:rsid w:val="000E49C5"/>
    <w:rsid w:val="000E5179"/>
    <w:rsid w:val="000E6641"/>
    <w:rsid w:val="000E6B3D"/>
    <w:rsid w:val="000E6EFC"/>
    <w:rsid w:val="000E7129"/>
    <w:rsid w:val="000E7CD5"/>
    <w:rsid w:val="000F24D2"/>
    <w:rsid w:val="000F2711"/>
    <w:rsid w:val="000F2CDD"/>
    <w:rsid w:val="000F35D5"/>
    <w:rsid w:val="000F3A60"/>
    <w:rsid w:val="000F4159"/>
    <w:rsid w:val="000F57C4"/>
    <w:rsid w:val="000F5A38"/>
    <w:rsid w:val="000F5A4B"/>
    <w:rsid w:val="000F5C90"/>
    <w:rsid w:val="000F6FDC"/>
    <w:rsid w:val="000F7C62"/>
    <w:rsid w:val="001001E3"/>
    <w:rsid w:val="00100491"/>
    <w:rsid w:val="00101110"/>
    <w:rsid w:val="001017D3"/>
    <w:rsid w:val="001019BC"/>
    <w:rsid w:val="00104CA8"/>
    <w:rsid w:val="00104CFA"/>
    <w:rsid w:val="00104CFD"/>
    <w:rsid w:val="00105FA2"/>
    <w:rsid w:val="00106860"/>
    <w:rsid w:val="001076B2"/>
    <w:rsid w:val="00107CA6"/>
    <w:rsid w:val="001104BC"/>
    <w:rsid w:val="0011184A"/>
    <w:rsid w:val="00111B8A"/>
    <w:rsid w:val="00112499"/>
    <w:rsid w:val="001128B5"/>
    <w:rsid w:val="00112FAD"/>
    <w:rsid w:val="00113884"/>
    <w:rsid w:val="00113BE9"/>
    <w:rsid w:val="0011443A"/>
    <w:rsid w:val="00114669"/>
    <w:rsid w:val="00114D9E"/>
    <w:rsid w:val="00115551"/>
    <w:rsid w:val="00115974"/>
    <w:rsid w:val="00115BBF"/>
    <w:rsid w:val="0011639A"/>
    <w:rsid w:val="00117E7F"/>
    <w:rsid w:val="00121014"/>
    <w:rsid w:val="001219AF"/>
    <w:rsid w:val="00121E87"/>
    <w:rsid w:val="0012247A"/>
    <w:rsid w:val="00122566"/>
    <w:rsid w:val="00124382"/>
    <w:rsid w:val="00124975"/>
    <w:rsid w:val="00124A78"/>
    <w:rsid w:val="00125228"/>
    <w:rsid w:val="001277BE"/>
    <w:rsid w:val="0013017C"/>
    <w:rsid w:val="001301D1"/>
    <w:rsid w:val="00130728"/>
    <w:rsid w:val="00131193"/>
    <w:rsid w:val="001325CC"/>
    <w:rsid w:val="00132AA8"/>
    <w:rsid w:val="00132BA8"/>
    <w:rsid w:val="0013378B"/>
    <w:rsid w:val="001337AA"/>
    <w:rsid w:val="00134D1D"/>
    <w:rsid w:val="00135224"/>
    <w:rsid w:val="001362A0"/>
    <w:rsid w:val="00136538"/>
    <w:rsid w:val="001369C1"/>
    <w:rsid w:val="00136B30"/>
    <w:rsid w:val="0013774E"/>
    <w:rsid w:val="00137C62"/>
    <w:rsid w:val="0014077D"/>
    <w:rsid w:val="00142CF2"/>
    <w:rsid w:val="001442AB"/>
    <w:rsid w:val="00144C03"/>
    <w:rsid w:val="00144FED"/>
    <w:rsid w:val="00145609"/>
    <w:rsid w:val="00145E20"/>
    <w:rsid w:val="00146E8C"/>
    <w:rsid w:val="00146FE7"/>
    <w:rsid w:val="00147F9A"/>
    <w:rsid w:val="001505B2"/>
    <w:rsid w:val="00150680"/>
    <w:rsid w:val="00150E81"/>
    <w:rsid w:val="00151223"/>
    <w:rsid w:val="00152C18"/>
    <w:rsid w:val="00153359"/>
    <w:rsid w:val="00154020"/>
    <w:rsid w:val="00154CCB"/>
    <w:rsid w:val="0015508F"/>
    <w:rsid w:val="00155394"/>
    <w:rsid w:val="00155C62"/>
    <w:rsid w:val="00156436"/>
    <w:rsid w:val="00156531"/>
    <w:rsid w:val="0015662B"/>
    <w:rsid w:val="00157634"/>
    <w:rsid w:val="001579A6"/>
    <w:rsid w:val="00157B44"/>
    <w:rsid w:val="00161148"/>
    <w:rsid w:val="00161988"/>
    <w:rsid w:val="001622E4"/>
    <w:rsid w:val="00162BE3"/>
    <w:rsid w:val="00163238"/>
    <w:rsid w:val="001634A1"/>
    <w:rsid w:val="00163658"/>
    <w:rsid w:val="00163A9D"/>
    <w:rsid w:val="00163CAC"/>
    <w:rsid w:val="00163E56"/>
    <w:rsid w:val="00165085"/>
    <w:rsid w:val="00165947"/>
    <w:rsid w:val="00166812"/>
    <w:rsid w:val="001671F3"/>
    <w:rsid w:val="0017033C"/>
    <w:rsid w:val="0017038A"/>
    <w:rsid w:val="00170F94"/>
    <w:rsid w:val="001710A8"/>
    <w:rsid w:val="00171643"/>
    <w:rsid w:val="0017242F"/>
    <w:rsid w:val="001737B0"/>
    <w:rsid w:val="00174874"/>
    <w:rsid w:val="00174FA3"/>
    <w:rsid w:val="001755EE"/>
    <w:rsid w:val="001757BE"/>
    <w:rsid w:val="00176747"/>
    <w:rsid w:val="001800E8"/>
    <w:rsid w:val="00180B5D"/>
    <w:rsid w:val="00181D57"/>
    <w:rsid w:val="00182DC6"/>
    <w:rsid w:val="0018356E"/>
    <w:rsid w:val="001837AF"/>
    <w:rsid w:val="00183876"/>
    <w:rsid w:val="00183C93"/>
    <w:rsid w:val="00184076"/>
    <w:rsid w:val="00184EAA"/>
    <w:rsid w:val="0018602A"/>
    <w:rsid w:val="00186260"/>
    <w:rsid w:val="00186956"/>
    <w:rsid w:val="00187B91"/>
    <w:rsid w:val="0019045E"/>
    <w:rsid w:val="00190B92"/>
    <w:rsid w:val="0019149F"/>
    <w:rsid w:val="00192688"/>
    <w:rsid w:val="001929A7"/>
    <w:rsid w:val="001958D7"/>
    <w:rsid w:val="00195E9B"/>
    <w:rsid w:val="0019644E"/>
    <w:rsid w:val="001970C2"/>
    <w:rsid w:val="00197176"/>
    <w:rsid w:val="00197255"/>
    <w:rsid w:val="00197280"/>
    <w:rsid w:val="001973F3"/>
    <w:rsid w:val="001974DA"/>
    <w:rsid w:val="0019791E"/>
    <w:rsid w:val="00197DE4"/>
    <w:rsid w:val="001A05B4"/>
    <w:rsid w:val="001A128B"/>
    <w:rsid w:val="001A3E79"/>
    <w:rsid w:val="001A59A7"/>
    <w:rsid w:val="001A7773"/>
    <w:rsid w:val="001B10E7"/>
    <w:rsid w:val="001B1461"/>
    <w:rsid w:val="001B1F09"/>
    <w:rsid w:val="001B20FD"/>
    <w:rsid w:val="001B3398"/>
    <w:rsid w:val="001B4DE4"/>
    <w:rsid w:val="001B4F3E"/>
    <w:rsid w:val="001B533D"/>
    <w:rsid w:val="001B5AFE"/>
    <w:rsid w:val="001B6759"/>
    <w:rsid w:val="001B761B"/>
    <w:rsid w:val="001B7DB0"/>
    <w:rsid w:val="001B7E8A"/>
    <w:rsid w:val="001C0361"/>
    <w:rsid w:val="001C10E6"/>
    <w:rsid w:val="001C1A5C"/>
    <w:rsid w:val="001C1E4B"/>
    <w:rsid w:val="001C1F6F"/>
    <w:rsid w:val="001C215A"/>
    <w:rsid w:val="001C34C4"/>
    <w:rsid w:val="001C38CB"/>
    <w:rsid w:val="001C47E7"/>
    <w:rsid w:val="001C5577"/>
    <w:rsid w:val="001C5F85"/>
    <w:rsid w:val="001C6185"/>
    <w:rsid w:val="001C6513"/>
    <w:rsid w:val="001C7992"/>
    <w:rsid w:val="001C79D0"/>
    <w:rsid w:val="001C7CBA"/>
    <w:rsid w:val="001D069A"/>
    <w:rsid w:val="001D0CC0"/>
    <w:rsid w:val="001D0F57"/>
    <w:rsid w:val="001D1626"/>
    <w:rsid w:val="001D19A3"/>
    <w:rsid w:val="001D19E2"/>
    <w:rsid w:val="001D1B93"/>
    <w:rsid w:val="001D2034"/>
    <w:rsid w:val="001D3382"/>
    <w:rsid w:val="001D3662"/>
    <w:rsid w:val="001D3A39"/>
    <w:rsid w:val="001D400C"/>
    <w:rsid w:val="001D4C7E"/>
    <w:rsid w:val="001D5431"/>
    <w:rsid w:val="001D5470"/>
    <w:rsid w:val="001D5D30"/>
    <w:rsid w:val="001D6D11"/>
    <w:rsid w:val="001D716A"/>
    <w:rsid w:val="001D7894"/>
    <w:rsid w:val="001D7DD4"/>
    <w:rsid w:val="001E061F"/>
    <w:rsid w:val="001E13F3"/>
    <w:rsid w:val="001E1453"/>
    <w:rsid w:val="001E2FE1"/>
    <w:rsid w:val="001E5999"/>
    <w:rsid w:val="001E59BF"/>
    <w:rsid w:val="001E6C42"/>
    <w:rsid w:val="001E7351"/>
    <w:rsid w:val="001E78BD"/>
    <w:rsid w:val="001E7BC0"/>
    <w:rsid w:val="001E7E93"/>
    <w:rsid w:val="001F18F4"/>
    <w:rsid w:val="001F1AEB"/>
    <w:rsid w:val="001F3578"/>
    <w:rsid w:val="001F57F1"/>
    <w:rsid w:val="001F5A67"/>
    <w:rsid w:val="001F64F7"/>
    <w:rsid w:val="001F6D6F"/>
    <w:rsid w:val="001F72AB"/>
    <w:rsid w:val="00200615"/>
    <w:rsid w:val="0020094D"/>
    <w:rsid w:val="00200D4E"/>
    <w:rsid w:val="00203781"/>
    <w:rsid w:val="00203A81"/>
    <w:rsid w:val="0020432F"/>
    <w:rsid w:val="002046E0"/>
    <w:rsid w:val="002057BA"/>
    <w:rsid w:val="00206769"/>
    <w:rsid w:val="00206A37"/>
    <w:rsid w:val="002070B5"/>
    <w:rsid w:val="00207553"/>
    <w:rsid w:val="002101F3"/>
    <w:rsid w:val="00210EE8"/>
    <w:rsid w:val="00210FF2"/>
    <w:rsid w:val="00212E89"/>
    <w:rsid w:val="00213452"/>
    <w:rsid w:val="002134B4"/>
    <w:rsid w:val="002143E2"/>
    <w:rsid w:val="00214703"/>
    <w:rsid w:val="00215CD7"/>
    <w:rsid w:val="00216F56"/>
    <w:rsid w:val="00216FCF"/>
    <w:rsid w:val="002171DF"/>
    <w:rsid w:val="002172BB"/>
    <w:rsid w:val="002176BD"/>
    <w:rsid w:val="00217839"/>
    <w:rsid w:val="002179BA"/>
    <w:rsid w:val="00221235"/>
    <w:rsid w:val="00221A38"/>
    <w:rsid w:val="00221DAD"/>
    <w:rsid w:val="00221EAF"/>
    <w:rsid w:val="0022207D"/>
    <w:rsid w:val="0022486E"/>
    <w:rsid w:val="0022501B"/>
    <w:rsid w:val="00225258"/>
    <w:rsid w:val="002268EA"/>
    <w:rsid w:val="00226D77"/>
    <w:rsid w:val="0023019D"/>
    <w:rsid w:val="00231CB1"/>
    <w:rsid w:val="00231CE7"/>
    <w:rsid w:val="002321F2"/>
    <w:rsid w:val="0023326C"/>
    <w:rsid w:val="0023361A"/>
    <w:rsid w:val="002336F7"/>
    <w:rsid w:val="002339B6"/>
    <w:rsid w:val="002339FF"/>
    <w:rsid w:val="00233A08"/>
    <w:rsid w:val="00233EFC"/>
    <w:rsid w:val="0023432C"/>
    <w:rsid w:val="0023510A"/>
    <w:rsid w:val="00235C9A"/>
    <w:rsid w:val="00235DD1"/>
    <w:rsid w:val="00236A9C"/>
    <w:rsid w:val="00237550"/>
    <w:rsid w:val="002404CC"/>
    <w:rsid w:val="00241F2F"/>
    <w:rsid w:val="0024226F"/>
    <w:rsid w:val="00242297"/>
    <w:rsid w:val="0024347B"/>
    <w:rsid w:val="0024420A"/>
    <w:rsid w:val="00244B20"/>
    <w:rsid w:val="00245151"/>
    <w:rsid w:val="00245630"/>
    <w:rsid w:val="0024566D"/>
    <w:rsid w:val="002457EF"/>
    <w:rsid w:val="002458CC"/>
    <w:rsid w:val="0024737D"/>
    <w:rsid w:val="00247A92"/>
    <w:rsid w:val="00250F9D"/>
    <w:rsid w:val="002527DF"/>
    <w:rsid w:val="0025367F"/>
    <w:rsid w:val="00254FA8"/>
    <w:rsid w:val="0025518C"/>
    <w:rsid w:val="002553B2"/>
    <w:rsid w:val="00257311"/>
    <w:rsid w:val="00260AD2"/>
    <w:rsid w:val="00261124"/>
    <w:rsid w:val="002643BE"/>
    <w:rsid w:val="0026513B"/>
    <w:rsid w:val="0026566D"/>
    <w:rsid w:val="00265779"/>
    <w:rsid w:val="002662AB"/>
    <w:rsid w:val="00266FDA"/>
    <w:rsid w:val="00267C38"/>
    <w:rsid w:val="00270798"/>
    <w:rsid w:val="00271703"/>
    <w:rsid w:val="00271A87"/>
    <w:rsid w:val="00271DBF"/>
    <w:rsid w:val="00272A68"/>
    <w:rsid w:val="00272D56"/>
    <w:rsid w:val="00273208"/>
    <w:rsid w:val="00274C8A"/>
    <w:rsid w:val="00274EF3"/>
    <w:rsid w:val="0027539B"/>
    <w:rsid w:val="00275FC5"/>
    <w:rsid w:val="0027603C"/>
    <w:rsid w:val="00276164"/>
    <w:rsid w:val="002770BE"/>
    <w:rsid w:val="00280DA2"/>
    <w:rsid w:val="002814B7"/>
    <w:rsid w:val="002835CF"/>
    <w:rsid w:val="002839CB"/>
    <w:rsid w:val="002843E9"/>
    <w:rsid w:val="00284ACC"/>
    <w:rsid w:val="002856DB"/>
    <w:rsid w:val="00286475"/>
    <w:rsid w:val="0028703F"/>
    <w:rsid w:val="0028733C"/>
    <w:rsid w:val="002873CC"/>
    <w:rsid w:val="00290D64"/>
    <w:rsid w:val="00291056"/>
    <w:rsid w:val="00291685"/>
    <w:rsid w:val="002928AF"/>
    <w:rsid w:val="002928E3"/>
    <w:rsid w:val="00292C53"/>
    <w:rsid w:val="002936AA"/>
    <w:rsid w:val="002937ED"/>
    <w:rsid w:val="002944CE"/>
    <w:rsid w:val="00294E6A"/>
    <w:rsid w:val="00295A24"/>
    <w:rsid w:val="00295FD8"/>
    <w:rsid w:val="002962B8"/>
    <w:rsid w:val="00296827"/>
    <w:rsid w:val="00296D04"/>
    <w:rsid w:val="002978DE"/>
    <w:rsid w:val="002A0016"/>
    <w:rsid w:val="002A34E2"/>
    <w:rsid w:val="002A3612"/>
    <w:rsid w:val="002A43A0"/>
    <w:rsid w:val="002A5155"/>
    <w:rsid w:val="002A53AE"/>
    <w:rsid w:val="002A5730"/>
    <w:rsid w:val="002A5875"/>
    <w:rsid w:val="002A58B6"/>
    <w:rsid w:val="002A5B5D"/>
    <w:rsid w:val="002A5DD1"/>
    <w:rsid w:val="002A6B4B"/>
    <w:rsid w:val="002A7F4D"/>
    <w:rsid w:val="002B00B6"/>
    <w:rsid w:val="002B0E44"/>
    <w:rsid w:val="002B0FAB"/>
    <w:rsid w:val="002B132C"/>
    <w:rsid w:val="002B2283"/>
    <w:rsid w:val="002B22CC"/>
    <w:rsid w:val="002B26A2"/>
    <w:rsid w:val="002B31CB"/>
    <w:rsid w:val="002B355E"/>
    <w:rsid w:val="002B3838"/>
    <w:rsid w:val="002B3C4A"/>
    <w:rsid w:val="002B4A4C"/>
    <w:rsid w:val="002B4FCC"/>
    <w:rsid w:val="002B74F3"/>
    <w:rsid w:val="002B7540"/>
    <w:rsid w:val="002C08FC"/>
    <w:rsid w:val="002C17C2"/>
    <w:rsid w:val="002C198A"/>
    <w:rsid w:val="002C1B77"/>
    <w:rsid w:val="002C1E7F"/>
    <w:rsid w:val="002C35CF"/>
    <w:rsid w:val="002C3A7D"/>
    <w:rsid w:val="002C3C07"/>
    <w:rsid w:val="002C3C76"/>
    <w:rsid w:val="002C5732"/>
    <w:rsid w:val="002C5B12"/>
    <w:rsid w:val="002C610C"/>
    <w:rsid w:val="002C67FB"/>
    <w:rsid w:val="002C7456"/>
    <w:rsid w:val="002D0239"/>
    <w:rsid w:val="002D17E1"/>
    <w:rsid w:val="002D2ED4"/>
    <w:rsid w:val="002D3892"/>
    <w:rsid w:val="002D39FA"/>
    <w:rsid w:val="002D44A5"/>
    <w:rsid w:val="002D45DE"/>
    <w:rsid w:val="002D5CBE"/>
    <w:rsid w:val="002D736E"/>
    <w:rsid w:val="002E0548"/>
    <w:rsid w:val="002E09BD"/>
    <w:rsid w:val="002E0B5C"/>
    <w:rsid w:val="002E0C2F"/>
    <w:rsid w:val="002E0F84"/>
    <w:rsid w:val="002E212F"/>
    <w:rsid w:val="002E2B0F"/>
    <w:rsid w:val="002E47D9"/>
    <w:rsid w:val="002E499D"/>
    <w:rsid w:val="002E5A2F"/>
    <w:rsid w:val="002E5EA0"/>
    <w:rsid w:val="002E5EA1"/>
    <w:rsid w:val="002E61DA"/>
    <w:rsid w:val="002E63E9"/>
    <w:rsid w:val="002E6B67"/>
    <w:rsid w:val="002E6C48"/>
    <w:rsid w:val="002E749F"/>
    <w:rsid w:val="002E7BB0"/>
    <w:rsid w:val="002E7C43"/>
    <w:rsid w:val="002E7CF9"/>
    <w:rsid w:val="002F12A9"/>
    <w:rsid w:val="002F18E8"/>
    <w:rsid w:val="002F2419"/>
    <w:rsid w:val="002F2A75"/>
    <w:rsid w:val="002F36D5"/>
    <w:rsid w:val="002F37B1"/>
    <w:rsid w:val="002F3ADA"/>
    <w:rsid w:val="002F4581"/>
    <w:rsid w:val="002F505C"/>
    <w:rsid w:val="002F6DDF"/>
    <w:rsid w:val="002F70F7"/>
    <w:rsid w:val="002F71AA"/>
    <w:rsid w:val="002F72C5"/>
    <w:rsid w:val="002F7607"/>
    <w:rsid w:val="002F7C82"/>
    <w:rsid w:val="00300DBE"/>
    <w:rsid w:val="00300F32"/>
    <w:rsid w:val="0030103F"/>
    <w:rsid w:val="00302492"/>
    <w:rsid w:val="003026C0"/>
    <w:rsid w:val="00302B18"/>
    <w:rsid w:val="003037A3"/>
    <w:rsid w:val="00303A3C"/>
    <w:rsid w:val="003046CE"/>
    <w:rsid w:val="003047AA"/>
    <w:rsid w:val="0030643C"/>
    <w:rsid w:val="003064E2"/>
    <w:rsid w:val="003068B5"/>
    <w:rsid w:val="00307366"/>
    <w:rsid w:val="00310532"/>
    <w:rsid w:val="00311378"/>
    <w:rsid w:val="003117E3"/>
    <w:rsid w:val="003125ED"/>
    <w:rsid w:val="003136BD"/>
    <w:rsid w:val="00314C0D"/>
    <w:rsid w:val="00314F35"/>
    <w:rsid w:val="003157B5"/>
    <w:rsid w:val="00315CF4"/>
    <w:rsid w:val="00315F95"/>
    <w:rsid w:val="00316380"/>
    <w:rsid w:val="0031762A"/>
    <w:rsid w:val="0031774F"/>
    <w:rsid w:val="003179A6"/>
    <w:rsid w:val="00317A14"/>
    <w:rsid w:val="0032086F"/>
    <w:rsid w:val="00320DC4"/>
    <w:rsid w:val="00321ED7"/>
    <w:rsid w:val="003224E6"/>
    <w:rsid w:val="0032310F"/>
    <w:rsid w:val="003245ED"/>
    <w:rsid w:val="00325554"/>
    <w:rsid w:val="00325BCA"/>
    <w:rsid w:val="00325EC3"/>
    <w:rsid w:val="003265F2"/>
    <w:rsid w:val="00327A31"/>
    <w:rsid w:val="00327EC9"/>
    <w:rsid w:val="00330E83"/>
    <w:rsid w:val="003310A4"/>
    <w:rsid w:val="00331321"/>
    <w:rsid w:val="00331FFD"/>
    <w:rsid w:val="00332377"/>
    <w:rsid w:val="00333FD9"/>
    <w:rsid w:val="003342FF"/>
    <w:rsid w:val="003345D3"/>
    <w:rsid w:val="0033471F"/>
    <w:rsid w:val="003352F9"/>
    <w:rsid w:val="00335D4C"/>
    <w:rsid w:val="00336B78"/>
    <w:rsid w:val="00336BFE"/>
    <w:rsid w:val="00337DEF"/>
    <w:rsid w:val="003405BA"/>
    <w:rsid w:val="00340A7C"/>
    <w:rsid w:val="00341C83"/>
    <w:rsid w:val="003426E0"/>
    <w:rsid w:val="00342820"/>
    <w:rsid w:val="003444B1"/>
    <w:rsid w:val="00345796"/>
    <w:rsid w:val="00345C99"/>
    <w:rsid w:val="00345F70"/>
    <w:rsid w:val="00346291"/>
    <w:rsid w:val="003463F3"/>
    <w:rsid w:val="00347472"/>
    <w:rsid w:val="0034781A"/>
    <w:rsid w:val="00347A3B"/>
    <w:rsid w:val="00350A0D"/>
    <w:rsid w:val="00351908"/>
    <w:rsid w:val="00351D3D"/>
    <w:rsid w:val="00352614"/>
    <w:rsid w:val="00353EFE"/>
    <w:rsid w:val="00356159"/>
    <w:rsid w:val="003568DD"/>
    <w:rsid w:val="00356F98"/>
    <w:rsid w:val="00357142"/>
    <w:rsid w:val="00357543"/>
    <w:rsid w:val="00357F20"/>
    <w:rsid w:val="003603C5"/>
    <w:rsid w:val="00360809"/>
    <w:rsid w:val="003611A4"/>
    <w:rsid w:val="00361364"/>
    <w:rsid w:val="003619FE"/>
    <w:rsid w:val="00362113"/>
    <w:rsid w:val="003625F4"/>
    <w:rsid w:val="00362D98"/>
    <w:rsid w:val="00363FC8"/>
    <w:rsid w:val="003645A3"/>
    <w:rsid w:val="00364683"/>
    <w:rsid w:val="003648A7"/>
    <w:rsid w:val="00364A67"/>
    <w:rsid w:val="00365526"/>
    <w:rsid w:val="00366D85"/>
    <w:rsid w:val="0036756F"/>
    <w:rsid w:val="003679A5"/>
    <w:rsid w:val="00370B60"/>
    <w:rsid w:val="003712EE"/>
    <w:rsid w:val="00371AA6"/>
    <w:rsid w:val="003721D1"/>
    <w:rsid w:val="0037227E"/>
    <w:rsid w:val="00372CFA"/>
    <w:rsid w:val="003731E6"/>
    <w:rsid w:val="00373507"/>
    <w:rsid w:val="003743BA"/>
    <w:rsid w:val="00374860"/>
    <w:rsid w:val="0037491C"/>
    <w:rsid w:val="00374A96"/>
    <w:rsid w:val="003757E7"/>
    <w:rsid w:val="003763D3"/>
    <w:rsid w:val="00377057"/>
    <w:rsid w:val="0037716B"/>
    <w:rsid w:val="00380459"/>
    <w:rsid w:val="00380BE2"/>
    <w:rsid w:val="00381340"/>
    <w:rsid w:val="003820F4"/>
    <w:rsid w:val="003823E4"/>
    <w:rsid w:val="00382551"/>
    <w:rsid w:val="00382704"/>
    <w:rsid w:val="00382C79"/>
    <w:rsid w:val="0038442B"/>
    <w:rsid w:val="00384E69"/>
    <w:rsid w:val="0038619F"/>
    <w:rsid w:val="003861D4"/>
    <w:rsid w:val="003871EB"/>
    <w:rsid w:val="00387761"/>
    <w:rsid w:val="00387958"/>
    <w:rsid w:val="003900E6"/>
    <w:rsid w:val="00390500"/>
    <w:rsid w:val="003909A1"/>
    <w:rsid w:val="00390E9D"/>
    <w:rsid w:val="0039264D"/>
    <w:rsid w:val="003927FD"/>
    <w:rsid w:val="00394F4F"/>
    <w:rsid w:val="00395435"/>
    <w:rsid w:val="003956D8"/>
    <w:rsid w:val="003957D9"/>
    <w:rsid w:val="003962CF"/>
    <w:rsid w:val="00396424"/>
    <w:rsid w:val="0039704C"/>
    <w:rsid w:val="003A0E56"/>
    <w:rsid w:val="003A1EC5"/>
    <w:rsid w:val="003A2A5B"/>
    <w:rsid w:val="003A3493"/>
    <w:rsid w:val="003A3896"/>
    <w:rsid w:val="003A4917"/>
    <w:rsid w:val="003A4BD0"/>
    <w:rsid w:val="003A5E76"/>
    <w:rsid w:val="003A6237"/>
    <w:rsid w:val="003A62B2"/>
    <w:rsid w:val="003A66F1"/>
    <w:rsid w:val="003A772D"/>
    <w:rsid w:val="003B03FD"/>
    <w:rsid w:val="003B0460"/>
    <w:rsid w:val="003B16B3"/>
    <w:rsid w:val="003B1910"/>
    <w:rsid w:val="003B1DEC"/>
    <w:rsid w:val="003B3A4B"/>
    <w:rsid w:val="003B3B15"/>
    <w:rsid w:val="003B4260"/>
    <w:rsid w:val="003B45F9"/>
    <w:rsid w:val="003B4895"/>
    <w:rsid w:val="003B68F6"/>
    <w:rsid w:val="003B6973"/>
    <w:rsid w:val="003B7DEB"/>
    <w:rsid w:val="003C0318"/>
    <w:rsid w:val="003C080E"/>
    <w:rsid w:val="003C0DD9"/>
    <w:rsid w:val="003C13F9"/>
    <w:rsid w:val="003C1711"/>
    <w:rsid w:val="003C1B6C"/>
    <w:rsid w:val="003C2EB1"/>
    <w:rsid w:val="003C3916"/>
    <w:rsid w:val="003C3FCF"/>
    <w:rsid w:val="003C56D9"/>
    <w:rsid w:val="003C59D1"/>
    <w:rsid w:val="003C61B6"/>
    <w:rsid w:val="003C6924"/>
    <w:rsid w:val="003C69D9"/>
    <w:rsid w:val="003D01E2"/>
    <w:rsid w:val="003D161D"/>
    <w:rsid w:val="003D263F"/>
    <w:rsid w:val="003D2782"/>
    <w:rsid w:val="003D3369"/>
    <w:rsid w:val="003D3B80"/>
    <w:rsid w:val="003D4085"/>
    <w:rsid w:val="003D468C"/>
    <w:rsid w:val="003D4A67"/>
    <w:rsid w:val="003D56BC"/>
    <w:rsid w:val="003D5822"/>
    <w:rsid w:val="003D588B"/>
    <w:rsid w:val="003D5FC4"/>
    <w:rsid w:val="003D619C"/>
    <w:rsid w:val="003D65A8"/>
    <w:rsid w:val="003D7291"/>
    <w:rsid w:val="003E0F2A"/>
    <w:rsid w:val="003E48C0"/>
    <w:rsid w:val="003E51FC"/>
    <w:rsid w:val="003E53C0"/>
    <w:rsid w:val="003E5D2C"/>
    <w:rsid w:val="003E63EC"/>
    <w:rsid w:val="003E707D"/>
    <w:rsid w:val="003E72AD"/>
    <w:rsid w:val="003E7C6D"/>
    <w:rsid w:val="003E7EAC"/>
    <w:rsid w:val="003E7F80"/>
    <w:rsid w:val="003F087E"/>
    <w:rsid w:val="003F0955"/>
    <w:rsid w:val="003F1525"/>
    <w:rsid w:val="003F1D4C"/>
    <w:rsid w:val="003F2018"/>
    <w:rsid w:val="003F2E4B"/>
    <w:rsid w:val="003F2E88"/>
    <w:rsid w:val="003F3DCE"/>
    <w:rsid w:val="003F3EB5"/>
    <w:rsid w:val="003F4CF6"/>
    <w:rsid w:val="003F4F92"/>
    <w:rsid w:val="003F5255"/>
    <w:rsid w:val="003F5872"/>
    <w:rsid w:val="003F62D8"/>
    <w:rsid w:val="003F688F"/>
    <w:rsid w:val="00402A0C"/>
    <w:rsid w:val="00402DE7"/>
    <w:rsid w:val="004039C2"/>
    <w:rsid w:val="00403DE3"/>
    <w:rsid w:val="0040470B"/>
    <w:rsid w:val="0040484C"/>
    <w:rsid w:val="00404BA6"/>
    <w:rsid w:val="00406FF0"/>
    <w:rsid w:val="00410424"/>
    <w:rsid w:val="00410D8F"/>
    <w:rsid w:val="00410DCC"/>
    <w:rsid w:val="00411DD9"/>
    <w:rsid w:val="0041277E"/>
    <w:rsid w:val="00412804"/>
    <w:rsid w:val="00413480"/>
    <w:rsid w:val="00413BA9"/>
    <w:rsid w:val="004140D3"/>
    <w:rsid w:val="00414884"/>
    <w:rsid w:val="0041549B"/>
    <w:rsid w:val="00415A10"/>
    <w:rsid w:val="004167E2"/>
    <w:rsid w:val="004168EB"/>
    <w:rsid w:val="00416967"/>
    <w:rsid w:val="00416D1C"/>
    <w:rsid w:val="00416F73"/>
    <w:rsid w:val="004173B1"/>
    <w:rsid w:val="00420EBA"/>
    <w:rsid w:val="004212D3"/>
    <w:rsid w:val="00421CE7"/>
    <w:rsid w:val="004223C9"/>
    <w:rsid w:val="004224A4"/>
    <w:rsid w:val="00422F06"/>
    <w:rsid w:val="004300D5"/>
    <w:rsid w:val="00432534"/>
    <w:rsid w:val="0043446A"/>
    <w:rsid w:val="00434849"/>
    <w:rsid w:val="004352EE"/>
    <w:rsid w:val="004362E7"/>
    <w:rsid w:val="004370F4"/>
    <w:rsid w:val="00437E6B"/>
    <w:rsid w:val="00440900"/>
    <w:rsid w:val="00441CC4"/>
    <w:rsid w:val="0044283F"/>
    <w:rsid w:val="004429FA"/>
    <w:rsid w:val="0044542B"/>
    <w:rsid w:val="00446E26"/>
    <w:rsid w:val="0044769C"/>
    <w:rsid w:val="00450AD0"/>
    <w:rsid w:val="00450FCF"/>
    <w:rsid w:val="0045224D"/>
    <w:rsid w:val="00452BC9"/>
    <w:rsid w:val="00452FD8"/>
    <w:rsid w:val="0045448C"/>
    <w:rsid w:val="0045470E"/>
    <w:rsid w:val="00455D74"/>
    <w:rsid w:val="00455EE4"/>
    <w:rsid w:val="004567FA"/>
    <w:rsid w:val="00457F1B"/>
    <w:rsid w:val="004607FF"/>
    <w:rsid w:val="004611CE"/>
    <w:rsid w:val="00461C63"/>
    <w:rsid w:val="00462D13"/>
    <w:rsid w:val="00462F18"/>
    <w:rsid w:val="004646B4"/>
    <w:rsid w:val="00464905"/>
    <w:rsid w:val="004667BF"/>
    <w:rsid w:val="00466ABE"/>
    <w:rsid w:val="00467294"/>
    <w:rsid w:val="00467396"/>
    <w:rsid w:val="004708F2"/>
    <w:rsid w:val="00470C43"/>
    <w:rsid w:val="004718A7"/>
    <w:rsid w:val="00472FBF"/>
    <w:rsid w:val="00473676"/>
    <w:rsid w:val="0047450F"/>
    <w:rsid w:val="00475F97"/>
    <w:rsid w:val="00476080"/>
    <w:rsid w:val="00477C6B"/>
    <w:rsid w:val="00480234"/>
    <w:rsid w:val="004810E8"/>
    <w:rsid w:val="00484E81"/>
    <w:rsid w:val="00484F0F"/>
    <w:rsid w:val="004865C3"/>
    <w:rsid w:val="004867AE"/>
    <w:rsid w:val="0049064A"/>
    <w:rsid w:val="004911F2"/>
    <w:rsid w:val="00492454"/>
    <w:rsid w:val="0049252E"/>
    <w:rsid w:val="00494450"/>
    <w:rsid w:val="004945B4"/>
    <w:rsid w:val="004957F9"/>
    <w:rsid w:val="00495D3C"/>
    <w:rsid w:val="00496D3A"/>
    <w:rsid w:val="004972D2"/>
    <w:rsid w:val="0049739C"/>
    <w:rsid w:val="00497A52"/>
    <w:rsid w:val="00497D5A"/>
    <w:rsid w:val="004A0098"/>
    <w:rsid w:val="004A25AE"/>
    <w:rsid w:val="004A30C4"/>
    <w:rsid w:val="004A35AA"/>
    <w:rsid w:val="004A3EA5"/>
    <w:rsid w:val="004A45E1"/>
    <w:rsid w:val="004A481F"/>
    <w:rsid w:val="004A5187"/>
    <w:rsid w:val="004A6247"/>
    <w:rsid w:val="004A6652"/>
    <w:rsid w:val="004A69D1"/>
    <w:rsid w:val="004A6ACF"/>
    <w:rsid w:val="004A6CF1"/>
    <w:rsid w:val="004A7135"/>
    <w:rsid w:val="004B0039"/>
    <w:rsid w:val="004B3B78"/>
    <w:rsid w:val="004B43B0"/>
    <w:rsid w:val="004B45AC"/>
    <w:rsid w:val="004B46FE"/>
    <w:rsid w:val="004B4D4E"/>
    <w:rsid w:val="004B57AA"/>
    <w:rsid w:val="004B65D3"/>
    <w:rsid w:val="004B6C36"/>
    <w:rsid w:val="004B7DB4"/>
    <w:rsid w:val="004C0DB1"/>
    <w:rsid w:val="004C1600"/>
    <w:rsid w:val="004C2043"/>
    <w:rsid w:val="004C2390"/>
    <w:rsid w:val="004C2894"/>
    <w:rsid w:val="004C3199"/>
    <w:rsid w:val="004C3C53"/>
    <w:rsid w:val="004C576F"/>
    <w:rsid w:val="004C5B3E"/>
    <w:rsid w:val="004C6979"/>
    <w:rsid w:val="004C75BA"/>
    <w:rsid w:val="004C794F"/>
    <w:rsid w:val="004D0555"/>
    <w:rsid w:val="004D1410"/>
    <w:rsid w:val="004D2D39"/>
    <w:rsid w:val="004D3CE8"/>
    <w:rsid w:val="004D4C99"/>
    <w:rsid w:val="004D5853"/>
    <w:rsid w:val="004D5A62"/>
    <w:rsid w:val="004D60D2"/>
    <w:rsid w:val="004D65B4"/>
    <w:rsid w:val="004D66F6"/>
    <w:rsid w:val="004D7503"/>
    <w:rsid w:val="004E08E4"/>
    <w:rsid w:val="004E08F3"/>
    <w:rsid w:val="004E08F6"/>
    <w:rsid w:val="004E0F40"/>
    <w:rsid w:val="004E132B"/>
    <w:rsid w:val="004E1BA8"/>
    <w:rsid w:val="004E2DB5"/>
    <w:rsid w:val="004E3123"/>
    <w:rsid w:val="004E3663"/>
    <w:rsid w:val="004E4BC9"/>
    <w:rsid w:val="004E53CB"/>
    <w:rsid w:val="004E57B7"/>
    <w:rsid w:val="004E60E8"/>
    <w:rsid w:val="004E6414"/>
    <w:rsid w:val="004E6A9A"/>
    <w:rsid w:val="004E6B27"/>
    <w:rsid w:val="004E6F35"/>
    <w:rsid w:val="004E768F"/>
    <w:rsid w:val="004F0CF4"/>
    <w:rsid w:val="004F0F9D"/>
    <w:rsid w:val="004F13BE"/>
    <w:rsid w:val="004F180A"/>
    <w:rsid w:val="004F1937"/>
    <w:rsid w:val="004F4226"/>
    <w:rsid w:val="004F4D09"/>
    <w:rsid w:val="004F5C05"/>
    <w:rsid w:val="004F6997"/>
    <w:rsid w:val="004F7121"/>
    <w:rsid w:val="00500ED0"/>
    <w:rsid w:val="0050118D"/>
    <w:rsid w:val="00501DEE"/>
    <w:rsid w:val="005026EF"/>
    <w:rsid w:val="0050295F"/>
    <w:rsid w:val="00503342"/>
    <w:rsid w:val="00504219"/>
    <w:rsid w:val="00504C21"/>
    <w:rsid w:val="00505DD1"/>
    <w:rsid w:val="00506DED"/>
    <w:rsid w:val="00507592"/>
    <w:rsid w:val="00510191"/>
    <w:rsid w:val="0051088D"/>
    <w:rsid w:val="00510FB9"/>
    <w:rsid w:val="00511099"/>
    <w:rsid w:val="0051152A"/>
    <w:rsid w:val="00511533"/>
    <w:rsid w:val="00511785"/>
    <w:rsid w:val="0051183E"/>
    <w:rsid w:val="00511F48"/>
    <w:rsid w:val="00513C5E"/>
    <w:rsid w:val="005149C8"/>
    <w:rsid w:val="00514F2F"/>
    <w:rsid w:val="0051530E"/>
    <w:rsid w:val="005156C8"/>
    <w:rsid w:val="00515D32"/>
    <w:rsid w:val="0051622C"/>
    <w:rsid w:val="005176FC"/>
    <w:rsid w:val="005202E6"/>
    <w:rsid w:val="00520D22"/>
    <w:rsid w:val="00521A83"/>
    <w:rsid w:val="00521BF2"/>
    <w:rsid w:val="00522AC0"/>
    <w:rsid w:val="00523B7E"/>
    <w:rsid w:val="00523C84"/>
    <w:rsid w:val="005243B8"/>
    <w:rsid w:val="00525B54"/>
    <w:rsid w:val="00525C61"/>
    <w:rsid w:val="00526818"/>
    <w:rsid w:val="00526BE6"/>
    <w:rsid w:val="00527CD4"/>
    <w:rsid w:val="00530D0E"/>
    <w:rsid w:val="00531E98"/>
    <w:rsid w:val="005321FA"/>
    <w:rsid w:val="00532FF9"/>
    <w:rsid w:val="00533CF0"/>
    <w:rsid w:val="00533DC6"/>
    <w:rsid w:val="005342DE"/>
    <w:rsid w:val="005344EF"/>
    <w:rsid w:val="005359DF"/>
    <w:rsid w:val="00536153"/>
    <w:rsid w:val="00537199"/>
    <w:rsid w:val="005373D1"/>
    <w:rsid w:val="0053754F"/>
    <w:rsid w:val="00540957"/>
    <w:rsid w:val="0054097F"/>
    <w:rsid w:val="00541155"/>
    <w:rsid w:val="00542BED"/>
    <w:rsid w:val="00542C4F"/>
    <w:rsid w:val="00543B79"/>
    <w:rsid w:val="00543DB9"/>
    <w:rsid w:val="00543DBA"/>
    <w:rsid w:val="00544CB3"/>
    <w:rsid w:val="00545837"/>
    <w:rsid w:val="00545860"/>
    <w:rsid w:val="00545EBA"/>
    <w:rsid w:val="00546053"/>
    <w:rsid w:val="00547630"/>
    <w:rsid w:val="005502AB"/>
    <w:rsid w:val="00551022"/>
    <w:rsid w:val="0055132B"/>
    <w:rsid w:val="00552482"/>
    <w:rsid w:val="0055414F"/>
    <w:rsid w:val="0055457A"/>
    <w:rsid w:val="005545D0"/>
    <w:rsid w:val="00555E40"/>
    <w:rsid w:val="00557670"/>
    <w:rsid w:val="005604F1"/>
    <w:rsid w:val="00560540"/>
    <w:rsid w:val="00561A92"/>
    <w:rsid w:val="005622D4"/>
    <w:rsid w:val="0056288B"/>
    <w:rsid w:val="00563CBE"/>
    <w:rsid w:val="005647EE"/>
    <w:rsid w:val="0056529D"/>
    <w:rsid w:val="00565676"/>
    <w:rsid w:val="005666A5"/>
    <w:rsid w:val="00566DFD"/>
    <w:rsid w:val="00567551"/>
    <w:rsid w:val="005678BE"/>
    <w:rsid w:val="00567EF2"/>
    <w:rsid w:val="00567FBD"/>
    <w:rsid w:val="0057067D"/>
    <w:rsid w:val="00570CFF"/>
    <w:rsid w:val="00571FEE"/>
    <w:rsid w:val="005720B4"/>
    <w:rsid w:val="00572767"/>
    <w:rsid w:val="00572C49"/>
    <w:rsid w:val="00572E91"/>
    <w:rsid w:val="00572FD9"/>
    <w:rsid w:val="005732E0"/>
    <w:rsid w:val="00573F0C"/>
    <w:rsid w:val="00575983"/>
    <w:rsid w:val="00575A13"/>
    <w:rsid w:val="00575A5F"/>
    <w:rsid w:val="00575B23"/>
    <w:rsid w:val="00580861"/>
    <w:rsid w:val="00581195"/>
    <w:rsid w:val="0058130F"/>
    <w:rsid w:val="005826EA"/>
    <w:rsid w:val="00583988"/>
    <w:rsid w:val="00584625"/>
    <w:rsid w:val="00584CA1"/>
    <w:rsid w:val="005854DF"/>
    <w:rsid w:val="00585D8E"/>
    <w:rsid w:val="0058621A"/>
    <w:rsid w:val="00587331"/>
    <w:rsid w:val="00587616"/>
    <w:rsid w:val="005876A5"/>
    <w:rsid w:val="005878E8"/>
    <w:rsid w:val="00590CB4"/>
    <w:rsid w:val="00590D1D"/>
    <w:rsid w:val="0059242D"/>
    <w:rsid w:val="005925A6"/>
    <w:rsid w:val="00592B3F"/>
    <w:rsid w:val="00592CF2"/>
    <w:rsid w:val="00593A0C"/>
    <w:rsid w:val="0059434A"/>
    <w:rsid w:val="00595BF1"/>
    <w:rsid w:val="00595DEE"/>
    <w:rsid w:val="00595E2C"/>
    <w:rsid w:val="005964FF"/>
    <w:rsid w:val="00596A4B"/>
    <w:rsid w:val="00596E53"/>
    <w:rsid w:val="005A113B"/>
    <w:rsid w:val="005A1DCE"/>
    <w:rsid w:val="005A1F8B"/>
    <w:rsid w:val="005A29EF"/>
    <w:rsid w:val="005A340D"/>
    <w:rsid w:val="005A3A1D"/>
    <w:rsid w:val="005A3EF2"/>
    <w:rsid w:val="005A47B7"/>
    <w:rsid w:val="005A4A6C"/>
    <w:rsid w:val="005A4F72"/>
    <w:rsid w:val="005A5552"/>
    <w:rsid w:val="005A5850"/>
    <w:rsid w:val="005A5D5F"/>
    <w:rsid w:val="005A687E"/>
    <w:rsid w:val="005A69C8"/>
    <w:rsid w:val="005A6C27"/>
    <w:rsid w:val="005A6EB5"/>
    <w:rsid w:val="005A72A1"/>
    <w:rsid w:val="005B0004"/>
    <w:rsid w:val="005B021A"/>
    <w:rsid w:val="005B042B"/>
    <w:rsid w:val="005B12EE"/>
    <w:rsid w:val="005B2986"/>
    <w:rsid w:val="005B2C48"/>
    <w:rsid w:val="005B423A"/>
    <w:rsid w:val="005B527F"/>
    <w:rsid w:val="005C134C"/>
    <w:rsid w:val="005C1B2C"/>
    <w:rsid w:val="005C1E17"/>
    <w:rsid w:val="005C1F8C"/>
    <w:rsid w:val="005C214B"/>
    <w:rsid w:val="005C2C3F"/>
    <w:rsid w:val="005C2E91"/>
    <w:rsid w:val="005C443F"/>
    <w:rsid w:val="005C46B8"/>
    <w:rsid w:val="005C491F"/>
    <w:rsid w:val="005C4EAC"/>
    <w:rsid w:val="005C5188"/>
    <w:rsid w:val="005C5AB8"/>
    <w:rsid w:val="005C5B94"/>
    <w:rsid w:val="005C658A"/>
    <w:rsid w:val="005C6E0A"/>
    <w:rsid w:val="005C781A"/>
    <w:rsid w:val="005D00D1"/>
    <w:rsid w:val="005D023E"/>
    <w:rsid w:val="005D0E29"/>
    <w:rsid w:val="005D2181"/>
    <w:rsid w:val="005D28BA"/>
    <w:rsid w:val="005D2954"/>
    <w:rsid w:val="005D2A27"/>
    <w:rsid w:val="005D2E8D"/>
    <w:rsid w:val="005D334F"/>
    <w:rsid w:val="005D4430"/>
    <w:rsid w:val="005D4C33"/>
    <w:rsid w:val="005D573B"/>
    <w:rsid w:val="005D5931"/>
    <w:rsid w:val="005D6633"/>
    <w:rsid w:val="005D6B00"/>
    <w:rsid w:val="005D79EC"/>
    <w:rsid w:val="005D7BB4"/>
    <w:rsid w:val="005E0144"/>
    <w:rsid w:val="005E1E46"/>
    <w:rsid w:val="005E35B0"/>
    <w:rsid w:val="005E4345"/>
    <w:rsid w:val="005E62EC"/>
    <w:rsid w:val="005E6ED9"/>
    <w:rsid w:val="005E757D"/>
    <w:rsid w:val="005E75C6"/>
    <w:rsid w:val="005F029F"/>
    <w:rsid w:val="005F0EB1"/>
    <w:rsid w:val="005F1188"/>
    <w:rsid w:val="005F1499"/>
    <w:rsid w:val="005F1DEE"/>
    <w:rsid w:val="005F2E8D"/>
    <w:rsid w:val="005F3191"/>
    <w:rsid w:val="005F38E3"/>
    <w:rsid w:val="005F3BF2"/>
    <w:rsid w:val="005F498F"/>
    <w:rsid w:val="005F5239"/>
    <w:rsid w:val="005F5440"/>
    <w:rsid w:val="005F5B5B"/>
    <w:rsid w:val="005F6940"/>
    <w:rsid w:val="005F7692"/>
    <w:rsid w:val="006008CA"/>
    <w:rsid w:val="00600D00"/>
    <w:rsid w:val="0060129A"/>
    <w:rsid w:val="00601B01"/>
    <w:rsid w:val="00601FE4"/>
    <w:rsid w:val="00602400"/>
    <w:rsid w:val="00603A03"/>
    <w:rsid w:val="00603A30"/>
    <w:rsid w:val="00603A43"/>
    <w:rsid w:val="006042FE"/>
    <w:rsid w:val="00604B19"/>
    <w:rsid w:val="006050BC"/>
    <w:rsid w:val="00605123"/>
    <w:rsid w:val="006058D0"/>
    <w:rsid w:val="0060613E"/>
    <w:rsid w:val="006064F0"/>
    <w:rsid w:val="00606510"/>
    <w:rsid w:val="00607892"/>
    <w:rsid w:val="006114FF"/>
    <w:rsid w:val="00611724"/>
    <w:rsid w:val="00611F43"/>
    <w:rsid w:val="0061327A"/>
    <w:rsid w:val="00613FB0"/>
    <w:rsid w:val="00614E3C"/>
    <w:rsid w:val="0061511D"/>
    <w:rsid w:val="00616D34"/>
    <w:rsid w:val="006176BE"/>
    <w:rsid w:val="00617B3F"/>
    <w:rsid w:val="00617D6F"/>
    <w:rsid w:val="00620736"/>
    <w:rsid w:val="00620A78"/>
    <w:rsid w:val="00620BA1"/>
    <w:rsid w:val="00622461"/>
    <w:rsid w:val="00622680"/>
    <w:rsid w:val="00622E88"/>
    <w:rsid w:val="006237C7"/>
    <w:rsid w:val="00623B73"/>
    <w:rsid w:val="00625296"/>
    <w:rsid w:val="00630DD2"/>
    <w:rsid w:val="00630E5A"/>
    <w:rsid w:val="0063139E"/>
    <w:rsid w:val="0063158A"/>
    <w:rsid w:val="006316C4"/>
    <w:rsid w:val="00631E84"/>
    <w:rsid w:val="00632154"/>
    <w:rsid w:val="00632B0B"/>
    <w:rsid w:val="00632C09"/>
    <w:rsid w:val="00632CC7"/>
    <w:rsid w:val="006339C2"/>
    <w:rsid w:val="00636160"/>
    <w:rsid w:val="00636607"/>
    <w:rsid w:val="0063699F"/>
    <w:rsid w:val="00636D9B"/>
    <w:rsid w:val="00637B29"/>
    <w:rsid w:val="00640715"/>
    <w:rsid w:val="00641768"/>
    <w:rsid w:val="00642DE9"/>
    <w:rsid w:val="00644104"/>
    <w:rsid w:val="006446A2"/>
    <w:rsid w:val="00644DE9"/>
    <w:rsid w:val="006453AF"/>
    <w:rsid w:val="006506E1"/>
    <w:rsid w:val="006512C7"/>
    <w:rsid w:val="00651AF2"/>
    <w:rsid w:val="006521D4"/>
    <w:rsid w:val="0065279E"/>
    <w:rsid w:val="00653146"/>
    <w:rsid w:val="0065446F"/>
    <w:rsid w:val="006551C6"/>
    <w:rsid w:val="00656244"/>
    <w:rsid w:val="0065731E"/>
    <w:rsid w:val="00657C75"/>
    <w:rsid w:val="006601BD"/>
    <w:rsid w:val="006603DC"/>
    <w:rsid w:val="0066041F"/>
    <w:rsid w:val="00662648"/>
    <w:rsid w:val="00663047"/>
    <w:rsid w:val="00663EC8"/>
    <w:rsid w:val="006642B3"/>
    <w:rsid w:val="0066498B"/>
    <w:rsid w:val="0066536D"/>
    <w:rsid w:val="00665C0D"/>
    <w:rsid w:val="00667750"/>
    <w:rsid w:val="00667DDE"/>
    <w:rsid w:val="00667FAA"/>
    <w:rsid w:val="00670625"/>
    <w:rsid w:val="00670850"/>
    <w:rsid w:val="00670A1C"/>
    <w:rsid w:val="00671A77"/>
    <w:rsid w:val="00672305"/>
    <w:rsid w:val="00672B11"/>
    <w:rsid w:val="00672C46"/>
    <w:rsid w:val="00673824"/>
    <w:rsid w:val="00674011"/>
    <w:rsid w:val="00674EC2"/>
    <w:rsid w:val="00676295"/>
    <w:rsid w:val="00676949"/>
    <w:rsid w:val="00676EDE"/>
    <w:rsid w:val="006802AA"/>
    <w:rsid w:val="00680713"/>
    <w:rsid w:val="00681662"/>
    <w:rsid w:val="00682200"/>
    <w:rsid w:val="00682D93"/>
    <w:rsid w:val="00684C3C"/>
    <w:rsid w:val="00685513"/>
    <w:rsid w:val="006860D9"/>
    <w:rsid w:val="00687181"/>
    <w:rsid w:val="0068798F"/>
    <w:rsid w:val="00687F5E"/>
    <w:rsid w:val="00690938"/>
    <w:rsid w:val="00691821"/>
    <w:rsid w:val="006924DF"/>
    <w:rsid w:val="00692C0A"/>
    <w:rsid w:val="00692C51"/>
    <w:rsid w:val="006935DF"/>
    <w:rsid w:val="00693D51"/>
    <w:rsid w:val="00693D97"/>
    <w:rsid w:val="00694796"/>
    <w:rsid w:val="00694CEC"/>
    <w:rsid w:val="00694D5C"/>
    <w:rsid w:val="006953FC"/>
    <w:rsid w:val="0069556A"/>
    <w:rsid w:val="00697DBA"/>
    <w:rsid w:val="006A0EC2"/>
    <w:rsid w:val="006A1DF1"/>
    <w:rsid w:val="006A1F2A"/>
    <w:rsid w:val="006A266C"/>
    <w:rsid w:val="006A269D"/>
    <w:rsid w:val="006A273C"/>
    <w:rsid w:val="006A28FD"/>
    <w:rsid w:val="006A3057"/>
    <w:rsid w:val="006A3E11"/>
    <w:rsid w:val="006A4374"/>
    <w:rsid w:val="006A477D"/>
    <w:rsid w:val="006A4AC0"/>
    <w:rsid w:val="006A54A6"/>
    <w:rsid w:val="006A638F"/>
    <w:rsid w:val="006A7D80"/>
    <w:rsid w:val="006B1840"/>
    <w:rsid w:val="006B1D6B"/>
    <w:rsid w:val="006B24E1"/>
    <w:rsid w:val="006B3297"/>
    <w:rsid w:val="006B3B59"/>
    <w:rsid w:val="006B3C0D"/>
    <w:rsid w:val="006B4D2C"/>
    <w:rsid w:val="006B4F20"/>
    <w:rsid w:val="006B52F8"/>
    <w:rsid w:val="006B55D9"/>
    <w:rsid w:val="006B58EF"/>
    <w:rsid w:val="006B66B8"/>
    <w:rsid w:val="006B6CA3"/>
    <w:rsid w:val="006C0AE8"/>
    <w:rsid w:val="006C0F32"/>
    <w:rsid w:val="006C15CC"/>
    <w:rsid w:val="006C1982"/>
    <w:rsid w:val="006C2D46"/>
    <w:rsid w:val="006C3367"/>
    <w:rsid w:val="006C3FBD"/>
    <w:rsid w:val="006C4834"/>
    <w:rsid w:val="006C50DD"/>
    <w:rsid w:val="006C5758"/>
    <w:rsid w:val="006C6448"/>
    <w:rsid w:val="006C69BB"/>
    <w:rsid w:val="006C6E7F"/>
    <w:rsid w:val="006D0007"/>
    <w:rsid w:val="006D048B"/>
    <w:rsid w:val="006D0FC6"/>
    <w:rsid w:val="006D1292"/>
    <w:rsid w:val="006D264A"/>
    <w:rsid w:val="006D2CDA"/>
    <w:rsid w:val="006D37ED"/>
    <w:rsid w:val="006D46BB"/>
    <w:rsid w:val="006D4D9E"/>
    <w:rsid w:val="006D512E"/>
    <w:rsid w:val="006D6452"/>
    <w:rsid w:val="006D691D"/>
    <w:rsid w:val="006D7037"/>
    <w:rsid w:val="006E0811"/>
    <w:rsid w:val="006E0BCA"/>
    <w:rsid w:val="006E119D"/>
    <w:rsid w:val="006E23B4"/>
    <w:rsid w:val="006E31F4"/>
    <w:rsid w:val="006E3854"/>
    <w:rsid w:val="006E39F0"/>
    <w:rsid w:val="006E3F37"/>
    <w:rsid w:val="006E4BAE"/>
    <w:rsid w:val="006E5BB2"/>
    <w:rsid w:val="006E5DCC"/>
    <w:rsid w:val="006E78FE"/>
    <w:rsid w:val="006F04D7"/>
    <w:rsid w:val="006F0A2F"/>
    <w:rsid w:val="006F1736"/>
    <w:rsid w:val="006F1D41"/>
    <w:rsid w:val="006F1DB8"/>
    <w:rsid w:val="006F23F9"/>
    <w:rsid w:val="006F28F2"/>
    <w:rsid w:val="006F2B2A"/>
    <w:rsid w:val="006F3718"/>
    <w:rsid w:val="006F400A"/>
    <w:rsid w:val="006F6AE0"/>
    <w:rsid w:val="006F702E"/>
    <w:rsid w:val="00701B48"/>
    <w:rsid w:val="00701DC7"/>
    <w:rsid w:val="007030F1"/>
    <w:rsid w:val="00703F11"/>
    <w:rsid w:val="0070422F"/>
    <w:rsid w:val="00704FDB"/>
    <w:rsid w:val="00705DAB"/>
    <w:rsid w:val="0070751E"/>
    <w:rsid w:val="00707E9B"/>
    <w:rsid w:val="007111F8"/>
    <w:rsid w:val="007116E8"/>
    <w:rsid w:val="00711785"/>
    <w:rsid w:val="00712402"/>
    <w:rsid w:val="0071252E"/>
    <w:rsid w:val="00713170"/>
    <w:rsid w:val="00713295"/>
    <w:rsid w:val="00713498"/>
    <w:rsid w:val="00713D31"/>
    <w:rsid w:val="00713F2C"/>
    <w:rsid w:val="007142EE"/>
    <w:rsid w:val="00714452"/>
    <w:rsid w:val="00715696"/>
    <w:rsid w:val="007158A7"/>
    <w:rsid w:val="00715B41"/>
    <w:rsid w:val="00716028"/>
    <w:rsid w:val="0071677B"/>
    <w:rsid w:val="00716E29"/>
    <w:rsid w:val="00716EDE"/>
    <w:rsid w:val="00717D3C"/>
    <w:rsid w:val="007209E7"/>
    <w:rsid w:val="00720B18"/>
    <w:rsid w:val="0072134C"/>
    <w:rsid w:val="00721E38"/>
    <w:rsid w:val="007220BC"/>
    <w:rsid w:val="0072235F"/>
    <w:rsid w:val="007227A9"/>
    <w:rsid w:val="00723CC3"/>
    <w:rsid w:val="00724474"/>
    <w:rsid w:val="007252A3"/>
    <w:rsid w:val="007252DE"/>
    <w:rsid w:val="00725559"/>
    <w:rsid w:val="007258D5"/>
    <w:rsid w:val="00725BCF"/>
    <w:rsid w:val="00726173"/>
    <w:rsid w:val="00726809"/>
    <w:rsid w:val="00727FB0"/>
    <w:rsid w:val="00730251"/>
    <w:rsid w:val="0073096B"/>
    <w:rsid w:val="00730F3C"/>
    <w:rsid w:val="00730FB5"/>
    <w:rsid w:val="00731EC7"/>
    <w:rsid w:val="0073316C"/>
    <w:rsid w:val="0073413F"/>
    <w:rsid w:val="0073465D"/>
    <w:rsid w:val="00735A4E"/>
    <w:rsid w:val="00735BAF"/>
    <w:rsid w:val="00737C70"/>
    <w:rsid w:val="00740AC8"/>
    <w:rsid w:val="007413A5"/>
    <w:rsid w:val="00743313"/>
    <w:rsid w:val="00743590"/>
    <w:rsid w:val="00743A1A"/>
    <w:rsid w:val="00744064"/>
    <w:rsid w:val="007440CB"/>
    <w:rsid w:val="00745A27"/>
    <w:rsid w:val="00745B9E"/>
    <w:rsid w:val="00745E8B"/>
    <w:rsid w:val="007468DD"/>
    <w:rsid w:val="0074712B"/>
    <w:rsid w:val="00747D62"/>
    <w:rsid w:val="007509A3"/>
    <w:rsid w:val="007518CC"/>
    <w:rsid w:val="00752ECD"/>
    <w:rsid w:val="00753821"/>
    <w:rsid w:val="007551D3"/>
    <w:rsid w:val="00755836"/>
    <w:rsid w:val="00755B52"/>
    <w:rsid w:val="00755C6E"/>
    <w:rsid w:val="00756972"/>
    <w:rsid w:val="00757387"/>
    <w:rsid w:val="00757DBF"/>
    <w:rsid w:val="00757E6E"/>
    <w:rsid w:val="007610F9"/>
    <w:rsid w:val="00761A65"/>
    <w:rsid w:val="00761EEE"/>
    <w:rsid w:val="00761FE6"/>
    <w:rsid w:val="00763DAE"/>
    <w:rsid w:val="00764F4F"/>
    <w:rsid w:val="00765473"/>
    <w:rsid w:val="007660DB"/>
    <w:rsid w:val="0076772F"/>
    <w:rsid w:val="0077001A"/>
    <w:rsid w:val="00770022"/>
    <w:rsid w:val="00770754"/>
    <w:rsid w:val="00770BD9"/>
    <w:rsid w:val="00771287"/>
    <w:rsid w:val="007712D0"/>
    <w:rsid w:val="00771742"/>
    <w:rsid w:val="00772712"/>
    <w:rsid w:val="00772FEE"/>
    <w:rsid w:val="0077333F"/>
    <w:rsid w:val="007736FF"/>
    <w:rsid w:val="00774482"/>
    <w:rsid w:val="007747DD"/>
    <w:rsid w:val="00774C02"/>
    <w:rsid w:val="00775376"/>
    <w:rsid w:val="0077617B"/>
    <w:rsid w:val="00776DE8"/>
    <w:rsid w:val="007776F1"/>
    <w:rsid w:val="007777E7"/>
    <w:rsid w:val="0077780B"/>
    <w:rsid w:val="00780488"/>
    <w:rsid w:val="007804B3"/>
    <w:rsid w:val="00780617"/>
    <w:rsid w:val="007808E9"/>
    <w:rsid w:val="00780EC6"/>
    <w:rsid w:val="00781579"/>
    <w:rsid w:val="007825DA"/>
    <w:rsid w:val="0078442E"/>
    <w:rsid w:val="00785092"/>
    <w:rsid w:val="00785232"/>
    <w:rsid w:val="00785F9B"/>
    <w:rsid w:val="007860CE"/>
    <w:rsid w:val="007860E6"/>
    <w:rsid w:val="00786128"/>
    <w:rsid w:val="00786314"/>
    <w:rsid w:val="00786C94"/>
    <w:rsid w:val="00786F33"/>
    <w:rsid w:val="00786FAB"/>
    <w:rsid w:val="0078719C"/>
    <w:rsid w:val="007903B4"/>
    <w:rsid w:val="00791463"/>
    <w:rsid w:val="00792189"/>
    <w:rsid w:val="007931E8"/>
    <w:rsid w:val="0079324B"/>
    <w:rsid w:val="0079445A"/>
    <w:rsid w:val="00794560"/>
    <w:rsid w:val="007948BD"/>
    <w:rsid w:val="0079518B"/>
    <w:rsid w:val="00795AAC"/>
    <w:rsid w:val="00795DD7"/>
    <w:rsid w:val="00795EF6"/>
    <w:rsid w:val="007961DE"/>
    <w:rsid w:val="0079629C"/>
    <w:rsid w:val="0079778B"/>
    <w:rsid w:val="00797E3D"/>
    <w:rsid w:val="007A0306"/>
    <w:rsid w:val="007A031B"/>
    <w:rsid w:val="007A0684"/>
    <w:rsid w:val="007A06A2"/>
    <w:rsid w:val="007A1DD7"/>
    <w:rsid w:val="007A2226"/>
    <w:rsid w:val="007A25BD"/>
    <w:rsid w:val="007A2BD4"/>
    <w:rsid w:val="007A3418"/>
    <w:rsid w:val="007A35D3"/>
    <w:rsid w:val="007A413A"/>
    <w:rsid w:val="007A51C4"/>
    <w:rsid w:val="007A52F4"/>
    <w:rsid w:val="007A55A7"/>
    <w:rsid w:val="007A5AB5"/>
    <w:rsid w:val="007A5DDB"/>
    <w:rsid w:val="007B025B"/>
    <w:rsid w:val="007B08D0"/>
    <w:rsid w:val="007B2CF6"/>
    <w:rsid w:val="007B353F"/>
    <w:rsid w:val="007B3694"/>
    <w:rsid w:val="007B399F"/>
    <w:rsid w:val="007B3D82"/>
    <w:rsid w:val="007B3FD5"/>
    <w:rsid w:val="007B4FEA"/>
    <w:rsid w:val="007B50FE"/>
    <w:rsid w:val="007B5E4D"/>
    <w:rsid w:val="007B6B46"/>
    <w:rsid w:val="007B73DF"/>
    <w:rsid w:val="007C050A"/>
    <w:rsid w:val="007C09FF"/>
    <w:rsid w:val="007C11D6"/>
    <w:rsid w:val="007C2B49"/>
    <w:rsid w:val="007C2E5A"/>
    <w:rsid w:val="007C339F"/>
    <w:rsid w:val="007C341B"/>
    <w:rsid w:val="007C3BD4"/>
    <w:rsid w:val="007C436C"/>
    <w:rsid w:val="007C4382"/>
    <w:rsid w:val="007C5541"/>
    <w:rsid w:val="007C5BD9"/>
    <w:rsid w:val="007C5D2C"/>
    <w:rsid w:val="007C5E02"/>
    <w:rsid w:val="007C60D2"/>
    <w:rsid w:val="007D01CA"/>
    <w:rsid w:val="007D02E6"/>
    <w:rsid w:val="007D0889"/>
    <w:rsid w:val="007D1659"/>
    <w:rsid w:val="007D1C80"/>
    <w:rsid w:val="007D58AD"/>
    <w:rsid w:val="007D6AB9"/>
    <w:rsid w:val="007D7C7E"/>
    <w:rsid w:val="007E2B45"/>
    <w:rsid w:val="007E2E9E"/>
    <w:rsid w:val="007E35C1"/>
    <w:rsid w:val="007E37B3"/>
    <w:rsid w:val="007E4701"/>
    <w:rsid w:val="007E4C55"/>
    <w:rsid w:val="007E4FAC"/>
    <w:rsid w:val="007E6C79"/>
    <w:rsid w:val="007E6E3D"/>
    <w:rsid w:val="007E75B3"/>
    <w:rsid w:val="007F01C3"/>
    <w:rsid w:val="007F0731"/>
    <w:rsid w:val="007F18BC"/>
    <w:rsid w:val="007F2021"/>
    <w:rsid w:val="007F26FF"/>
    <w:rsid w:val="007F43D4"/>
    <w:rsid w:val="007F456E"/>
    <w:rsid w:val="007F5198"/>
    <w:rsid w:val="007F5A0C"/>
    <w:rsid w:val="007F5B10"/>
    <w:rsid w:val="007F5CAA"/>
    <w:rsid w:val="007F5F77"/>
    <w:rsid w:val="007F63EB"/>
    <w:rsid w:val="007F6405"/>
    <w:rsid w:val="0080016A"/>
    <w:rsid w:val="008007BA"/>
    <w:rsid w:val="008009F9"/>
    <w:rsid w:val="00802F3F"/>
    <w:rsid w:val="00803F75"/>
    <w:rsid w:val="0080461F"/>
    <w:rsid w:val="00804944"/>
    <w:rsid w:val="00804D1F"/>
    <w:rsid w:val="00804D22"/>
    <w:rsid w:val="00804EB7"/>
    <w:rsid w:val="008101B7"/>
    <w:rsid w:val="00810E32"/>
    <w:rsid w:val="00811788"/>
    <w:rsid w:val="00811AD3"/>
    <w:rsid w:val="00811DF8"/>
    <w:rsid w:val="00812135"/>
    <w:rsid w:val="0081220E"/>
    <w:rsid w:val="008126A1"/>
    <w:rsid w:val="00813466"/>
    <w:rsid w:val="00814758"/>
    <w:rsid w:val="008150A0"/>
    <w:rsid w:val="0081522C"/>
    <w:rsid w:val="008159E9"/>
    <w:rsid w:val="00815F01"/>
    <w:rsid w:val="008163C2"/>
    <w:rsid w:val="008207E9"/>
    <w:rsid w:val="00820DB8"/>
    <w:rsid w:val="00820F05"/>
    <w:rsid w:val="00821257"/>
    <w:rsid w:val="008212E0"/>
    <w:rsid w:val="00822EDA"/>
    <w:rsid w:val="00823EAD"/>
    <w:rsid w:val="0082427A"/>
    <w:rsid w:val="0082661C"/>
    <w:rsid w:val="00826775"/>
    <w:rsid w:val="008278DB"/>
    <w:rsid w:val="00830BA3"/>
    <w:rsid w:val="00831761"/>
    <w:rsid w:val="00831B7D"/>
    <w:rsid w:val="00831DA3"/>
    <w:rsid w:val="0083205A"/>
    <w:rsid w:val="008322E5"/>
    <w:rsid w:val="0083272B"/>
    <w:rsid w:val="008329C3"/>
    <w:rsid w:val="00834051"/>
    <w:rsid w:val="00834527"/>
    <w:rsid w:val="00834956"/>
    <w:rsid w:val="00836330"/>
    <w:rsid w:val="008371F6"/>
    <w:rsid w:val="008373E3"/>
    <w:rsid w:val="00837CF9"/>
    <w:rsid w:val="00837E98"/>
    <w:rsid w:val="008405F6"/>
    <w:rsid w:val="00841C47"/>
    <w:rsid w:val="00842392"/>
    <w:rsid w:val="0084306B"/>
    <w:rsid w:val="00843640"/>
    <w:rsid w:val="00843EF2"/>
    <w:rsid w:val="0084514A"/>
    <w:rsid w:val="0084682B"/>
    <w:rsid w:val="00847458"/>
    <w:rsid w:val="008476B0"/>
    <w:rsid w:val="0085111C"/>
    <w:rsid w:val="008524AB"/>
    <w:rsid w:val="008525FE"/>
    <w:rsid w:val="00852679"/>
    <w:rsid w:val="00852D65"/>
    <w:rsid w:val="00852ECA"/>
    <w:rsid w:val="0085349F"/>
    <w:rsid w:val="008540DD"/>
    <w:rsid w:val="008542A8"/>
    <w:rsid w:val="008542D0"/>
    <w:rsid w:val="00854B09"/>
    <w:rsid w:val="00854E20"/>
    <w:rsid w:val="00855199"/>
    <w:rsid w:val="0085596D"/>
    <w:rsid w:val="00856542"/>
    <w:rsid w:val="00856FDF"/>
    <w:rsid w:val="00857D15"/>
    <w:rsid w:val="00860432"/>
    <w:rsid w:val="00860BFE"/>
    <w:rsid w:val="00860EEB"/>
    <w:rsid w:val="00862144"/>
    <w:rsid w:val="00862843"/>
    <w:rsid w:val="00862B11"/>
    <w:rsid w:val="00862BDE"/>
    <w:rsid w:val="00870256"/>
    <w:rsid w:val="00870886"/>
    <w:rsid w:val="00870ECC"/>
    <w:rsid w:val="0087111C"/>
    <w:rsid w:val="008718D5"/>
    <w:rsid w:val="00871E4A"/>
    <w:rsid w:val="00872DE0"/>
    <w:rsid w:val="008736D9"/>
    <w:rsid w:val="0087383C"/>
    <w:rsid w:val="00874011"/>
    <w:rsid w:val="0087403D"/>
    <w:rsid w:val="008754C6"/>
    <w:rsid w:val="0087667D"/>
    <w:rsid w:val="00876F2C"/>
    <w:rsid w:val="00877080"/>
    <w:rsid w:val="00877CE3"/>
    <w:rsid w:val="00880040"/>
    <w:rsid w:val="008807BF"/>
    <w:rsid w:val="00881057"/>
    <w:rsid w:val="00882B22"/>
    <w:rsid w:val="00882C7F"/>
    <w:rsid w:val="00883677"/>
    <w:rsid w:val="00885009"/>
    <w:rsid w:val="008850BA"/>
    <w:rsid w:val="0088612B"/>
    <w:rsid w:val="00886207"/>
    <w:rsid w:val="00886DFF"/>
    <w:rsid w:val="00886E8E"/>
    <w:rsid w:val="008877EA"/>
    <w:rsid w:val="00887976"/>
    <w:rsid w:val="00890856"/>
    <w:rsid w:val="008915FF"/>
    <w:rsid w:val="008926C3"/>
    <w:rsid w:val="008928B7"/>
    <w:rsid w:val="00892B52"/>
    <w:rsid w:val="008957A8"/>
    <w:rsid w:val="00895D8C"/>
    <w:rsid w:val="0089615E"/>
    <w:rsid w:val="008973E0"/>
    <w:rsid w:val="008977C8"/>
    <w:rsid w:val="008A0521"/>
    <w:rsid w:val="008A0607"/>
    <w:rsid w:val="008A0689"/>
    <w:rsid w:val="008A17FE"/>
    <w:rsid w:val="008A2E27"/>
    <w:rsid w:val="008A3E77"/>
    <w:rsid w:val="008A44D3"/>
    <w:rsid w:val="008A4CAA"/>
    <w:rsid w:val="008A4DBA"/>
    <w:rsid w:val="008A5170"/>
    <w:rsid w:val="008A6C86"/>
    <w:rsid w:val="008A753D"/>
    <w:rsid w:val="008A7AC3"/>
    <w:rsid w:val="008A7DA4"/>
    <w:rsid w:val="008B03A5"/>
    <w:rsid w:val="008B03EA"/>
    <w:rsid w:val="008B084C"/>
    <w:rsid w:val="008B0CA3"/>
    <w:rsid w:val="008B4833"/>
    <w:rsid w:val="008B5D4E"/>
    <w:rsid w:val="008B796E"/>
    <w:rsid w:val="008C06E0"/>
    <w:rsid w:val="008C141B"/>
    <w:rsid w:val="008C2020"/>
    <w:rsid w:val="008C37FD"/>
    <w:rsid w:val="008C3CFC"/>
    <w:rsid w:val="008C45C8"/>
    <w:rsid w:val="008C4882"/>
    <w:rsid w:val="008C5209"/>
    <w:rsid w:val="008C5397"/>
    <w:rsid w:val="008C58EC"/>
    <w:rsid w:val="008C620E"/>
    <w:rsid w:val="008C6892"/>
    <w:rsid w:val="008C6B0F"/>
    <w:rsid w:val="008D0020"/>
    <w:rsid w:val="008D0287"/>
    <w:rsid w:val="008D04E6"/>
    <w:rsid w:val="008D0C47"/>
    <w:rsid w:val="008D0E3D"/>
    <w:rsid w:val="008D10CD"/>
    <w:rsid w:val="008D125B"/>
    <w:rsid w:val="008D244B"/>
    <w:rsid w:val="008D3B04"/>
    <w:rsid w:val="008D402F"/>
    <w:rsid w:val="008D47F4"/>
    <w:rsid w:val="008D552B"/>
    <w:rsid w:val="008D5619"/>
    <w:rsid w:val="008D7131"/>
    <w:rsid w:val="008D71EB"/>
    <w:rsid w:val="008D7CE2"/>
    <w:rsid w:val="008D7FD2"/>
    <w:rsid w:val="008E00C3"/>
    <w:rsid w:val="008E00F7"/>
    <w:rsid w:val="008E04AA"/>
    <w:rsid w:val="008E0FB0"/>
    <w:rsid w:val="008E2ADA"/>
    <w:rsid w:val="008E323D"/>
    <w:rsid w:val="008E48F2"/>
    <w:rsid w:val="008E6E17"/>
    <w:rsid w:val="008F038A"/>
    <w:rsid w:val="008F14C9"/>
    <w:rsid w:val="008F1A55"/>
    <w:rsid w:val="008F28A8"/>
    <w:rsid w:val="008F2909"/>
    <w:rsid w:val="008F410F"/>
    <w:rsid w:val="008F4887"/>
    <w:rsid w:val="008F4900"/>
    <w:rsid w:val="008F51E7"/>
    <w:rsid w:val="008F59A7"/>
    <w:rsid w:val="008F5ACB"/>
    <w:rsid w:val="008F5F42"/>
    <w:rsid w:val="008F6B27"/>
    <w:rsid w:val="008F6DEF"/>
    <w:rsid w:val="008F72F9"/>
    <w:rsid w:val="008F7FB3"/>
    <w:rsid w:val="00900D47"/>
    <w:rsid w:val="00900F45"/>
    <w:rsid w:val="0090158A"/>
    <w:rsid w:val="009036E2"/>
    <w:rsid w:val="00905354"/>
    <w:rsid w:val="00905C4C"/>
    <w:rsid w:val="00905EE4"/>
    <w:rsid w:val="009062D5"/>
    <w:rsid w:val="00907D8B"/>
    <w:rsid w:val="00907EE0"/>
    <w:rsid w:val="009101DF"/>
    <w:rsid w:val="009135EC"/>
    <w:rsid w:val="00913B79"/>
    <w:rsid w:val="00914A09"/>
    <w:rsid w:val="00914A57"/>
    <w:rsid w:val="00915EF8"/>
    <w:rsid w:val="00916508"/>
    <w:rsid w:val="00916D2B"/>
    <w:rsid w:val="0092089F"/>
    <w:rsid w:val="00920AC0"/>
    <w:rsid w:val="00921557"/>
    <w:rsid w:val="00921823"/>
    <w:rsid w:val="00921FE9"/>
    <w:rsid w:val="00922BAD"/>
    <w:rsid w:val="00922FD1"/>
    <w:rsid w:val="009231FD"/>
    <w:rsid w:val="00924020"/>
    <w:rsid w:val="00924778"/>
    <w:rsid w:val="00924C8C"/>
    <w:rsid w:val="00925572"/>
    <w:rsid w:val="0092629B"/>
    <w:rsid w:val="00926AEE"/>
    <w:rsid w:val="00926D5B"/>
    <w:rsid w:val="00927F1A"/>
    <w:rsid w:val="00930201"/>
    <w:rsid w:val="009306D4"/>
    <w:rsid w:val="00930F27"/>
    <w:rsid w:val="00931566"/>
    <w:rsid w:val="009333DA"/>
    <w:rsid w:val="00933A36"/>
    <w:rsid w:val="00934022"/>
    <w:rsid w:val="009346F2"/>
    <w:rsid w:val="00934AD1"/>
    <w:rsid w:val="00935F71"/>
    <w:rsid w:val="0093683C"/>
    <w:rsid w:val="00940588"/>
    <w:rsid w:val="00941085"/>
    <w:rsid w:val="00941C09"/>
    <w:rsid w:val="00942012"/>
    <w:rsid w:val="00942552"/>
    <w:rsid w:val="009437F1"/>
    <w:rsid w:val="00944402"/>
    <w:rsid w:val="00944790"/>
    <w:rsid w:val="0094557F"/>
    <w:rsid w:val="00945A49"/>
    <w:rsid w:val="00946134"/>
    <w:rsid w:val="00946C11"/>
    <w:rsid w:val="009474D0"/>
    <w:rsid w:val="00950480"/>
    <w:rsid w:val="00951820"/>
    <w:rsid w:val="00951CF1"/>
    <w:rsid w:val="00951E33"/>
    <w:rsid w:val="00952747"/>
    <w:rsid w:val="0095485F"/>
    <w:rsid w:val="00956457"/>
    <w:rsid w:val="00956A51"/>
    <w:rsid w:val="00957837"/>
    <w:rsid w:val="009600AA"/>
    <w:rsid w:val="00960340"/>
    <w:rsid w:val="00960F78"/>
    <w:rsid w:val="009614DE"/>
    <w:rsid w:val="00962453"/>
    <w:rsid w:val="00962C59"/>
    <w:rsid w:val="0096390D"/>
    <w:rsid w:val="009639A6"/>
    <w:rsid w:val="0096423A"/>
    <w:rsid w:val="00964AFC"/>
    <w:rsid w:val="009656B6"/>
    <w:rsid w:val="00965803"/>
    <w:rsid w:val="009671CF"/>
    <w:rsid w:val="00967421"/>
    <w:rsid w:val="00967F7D"/>
    <w:rsid w:val="0097094E"/>
    <w:rsid w:val="00971B71"/>
    <w:rsid w:val="00972551"/>
    <w:rsid w:val="00972C59"/>
    <w:rsid w:val="00972CC2"/>
    <w:rsid w:val="00973C3E"/>
    <w:rsid w:val="0097440F"/>
    <w:rsid w:val="009747C3"/>
    <w:rsid w:val="0097487C"/>
    <w:rsid w:val="00974910"/>
    <w:rsid w:val="00974B8C"/>
    <w:rsid w:val="009751BA"/>
    <w:rsid w:val="0097589A"/>
    <w:rsid w:val="00975F82"/>
    <w:rsid w:val="009763EE"/>
    <w:rsid w:val="0097667F"/>
    <w:rsid w:val="009777C0"/>
    <w:rsid w:val="00977B65"/>
    <w:rsid w:val="00981CD5"/>
    <w:rsid w:val="00983B58"/>
    <w:rsid w:val="009844AF"/>
    <w:rsid w:val="00985C0E"/>
    <w:rsid w:val="00985FF9"/>
    <w:rsid w:val="00986159"/>
    <w:rsid w:val="009869C1"/>
    <w:rsid w:val="00986D10"/>
    <w:rsid w:val="00987091"/>
    <w:rsid w:val="009903FE"/>
    <w:rsid w:val="00990EDD"/>
    <w:rsid w:val="00991089"/>
    <w:rsid w:val="009919E6"/>
    <w:rsid w:val="00992098"/>
    <w:rsid w:val="0099211D"/>
    <w:rsid w:val="0099395A"/>
    <w:rsid w:val="0099557B"/>
    <w:rsid w:val="0099567B"/>
    <w:rsid w:val="00995F34"/>
    <w:rsid w:val="00996AEC"/>
    <w:rsid w:val="00997748"/>
    <w:rsid w:val="00997897"/>
    <w:rsid w:val="00997B87"/>
    <w:rsid w:val="00997FA4"/>
    <w:rsid w:val="009A031B"/>
    <w:rsid w:val="009A10B6"/>
    <w:rsid w:val="009A184D"/>
    <w:rsid w:val="009A1C70"/>
    <w:rsid w:val="009A21EC"/>
    <w:rsid w:val="009A271F"/>
    <w:rsid w:val="009A272E"/>
    <w:rsid w:val="009A3B0D"/>
    <w:rsid w:val="009A3CE4"/>
    <w:rsid w:val="009A4F74"/>
    <w:rsid w:val="009A553A"/>
    <w:rsid w:val="009A579E"/>
    <w:rsid w:val="009A5980"/>
    <w:rsid w:val="009A611A"/>
    <w:rsid w:val="009A698F"/>
    <w:rsid w:val="009A6A61"/>
    <w:rsid w:val="009A70D3"/>
    <w:rsid w:val="009B0558"/>
    <w:rsid w:val="009B0E1F"/>
    <w:rsid w:val="009B13E2"/>
    <w:rsid w:val="009B1546"/>
    <w:rsid w:val="009B1769"/>
    <w:rsid w:val="009B1AE7"/>
    <w:rsid w:val="009B3F32"/>
    <w:rsid w:val="009B484A"/>
    <w:rsid w:val="009B4BCA"/>
    <w:rsid w:val="009B5172"/>
    <w:rsid w:val="009B52A8"/>
    <w:rsid w:val="009B606A"/>
    <w:rsid w:val="009B75DF"/>
    <w:rsid w:val="009C0233"/>
    <w:rsid w:val="009C0884"/>
    <w:rsid w:val="009C0BD3"/>
    <w:rsid w:val="009C1358"/>
    <w:rsid w:val="009C1881"/>
    <w:rsid w:val="009C2AA3"/>
    <w:rsid w:val="009C332D"/>
    <w:rsid w:val="009C356B"/>
    <w:rsid w:val="009C43D3"/>
    <w:rsid w:val="009C4610"/>
    <w:rsid w:val="009C494A"/>
    <w:rsid w:val="009C510F"/>
    <w:rsid w:val="009C6637"/>
    <w:rsid w:val="009C6833"/>
    <w:rsid w:val="009C6EBA"/>
    <w:rsid w:val="009C7219"/>
    <w:rsid w:val="009C73EA"/>
    <w:rsid w:val="009D068A"/>
    <w:rsid w:val="009D218D"/>
    <w:rsid w:val="009D23D1"/>
    <w:rsid w:val="009D2B42"/>
    <w:rsid w:val="009D3096"/>
    <w:rsid w:val="009D39CE"/>
    <w:rsid w:val="009D4114"/>
    <w:rsid w:val="009D500B"/>
    <w:rsid w:val="009D545C"/>
    <w:rsid w:val="009D54CD"/>
    <w:rsid w:val="009D6A66"/>
    <w:rsid w:val="009D6D17"/>
    <w:rsid w:val="009D70EE"/>
    <w:rsid w:val="009D75AA"/>
    <w:rsid w:val="009D7D95"/>
    <w:rsid w:val="009D7F04"/>
    <w:rsid w:val="009D7F66"/>
    <w:rsid w:val="009E1138"/>
    <w:rsid w:val="009E1F15"/>
    <w:rsid w:val="009E31DD"/>
    <w:rsid w:val="009E39A0"/>
    <w:rsid w:val="009E3E7A"/>
    <w:rsid w:val="009E4276"/>
    <w:rsid w:val="009E4E25"/>
    <w:rsid w:val="009E503A"/>
    <w:rsid w:val="009E5A02"/>
    <w:rsid w:val="009E6B48"/>
    <w:rsid w:val="009E73A7"/>
    <w:rsid w:val="009F1223"/>
    <w:rsid w:val="009F1639"/>
    <w:rsid w:val="009F1A89"/>
    <w:rsid w:val="009F262A"/>
    <w:rsid w:val="009F2F49"/>
    <w:rsid w:val="009F4BCC"/>
    <w:rsid w:val="009F574D"/>
    <w:rsid w:val="009F5F1E"/>
    <w:rsid w:val="009F671A"/>
    <w:rsid w:val="009F6ED4"/>
    <w:rsid w:val="00A00D13"/>
    <w:rsid w:val="00A0124B"/>
    <w:rsid w:val="00A01A38"/>
    <w:rsid w:val="00A035B0"/>
    <w:rsid w:val="00A03DCC"/>
    <w:rsid w:val="00A03FDB"/>
    <w:rsid w:val="00A040D5"/>
    <w:rsid w:val="00A04CC5"/>
    <w:rsid w:val="00A0537F"/>
    <w:rsid w:val="00A05B47"/>
    <w:rsid w:val="00A06566"/>
    <w:rsid w:val="00A070CC"/>
    <w:rsid w:val="00A10E40"/>
    <w:rsid w:val="00A10F65"/>
    <w:rsid w:val="00A11B3F"/>
    <w:rsid w:val="00A128BD"/>
    <w:rsid w:val="00A140AF"/>
    <w:rsid w:val="00A14889"/>
    <w:rsid w:val="00A14F5D"/>
    <w:rsid w:val="00A15109"/>
    <w:rsid w:val="00A16342"/>
    <w:rsid w:val="00A16346"/>
    <w:rsid w:val="00A1660E"/>
    <w:rsid w:val="00A16D52"/>
    <w:rsid w:val="00A16D69"/>
    <w:rsid w:val="00A1787B"/>
    <w:rsid w:val="00A17D45"/>
    <w:rsid w:val="00A20693"/>
    <w:rsid w:val="00A20E0F"/>
    <w:rsid w:val="00A2199B"/>
    <w:rsid w:val="00A21D87"/>
    <w:rsid w:val="00A2214D"/>
    <w:rsid w:val="00A22FAE"/>
    <w:rsid w:val="00A23153"/>
    <w:rsid w:val="00A23E5A"/>
    <w:rsid w:val="00A24564"/>
    <w:rsid w:val="00A24BD2"/>
    <w:rsid w:val="00A24DAF"/>
    <w:rsid w:val="00A255AA"/>
    <w:rsid w:val="00A256C5"/>
    <w:rsid w:val="00A25C77"/>
    <w:rsid w:val="00A268A1"/>
    <w:rsid w:val="00A26943"/>
    <w:rsid w:val="00A26AE6"/>
    <w:rsid w:val="00A304FF"/>
    <w:rsid w:val="00A30807"/>
    <w:rsid w:val="00A3081C"/>
    <w:rsid w:val="00A3173B"/>
    <w:rsid w:val="00A31933"/>
    <w:rsid w:val="00A321ED"/>
    <w:rsid w:val="00A327B7"/>
    <w:rsid w:val="00A33057"/>
    <w:rsid w:val="00A33596"/>
    <w:rsid w:val="00A3363B"/>
    <w:rsid w:val="00A33A83"/>
    <w:rsid w:val="00A3415E"/>
    <w:rsid w:val="00A34183"/>
    <w:rsid w:val="00A347D0"/>
    <w:rsid w:val="00A3657C"/>
    <w:rsid w:val="00A36727"/>
    <w:rsid w:val="00A37642"/>
    <w:rsid w:val="00A37A59"/>
    <w:rsid w:val="00A37D17"/>
    <w:rsid w:val="00A403AC"/>
    <w:rsid w:val="00A4190E"/>
    <w:rsid w:val="00A4244C"/>
    <w:rsid w:val="00A42EE0"/>
    <w:rsid w:val="00A43703"/>
    <w:rsid w:val="00A43A5C"/>
    <w:rsid w:val="00A445D1"/>
    <w:rsid w:val="00A4491A"/>
    <w:rsid w:val="00A44DC1"/>
    <w:rsid w:val="00A47595"/>
    <w:rsid w:val="00A47691"/>
    <w:rsid w:val="00A50BE2"/>
    <w:rsid w:val="00A51A63"/>
    <w:rsid w:val="00A51B11"/>
    <w:rsid w:val="00A525B4"/>
    <w:rsid w:val="00A52FA2"/>
    <w:rsid w:val="00A52FC0"/>
    <w:rsid w:val="00A53CED"/>
    <w:rsid w:val="00A54DD1"/>
    <w:rsid w:val="00A55674"/>
    <w:rsid w:val="00A56E52"/>
    <w:rsid w:val="00A5788B"/>
    <w:rsid w:val="00A578D8"/>
    <w:rsid w:val="00A5797B"/>
    <w:rsid w:val="00A604E8"/>
    <w:rsid w:val="00A6210A"/>
    <w:rsid w:val="00A6237B"/>
    <w:rsid w:val="00A635FE"/>
    <w:rsid w:val="00A63D5D"/>
    <w:rsid w:val="00A6474F"/>
    <w:rsid w:val="00A64B24"/>
    <w:rsid w:val="00A65374"/>
    <w:rsid w:val="00A66679"/>
    <w:rsid w:val="00A66886"/>
    <w:rsid w:val="00A6689C"/>
    <w:rsid w:val="00A66C58"/>
    <w:rsid w:val="00A70A5F"/>
    <w:rsid w:val="00A71A05"/>
    <w:rsid w:val="00A72692"/>
    <w:rsid w:val="00A7278E"/>
    <w:rsid w:val="00A72D67"/>
    <w:rsid w:val="00A73BE8"/>
    <w:rsid w:val="00A74161"/>
    <w:rsid w:val="00A74DE3"/>
    <w:rsid w:val="00A750CF"/>
    <w:rsid w:val="00A76441"/>
    <w:rsid w:val="00A76CD5"/>
    <w:rsid w:val="00A7764C"/>
    <w:rsid w:val="00A80D1A"/>
    <w:rsid w:val="00A81165"/>
    <w:rsid w:val="00A81D95"/>
    <w:rsid w:val="00A82338"/>
    <w:rsid w:val="00A8275F"/>
    <w:rsid w:val="00A84D03"/>
    <w:rsid w:val="00A85FFD"/>
    <w:rsid w:val="00A87551"/>
    <w:rsid w:val="00A87EFA"/>
    <w:rsid w:val="00A90241"/>
    <w:rsid w:val="00A90831"/>
    <w:rsid w:val="00A908CD"/>
    <w:rsid w:val="00A9219C"/>
    <w:rsid w:val="00A92BB8"/>
    <w:rsid w:val="00A92D45"/>
    <w:rsid w:val="00A92D61"/>
    <w:rsid w:val="00A9364F"/>
    <w:rsid w:val="00A94170"/>
    <w:rsid w:val="00A943BD"/>
    <w:rsid w:val="00A9467A"/>
    <w:rsid w:val="00A94DF8"/>
    <w:rsid w:val="00A9669F"/>
    <w:rsid w:val="00A96D09"/>
    <w:rsid w:val="00A97108"/>
    <w:rsid w:val="00A978E7"/>
    <w:rsid w:val="00A97F6C"/>
    <w:rsid w:val="00AA11BA"/>
    <w:rsid w:val="00AA1E4B"/>
    <w:rsid w:val="00AA2EBC"/>
    <w:rsid w:val="00AA2FFF"/>
    <w:rsid w:val="00AA4C73"/>
    <w:rsid w:val="00AA63DE"/>
    <w:rsid w:val="00AA7BF5"/>
    <w:rsid w:val="00AB1615"/>
    <w:rsid w:val="00AB1685"/>
    <w:rsid w:val="00AB1DB2"/>
    <w:rsid w:val="00AB3B0D"/>
    <w:rsid w:val="00AB6714"/>
    <w:rsid w:val="00AB7E6C"/>
    <w:rsid w:val="00AC0089"/>
    <w:rsid w:val="00AC0293"/>
    <w:rsid w:val="00AC05BA"/>
    <w:rsid w:val="00AC07ED"/>
    <w:rsid w:val="00AC0B35"/>
    <w:rsid w:val="00AC2D88"/>
    <w:rsid w:val="00AC434D"/>
    <w:rsid w:val="00AC4442"/>
    <w:rsid w:val="00AC4B59"/>
    <w:rsid w:val="00AC4B99"/>
    <w:rsid w:val="00AC4DBD"/>
    <w:rsid w:val="00AC53B2"/>
    <w:rsid w:val="00AC5438"/>
    <w:rsid w:val="00AC5A3C"/>
    <w:rsid w:val="00AC679F"/>
    <w:rsid w:val="00AD0085"/>
    <w:rsid w:val="00AD09F5"/>
    <w:rsid w:val="00AD137A"/>
    <w:rsid w:val="00AD2A93"/>
    <w:rsid w:val="00AD2AE8"/>
    <w:rsid w:val="00AD4678"/>
    <w:rsid w:val="00AD4CEC"/>
    <w:rsid w:val="00AD5467"/>
    <w:rsid w:val="00AD606C"/>
    <w:rsid w:val="00AD6CBF"/>
    <w:rsid w:val="00AD6D25"/>
    <w:rsid w:val="00AD70F3"/>
    <w:rsid w:val="00AD72B2"/>
    <w:rsid w:val="00AD768F"/>
    <w:rsid w:val="00AE0548"/>
    <w:rsid w:val="00AE061F"/>
    <w:rsid w:val="00AE06BA"/>
    <w:rsid w:val="00AE0F9E"/>
    <w:rsid w:val="00AE105F"/>
    <w:rsid w:val="00AE185E"/>
    <w:rsid w:val="00AE22D6"/>
    <w:rsid w:val="00AE2E17"/>
    <w:rsid w:val="00AE305F"/>
    <w:rsid w:val="00AE3172"/>
    <w:rsid w:val="00AE393F"/>
    <w:rsid w:val="00AE3BC8"/>
    <w:rsid w:val="00AE3BF4"/>
    <w:rsid w:val="00AE3D48"/>
    <w:rsid w:val="00AE416D"/>
    <w:rsid w:val="00AE4907"/>
    <w:rsid w:val="00AE4B0A"/>
    <w:rsid w:val="00AE786D"/>
    <w:rsid w:val="00AF1009"/>
    <w:rsid w:val="00AF4A10"/>
    <w:rsid w:val="00AF6742"/>
    <w:rsid w:val="00AF6DFC"/>
    <w:rsid w:val="00B00C3B"/>
    <w:rsid w:val="00B01D6C"/>
    <w:rsid w:val="00B01E13"/>
    <w:rsid w:val="00B01F88"/>
    <w:rsid w:val="00B05E17"/>
    <w:rsid w:val="00B05F73"/>
    <w:rsid w:val="00B06185"/>
    <w:rsid w:val="00B06D3A"/>
    <w:rsid w:val="00B0723E"/>
    <w:rsid w:val="00B076AC"/>
    <w:rsid w:val="00B07E48"/>
    <w:rsid w:val="00B10A17"/>
    <w:rsid w:val="00B124E2"/>
    <w:rsid w:val="00B12FCF"/>
    <w:rsid w:val="00B1339A"/>
    <w:rsid w:val="00B136F2"/>
    <w:rsid w:val="00B1413A"/>
    <w:rsid w:val="00B141AF"/>
    <w:rsid w:val="00B1530C"/>
    <w:rsid w:val="00B153BA"/>
    <w:rsid w:val="00B160E0"/>
    <w:rsid w:val="00B1696D"/>
    <w:rsid w:val="00B16D02"/>
    <w:rsid w:val="00B17169"/>
    <w:rsid w:val="00B178B0"/>
    <w:rsid w:val="00B17AA6"/>
    <w:rsid w:val="00B17C28"/>
    <w:rsid w:val="00B21293"/>
    <w:rsid w:val="00B2131B"/>
    <w:rsid w:val="00B21A17"/>
    <w:rsid w:val="00B226F0"/>
    <w:rsid w:val="00B23E57"/>
    <w:rsid w:val="00B24C79"/>
    <w:rsid w:val="00B251BF"/>
    <w:rsid w:val="00B25230"/>
    <w:rsid w:val="00B2609E"/>
    <w:rsid w:val="00B272E5"/>
    <w:rsid w:val="00B27A0A"/>
    <w:rsid w:val="00B27DC1"/>
    <w:rsid w:val="00B27F0F"/>
    <w:rsid w:val="00B309AE"/>
    <w:rsid w:val="00B30AFD"/>
    <w:rsid w:val="00B3209E"/>
    <w:rsid w:val="00B32893"/>
    <w:rsid w:val="00B33864"/>
    <w:rsid w:val="00B33996"/>
    <w:rsid w:val="00B33CA5"/>
    <w:rsid w:val="00B348AB"/>
    <w:rsid w:val="00B3618E"/>
    <w:rsid w:val="00B367E8"/>
    <w:rsid w:val="00B37629"/>
    <w:rsid w:val="00B3799A"/>
    <w:rsid w:val="00B37A71"/>
    <w:rsid w:val="00B37DBE"/>
    <w:rsid w:val="00B40CB4"/>
    <w:rsid w:val="00B41109"/>
    <w:rsid w:val="00B41292"/>
    <w:rsid w:val="00B42891"/>
    <w:rsid w:val="00B42F66"/>
    <w:rsid w:val="00B431FB"/>
    <w:rsid w:val="00B43A86"/>
    <w:rsid w:val="00B44264"/>
    <w:rsid w:val="00B44352"/>
    <w:rsid w:val="00B44827"/>
    <w:rsid w:val="00B454E3"/>
    <w:rsid w:val="00B465A3"/>
    <w:rsid w:val="00B501B6"/>
    <w:rsid w:val="00B50582"/>
    <w:rsid w:val="00B5083D"/>
    <w:rsid w:val="00B508E7"/>
    <w:rsid w:val="00B527DC"/>
    <w:rsid w:val="00B52AFE"/>
    <w:rsid w:val="00B548CC"/>
    <w:rsid w:val="00B562D1"/>
    <w:rsid w:val="00B56834"/>
    <w:rsid w:val="00B5716F"/>
    <w:rsid w:val="00B577E6"/>
    <w:rsid w:val="00B5793D"/>
    <w:rsid w:val="00B57BD5"/>
    <w:rsid w:val="00B57F73"/>
    <w:rsid w:val="00B603A0"/>
    <w:rsid w:val="00B62944"/>
    <w:rsid w:val="00B6366F"/>
    <w:rsid w:val="00B63EA5"/>
    <w:rsid w:val="00B64223"/>
    <w:rsid w:val="00B6532F"/>
    <w:rsid w:val="00B653F6"/>
    <w:rsid w:val="00B66A06"/>
    <w:rsid w:val="00B66CC2"/>
    <w:rsid w:val="00B672BF"/>
    <w:rsid w:val="00B67661"/>
    <w:rsid w:val="00B70014"/>
    <w:rsid w:val="00B70451"/>
    <w:rsid w:val="00B7133D"/>
    <w:rsid w:val="00B713C0"/>
    <w:rsid w:val="00B71A73"/>
    <w:rsid w:val="00B71FFE"/>
    <w:rsid w:val="00B72775"/>
    <w:rsid w:val="00B727EB"/>
    <w:rsid w:val="00B73C08"/>
    <w:rsid w:val="00B744D2"/>
    <w:rsid w:val="00B751DF"/>
    <w:rsid w:val="00B75783"/>
    <w:rsid w:val="00B75E23"/>
    <w:rsid w:val="00B77302"/>
    <w:rsid w:val="00B77473"/>
    <w:rsid w:val="00B778E7"/>
    <w:rsid w:val="00B81331"/>
    <w:rsid w:val="00B82A50"/>
    <w:rsid w:val="00B82DB8"/>
    <w:rsid w:val="00B83743"/>
    <w:rsid w:val="00B8541C"/>
    <w:rsid w:val="00B8574F"/>
    <w:rsid w:val="00B86C65"/>
    <w:rsid w:val="00B908F4"/>
    <w:rsid w:val="00B91431"/>
    <w:rsid w:val="00B91EDB"/>
    <w:rsid w:val="00B91FE9"/>
    <w:rsid w:val="00B92810"/>
    <w:rsid w:val="00B92F48"/>
    <w:rsid w:val="00B93462"/>
    <w:rsid w:val="00B93C91"/>
    <w:rsid w:val="00B93C9A"/>
    <w:rsid w:val="00B94093"/>
    <w:rsid w:val="00B94B38"/>
    <w:rsid w:val="00B94EBE"/>
    <w:rsid w:val="00B9555C"/>
    <w:rsid w:val="00B95D1E"/>
    <w:rsid w:val="00B96254"/>
    <w:rsid w:val="00B96544"/>
    <w:rsid w:val="00B97F3A"/>
    <w:rsid w:val="00BA0EE3"/>
    <w:rsid w:val="00BA22F8"/>
    <w:rsid w:val="00BA42C4"/>
    <w:rsid w:val="00BA46FE"/>
    <w:rsid w:val="00BA4A59"/>
    <w:rsid w:val="00BA4E46"/>
    <w:rsid w:val="00BA58E8"/>
    <w:rsid w:val="00BA5E6A"/>
    <w:rsid w:val="00BA6AC6"/>
    <w:rsid w:val="00BA736A"/>
    <w:rsid w:val="00BB0F12"/>
    <w:rsid w:val="00BB1BE5"/>
    <w:rsid w:val="00BB38C9"/>
    <w:rsid w:val="00BB3E6D"/>
    <w:rsid w:val="00BB4011"/>
    <w:rsid w:val="00BB40A8"/>
    <w:rsid w:val="00BB427F"/>
    <w:rsid w:val="00BB520C"/>
    <w:rsid w:val="00BB568E"/>
    <w:rsid w:val="00BB6ACC"/>
    <w:rsid w:val="00BB7B7A"/>
    <w:rsid w:val="00BC0160"/>
    <w:rsid w:val="00BC05F2"/>
    <w:rsid w:val="00BC1433"/>
    <w:rsid w:val="00BC1511"/>
    <w:rsid w:val="00BC1B01"/>
    <w:rsid w:val="00BC1B62"/>
    <w:rsid w:val="00BC2996"/>
    <w:rsid w:val="00BC4024"/>
    <w:rsid w:val="00BC47D2"/>
    <w:rsid w:val="00BC59DF"/>
    <w:rsid w:val="00BC6B41"/>
    <w:rsid w:val="00BD0304"/>
    <w:rsid w:val="00BD0561"/>
    <w:rsid w:val="00BD1C91"/>
    <w:rsid w:val="00BD1E2D"/>
    <w:rsid w:val="00BD2522"/>
    <w:rsid w:val="00BD3808"/>
    <w:rsid w:val="00BD3944"/>
    <w:rsid w:val="00BD5499"/>
    <w:rsid w:val="00BD5A07"/>
    <w:rsid w:val="00BD5C3D"/>
    <w:rsid w:val="00BD62ED"/>
    <w:rsid w:val="00BD6AE1"/>
    <w:rsid w:val="00BD6E1B"/>
    <w:rsid w:val="00BD7CEB"/>
    <w:rsid w:val="00BE1696"/>
    <w:rsid w:val="00BE1C93"/>
    <w:rsid w:val="00BE20BE"/>
    <w:rsid w:val="00BE213B"/>
    <w:rsid w:val="00BE300E"/>
    <w:rsid w:val="00BE3074"/>
    <w:rsid w:val="00BE3190"/>
    <w:rsid w:val="00BE35F7"/>
    <w:rsid w:val="00BE371E"/>
    <w:rsid w:val="00BE3AC2"/>
    <w:rsid w:val="00BE5249"/>
    <w:rsid w:val="00BE52FA"/>
    <w:rsid w:val="00BE67D5"/>
    <w:rsid w:val="00BE6828"/>
    <w:rsid w:val="00BE6F4F"/>
    <w:rsid w:val="00BE6FAF"/>
    <w:rsid w:val="00BF2957"/>
    <w:rsid w:val="00BF2E97"/>
    <w:rsid w:val="00BF49DF"/>
    <w:rsid w:val="00BF554D"/>
    <w:rsid w:val="00BF6597"/>
    <w:rsid w:val="00BF6C4F"/>
    <w:rsid w:val="00BF75FA"/>
    <w:rsid w:val="00BF776C"/>
    <w:rsid w:val="00BF79CA"/>
    <w:rsid w:val="00BF7A5B"/>
    <w:rsid w:val="00C02095"/>
    <w:rsid w:val="00C0258F"/>
    <w:rsid w:val="00C02A69"/>
    <w:rsid w:val="00C0532E"/>
    <w:rsid w:val="00C0633E"/>
    <w:rsid w:val="00C06905"/>
    <w:rsid w:val="00C06B5A"/>
    <w:rsid w:val="00C06B8D"/>
    <w:rsid w:val="00C06EC7"/>
    <w:rsid w:val="00C0776B"/>
    <w:rsid w:val="00C0798B"/>
    <w:rsid w:val="00C10047"/>
    <w:rsid w:val="00C109D0"/>
    <w:rsid w:val="00C1129B"/>
    <w:rsid w:val="00C11612"/>
    <w:rsid w:val="00C11956"/>
    <w:rsid w:val="00C12C2A"/>
    <w:rsid w:val="00C135A0"/>
    <w:rsid w:val="00C138AE"/>
    <w:rsid w:val="00C13C6B"/>
    <w:rsid w:val="00C147D2"/>
    <w:rsid w:val="00C14CF7"/>
    <w:rsid w:val="00C152BE"/>
    <w:rsid w:val="00C16324"/>
    <w:rsid w:val="00C16A10"/>
    <w:rsid w:val="00C16B07"/>
    <w:rsid w:val="00C16E30"/>
    <w:rsid w:val="00C17BA1"/>
    <w:rsid w:val="00C17ED4"/>
    <w:rsid w:val="00C203CC"/>
    <w:rsid w:val="00C208CE"/>
    <w:rsid w:val="00C208D6"/>
    <w:rsid w:val="00C20D33"/>
    <w:rsid w:val="00C20E60"/>
    <w:rsid w:val="00C20EB6"/>
    <w:rsid w:val="00C21D8B"/>
    <w:rsid w:val="00C22B38"/>
    <w:rsid w:val="00C2431F"/>
    <w:rsid w:val="00C24350"/>
    <w:rsid w:val="00C2540F"/>
    <w:rsid w:val="00C25BD6"/>
    <w:rsid w:val="00C264FC"/>
    <w:rsid w:val="00C26670"/>
    <w:rsid w:val="00C26B2B"/>
    <w:rsid w:val="00C2787A"/>
    <w:rsid w:val="00C30940"/>
    <w:rsid w:val="00C31063"/>
    <w:rsid w:val="00C32148"/>
    <w:rsid w:val="00C3419D"/>
    <w:rsid w:val="00C35F47"/>
    <w:rsid w:val="00C36978"/>
    <w:rsid w:val="00C37229"/>
    <w:rsid w:val="00C37394"/>
    <w:rsid w:val="00C37D1B"/>
    <w:rsid w:val="00C401A3"/>
    <w:rsid w:val="00C411F3"/>
    <w:rsid w:val="00C41FB6"/>
    <w:rsid w:val="00C4396F"/>
    <w:rsid w:val="00C43CE0"/>
    <w:rsid w:val="00C444AD"/>
    <w:rsid w:val="00C4515B"/>
    <w:rsid w:val="00C45182"/>
    <w:rsid w:val="00C46453"/>
    <w:rsid w:val="00C46F68"/>
    <w:rsid w:val="00C471E7"/>
    <w:rsid w:val="00C4741B"/>
    <w:rsid w:val="00C479E9"/>
    <w:rsid w:val="00C5000B"/>
    <w:rsid w:val="00C5036B"/>
    <w:rsid w:val="00C50681"/>
    <w:rsid w:val="00C50D32"/>
    <w:rsid w:val="00C51F27"/>
    <w:rsid w:val="00C52B74"/>
    <w:rsid w:val="00C532E2"/>
    <w:rsid w:val="00C536BE"/>
    <w:rsid w:val="00C53856"/>
    <w:rsid w:val="00C549DD"/>
    <w:rsid w:val="00C55EC3"/>
    <w:rsid w:val="00C56283"/>
    <w:rsid w:val="00C5658D"/>
    <w:rsid w:val="00C57247"/>
    <w:rsid w:val="00C5796A"/>
    <w:rsid w:val="00C61338"/>
    <w:rsid w:val="00C61A90"/>
    <w:rsid w:val="00C61AD0"/>
    <w:rsid w:val="00C61C4E"/>
    <w:rsid w:val="00C629EA"/>
    <w:rsid w:val="00C63F45"/>
    <w:rsid w:val="00C64F96"/>
    <w:rsid w:val="00C653E5"/>
    <w:rsid w:val="00C657F4"/>
    <w:rsid w:val="00C65BA8"/>
    <w:rsid w:val="00C66A90"/>
    <w:rsid w:val="00C66AD8"/>
    <w:rsid w:val="00C6743A"/>
    <w:rsid w:val="00C67C61"/>
    <w:rsid w:val="00C67CE8"/>
    <w:rsid w:val="00C74244"/>
    <w:rsid w:val="00C752B3"/>
    <w:rsid w:val="00C7586B"/>
    <w:rsid w:val="00C759CA"/>
    <w:rsid w:val="00C762F6"/>
    <w:rsid w:val="00C76A24"/>
    <w:rsid w:val="00C76F5E"/>
    <w:rsid w:val="00C773A9"/>
    <w:rsid w:val="00C774D0"/>
    <w:rsid w:val="00C777FD"/>
    <w:rsid w:val="00C80E54"/>
    <w:rsid w:val="00C8113E"/>
    <w:rsid w:val="00C818CE"/>
    <w:rsid w:val="00C82D7F"/>
    <w:rsid w:val="00C82E18"/>
    <w:rsid w:val="00C833E7"/>
    <w:rsid w:val="00C84D0C"/>
    <w:rsid w:val="00C84F77"/>
    <w:rsid w:val="00C850E3"/>
    <w:rsid w:val="00C85E22"/>
    <w:rsid w:val="00C87434"/>
    <w:rsid w:val="00C87E71"/>
    <w:rsid w:val="00C90C52"/>
    <w:rsid w:val="00C90E7F"/>
    <w:rsid w:val="00C9289E"/>
    <w:rsid w:val="00C92BF5"/>
    <w:rsid w:val="00C92D31"/>
    <w:rsid w:val="00C92F27"/>
    <w:rsid w:val="00C93062"/>
    <w:rsid w:val="00C93DAC"/>
    <w:rsid w:val="00C94161"/>
    <w:rsid w:val="00C9438F"/>
    <w:rsid w:val="00C94B21"/>
    <w:rsid w:val="00C954F3"/>
    <w:rsid w:val="00C956FF"/>
    <w:rsid w:val="00C9572C"/>
    <w:rsid w:val="00C95BD9"/>
    <w:rsid w:val="00C95BE2"/>
    <w:rsid w:val="00C965B6"/>
    <w:rsid w:val="00C973D6"/>
    <w:rsid w:val="00CA01DE"/>
    <w:rsid w:val="00CA0333"/>
    <w:rsid w:val="00CA0C02"/>
    <w:rsid w:val="00CA1277"/>
    <w:rsid w:val="00CA19E8"/>
    <w:rsid w:val="00CA4734"/>
    <w:rsid w:val="00CA5DD2"/>
    <w:rsid w:val="00CA65AD"/>
    <w:rsid w:val="00CB0FA3"/>
    <w:rsid w:val="00CB180C"/>
    <w:rsid w:val="00CB1D3C"/>
    <w:rsid w:val="00CB2789"/>
    <w:rsid w:val="00CB2984"/>
    <w:rsid w:val="00CB3467"/>
    <w:rsid w:val="00CB39FF"/>
    <w:rsid w:val="00CB4B32"/>
    <w:rsid w:val="00CB51EA"/>
    <w:rsid w:val="00CB5849"/>
    <w:rsid w:val="00CB5A3E"/>
    <w:rsid w:val="00CB7AFE"/>
    <w:rsid w:val="00CC05B4"/>
    <w:rsid w:val="00CC09E2"/>
    <w:rsid w:val="00CC0E1A"/>
    <w:rsid w:val="00CC2992"/>
    <w:rsid w:val="00CC2B72"/>
    <w:rsid w:val="00CC3B9E"/>
    <w:rsid w:val="00CC4F30"/>
    <w:rsid w:val="00CC501A"/>
    <w:rsid w:val="00CC5693"/>
    <w:rsid w:val="00CC6818"/>
    <w:rsid w:val="00CC6F4F"/>
    <w:rsid w:val="00CC70C3"/>
    <w:rsid w:val="00CD07CB"/>
    <w:rsid w:val="00CD0891"/>
    <w:rsid w:val="00CD105B"/>
    <w:rsid w:val="00CD14EA"/>
    <w:rsid w:val="00CD1BE4"/>
    <w:rsid w:val="00CD2C54"/>
    <w:rsid w:val="00CD3F25"/>
    <w:rsid w:val="00CD403F"/>
    <w:rsid w:val="00CD46F0"/>
    <w:rsid w:val="00CD4F0D"/>
    <w:rsid w:val="00CD4FE1"/>
    <w:rsid w:val="00CD5729"/>
    <w:rsid w:val="00CD6CCB"/>
    <w:rsid w:val="00CD73A1"/>
    <w:rsid w:val="00CD7745"/>
    <w:rsid w:val="00CD7B28"/>
    <w:rsid w:val="00CE07C2"/>
    <w:rsid w:val="00CE2327"/>
    <w:rsid w:val="00CE2560"/>
    <w:rsid w:val="00CE385B"/>
    <w:rsid w:val="00CE3F97"/>
    <w:rsid w:val="00CE447B"/>
    <w:rsid w:val="00CE5003"/>
    <w:rsid w:val="00CE5BBE"/>
    <w:rsid w:val="00CE5C53"/>
    <w:rsid w:val="00CE6C9B"/>
    <w:rsid w:val="00CE7506"/>
    <w:rsid w:val="00CE7744"/>
    <w:rsid w:val="00CF1027"/>
    <w:rsid w:val="00CF1AE4"/>
    <w:rsid w:val="00CF2360"/>
    <w:rsid w:val="00CF2986"/>
    <w:rsid w:val="00CF34BA"/>
    <w:rsid w:val="00CF4F5D"/>
    <w:rsid w:val="00CF5B62"/>
    <w:rsid w:val="00CF5D35"/>
    <w:rsid w:val="00CF61BB"/>
    <w:rsid w:val="00CF65F7"/>
    <w:rsid w:val="00CF77A6"/>
    <w:rsid w:val="00D00036"/>
    <w:rsid w:val="00D018FD"/>
    <w:rsid w:val="00D0205E"/>
    <w:rsid w:val="00D02CDD"/>
    <w:rsid w:val="00D02F51"/>
    <w:rsid w:val="00D03586"/>
    <w:rsid w:val="00D03A83"/>
    <w:rsid w:val="00D054E2"/>
    <w:rsid w:val="00D05A69"/>
    <w:rsid w:val="00D06943"/>
    <w:rsid w:val="00D069C6"/>
    <w:rsid w:val="00D07115"/>
    <w:rsid w:val="00D077B1"/>
    <w:rsid w:val="00D10EB1"/>
    <w:rsid w:val="00D111D9"/>
    <w:rsid w:val="00D117D6"/>
    <w:rsid w:val="00D118F9"/>
    <w:rsid w:val="00D1230C"/>
    <w:rsid w:val="00D1272F"/>
    <w:rsid w:val="00D131E9"/>
    <w:rsid w:val="00D1488E"/>
    <w:rsid w:val="00D14AF6"/>
    <w:rsid w:val="00D1555B"/>
    <w:rsid w:val="00D15CEC"/>
    <w:rsid w:val="00D15FEB"/>
    <w:rsid w:val="00D162E2"/>
    <w:rsid w:val="00D16D90"/>
    <w:rsid w:val="00D17F00"/>
    <w:rsid w:val="00D200D8"/>
    <w:rsid w:val="00D20187"/>
    <w:rsid w:val="00D20ECB"/>
    <w:rsid w:val="00D22353"/>
    <w:rsid w:val="00D226CF"/>
    <w:rsid w:val="00D22AD2"/>
    <w:rsid w:val="00D236A2"/>
    <w:rsid w:val="00D2447D"/>
    <w:rsid w:val="00D273FA"/>
    <w:rsid w:val="00D277E5"/>
    <w:rsid w:val="00D27B12"/>
    <w:rsid w:val="00D30C32"/>
    <w:rsid w:val="00D30C82"/>
    <w:rsid w:val="00D31086"/>
    <w:rsid w:val="00D31229"/>
    <w:rsid w:val="00D31B99"/>
    <w:rsid w:val="00D325F1"/>
    <w:rsid w:val="00D32AEE"/>
    <w:rsid w:val="00D32BCB"/>
    <w:rsid w:val="00D331ED"/>
    <w:rsid w:val="00D3324E"/>
    <w:rsid w:val="00D3356B"/>
    <w:rsid w:val="00D337F7"/>
    <w:rsid w:val="00D34A13"/>
    <w:rsid w:val="00D360E7"/>
    <w:rsid w:val="00D3633E"/>
    <w:rsid w:val="00D36C2B"/>
    <w:rsid w:val="00D375EE"/>
    <w:rsid w:val="00D37F62"/>
    <w:rsid w:val="00D4009D"/>
    <w:rsid w:val="00D401FF"/>
    <w:rsid w:val="00D402E0"/>
    <w:rsid w:val="00D407AE"/>
    <w:rsid w:val="00D40881"/>
    <w:rsid w:val="00D40C96"/>
    <w:rsid w:val="00D417BF"/>
    <w:rsid w:val="00D428DC"/>
    <w:rsid w:val="00D44E2E"/>
    <w:rsid w:val="00D45F69"/>
    <w:rsid w:val="00D462F3"/>
    <w:rsid w:val="00D473BD"/>
    <w:rsid w:val="00D4783E"/>
    <w:rsid w:val="00D479FA"/>
    <w:rsid w:val="00D47A00"/>
    <w:rsid w:val="00D47E0A"/>
    <w:rsid w:val="00D5051E"/>
    <w:rsid w:val="00D50569"/>
    <w:rsid w:val="00D505BD"/>
    <w:rsid w:val="00D51819"/>
    <w:rsid w:val="00D525A8"/>
    <w:rsid w:val="00D54741"/>
    <w:rsid w:val="00D560F1"/>
    <w:rsid w:val="00D5682B"/>
    <w:rsid w:val="00D575BA"/>
    <w:rsid w:val="00D57F41"/>
    <w:rsid w:val="00D616B8"/>
    <w:rsid w:val="00D61B87"/>
    <w:rsid w:val="00D620E6"/>
    <w:rsid w:val="00D62A5A"/>
    <w:rsid w:val="00D63472"/>
    <w:rsid w:val="00D638C2"/>
    <w:rsid w:val="00D646F8"/>
    <w:rsid w:val="00D64B57"/>
    <w:rsid w:val="00D64FE6"/>
    <w:rsid w:val="00D65529"/>
    <w:rsid w:val="00D65A3A"/>
    <w:rsid w:val="00D67F11"/>
    <w:rsid w:val="00D7080C"/>
    <w:rsid w:val="00D7106D"/>
    <w:rsid w:val="00D718FF"/>
    <w:rsid w:val="00D71B9D"/>
    <w:rsid w:val="00D72066"/>
    <w:rsid w:val="00D72EB9"/>
    <w:rsid w:val="00D733FA"/>
    <w:rsid w:val="00D73BF0"/>
    <w:rsid w:val="00D7511E"/>
    <w:rsid w:val="00D75487"/>
    <w:rsid w:val="00D754E6"/>
    <w:rsid w:val="00D75A7F"/>
    <w:rsid w:val="00D75F58"/>
    <w:rsid w:val="00D774A5"/>
    <w:rsid w:val="00D81C7E"/>
    <w:rsid w:val="00D81F3B"/>
    <w:rsid w:val="00D8281D"/>
    <w:rsid w:val="00D829BF"/>
    <w:rsid w:val="00D82D42"/>
    <w:rsid w:val="00D84EF1"/>
    <w:rsid w:val="00D850A7"/>
    <w:rsid w:val="00D8595E"/>
    <w:rsid w:val="00D85AB4"/>
    <w:rsid w:val="00D86454"/>
    <w:rsid w:val="00D87717"/>
    <w:rsid w:val="00D87F91"/>
    <w:rsid w:val="00D930D0"/>
    <w:rsid w:val="00D937CC"/>
    <w:rsid w:val="00D944D6"/>
    <w:rsid w:val="00D950C8"/>
    <w:rsid w:val="00D963B9"/>
    <w:rsid w:val="00D97F2F"/>
    <w:rsid w:val="00DA0BDD"/>
    <w:rsid w:val="00DA1574"/>
    <w:rsid w:val="00DA327D"/>
    <w:rsid w:val="00DA3CC2"/>
    <w:rsid w:val="00DA40E6"/>
    <w:rsid w:val="00DA46A3"/>
    <w:rsid w:val="00DA471B"/>
    <w:rsid w:val="00DA4CAC"/>
    <w:rsid w:val="00DA6B6A"/>
    <w:rsid w:val="00DA7891"/>
    <w:rsid w:val="00DA7A47"/>
    <w:rsid w:val="00DB0E4F"/>
    <w:rsid w:val="00DB1604"/>
    <w:rsid w:val="00DB1EBA"/>
    <w:rsid w:val="00DB3AE9"/>
    <w:rsid w:val="00DB3ECC"/>
    <w:rsid w:val="00DB5A13"/>
    <w:rsid w:val="00DB6464"/>
    <w:rsid w:val="00DB64CB"/>
    <w:rsid w:val="00DB71A4"/>
    <w:rsid w:val="00DB785D"/>
    <w:rsid w:val="00DC0299"/>
    <w:rsid w:val="00DC14F8"/>
    <w:rsid w:val="00DC1F79"/>
    <w:rsid w:val="00DC37DA"/>
    <w:rsid w:val="00DC4C77"/>
    <w:rsid w:val="00DC4F40"/>
    <w:rsid w:val="00DC4F4F"/>
    <w:rsid w:val="00DC626F"/>
    <w:rsid w:val="00DC62B7"/>
    <w:rsid w:val="00DC6842"/>
    <w:rsid w:val="00DC7A13"/>
    <w:rsid w:val="00DC7CD5"/>
    <w:rsid w:val="00DD09EF"/>
    <w:rsid w:val="00DD0A04"/>
    <w:rsid w:val="00DD18B3"/>
    <w:rsid w:val="00DD1C1C"/>
    <w:rsid w:val="00DD371A"/>
    <w:rsid w:val="00DD3A06"/>
    <w:rsid w:val="00DD3DD7"/>
    <w:rsid w:val="00DD4159"/>
    <w:rsid w:val="00DD5C80"/>
    <w:rsid w:val="00DD63B6"/>
    <w:rsid w:val="00DD7291"/>
    <w:rsid w:val="00DD7658"/>
    <w:rsid w:val="00DD7BC2"/>
    <w:rsid w:val="00DE04CF"/>
    <w:rsid w:val="00DE1947"/>
    <w:rsid w:val="00DE1D11"/>
    <w:rsid w:val="00DE204A"/>
    <w:rsid w:val="00DE28B1"/>
    <w:rsid w:val="00DE2FB7"/>
    <w:rsid w:val="00DE3754"/>
    <w:rsid w:val="00DE3CB4"/>
    <w:rsid w:val="00DE4577"/>
    <w:rsid w:val="00DE621A"/>
    <w:rsid w:val="00DF1554"/>
    <w:rsid w:val="00DF1E24"/>
    <w:rsid w:val="00DF1F23"/>
    <w:rsid w:val="00DF22B4"/>
    <w:rsid w:val="00DF30F2"/>
    <w:rsid w:val="00DF3730"/>
    <w:rsid w:val="00DF3DA3"/>
    <w:rsid w:val="00DF421A"/>
    <w:rsid w:val="00DF4C4D"/>
    <w:rsid w:val="00DF4F9C"/>
    <w:rsid w:val="00DF4FE8"/>
    <w:rsid w:val="00DF51BD"/>
    <w:rsid w:val="00DF5957"/>
    <w:rsid w:val="00DF605A"/>
    <w:rsid w:val="00DF6869"/>
    <w:rsid w:val="00DF6B95"/>
    <w:rsid w:val="00DF6CF7"/>
    <w:rsid w:val="00DF73D4"/>
    <w:rsid w:val="00DF780B"/>
    <w:rsid w:val="00DF798E"/>
    <w:rsid w:val="00E01019"/>
    <w:rsid w:val="00E01068"/>
    <w:rsid w:val="00E02609"/>
    <w:rsid w:val="00E028CB"/>
    <w:rsid w:val="00E02A14"/>
    <w:rsid w:val="00E02CFE"/>
    <w:rsid w:val="00E03E7A"/>
    <w:rsid w:val="00E04409"/>
    <w:rsid w:val="00E06521"/>
    <w:rsid w:val="00E070EE"/>
    <w:rsid w:val="00E0759D"/>
    <w:rsid w:val="00E07F0B"/>
    <w:rsid w:val="00E110A1"/>
    <w:rsid w:val="00E120D0"/>
    <w:rsid w:val="00E1241D"/>
    <w:rsid w:val="00E12430"/>
    <w:rsid w:val="00E1390D"/>
    <w:rsid w:val="00E142BC"/>
    <w:rsid w:val="00E15113"/>
    <w:rsid w:val="00E1512D"/>
    <w:rsid w:val="00E1513D"/>
    <w:rsid w:val="00E15170"/>
    <w:rsid w:val="00E151B9"/>
    <w:rsid w:val="00E15B21"/>
    <w:rsid w:val="00E15D16"/>
    <w:rsid w:val="00E1721F"/>
    <w:rsid w:val="00E173A9"/>
    <w:rsid w:val="00E17529"/>
    <w:rsid w:val="00E178FD"/>
    <w:rsid w:val="00E209B8"/>
    <w:rsid w:val="00E20EFF"/>
    <w:rsid w:val="00E21FA4"/>
    <w:rsid w:val="00E23269"/>
    <w:rsid w:val="00E2529A"/>
    <w:rsid w:val="00E252DC"/>
    <w:rsid w:val="00E2591E"/>
    <w:rsid w:val="00E259D9"/>
    <w:rsid w:val="00E2716B"/>
    <w:rsid w:val="00E302C8"/>
    <w:rsid w:val="00E30477"/>
    <w:rsid w:val="00E30BA6"/>
    <w:rsid w:val="00E31FFB"/>
    <w:rsid w:val="00E3202E"/>
    <w:rsid w:val="00E32148"/>
    <w:rsid w:val="00E326A5"/>
    <w:rsid w:val="00E332F5"/>
    <w:rsid w:val="00E335C9"/>
    <w:rsid w:val="00E345EC"/>
    <w:rsid w:val="00E35743"/>
    <w:rsid w:val="00E35C65"/>
    <w:rsid w:val="00E372A8"/>
    <w:rsid w:val="00E37DA3"/>
    <w:rsid w:val="00E4045A"/>
    <w:rsid w:val="00E40AFD"/>
    <w:rsid w:val="00E411E2"/>
    <w:rsid w:val="00E418A3"/>
    <w:rsid w:val="00E427BA"/>
    <w:rsid w:val="00E4313F"/>
    <w:rsid w:val="00E43E7A"/>
    <w:rsid w:val="00E44E2B"/>
    <w:rsid w:val="00E46D7E"/>
    <w:rsid w:val="00E478DC"/>
    <w:rsid w:val="00E47D0A"/>
    <w:rsid w:val="00E500AF"/>
    <w:rsid w:val="00E51B46"/>
    <w:rsid w:val="00E52BC0"/>
    <w:rsid w:val="00E52D17"/>
    <w:rsid w:val="00E54E58"/>
    <w:rsid w:val="00E54F40"/>
    <w:rsid w:val="00E5563C"/>
    <w:rsid w:val="00E56325"/>
    <w:rsid w:val="00E572A3"/>
    <w:rsid w:val="00E57E0D"/>
    <w:rsid w:val="00E6070A"/>
    <w:rsid w:val="00E60773"/>
    <w:rsid w:val="00E615AA"/>
    <w:rsid w:val="00E61D48"/>
    <w:rsid w:val="00E62631"/>
    <w:rsid w:val="00E65B40"/>
    <w:rsid w:val="00E65DE3"/>
    <w:rsid w:val="00E66CE0"/>
    <w:rsid w:val="00E66E9A"/>
    <w:rsid w:val="00E6710F"/>
    <w:rsid w:val="00E67196"/>
    <w:rsid w:val="00E67557"/>
    <w:rsid w:val="00E67715"/>
    <w:rsid w:val="00E67CFF"/>
    <w:rsid w:val="00E7011E"/>
    <w:rsid w:val="00E70CB4"/>
    <w:rsid w:val="00E7178A"/>
    <w:rsid w:val="00E71B31"/>
    <w:rsid w:val="00E71D54"/>
    <w:rsid w:val="00E71E32"/>
    <w:rsid w:val="00E7272A"/>
    <w:rsid w:val="00E72D2A"/>
    <w:rsid w:val="00E737CD"/>
    <w:rsid w:val="00E73EE1"/>
    <w:rsid w:val="00E74940"/>
    <w:rsid w:val="00E750AC"/>
    <w:rsid w:val="00E75D0F"/>
    <w:rsid w:val="00E772FF"/>
    <w:rsid w:val="00E774F3"/>
    <w:rsid w:val="00E77AB6"/>
    <w:rsid w:val="00E8027B"/>
    <w:rsid w:val="00E8069E"/>
    <w:rsid w:val="00E81C51"/>
    <w:rsid w:val="00E81F63"/>
    <w:rsid w:val="00E82A05"/>
    <w:rsid w:val="00E82C65"/>
    <w:rsid w:val="00E830F1"/>
    <w:rsid w:val="00E8321A"/>
    <w:rsid w:val="00E83280"/>
    <w:rsid w:val="00E84130"/>
    <w:rsid w:val="00E84A31"/>
    <w:rsid w:val="00E85585"/>
    <w:rsid w:val="00E85B03"/>
    <w:rsid w:val="00E86145"/>
    <w:rsid w:val="00E8631A"/>
    <w:rsid w:val="00E86A27"/>
    <w:rsid w:val="00E86CF8"/>
    <w:rsid w:val="00E871D5"/>
    <w:rsid w:val="00E8738A"/>
    <w:rsid w:val="00E87E13"/>
    <w:rsid w:val="00E90AB3"/>
    <w:rsid w:val="00E92C88"/>
    <w:rsid w:val="00E93ACE"/>
    <w:rsid w:val="00E93B2E"/>
    <w:rsid w:val="00E9493E"/>
    <w:rsid w:val="00E95B5B"/>
    <w:rsid w:val="00E9631E"/>
    <w:rsid w:val="00E96F5B"/>
    <w:rsid w:val="00E96FC0"/>
    <w:rsid w:val="00E970B6"/>
    <w:rsid w:val="00EA07FB"/>
    <w:rsid w:val="00EA242C"/>
    <w:rsid w:val="00EA24F6"/>
    <w:rsid w:val="00EA2FEF"/>
    <w:rsid w:val="00EA3113"/>
    <w:rsid w:val="00EA46A7"/>
    <w:rsid w:val="00EA4E60"/>
    <w:rsid w:val="00EA4F40"/>
    <w:rsid w:val="00EA7179"/>
    <w:rsid w:val="00EA78F5"/>
    <w:rsid w:val="00EA7F3B"/>
    <w:rsid w:val="00EA7F5B"/>
    <w:rsid w:val="00EB00AC"/>
    <w:rsid w:val="00EB0A3A"/>
    <w:rsid w:val="00EB16CD"/>
    <w:rsid w:val="00EB1A4C"/>
    <w:rsid w:val="00EB4332"/>
    <w:rsid w:val="00EB43E3"/>
    <w:rsid w:val="00EB444D"/>
    <w:rsid w:val="00EB4797"/>
    <w:rsid w:val="00EB6F2E"/>
    <w:rsid w:val="00EB7464"/>
    <w:rsid w:val="00EC00AE"/>
    <w:rsid w:val="00EC10F2"/>
    <w:rsid w:val="00EC1337"/>
    <w:rsid w:val="00EC22D3"/>
    <w:rsid w:val="00EC2EB4"/>
    <w:rsid w:val="00EC39DB"/>
    <w:rsid w:val="00EC44D2"/>
    <w:rsid w:val="00EC4F4F"/>
    <w:rsid w:val="00EC5C8E"/>
    <w:rsid w:val="00EC7714"/>
    <w:rsid w:val="00ED0296"/>
    <w:rsid w:val="00ED07B8"/>
    <w:rsid w:val="00ED1302"/>
    <w:rsid w:val="00ED1A94"/>
    <w:rsid w:val="00ED24F8"/>
    <w:rsid w:val="00ED2C5E"/>
    <w:rsid w:val="00ED349D"/>
    <w:rsid w:val="00ED3E01"/>
    <w:rsid w:val="00ED3E19"/>
    <w:rsid w:val="00ED425A"/>
    <w:rsid w:val="00ED5B4C"/>
    <w:rsid w:val="00ED5E65"/>
    <w:rsid w:val="00EE0000"/>
    <w:rsid w:val="00EE0E80"/>
    <w:rsid w:val="00EE1900"/>
    <w:rsid w:val="00EE1DCB"/>
    <w:rsid w:val="00EE3E8C"/>
    <w:rsid w:val="00EE42FA"/>
    <w:rsid w:val="00EE5416"/>
    <w:rsid w:val="00EE5644"/>
    <w:rsid w:val="00EE6E14"/>
    <w:rsid w:val="00EE7678"/>
    <w:rsid w:val="00EF0330"/>
    <w:rsid w:val="00EF078C"/>
    <w:rsid w:val="00EF0ED1"/>
    <w:rsid w:val="00EF1D43"/>
    <w:rsid w:val="00EF204A"/>
    <w:rsid w:val="00EF20EB"/>
    <w:rsid w:val="00EF2B74"/>
    <w:rsid w:val="00EF2E19"/>
    <w:rsid w:val="00EF2EA8"/>
    <w:rsid w:val="00EF3217"/>
    <w:rsid w:val="00EF3467"/>
    <w:rsid w:val="00EF3A2F"/>
    <w:rsid w:val="00EF47C2"/>
    <w:rsid w:val="00EF4A84"/>
    <w:rsid w:val="00EF591D"/>
    <w:rsid w:val="00EF5F87"/>
    <w:rsid w:val="00EF6CCD"/>
    <w:rsid w:val="00EF7A85"/>
    <w:rsid w:val="00EF7D09"/>
    <w:rsid w:val="00EF7EF0"/>
    <w:rsid w:val="00F0011E"/>
    <w:rsid w:val="00F00A0E"/>
    <w:rsid w:val="00F010FE"/>
    <w:rsid w:val="00F01C3E"/>
    <w:rsid w:val="00F02747"/>
    <w:rsid w:val="00F02E5B"/>
    <w:rsid w:val="00F04B4B"/>
    <w:rsid w:val="00F04CF5"/>
    <w:rsid w:val="00F05B45"/>
    <w:rsid w:val="00F06116"/>
    <w:rsid w:val="00F06293"/>
    <w:rsid w:val="00F070B4"/>
    <w:rsid w:val="00F10787"/>
    <w:rsid w:val="00F12ADF"/>
    <w:rsid w:val="00F1312D"/>
    <w:rsid w:val="00F1322E"/>
    <w:rsid w:val="00F13717"/>
    <w:rsid w:val="00F138D1"/>
    <w:rsid w:val="00F13AF4"/>
    <w:rsid w:val="00F143EF"/>
    <w:rsid w:val="00F14847"/>
    <w:rsid w:val="00F155D6"/>
    <w:rsid w:val="00F1588B"/>
    <w:rsid w:val="00F20080"/>
    <w:rsid w:val="00F20086"/>
    <w:rsid w:val="00F20299"/>
    <w:rsid w:val="00F20312"/>
    <w:rsid w:val="00F206F5"/>
    <w:rsid w:val="00F20811"/>
    <w:rsid w:val="00F20A99"/>
    <w:rsid w:val="00F21B62"/>
    <w:rsid w:val="00F21C5B"/>
    <w:rsid w:val="00F2358B"/>
    <w:rsid w:val="00F23CD8"/>
    <w:rsid w:val="00F25304"/>
    <w:rsid w:val="00F257EF"/>
    <w:rsid w:val="00F265F7"/>
    <w:rsid w:val="00F27363"/>
    <w:rsid w:val="00F302EA"/>
    <w:rsid w:val="00F30B19"/>
    <w:rsid w:val="00F30CC7"/>
    <w:rsid w:val="00F34183"/>
    <w:rsid w:val="00F343C9"/>
    <w:rsid w:val="00F346B2"/>
    <w:rsid w:val="00F348C7"/>
    <w:rsid w:val="00F35087"/>
    <w:rsid w:val="00F3657D"/>
    <w:rsid w:val="00F37117"/>
    <w:rsid w:val="00F3718A"/>
    <w:rsid w:val="00F373CB"/>
    <w:rsid w:val="00F374C0"/>
    <w:rsid w:val="00F375E4"/>
    <w:rsid w:val="00F40349"/>
    <w:rsid w:val="00F40CE9"/>
    <w:rsid w:val="00F4134C"/>
    <w:rsid w:val="00F417A4"/>
    <w:rsid w:val="00F41C40"/>
    <w:rsid w:val="00F43403"/>
    <w:rsid w:val="00F44801"/>
    <w:rsid w:val="00F44D27"/>
    <w:rsid w:val="00F45CF9"/>
    <w:rsid w:val="00F45FD9"/>
    <w:rsid w:val="00F5189D"/>
    <w:rsid w:val="00F52631"/>
    <w:rsid w:val="00F53509"/>
    <w:rsid w:val="00F53893"/>
    <w:rsid w:val="00F542A6"/>
    <w:rsid w:val="00F543A4"/>
    <w:rsid w:val="00F54771"/>
    <w:rsid w:val="00F55694"/>
    <w:rsid w:val="00F557E6"/>
    <w:rsid w:val="00F56676"/>
    <w:rsid w:val="00F568B6"/>
    <w:rsid w:val="00F56960"/>
    <w:rsid w:val="00F56C72"/>
    <w:rsid w:val="00F60245"/>
    <w:rsid w:val="00F61EE2"/>
    <w:rsid w:val="00F625F2"/>
    <w:rsid w:val="00F62CC4"/>
    <w:rsid w:val="00F62E64"/>
    <w:rsid w:val="00F6319A"/>
    <w:rsid w:val="00F633C8"/>
    <w:rsid w:val="00F635C7"/>
    <w:rsid w:val="00F6427E"/>
    <w:rsid w:val="00F644D5"/>
    <w:rsid w:val="00F6531E"/>
    <w:rsid w:val="00F65353"/>
    <w:rsid w:val="00F65F4D"/>
    <w:rsid w:val="00F66465"/>
    <w:rsid w:val="00F6656F"/>
    <w:rsid w:val="00F6716F"/>
    <w:rsid w:val="00F671FB"/>
    <w:rsid w:val="00F67D5B"/>
    <w:rsid w:val="00F70FA2"/>
    <w:rsid w:val="00F71AD0"/>
    <w:rsid w:val="00F7245E"/>
    <w:rsid w:val="00F74059"/>
    <w:rsid w:val="00F74DE8"/>
    <w:rsid w:val="00F761AE"/>
    <w:rsid w:val="00F76455"/>
    <w:rsid w:val="00F77BDA"/>
    <w:rsid w:val="00F801AC"/>
    <w:rsid w:val="00F80DAD"/>
    <w:rsid w:val="00F81639"/>
    <w:rsid w:val="00F81CCB"/>
    <w:rsid w:val="00F831E7"/>
    <w:rsid w:val="00F83397"/>
    <w:rsid w:val="00F8371F"/>
    <w:rsid w:val="00F843F9"/>
    <w:rsid w:val="00F85389"/>
    <w:rsid w:val="00F85FDA"/>
    <w:rsid w:val="00F86BB2"/>
    <w:rsid w:val="00F86FF3"/>
    <w:rsid w:val="00F91A17"/>
    <w:rsid w:val="00F91A6B"/>
    <w:rsid w:val="00F92F16"/>
    <w:rsid w:val="00F931DF"/>
    <w:rsid w:val="00F934F9"/>
    <w:rsid w:val="00F94903"/>
    <w:rsid w:val="00F94BF5"/>
    <w:rsid w:val="00F95F7F"/>
    <w:rsid w:val="00F960BF"/>
    <w:rsid w:val="00F969A2"/>
    <w:rsid w:val="00F96AB1"/>
    <w:rsid w:val="00F96C50"/>
    <w:rsid w:val="00F970DA"/>
    <w:rsid w:val="00F9767C"/>
    <w:rsid w:val="00F97E0F"/>
    <w:rsid w:val="00FA00F9"/>
    <w:rsid w:val="00FA0770"/>
    <w:rsid w:val="00FA111A"/>
    <w:rsid w:val="00FA1894"/>
    <w:rsid w:val="00FA1947"/>
    <w:rsid w:val="00FA2CE4"/>
    <w:rsid w:val="00FA3472"/>
    <w:rsid w:val="00FA3979"/>
    <w:rsid w:val="00FA3BF5"/>
    <w:rsid w:val="00FA43BD"/>
    <w:rsid w:val="00FA5372"/>
    <w:rsid w:val="00FA581C"/>
    <w:rsid w:val="00FA7DE3"/>
    <w:rsid w:val="00FB04F5"/>
    <w:rsid w:val="00FB2130"/>
    <w:rsid w:val="00FB52D6"/>
    <w:rsid w:val="00FB5442"/>
    <w:rsid w:val="00FB5533"/>
    <w:rsid w:val="00FB5570"/>
    <w:rsid w:val="00FB5802"/>
    <w:rsid w:val="00FB5EAF"/>
    <w:rsid w:val="00FB6138"/>
    <w:rsid w:val="00FB6461"/>
    <w:rsid w:val="00FB6465"/>
    <w:rsid w:val="00FB6AA8"/>
    <w:rsid w:val="00FB79BE"/>
    <w:rsid w:val="00FC0615"/>
    <w:rsid w:val="00FC29EA"/>
    <w:rsid w:val="00FC3AFD"/>
    <w:rsid w:val="00FC3DA0"/>
    <w:rsid w:val="00FC5346"/>
    <w:rsid w:val="00FC54EA"/>
    <w:rsid w:val="00FC55F7"/>
    <w:rsid w:val="00FC56E7"/>
    <w:rsid w:val="00FC62C5"/>
    <w:rsid w:val="00FC6CC0"/>
    <w:rsid w:val="00FD0998"/>
    <w:rsid w:val="00FD21C2"/>
    <w:rsid w:val="00FD26BD"/>
    <w:rsid w:val="00FD29BE"/>
    <w:rsid w:val="00FD2D97"/>
    <w:rsid w:val="00FD3629"/>
    <w:rsid w:val="00FD3B82"/>
    <w:rsid w:val="00FD3F56"/>
    <w:rsid w:val="00FD43B6"/>
    <w:rsid w:val="00FD467D"/>
    <w:rsid w:val="00FD4F40"/>
    <w:rsid w:val="00FD5715"/>
    <w:rsid w:val="00FD5E50"/>
    <w:rsid w:val="00FD671D"/>
    <w:rsid w:val="00FD6F91"/>
    <w:rsid w:val="00FD78F7"/>
    <w:rsid w:val="00FE089C"/>
    <w:rsid w:val="00FE0CA0"/>
    <w:rsid w:val="00FE0F17"/>
    <w:rsid w:val="00FE186A"/>
    <w:rsid w:val="00FE264F"/>
    <w:rsid w:val="00FE297D"/>
    <w:rsid w:val="00FE3924"/>
    <w:rsid w:val="00FE3A82"/>
    <w:rsid w:val="00FE3E4D"/>
    <w:rsid w:val="00FE431A"/>
    <w:rsid w:val="00FE4D20"/>
    <w:rsid w:val="00FE518D"/>
    <w:rsid w:val="00FE5A7C"/>
    <w:rsid w:val="00FE6A14"/>
    <w:rsid w:val="00FE7346"/>
    <w:rsid w:val="00FE78FC"/>
    <w:rsid w:val="00FF05B9"/>
    <w:rsid w:val="00FF288F"/>
    <w:rsid w:val="00FF3BF3"/>
    <w:rsid w:val="00FF4240"/>
    <w:rsid w:val="00FF49D4"/>
    <w:rsid w:val="00FF4F7A"/>
    <w:rsid w:val="00FF51D9"/>
    <w:rsid w:val="00FF5630"/>
    <w:rsid w:val="00FF5A02"/>
    <w:rsid w:val="00FF5C25"/>
    <w:rsid w:val="00FF76CA"/>
    <w:rsid w:val="00FF7C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E49A2"/>
  <w15:chartTrackingRefBased/>
  <w15:docId w15:val="{F9A78C76-5072-E448-8472-D92B88DB9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76C"/>
    <w:rPr>
      <w:rFonts w:eastAsiaTheme="minorEastAsia"/>
      <w:lang w:val="pt-BR"/>
    </w:rPr>
  </w:style>
  <w:style w:type="paragraph" w:styleId="Heading1">
    <w:name w:val="heading 1"/>
    <w:basedOn w:val="Normal"/>
    <w:next w:val="Normal"/>
    <w:link w:val="Heading1Char"/>
    <w:uiPriority w:val="9"/>
    <w:qFormat/>
    <w:rsid w:val="00076BC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D45DE"/>
    <w:pPr>
      <w:keepNext/>
      <w:keepLines/>
      <w:spacing w:before="40"/>
      <w:jc w:val="both"/>
      <w:outlineLvl w:val="1"/>
    </w:pPr>
    <w:rPr>
      <w:rFonts w:ascii="Cambria" w:eastAsiaTheme="majorEastAsia" w:hAnsi="Cambria" w:cstheme="majorBidi"/>
      <w:b/>
      <w:color w:val="2F5496" w:themeColor="accent1" w:themeShade="BF"/>
      <w:sz w:val="28"/>
      <w:szCs w:val="26"/>
      <w:lang w:val="en-GB"/>
    </w:rPr>
  </w:style>
  <w:style w:type="paragraph" w:styleId="Heading3">
    <w:name w:val="heading 3"/>
    <w:basedOn w:val="Normal"/>
    <w:next w:val="Normal"/>
    <w:link w:val="Heading3Char"/>
    <w:uiPriority w:val="9"/>
    <w:unhideWhenUsed/>
    <w:qFormat/>
    <w:rsid w:val="00802F3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D45DE"/>
    <w:pPr>
      <w:spacing w:after="200"/>
      <w:jc w:val="both"/>
    </w:pPr>
    <w:rPr>
      <w:rFonts w:ascii="Cambria" w:eastAsiaTheme="minorHAnsi" w:hAnsi="Cambria"/>
      <w:i/>
      <w:iCs/>
      <w:color w:val="1F4E79" w:themeColor="accent5" w:themeShade="80"/>
      <w:sz w:val="22"/>
      <w:szCs w:val="18"/>
      <w:lang w:val="en-GB"/>
    </w:rPr>
  </w:style>
  <w:style w:type="character" w:customStyle="1" w:styleId="Heading2Char">
    <w:name w:val="Heading 2 Char"/>
    <w:basedOn w:val="DefaultParagraphFont"/>
    <w:link w:val="Heading2"/>
    <w:uiPriority w:val="9"/>
    <w:rsid w:val="002D45DE"/>
    <w:rPr>
      <w:rFonts w:ascii="Cambria" w:eastAsiaTheme="majorEastAsia" w:hAnsi="Cambria" w:cstheme="majorBidi"/>
      <w:b/>
      <w:color w:val="2F5496" w:themeColor="accent1" w:themeShade="BF"/>
      <w:sz w:val="28"/>
      <w:szCs w:val="26"/>
    </w:rPr>
  </w:style>
  <w:style w:type="paragraph" w:styleId="BalloonText">
    <w:name w:val="Balloon Text"/>
    <w:basedOn w:val="Normal"/>
    <w:link w:val="BalloonTextChar"/>
    <w:uiPriority w:val="99"/>
    <w:semiHidden/>
    <w:unhideWhenUsed/>
    <w:rsid w:val="006176B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176BE"/>
    <w:rPr>
      <w:rFonts w:ascii="Times New Roman" w:eastAsiaTheme="minorEastAsia" w:hAnsi="Times New Roman" w:cs="Times New Roman"/>
      <w:sz w:val="18"/>
      <w:szCs w:val="18"/>
      <w:lang w:val="pt-BR"/>
    </w:rPr>
  </w:style>
  <w:style w:type="paragraph" w:styleId="Bibliography">
    <w:name w:val="Bibliography"/>
    <w:basedOn w:val="Normal"/>
    <w:next w:val="Normal"/>
    <w:uiPriority w:val="37"/>
    <w:unhideWhenUsed/>
    <w:rsid w:val="000C2DB8"/>
    <w:pPr>
      <w:tabs>
        <w:tab w:val="left" w:pos="380"/>
      </w:tabs>
      <w:ind w:left="384" w:hanging="384"/>
    </w:pPr>
  </w:style>
  <w:style w:type="paragraph" w:styleId="ListParagraph">
    <w:name w:val="List Paragraph"/>
    <w:basedOn w:val="Normal"/>
    <w:uiPriority w:val="1"/>
    <w:qFormat/>
    <w:rsid w:val="008007BA"/>
    <w:pPr>
      <w:ind w:left="720"/>
      <w:contextualSpacing/>
    </w:pPr>
  </w:style>
  <w:style w:type="paragraph" w:styleId="Revision">
    <w:name w:val="Revision"/>
    <w:hidden/>
    <w:uiPriority w:val="99"/>
    <w:semiHidden/>
    <w:rsid w:val="00122566"/>
    <w:rPr>
      <w:rFonts w:eastAsiaTheme="minorEastAsia"/>
      <w:lang w:val="pt-BR"/>
    </w:rPr>
  </w:style>
  <w:style w:type="paragraph" w:styleId="CommentText">
    <w:name w:val="annotation text"/>
    <w:basedOn w:val="Normal"/>
    <w:link w:val="CommentTextChar"/>
    <w:uiPriority w:val="99"/>
    <w:unhideWhenUsed/>
    <w:rsid w:val="0070751E"/>
    <w:rPr>
      <w:sz w:val="20"/>
      <w:szCs w:val="20"/>
    </w:rPr>
  </w:style>
  <w:style w:type="character" w:customStyle="1" w:styleId="CommentTextChar">
    <w:name w:val="Comment Text Char"/>
    <w:basedOn w:val="DefaultParagraphFont"/>
    <w:link w:val="CommentText"/>
    <w:uiPriority w:val="99"/>
    <w:rsid w:val="0070751E"/>
    <w:rPr>
      <w:rFonts w:eastAsiaTheme="minorEastAsia"/>
      <w:sz w:val="20"/>
      <w:szCs w:val="20"/>
      <w:lang w:val="pt-BR"/>
    </w:rPr>
  </w:style>
  <w:style w:type="paragraph" w:styleId="Header">
    <w:name w:val="header"/>
    <w:basedOn w:val="Normal"/>
    <w:link w:val="HeaderChar"/>
    <w:uiPriority w:val="99"/>
    <w:unhideWhenUsed/>
    <w:rsid w:val="0070751E"/>
    <w:pPr>
      <w:tabs>
        <w:tab w:val="center" w:pos="4252"/>
        <w:tab w:val="right" w:pos="8504"/>
      </w:tabs>
    </w:pPr>
    <w:rPr>
      <w:rFonts w:eastAsia="Times New Roman"/>
      <w:sz w:val="22"/>
      <w:szCs w:val="22"/>
      <w:lang w:eastAsia="pt-BR"/>
    </w:rPr>
  </w:style>
  <w:style w:type="character" w:customStyle="1" w:styleId="HeaderChar">
    <w:name w:val="Header Char"/>
    <w:basedOn w:val="DefaultParagraphFont"/>
    <w:link w:val="Header"/>
    <w:uiPriority w:val="99"/>
    <w:rsid w:val="0070751E"/>
    <w:rPr>
      <w:rFonts w:eastAsia="Times New Roman"/>
      <w:sz w:val="22"/>
      <w:szCs w:val="22"/>
      <w:lang w:val="pt-BR" w:eastAsia="pt-BR"/>
    </w:rPr>
  </w:style>
  <w:style w:type="character" w:styleId="CommentReference">
    <w:name w:val="annotation reference"/>
    <w:basedOn w:val="DefaultParagraphFont"/>
    <w:uiPriority w:val="99"/>
    <w:semiHidden/>
    <w:unhideWhenUsed/>
    <w:rsid w:val="0070751E"/>
    <w:rPr>
      <w:sz w:val="16"/>
      <w:szCs w:val="16"/>
    </w:rPr>
  </w:style>
  <w:style w:type="character" w:styleId="PageNumber">
    <w:name w:val="page number"/>
    <w:basedOn w:val="DefaultParagraphFont"/>
    <w:uiPriority w:val="99"/>
    <w:semiHidden/>
    <w:unhideWhenUsed/>
    <w:rsid w:val="0070751E"/>
  </w:style>
  <w:style w:type="paragraph" w:styleId="CommentSubject">
    <w:name w:val="annotation subject"/>
    <w:basedOn w:val="CommentText"/>
    <w:next w:val="CommentText"/>
    <w:link w:val="CommentSubjectChar"/>
    <w:uiPriority w:val="99"/>
    <w:semiHidden/>
    <w:unhideWhenUsed/>
    <w:rsid w:val="00BD0561"/>
    <w:rPr>
      <w:b/>
      <w:bCs/>
    </w:rPr>
  </w:style>
  <w:style w:type="character" w:customStyle="1" w:styleId="CommentSubjectChar">
    <w:name w:val="Comment Subject Char"/>
    <w:basedOn w:val="CommentTextChar"/>
    <w:link w:val="CommentSubject"/>
    <w:uiPriority w:val="99"/>
    <w:semiHidden/>
    <w:rsid w:val="00BD0561"/>
    <w:rPr>
      <w:rFonts w:eastAsiaTheme="minorEastAsia"/>
      <w:b/>
      <w:bCs/>
      <w:sz w:val="20"/>
      <w:szCs w:val="20"/>
      <w:lang w:val="pt-BR"/>
    </w:rPr>
  </w:style>
  <w:style w:type="paragraph" w:styleId="FootnoteText">
    <w:name w:val="footnote text"/>
    <w:basedOn w:val="Normal"/>
    <w:link w:val="FootnoteTextChar"/>
    <w:uiPriority w:val="99"/>
    <w:unhideWhenUsed/>
    <w:rsid w:val="007F5CAA"/>
    <w:rPr>
      <w:rFonts w:ascii="Times New Roman" w:eastAsia="Times New Roman" w:hAnsi="Times New Roman" w:cs="Times New Roman"/>
      <w:sz w:val="20"/>
      <w:szCs w:val="20"/>
      <w:lang w:eastAsia="pt-BR"/>
    </w:rPr>
  </w:style>
  <w:style w:type="character" w:customStyle="1" w:styleId="FootnoteTextChar">
    <w:name w:val="Footnote Text Char"/>
    <w:basedOn w:val="DefaultParagraphFont"/>
    <w:link w:val="FootnoteText"/>
    <w:uiPriority w:val="99"/>
    <w:rsid w:val="007F5CAA"/>
    <w:rPr>
      <w:rFonts w:ascii="Times New Roman" w:eastAsia="Times New Roman" w:hAnsi="Times New Roman" w:cs="Times New Roman"/>
      <w:sz w:val="20"/>
      <w:szCs w:val="20"/>
      <w:lang w:val="pt-BR" w:eastAsia="pt-BR"/>
    </w:rPr>
  </w:style>
  <w:style w:type="character" w:styleId="FootnoteReference">
    <w:name w:val="footnote reference"/>
    <w:uiPriority w:val="99"/>
    <w:semiHidden/>
    <w:unhideWhenUsed/>
    <w:rsid w:val="007F5CAA"/>
    <w:rPr>
      <w:vertAlign w:val="superscript"/>
    </w:rPr>
  </w:style>
  <w:style w:type="character" w:customStyle="1" w:styleId="Heading3Char">
    <w:name w:val="Heading 3 Char"/>
    <w:basedOn w:val="DefaultParagraphFont"/>
    <w:link w:val="Heading3"/>
    <w:uiPriority w:val="9"/>
    <w:rsid w:val="00802F3F"/>
    <w:rPr>
      <w:rFonts w:asciiTheme="majorHAnsi" w:eastAsiaTheme="majorEastAsia" w:hAnsiTheme="majorHAnsi" w:cstheme="majorBidi"/>
      <w:color w:val="1F3763" w:themeColor="accent1" w:themeShade="7F"/>
      <w:lang w:val="pt-BR"/>
    </w:rPr>
  </w:style>
  <w:style w:type="character" w:customStyle="1" w:styleId="fontstyle01">
    <w:name w:val="fontstyle01"/>
    <w:rsid w:val="00311378"/>
    <w:rPr>
      <w:rFonts w:ascii="TimesNewRomanPSMT" w:hAnsi="TimesNewRomanPSMT" w:cs="TimesNewRomanPSMT" w:hint="default"/>
      <w:b w:val="0"/>
      <w:bCs w:val="0"/>
      <w:i w:val="0"/>
      <w:iCs w:val="0"/>
      <w:color w:val="000000"/>
      <w:sz w:val="24"/>
      <w:szCs w:val="24"/>
    </w:rPr>
  </w:style>
  <w:style w:type="table" w:styleId="TableGrid">
    <w:name w:val="Table Grid"/>
    <w:basedOn w:val="TableNormal"/>
    <w:uiPriority w:val="39"/>
    <w:rsid w:val="00311378"/>
    <w:rPr>
      <w:sz w:val="22"/>
      <w:szCs w:val="22"/>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F2360"/>
    <w:rPr>
      <w:color w:val="0563C1" w:themeColor="hyperlink"/>
      <w:u w:val="single"/>
    </w:rPr>
  </w:style>
  <w:style w:type="character" w:styleId="UnresolvedMention">
    <w:name w:val="Unresolved Mention"/>
    <w:basedOn w:val="DefaultParagraphFont"/>
    <w:uiPriority w:val="99"/>
    <w:semiHidden/>
    <w:unhideWhenUsed/>
    <w:rsid w:val="00CF2360"/>
    <w:rPr>
      <w:color w:val="605E5C"/>
      <w:shd w:val="clear" w:color="auto" w:fill="E1DFDD"/>
    </w:rPr>
  </w:style>
  <w:style w:type="character" w:customStyle="1" w:styleId="cf01">
    <w:name w:val="cf01"/>
    <w:basedOn w:val="DefaultParagraphFont"/>
    <w:rsid w:val="00622461"/>
    <w:rPr>
      <w:rFonts w:ascii="Segoe UI" w:hAnsi="Segoe UI" w:cs="Segoe UI" w:hint="default"/>
      <w:sz w:val="18"/>
      <w:szCs w:val="18"/>
    </w:rPr>
  </w:style>
  <w:style w:type="character" w:customStyle="1" w:styleId="Heading1Char">
    <w:name w:val="Heading 1 Char"/>
    <w:basedOn w:val="DefaultParagraphFont"/>
    <w:link w:val="Heading1"/>
    <w:uiPriority w:val="9"/>
    <w:rsid w:val="00076BCD"/>
    <w:rPr>
      <w:rFonts w:asciiTheme="majorHAnsi" w:eastAsiaTheme="majorEastAsia" w:hAnsiTheme="majorHAnsi" w:cstheme="majorBidi"/>
      <w:color w:val="2F5496" w:themeColor="accent1" w:themeShade="BF"/>
      <w:sz w:val="32"/>
      <w:szCs w:val="32"/>
      <w:lang w:val="pt-BR"/>
    </w:rPr>
  </w:style>
  <w:style w:type="table" w:styleId="PlainTable2">
    <w:name w:val="Plain Table 2"/>
    <w:basedOn w:val="TableNormal"/>
    <w:uiPriority w:val="42"/>
    <w:rsid w:val="00ED07B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7Colorful">
    <w:name w:val="List Table 7 Colorful"/>
    <w:basedOn w:val="TableNormal"/>
    <w:uiPriority w:val="52"/>
    <w:rsid w:val="0063158A"/>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f0">
    <w:name w:val="pf0"/>
    <w:basedOn w:val="Normal"/>
    <w:rsid w:val="000F5A38"/>
    <w:pPr>
      <w:spacing w:before="100" w:beforeAutospacing="1" w:after="100" w:afterAutospacing="1"/>
    </w:pPr>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rsid w:val="00A05B47"/>
    <w:rPr>
      <w:sz w:val="20"/>
      <w:szCs w:val="20"/>
    </w:rPr>
  </w:style>
  <w:style w:type="character" w:customStyle="1" w:styleId="EndnoteTextChar">
    <w:name w:val="Endnote Text Char"/>
    <w:basedOn w:val="DefaultParagraphFont"/>
    <w:link w:val="EndnoteText"/>
    <w:uiPriority w:val="99"/>
    <w:semiHidden/>
    <w:rsid w:val="00A05B47"/>
    <w:rPr>
      <w:rFonts w:eastAsiaTheme="minorEastAsia"/>
      <w:sz w:val="20"/>
      <w:szCs w:val="20"/>
      <w:lang w:val="pt-BR"/>
    </w:rPr>
  </w:style>
  <w:style w:type="character" w:styleId="EndnoteReference">
    <w:name w:val="endnote reference"/>
    <w:basedOn w:val="DefaultParagraphFont"/>
    <w:uiPriority w:val="99"/>
    <w:semiHidden/>
    <w:unhideWhenUsed/>
    <w:rsid w:val="00A05B47"/>
    <w:rPr>
      <w:vertAlign w:val="superscript"/>
    </w:rPr>
  </w:style>
  <w:style w:type="character" w:styleId="PlaceholderText">
    <w:name w:val="Placeholder Text"/>
    <w:basedOn w:val="DefaultParagraphFont"/>
    <w:uiPriority w:val="99"/>
    <w:semiHidden/>
    <w:rsid w:val="004F180A"/>
    <w:rPr>
      <w:color w:val="808080"/>
    </w:rPr>
  </w:style>
  <w:style w:type="paragraph" w:styleId="Footer">
    <w:name w:val="footer"/>
    <w:basedOn w:val="Normal"/>
    <w:link w:val="FooterChar"/>
    <w:uiPriority w:val="99"/>
    <w:unhideWhenUsed/>
    <w:rsid w:val="00DB6464"/>
    <w:pPr>
      <w:tabs>
        <w:tab w:val="center" w:pos="4252"/>
        <w:tab w:val="right" w:pos="8504"/>
      </w:tabs>
    </w:pPr>
  </w:style>
  <w:style w:type="character" w:customStyle="1" w:styleId="FooterChar">
    <w:name w:val="Footer Char"/>
    <w:basedOn w:val="DefaultParagraphFont"/>
    <w:link w:val="Footer"/>
    <w:uiPriority w:val="99"/>
    <w:rsid w:val="00DB6464"/>
    <w:rPr>
      <w:rFonts w:eastAsiaTheme="minorEastAsia"/>
      <w:lang w:val="pt-BR"/>
    </w:rPr>
  </w:style>
  <w:style w:type="character" w:styleId="LineNumber">
    <w:name w:val="line number"/>
    <w:basedOn w:val="DefaultParagraphFont"/>
    <w:uiPriority w:val="99"/>
    <w:semiHidden/>
    <w:unhideWhenUsed/>
    <w:rsid w:val="00007330"/>
  </w:style>
  <w:style w:type="character" w:customStyle="1" w:styleId="normaltextrun">
    <w:name w:val="normaltextrun"/>
    <w:basedOn w:val="DefaultParagraphFont"/>
    <w:rsid w:val="00F34183"/>
  </w:style>
  <w:style w:type="paragraph" w:customStyle="1" w:styleId="paragraph">
    <w:name w:val="paragraph"/>
    <w:basedOn w:val="Normal"/>
    <w:rsid w:val="00F34183"/>
    <w:pPr>
      <w:spacing w:before="100" w:beforeAutospacing="1" w:after="100" w:afterAutospacing="1"/>
    </w:pPr>
    <w:rPr>
      <w:rFonts w:ascii="Times New Roman" w:eastAsia="Times New Roman" w:hAnsi="Times New Roman" w:cs="Times New Roman"/>
      <w:lang w:eastAsia="pt-BR"/>
    </w:rPr>
  </w:style>
  <w:style w:type="character" w:customStyle="1" w:styleId="eop">
    <w:name w:val="eop"/>
    <w:basedOn w:val="DefaultParagraphFont"/>
    <w:rsid w:val="00F34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1420">
      <w:bodyDiv w:val="1"/>
      <w:marLeft w:val="0"/>
      <w:marRight w:val="0"/>
      <w:marTop w:val="0"/>
      <w:marBottom w:val="0"/>
      <w:divBdr>
        <w:top w:val="none" w:sz="0" w:space="0" w:color="auto"/>
        <w:left w:val="none" w:sz="0" w:space="0" w:color="auto"/>
        <w:bottom w:val="none" w:sz="0" w:space="0" w:color="auto"/>
        <w:right w:val="none" w:sz="0" w:space="0" w:color="auto"/>
      </w:divBdr>
    </w:div>
    <w:div w:id="2781703">
      <w:bodyDiv w:val="1"/>
      <w:marLeft w:val="0"/>
      <w:marRight w:val="0"/>
      <w:marTop w:val="0"/>
      <w:marBottom w:val="0"/>
      <w:divBdr>
        <w:top w:val="none" w:sz="0" w:space="0" w:color="auto"/>
        <w:left w:val="none" w:sz="0" w:space="0" w:color="auto"/>
        <w:bottom w:val="none" w:sz="0" w:space="0" w:color="auto"/>
        <w:right w:val="none" w:sz="0" w:space="0" w:color="auto"/>
      </w:divBdr>
    </w:div>
    <w:div w:id="4595387">
      <w:bodyDiv w:val="1"/>
      <w:marLeft w:val="0"/>
      <w:marRight w:val="0"/>
      <w:marTop w:val="0"/>
      <w:marBottom w:val="0"/>
      <w:divBdr>
        <w:top w:val="none" w:sz="0" w:space="0" w:color="auto"/>
        <w:left w:val="none" w:sz="0" w:space="0" w:color="auto"/>
        <w:bottom w:val="none" w:sz="0" w:space="0" w:color="auto"/>
        <w:right w:val="none" w:sz="0" w:space="0" w:color="auto"/>
      </w:divBdr>
    </w:div>
    <w:div w:id="6951354">
      <w:bodyDiv w:val="1"/>
      <w:marLeft w:val="0"/>
      <w:marRight w:val="0"/>
      <w:marTop w:val="0"/>
      <w:marBottom w:val="0"/>
      <w:divBdr>
        <w:top w:val="none" w:sz="0" w:space="0" w:color="auto"/>
        <w:left w:val="none" w:sz="0" w:space="0" w:color="auto"/>
        <w:bottom w:val="none" w:sz="0" w:space="0" w:color="auto"/>
        <w:right w:val="none" w:sz="0" w:space="0" w:color="auto"/>
      </w:divBdr>
    </w:div>
    <w:div w:id="9257363">
      <w:bodyDiv w:val="1"/>
      <w:marLeft w:val="0"/>
      <w:marRight w:val="0"/>
      <w:marTop w:val="0"/>
      <w:marBottom w:val="0"/>
      <w:divBdr>
        <w:top w:val="none" w:sz="0" w:space="0" w:color="auto"/>
        <w:left w:val="none" w:sz="0" w:space="0" w:color="auto"/>
        <w:bottom w:val="none" w:sz="0" w:space="0" w:color="auto"/>
        <w:right w:val="none" w:sz="0" w:space="0" w:color="auto"/>
      </w:divBdr>
    </w:div>
    <w:div w:id="11223067">
      <w:bodyDiv w:val="1"/>
      <w:marLeft w:val="0"/>
      <w:marRight w:val="0"/>
      <w:marTop w:val="0"/>
      <w:marBottom w:val="0"/>
      <w:divBdr>
        <w:top w:val="none" w:sz="0" w:space="0" w:color="auto"/>
        <w:left w:val="none" w:sz="0" w:space="0" w:color="auto"/>
        <w:bottom w:val="none" w:sz="0" w:space="0" w:color="auto"/>
        <w:right w:val="none" w:sz="0" w:space="0" w:color="auto"/>
      </w:divBdr>
    </w:div>
    <w:div w:id="14427234">
      <w:bodyDiv w:val="1"/>
      <w:marLeft w:val="0"/>
      <w:marRight w:val="0"/>
      <w:marTop w:val="0"/>
      <w:marBottom w:val="0"/>
      <w:divBdr>
        <w:top w:val="none" w:sz="0" w:space="0" w:color="auto"/>
        <w:left w:val="none" w:sz="0" w:space="0" w:color="auto"/>
        <w:bottom w:val="none" w:sz="0" w:space="0" w:color="auto"/>
        <w:right w:val="none" w:sz="0" w:space="0" w:color="auto"/>
      </w:divBdr>
    </w:div>
    <w:div w:id="26414205">
      <w:bodyDiv w:val="1"/>
      <w:marLeft w:val="0"/>
      <w:marRight w:val="0"/>
      <w:marTop w:val="0"/>
      <w:marBottom w:val="0"/>
      <w:divBdr>
        <w:top w:val="none" w:sz="0" w:space="0" w:color="auto"/>
        <w:left w:val="none" w:sz="0" w:space="0" w:color="auto"/>
        <w:bottom w:val="none" w:sz="0" w:space="0" w:color="auto"/>
        <w:right w:val="none" w:sz="0" w:space="0" w:color="auto"/>
      </w:divBdr>
    </w:div>
    <w:div w:id="30425504">
      <w:bodyDiv w:val="1"/>
      <w:marLeft w:val="0"/>
      <w:marRight w:val="0"/>
      <w:marTop w:val="0"/>
      <w:marBottom w:val="0"/>
      <w:divBdr>
        <w:top w:val="none" w:sz="0" w:space="0" w:color="auto"/>
        <w:left w:val="none" w:sz="0" w:space="0" w:color="auto"/>
        <w:bottom w:val="none" w:sz="0" w:space="0" w:color="auto"/>
        <w:right w:val="none" w:sz="0" w:space="0" w:color="auto"/>
      </w:divBdr>
    </w:div>
    <w:div w:id="33238001">
      <w:bodyDiv w:val="1"/>
      <w:marLeft w:val="0"/>
      <w:marRight w:val="0"/>
      <w:marTop w:val="0"/>
      <w:marBottom w:val="0"/>
      <w:divBdr>
        <w:top w:val="none" w:sz="0" w:space="0" w:color="auto"/>
        <w:left w:val="none" w:sz="0" w:space="0" w:color="auto"/>
        <w:bottom w:val="none" w:sz="0" w:space="0" w:color="auto"/>
        <w:right w:val="none" w:sz="0" w:space="0" w:color="auto"/>
      </w:divBdr>
    </w:div>
    <w:div w:id="41247371">
      <w:bodyDiv w:val="1"/>
      <w:marLeft w:val="0"/>
      <w:marRight w:val="0"/>
      <w:marTop w:val="0"/>
      <w:marBottom w:val="0"/>
      <w:divBdr>
        <w:top w:val="none" w:sz="0" w:space="0" w:color="auto"/>
        <w:left w:val="none" w:sz="0" w:space="0" w:color="auto"/>
        <w:bottom w:val="none" w:sz="0" w:space="0" w:color="auto"/>
        <w:right w:val="none" w:sz="0" w:space="0" w:color="auto"/>
      </w:divBdr>
    </w:div>
    <w:div w:id="41944167">
      <w:bodyDiv w:val="1"/>
      <w:marLeft w:val="0"/>
      <w:marRight w:val="0"/>
      <w:marTop w:val="0"/>
      <w:marBottom w:val="0"/>
      <w:divBdr>
        <w:top w:val="none" w:sz="0" w:space="0" w:color="auto"/>
        <w:left w:val="none" w:sz="0" w:space="0" w:color="auto"/>
        <w:bottom w:val="none" w:sz="0" w:space="0" w:color="auto"/>
        <w:right w:val="none" w:sz="0" w:space="0" w:color="auto"/>
      </w:divBdr>
    </w:div>
    <w:div w:id="43718280">
      <w:bodyDiv w:val="1"/>
      <w:marLeft w:val="0"/>
      <w:marRight w:val="0"/>
      <w:marTop w:val="0"/>
      <w:marBottom w:val="0"/>
      <w:divBdr>
        <w:top w:val="none" w:sz="0" w:space="0" w:color="auto"/>
        <w:left w:val="none" w:sz="0" w:space="0" w:color="auto"/>
        <w:bottom w:val="none" w:sz="0" w:space="0" w:color="auto"/>
        <w:right w:val="none" w:sz="0" w:space="0" w:color="auto"/>
      </w:divBdr>
    </w:div>
    <w:div w:id="47804827">
      <w:bodyDiv w:val="1"/>
      <w:marLeft w:val="0"/>
      <w:marRight w:val="0"/>
      <w:marTop w:val="0"/>
      <w:marBottom w:val="0"/>
      <w:divBdr>
        <w:top w:val="none" w:sz="0" w:space="0" w:color="auto"/>
        <w:left w:val="none" w:sz="0" w:space="0" w:color="auto"/>
        <w:bottom w:val="none" w:sz="0" w:space="0" w:color="auto"/>
        <w:right w:val="none" w:sz="0" w:space="0" w:color="auto"/>
      </w:divBdr>
    </w:div>
    <w:div w:id="50622130">
      <w:bodyDiv w:val="1"/>
      <w:marLeft w:val="0"/>
      <w:marRight w:val="0"/>
      <w:marTop w:val="0"/>
      <w:marBottom w:val="0"/>
      <w:divBdr>
        <w:top w:val="none" w:sz="0" w:space="0" w:color="auto"/>
        <w:left w:val="none" w:sz="0" w:space="0" w:color="auto"/>
        <w:bottom w:val="none" w:sz="0" w:space="0" w:color="auto"/>
        <w:right w:val="none" w:sz="0" w:space="0" w:color="auto"/>
      </w:divBdr>
    </w:div>
    <w:div w:id="56249648">
      <w:bodyDiv w:val="1"/>
      <w:marLeft w:val="0"/>
      <w:marRight w:val="0"/>
      <w:marTop w:val="0"/>
      <w:marBottom w:val="0"/>
      <w:divBdr>
        <w:top w:val="none" w:sz="0" w:space="0" w:color="auto"/>
        <w:left w:val="none" w:sz="0" w:space="0" w:color="auto"/>
        <w:bottom w:val="none" w:sz="0" w:space="0" w:color="auto"/>
        <w:right w:val="none" w:sz="0" w:space="0" w:color="auto"/>
      </w:divBdr>
    </w:div>
    <w:div w:id="56586259">
      <w:bodyDiv w:val="1"/>
      <w:marLeft w:val="0"/>
      <w:marRight w:val="0"/>
      <w:marTop w:val="0"/>
      <w:marBottom w:val="0"/>
      <w:divBdr>
        <w:top w:val="none" w:sz="0" w:space="0" w:color="auto"/>
        <w:left w:val="none" w:sz="0" w:space="0" w:color="auto"/>
        <w:bottom w:val="none" w:sz="0" w:space="0" w:color="auto"/>
        <w:right w:val="none" w:sz="0" w:space="0" w:color="auto"/>
      </w:divBdr>
    </w:div>
    <w:div w:id="57941450">
      <w:bodyDiv w:val="1"/>
      <w:marLeft w:val="0"/>
      <w:marRight w:val="0"/>
      <w:marTop w:val="0"/>
      <w:marBottom w:val="0"/>
      <w:divBdr>
        <w:top w:val="none" w:sz="0" w:space="0" w:color="auto"/>
        <w:left w:val="none" w:sz="0" w:space="0" w:color="auto"/>
        <w:bottom w:val="none" w:sz="0" w:space="0" w:color="auto"/>
        <w:right w:val="none" w:sz="0" w:space="0" w:color="auto"/>
      </w:divBdr>
    </w:div>
    <w:div w:id="66657757">
      <w:bodyDiv w:val="1"/>
      <w:marLeft w:val="0"/>
      <w:marRight w:val="0"/>
      <w:marTop w:val="0"/>
      <w:marBottom w:val="0"/>
      <w:divBdr>
        <w:top w:val="none" w:sz="0" w:space="0" w:color="auto"/>
        <w:left w:val="none" w:sz="0" w:space="0" w:color="auto"/>
        <w:bottom w:val="none" w:sz="0" w:space="0" w:color="auto"/>
        <w:right w:val="none" w:sz="0" w:space="0" w:color="auto"/>
      </w:divBdr>
    </w:div>
    <w:div w:id="67117085">
      <w:bodyDiv w:val="1"/>
      <w:marLeft w:val="0"/>
      <w:marRight w:val="0"/>
      <w:marTop w:val="0"/>
      <w:marBottom w:val="0"/>
      <w:divBdr>
        <w:top w:val="none" w:sz="0" w:space="0" w:color="auto"/>
        <w:left w:val="none" w:sz="0" w:space="0" w:color="auto"/>
        <w:bottom w:val="none" w:sz="0" w:space="0" w:color="auto"/>
        <w:right w:val="none" w:sz="0" w:space="0" w:color="auto"/>
      </w:divBdr>
    </w:div>
    <w:div w:id="67121036">
      <w:bodyDiv w:val="1"/>
      <w:marLeft w:val="0"/>
      <w:marRight w:val="0"/>
      <w:marTop w:val="0"/>
      <w:marBottom w:val="0"/>
      <w:divBdr>
        <w:top w:val="none" w:sz="0" w:space="0" w:color="auto"/>
        <w:left w:val="none" w:sz="0" w:space="0" w:color="auto"/>
        <w:bottom w:val="none" w:sz="0" w:space="0" w:color="auto"/>
        <w:right w:val="none" w:sz="0" w:space="0" w:color="auto"/>
      </w:divBdr>
    </w:div>
    <w:div w:id="71511699">
      <w:bodyDiv w:val="1"/>
      <w:marLeft w:val="0"/>
      <w:marRight w:val="0"/>
      <w:marTop w:val="0"/>
      <w:marBottom w:val="0"/>
      <w:divBdr>
        <w:top w:val="none" w:sz="0" w:space="0" w:color="auto"/>
        <w:left w:val="none" w:sz="0" w:space="0" w:color="auto"/>
        <w:bottom w:val="none" w:sz="0" w:space="0" w:color="auto"/>
        <w:right w:val="none" w:sz="0" w:space="0" w:color="auto"/>
      </w:divBdr>
    </w:div>
    <w:div w:id="79642842">
      <w:bodyDiv w:val="1"/>
      <w:marLeft w:val="0"/>
      <w:marRight w:val="0"/>
      <w:marTop w:val="0"/>
      <w:marBottom w:val="0"/>
      <w:divBdr>
        <w:top w:val="none" w:sz="0" w:space="0" w:color="auto"/>
        <w:left w:val="none" w:sz="0" w:space="0" w:color="auto"/>
        <w:bottom w:val="none" w:sz="0" w:space="0" w:color="auto"/>
        <w:right w:val="none" w:sz="0" w:space="0" w:color="auto"/>
      </w:divBdr>
    </w:div>
    <w:div w:id="82411400">
      <w:bodyDiv w:val="1"/>
      <w:marLeft w:val="0"/>
      <w:marRight w:val="0"/>
      <w:marTop w:val="0"/>
      <w:marBottom w:val="0"/>
      <w:divBdr>
        <w:top w:val="none" w:sz="0" w:space="0" w:color="auto"/>
        <w:left w:val="none" w:sz="0" w:space="0" w:color="auto"/>
        <w:bottom w:val="none" w:sz="0" w:space="0" w:color="auto"/>
        <w:right w:val="none" w:sz="0" w:space="0" w:color="auto"/>
      </w:divBdr>
    </w:div>
    <w:div w:id="86585778">
      <w:bodyDiv w:val="1"/>
      <w:marLeft w:val="0"/>
      <w:marRight w:val="0"/>
      <w:marTop w:val="0"/>
      <w:marBottom w:val="0"/>
      <w:divBdr>
        <w:top w:val="none" w:sz="0" w:space="0" w:color="auto"/>
        <w:left w:val="none" w:sz="0" w:space="0" w:color="auto"/>
        <w:bottom w:val="none" w:sz="0" w:space="0" w:color="auto"/>
        <w:right w:val="none" w:sz="0" w:space="0" w:color="auto"/>
      </w:divBdr>
    </w:div>
    <w:div w:id="87577145">
      <w:bodyDiv w:val="1"/>
      <w:marLeft w:val="0"/>
      <w:marRight w:val="0"/>
      <w:marTop w:val="0"/>
      <w:marBottom w:val="0"/>
      <w:divBdr>
        <w:top w:val="none" w:sz="0" w:space="0" w:color="auto"/>
        <w:left w:val="none" w:sz="0" w:space="0" w:color="auto"/>
        <w:bottom w:val="none" w:sz="0" w:space="0" w:color="auto"/>
        <w:right w:val="none" w:sz="0" w:space="0" w:color="auto"/>
      </w:divBdr>
    </w:div>
    <w:div w:id="88503572">
      <w:bodyDiv w:val="1"/>
      <w:marLeft w:val="0"/>
      <w:marRight w:val="0"/>
      <w:marTop w:val="0"/>
      <w:marBottom w:val="0"/>
      <w:divBdr>
        <w:top w:val="none" w:sz="0" w:space="0" w:color="auto"/>
        <w:left w:val="none" w:sz="0" w:space="0" w:color="auto"/>
        <w:bottom w:val="none" w:sz="0" w:space="0" w:color="auto"/>
        <w:right w:val="none" w:sz="0" w:space="0" w:color="auto"/>
      </w:divBdr>
    </w:div>
    <w:div w:id="92477898">
      <w:bodyDiv w:val="1"/>
      <w:marLeft w:val="0"/>
      <w:marRight w:val="0"/>
      <w:marTop w:val="0"/>
      <w:marBottom w:val="0"/>
      <w:divBdr>
        <w:top w:val="none" w:sz="0" w:space="0" w:color="auto"/>
        <w:left w:val="none" w:sz="0" w:space="0" w:color="auto"/>
        <w:bottom w:val="none" w:sz="0" w:space="0" w:color="auto"/>
        <w:right w:val="none" w:sz="0" w:space="0" w:color="auto"/>
      </w:divBdr>
    </w:div>
    <w:div w:id="93863137">
      <w:bodyDiv w:val="1"/>
      <w:marLeft w:val="0"/>
      <w:marRight w:val="0"/>
      <w:marTop w:val="0"/>
      <w:marBottom w:val="0"/>
      <w:divBdr>
        <w:top w:val="none" w:sz="0" w:space="0" w:color="auto"/>
        <w:left w:val="none" w:sz="0" w:space="0" w:color="auto"/>
        <w:bottom w:val="none" w:sz="0" w:space="0" w:color="auto"/>
        <w:right w:val="none" w:sz="0" w:space="0" w:color="auto"/>
      </w:divBdr>
    </w:div>
    <w:div w:id="97334519">
      <w:bodyDiv w:val="1"/>
      <w:marLeft w:val="0"/>
      <w:marRight w:val="0"/>
      <w:marTop w:val="0"/>
      <w:marBottom w:val="0"/>
      <w:divBdr>
        <w:top w:val="none" w:sz="0" w:space="0" w:color="auto"/>
        <w:left w:val="none" w:sz="0" w:space="0" w:color="auto"/>
        <w:bottom w:val="none" w:sz="0" w:space="0" w:color="auto"/>
        <w:right w:val="none" w:sz="0" w:space="0" w:color="auto"/>
      </w:divBdr>
    </w:div>
    <w:div w:id="99029725">
      <w:bodyDiv w:val="1"/>
      <w:marLeft w:val="0"/>
      <w:marRight w:val="0"/>
      <w:marTop w:val="0"/>
      <w:marBottom w:val="0"/>
      <w:divBdr>
        <w:top w:val="none" w:sz="0" w:space="0" w:color="auto"/>
        <w:left w:val="none" w:sz="0" w:space="0" w:color="auto"/>
        <w:bottom w:val="none" w:sz="0" w:space="0" w:color="auto"/>
        <w:right w:val="none" w:sz="0" w:space="0" w:color="auto"/>
      </w:divBdr>
    </w:div>
    <w:div w:id="107313450">
      <w:bodyDiv w:val="1"/>
      <w:marLeft w:val="0"/>
      <w:marRight w:val="0"/>
      <w:marTop w:val="0"/>
      <w:marBottom w:val="0"/>
      <w:divBdr>
        <w:top w:val="none" w:sz="0" w:space="0" w:color="auto"/>
        <w:left w:val="none" w:sz="0" w:space="0" w:color="auto"/>
        <w:bottom w:val="none" w:sz="0" w:space="0" w:color="auto"/>
        <w:right w:val="none" w:sz="0" w:space="0" w:color="auto"/>
      </w:divBdr>
    </w:div>
    <w:div w:id="107437453">
      <w:bodyDiv w:val="1"/>
      <w:marLeft w:val="0"/>
      <w:marRight w:val="0"/>
      <w:marTop w:val="0"/>
      <w:marBottom w:val="0"/>
      <w:divBdr>
        <w:top w:val="none" w:sz="0" w:space="0" w:color="auto"/>
        <w:left w:val="none" w:sz="0" w:space="0" w:color="auto"/>
        <w:bottom w:val="none" w:sz="0" w:space="0" w:color="auto"/>
        <w:right w:val="none" w:sz="0" w:space="0" w:color="auto"/>
      </w:divBdr>
    </w:div>
    <w:div w:id="108663977">
      <w:bodyDiv w:val="1"/>
      <w:marLeft w:val="0"/>
      <w:marRight w:val="0"/>
      <w:marTop w:val="0"/>
      <w:marBottom w:val="0"/>
      <w:divBdr>
        <w:top w:val="none" w:sz="0" w:space="0" w:color="auto"/>
        <w:left w:val="none" w:sz="0" w:space="0" w:color="auto"/>
        <w:bottom w:val="none" w:sz="0" w:space="0" w:color="auto"/>
        <w:right w:val="none" w:sz="0" w:space="0" w:color="auto"/>
      </w:divBdr>
    </w:div>
    <w:div w:id="109135087">
      <w:bodyDiv w:val="1"/>
      <w:marLeft w:val="0"/>
      <w:marRight w:val="0"/>
      <w:marTop w:val="0"/>
      <w:marBottom w:val="0"/>
      <w:divBdr>
        <w:top w:val="none" w:sz="0" w:space="0" w:color="auto"/>
        <w:left w:val="none" w:sz="0" w:space="0" w:color="auto"/>
        <w:bottom w:val="none" w:sz="0" w:space="0" w:color="auto"/>
        <w:right w:val="none" w:sz="0" w:space="0" w:color="auto"/>
      </w:divBdr>
    </w:div>
    <w:div w:id="119616602">
      <w:bodyDiv w:val="1"/>
      <w:marLeft w:val="0"/>
      <w:marRight w:val="0"/>
      <w:marTop w:val="0"/>
      <w:marBottom w:val="0"/>
      <w:divBdr>
        <w:top w:val="none" w:sz="0" w:space="0" w:color="auto"/>
        <w:left w:val="none" w:sz="0" w:space="0" w:color="auto"/>
        <w:bottom w:val="none" w:sz="0" w:space="0" w:color="auto"/>
        <w:right w:val="none" w:sz="0" w:space="0" w:color="auto"/>
      </w:divBdr>
    </w:div>
    <w:div w:id="119761636">
      <w:bodyDiv w:val="1"/>
      <w:marLeft w:val="0"/>
      <w:marRight w:val="0"/>
      <w:marTop w:val="0"/>
      <w:marBottom w:val="0"/>
      <w:divBdr>
        <w:top w:val="none" w:sz="0" w:space="0" w:color="auto"/>
        <w:left w:val="none" w:sz="0" w:space="0" w:color="auto"/>
        <w:bottom w:val="none" w:sz="0" w:space="0" w:color="auto"/>
        <w:right w:val="none" w:sz="0" w:space="0" w:color="auto"/>
      </w:divBdr>
    </w:div>
    <w:div w:id="122425014">
      <w:bodyDiv w:val="1"/>
      <w:marLeft w:val="0"/>
      <w:marRight w:val="0"/>
      <w:marTop w:val="0"/>
      <w:marBottom w:val="0"/>
      <w:divBdr>
        <w:top w:val="none" w:sz="0" w:space="0" w:color="auto"/>
        <w:left w:val="none" w:sz="0" w:space="0" w:color="auto"/>
        <w:bottom w:val="none" w:sz="0" w:space="0" w:color="auto"/>
        <w:right w:val="none" w:sz="0" w:space="0" w:color="auto"/>
      </w:divBdr>
    </w:div>
    <w:div w:id="123695231">
      <w:bodyDiv w:val="1"/>
      <w:marLeft w:val="0"/>
      <w:marRight w:val="0"/>
      <w:marTop w:val="0"/>
      <w:marBottom w:val="0"/>
      <w:divBdr>
        <w:top w:val="none" w:sz="0" w:space="0" w:color="auto"/>
        <w:left w:val="none" w:sz="0" w:space="0" w:color="auto"/>
        <w:bottom w:val="none" w:sz="0" w:space="0" w:color="auto"/>
        <w:right w:val="none" w:sz="0" w:space="0" w:color="auto"/>
      </w:divBdr>
    </w:div>
    <w:div w:id="126436257">
      <w:bodyDiv w:val="1"/>
      <w:marLeft w:val="0"/>
      <w:marRight w:val="0"/>
      <w:marTop w:val="0"/>
      <w:marBottom w:val="0"/>
      <w:divBdr>
        <w:top w:val="none" w:sz="0" w:space="0" w:color="auto"/>
        <w:left w:val="none" w:sz="0" w:space="0" w:color="auto"/>
        <w:bottom w:val="none" w:sz="0" w:space="0" w:color="auto"/>
        <w:right w:val="none" w:sz="0" w:space="0" w:color="auto"/>
      </w:divBdr>
    </w:div>
    <w:div w:id="128785669">
      <w:bodyDiv w:val="1"/>
      <w:marLeft w:val="0"/>
      <w:marRight w:val="0"/>
      <w:marTop w:val="0"/>
      <w:marBottom w:val="0"/>
      <w:divBdr>
        <w:top w:val="none" w:sz="0" w:space="0" w:color="auto"/>
        <w:left w:val="none" w:sz="0" w:space="0" w:color="auto"/>
        <w:bottom w:val="none" w:sz="0" w:space="0" w:color="auto"/>
        <w:right w:val="none" w:sz="0" w:space="0" w:color="auto"/>
      </w:divBdr>
    </w:div>
    <w:div w:id="128864147">
      <w:bodyDiv w:val="1"/>
      <w:marLeft w:val="0"/>
      <w:marRight w:val="0"/>
      <w:marTop w:val="0"/>
      <w:marBottom w:val="0"/>
      <w:divBdr>
        <w:top w:val="none" w:sz="0" w:space="0" w:color="auto"/>
        <w:left w:val="none" w:sz="0" w:space="0" w:color="auto"/>
        <w:bottom w:val="none" w:sz="0" w:space="0" w:color="auto"/>
        <w:right w:val="none" w:sz="0" w:space="0" w:color="auto"/>
      </w:divBdr>
    </w:div>
    <w:div w:id="130025807">
      <w:bodyDiv w:val="1"/>
      <w:marLeft w:val="0"/>
      <w:marRight w:val="0"/>
      <w:marTop w:val="0"/>
      <w:marBottom w:val="0"/>
      <w:divBdr>
        <w:top w:val="none" w:sz="0" w:space="0" w:color="auto"/>
        <w:left w:val="none" w:sz="0" w:space="0" w:color="auto"/>
        <w:bottom w:val="none" w:sz="0" w:space="0" w:color="auto"/>
        <w:right w:val="none" w:sz="0" w:space="0" w:color="auto"/>
      </w:divBdr>
    </w:div>
    <w:div w:id="133452791">
      <w:bodyDiv w:val="1"/>
      <w:marLeft w:val="0"/>
      <w:marRight w:val="0"/>
      <w:marTop w:val="0"/>
      <w:marBottom w:val="0"/>
      <w:divBdr>
        <w:top w:val="none" w:sz="0" w:space="0" w:color="auto"/>
        <w:left w:val="none" w:sz="0" w:space="0" w:color="auto"/>
        <w:bottom w:val="none" w:sz="0" w:space="0" w:color="auto"/>
        <w:right w:val="none" w:sz="0" w:space="0" w:color="auto"/>
      </w:divBdr>
    </w:div>
    <w:div w:id="134756805">
      <w:bodyDiv w:val="1"/>
      <w:marLeft w:val="0"/>
      <w:marRight w:val="0"/>
      <w:marTop w:val="0"/>
      <w:marBottom w:val="0"/>
      <w:divBdr>
        <w:top w:val="none" w:sz="0" w:space="0" w:color="auto"/>
        <w:left w:val="none" w:sz="0" w:space="0" w:color="auto"/>
        <w:bottom w:val="none" w:sz="0" w:space="0" w:color="auto"/>
        <w:right w:val="none" w:sz="0" w:space="0" w:color="auto"/>
      </w:divBdr>
    </w:div>
    <w:div w:id="144975708">
      <w:bodyDiv w:val="1"/>
      <w:marLeft w:val="0"/>
      <w:marRight w:val="0"/>
      <w:marTop w:val="0"/>
      <w:marBottom w:val="0"/>
      <w:divBdr>
        <w:top w:val="none" w:sz="0" w:space="0" w:color="auto"/>
        <w:left w:val="none" w:sz="0" w:space="0" w:color="auto"/>
        <w:bottom w:val="none" w:sz="0" w:space="0" w:color="auto"/>
        <w:right w:val="none" w:sz="0" w:space="0" w:color="auto"/>
      </w:divBdr>
    </w:div>
    <w:div w:id="145050331">
      <w:bodyDiv w:val="1"/>
      <w:marLeft w:val="0"/>
      <w:marRight w:val="0"/>
      <w:marTop w:val="0"/>
      <w:marBottom w:val="0"/>
      <w:divBdr>
        <w:top w:val="none" w:sz="0" w:space="0" w:color="auto"/>
        <w:left w:val="none" w:sz="0" w:space="0" w:color="auto"/>
        <w:bottom w:val="none" w:sz="0" w:space="0" w:color="auto"/>
        <w:right w:val="none" w:sz="0" w:space="0" w:color="auto"/>
      </w:divBdr>
    </w:div>
    <w:div w:id="145977735">
      <w:bodyDiv w:val="1"/>
      <w:marLeft w:val="0"/>
      <w:marRight w:val="0"/>
      <w:marTop w:val="0"/>
      <w:marBottom w:val="0"/>
      <w:divBdr>
        <w:top w:val="none" w:sz="0" w:space="0" w:color="auto"/>
        <w:left w:val="none" w:sz="0" w:space="0" w:color="auto"/>
        <w:bottom w:val="none" w:sz="0" w:space="0" w:color="auto"/>
        <w:right w:val="none" w:sz="0" w:space="0" w:color="auto"/>
      </w:divBdr>
    </w:div>
    <w:div w:id="146166887">
      <w:bodyDiv w:val="1"/>
      <w:marLeft w:val="0"/>
      <w:marRight w:val="0"/>
      <w:marTop w:val="0"/>
      <w:marBottom w:val="0"/>
      <w:divBdr>
        <w:top w:val="none" w:sz="0" w:space="0" w:color="auto"/>
        <w:left w:val="none" w:sz="0" w:space="0" w:color="auto"/>
        <w:bottom w:val="none" w:sz="0" w:space="0" w:color="auto"/>
        <w:right w:val="none" w:sz="0" w:space="0" w:color="auto"/>
      </w:divBdr>
    </w:div>
    <w:div w:id="146744982">
      <w:bodyDiv w:val="1"/>
      <w:marLeft w:val="0"/>
      <w:marRight w:val="0"/>
      <w:marTop w:val="0"/>
      <w:marBottom w:val="0"/>
      <w:divBdr>
        <w:top w:val="none" w:sz="0" w:space="0" w:color="auto"/>
        <w:left w:val="none" w:sz="0" w:space="0" w:color="auto"/>
        <w:bottom w:val="none" w:sz="0" w:space="0" w:color="auto"/>
        <w:right w:val="none" w:sz="0" w:space="0" w:color="auto"/>
      </w:divBdr>
    </w:div>
    <w:div w:id="150602329">
      <w:bodyDiv w:val="1"/>
      <w:marLeft w:val="0"/>
      <w:marRight w:val="0"/>
      <w:marTop w:val="0"/>
      <w:marBottom w:val="0"/>
      <w:divBdr>
        <w:top w:val="none" w:sz="0" w:space="0" w:color="auto"/>
        <w:left w:val="none" w:sz="0" w:space="0" w:color="auto"/>
        <w:bottom w:val="none" w:sz="0" w:space="0" w:color="auto"/>
        <w:right w:val="none" w:sz="0" w:space="0" w:color="auto"/>
      </w:divBdr>
    </w:div>
    <w:div w:id="154497800">
      <w:bodyDiv w:val="1"/>
      <w:marLeft w:val="0"/>
      <w:marRight w:val="0"/>
      <w:marTop w:val="0"/>
      <w:marBottom w:val="0"/>
      <w:divBdr>
        <w:top w:val="none" w:sz="0" w:space="0" w:color="auto"/>
        <w:left w:val="none" w:sz="0" w:space="0" w:color="auto"/>
        <w:bottom w:val="none" w:sz="0" w:space="0" w:color="auto"/>
        <w:right w:val="none" w:sz="0" w:space="0" w:color="auto"/>
      </w:divBdr>
    </w:div>
    <w:div w:id="161822794">
      <w:bodyDiv w:val="1"/>
      <w:marLeft w:val="0"/>
      <w:marRight w:val="0"/>
      <w:marTop w:val="0"/>
      <w:marBottom w:val="0"/>
      <w:divBdr>
        <w:top w:val="none" w:sz="0" w:space="0" w:color="auto"/>
        <w:left w:val="none" w:sz="0" w:space="0" w:color="auto"/>
        <w:bottom w:val="none" w:sz="0" w:space="0" w:color="auto"/>
        <w:right w:val="none" w:sz="0" w:space="0" w:color="auto"/>
      </w:divBdr>
    </w:div>
    <w:div w:id="165216390">
      <w:bodyDiv w:val="1"/>
      <w:marLeft w:val="0"/>
      <w:marRight w:val="0"/>
      <w:marTop w:val="0"/>
      <w:marBottom w:val="0"/>
      <w:divBdr>
        <w:top w:val="none" w:sz="0" w:space="0" w:color="auto"/>
        <w:left w:val="none" w:sz="0" w:space="0" w:color="auto"/>
        <w:bottom w:val="none" w:sz="0" w:space="0" w:color="auto"/>
        <w:right w:val="none" w:sz="0" w:space="0" w:color="auto"/>
      </w:divBdr>
    </w:div>
    <w:div w:id="165902916">
      <w:bodyDiv w:val="1"/>
      <w:marLeft w:val="0"/>
      <w:marRight w:val="0"/>
      <w:marTop w:val="0"/>
      <w:marBottom w:val="0"/>
      <w:divBdr>
        <w:top w:val="none" w:sz="0" w:space="0" w:color="auto"/>
        <w:left w:val="none" w:sz="0" w:space="0" w:color="auto"/>
        <w:bottom w:val="none" w:sz="0" w:space="0" w:color="auto"/>
        <w:right w:val="none" w:sz="0" w:space="0" w:color="auto"/>
      </w:divBdr>
    </w:div>
    <w:div w:id="169954198">
      <w:bodyDiv w:val="1"/>
      <w:marLeft w:val="0"/>
      <w:marRight w:val="0"/>
      <w:marTop w:val="0"/>
      <w:marBottom w:val="0"/>
      <w:divBdr>
        <w:top w:val="none" w:sz="0" w:space="0" w:color="auto"/>
        <w:left w:val="none" w:sz="0" w:space="0" w:color="auto"/>
        <w:bottom w:val="none" w:sz="0" w:space="0" w:color="auto"/>
        <w:right w:val="none" w:sz="0" w:space="0" w:color="auto"/>
      </w:divBdr>
    </w:div>
    <w:div w:id="178011412">
      <w:bodyDiv w:val="1"/>
      <w:marLeft w:val="0"/>
      <w:marRight w:val="0"/>
      <w:marTop w:val="0"/>
      <w:marBottom w:val="0"/>
      <w:divBdr>
        <w:top w:val="none" w:sz="0" w:space="0" w:color="auto"/>
        <w:left w:val="none" w:sz="0" w:space="0" w:color="auto"/>
        <w:bottom w:val="none" w:sz="0" w:space="0" w:color="auto"/>
        <w:right w:val="none" w:sz="0" w:space="0" w:color="auto"/>
      </w:divBdr>
    </w:div>
    <w:div w:id="181012064">
      <w:bodyDiv w:val="1"/>
      <w:marLeft w:val="0"/>
      <w:marRight w:val="0"/>
      <w:marTop w:val="0"/>
      <w:marBottom w:val="0"/>
      <w:divBdr>
        <w:top w:val="none" w:sz="0" w:space="0" w:color="auto"/>
        <w:left w:val="none" w:sz="0" w:space="0" w:color="auto"/>
        <w:bottom w:val="none" w:sz="0" w:space="0" w:color="auto"/>
        <w:right w:val="none" w:sz="0" w:space="0" w:color="auto"/>
      </w:divBdr>
    </w:div>
    <w:div w:id="186333681">
      <w:bodyDiv w:val="1"/>
      <w:marLeft w:val="0"/>
      <w:marRight w:val="0"/>
      <w:marTop w:val="0"/>
      <w:marBottom w:val="0"/>
      <w:divBdr>
        <w:top w:val="none" w:sz="0" w:space="0" w:color="auto"/>
        <w:left w:val="none" w:sz="0" w:space="0" w:color="auto"/>
        <w:bottom w:val="none" w:sz="0" w:space="0" w:color="auto"/>
        <w:right w:val="none" w:sz="0" w:space="0" w:color="auto"/>
      </w:divBdr>
    </w:div>
    <w:div w:id="188224720">
      <w:bodyDiv w:val="1"/>
      <w:marLeft w:val="0"/>
      <w:marRight w:val="0"/>
      <w:marTop w:val="0"/>
      <w:marBottom w:val="0"/>
      <w:divBdr>
        <w:top w:val="none" w:sz="0" w:space="0" w:color="auto"/>
        <w:left w:val="none" w:sz="0" w:space="0" w:color="auto"/>
        <w:bottom w:val="none" w:sz="0" w:space="0" w:color="auto"/>
        <w:right w:val="none" w:sz="0" w:space="0" w:color="auto"/>
      </w:divBdr>
    </w:div>
    <w:div w:id="190608772">
      <w:bodyDiv w:val="1"/>
      <w:marLeft w:val="0"/>
      <w:marRight w:val="0"/>
      <w:marTop w:val="0"/>
      <w:marBottom w:val="0"/>
      <w:divBdr>
        <w:top w:val="none" w:sz="0" w:space="0" w:color="auto"/>
        <w:left w:val="none" w:sz="0" w:space="0" w:color="auto"/>
        <w:bottom w:val="none" w:sz="0" w:space="0" w:color="auto"/>
        <w:right w:val="none" w:sz="0" w:space="0" w:color="auto"/>
      </w:divBdr>
    </w:div>
    <w:div w:id="196282652">
      <w:bodyDiv w:val="1"/>
      <w:marLeft w:val="0"/>
      <w:marRight w:val="0"/>
      <w:marTop w:val="0"/>
      <w:marBottom w:val="0"/>
      <w:divBdr>
        <w:top w:val="none" w:sz="0" w:space="0" w:color="auto"/>
        <w:left w:val="none" w:sz="0" w:space="0" w:color="auto"/>
        <w:bottom w:val="none" w:sz="0" w:space="0" w:color="auto"/>
        <w:right w:val="none" w:sz="0" w:space="0" w:color="auto"/>
      </w:divBdr>
    </w:div>
    <w:div w:id="203175935">
      <w:bodyDiv w:val="1"/>
      <w:marLeft w:val="0"/>
      <w:marRight w:val="0"/>
      <w:marTop w:val="0"/>
      <w:marBottom w:val="0"/>
      <w:divBdr>
        <w:top w:val="none" w:sz="0" w:space="0" w:color="auto"/>
        <w:left w:val="none" w:sz="0" w:space="0" w:color="auto"/>
        <w:bottom w:val="none" w:sz="0" w:space="0" w:color="auto"/>
        <w:right w:val="none" w:sz="0" w:space="0" w:color="auto"/>
      </w:divBdr>
    </w:div>
    <w:div w:id="205527454">
      <w:bodyDiv w:val="1"/>
      <w:marLeft w:val="0"/>
      <w:marRight w:val="0"/>
      <w:marTop w:val="0"/>
      <w:marBottom w:val="0"/>
      <w:divBdr>
        <w:top w:val="none" w:sz="0" w:space="0" w:color="auto"/>
        <w:left w:val="none" w:sz="0" w:space="0" w:color="auto"/>
        <w:bottom w:val="none" w:sz="0" w:space="0" w:color="auto"/>
        <w:right w:val="none" w:sz="0" w:space="0" w:color="auto"/>
      </w:divBdr>
    </w:div>
    <w:div w:id="206113077">
      <w:bodyDiv w:val="1"/>
      <w:marLeft w:val="0"/>
      <w:marRight w:val="0"/>
      <w:marTop w:val="0"/>
      <w:marBottom w:val="0"/>
      <w:divBdr>
        <w:top w:val="none" w:sz="0" w:space="0" w:color="auto"/>
        <w:left w:val="none" w:sz="0" w:space="0" w:color="auto"/>
        <w:bottom w:val="none" w:sz="0" w:space="0" w:color="auto"/>
        <w:right w:val="none" w:sz="0" w:space="0" w:color="auto"/>
      </w:divBdr>
    </w:div>
    <w:div w:id="208539441">
      <w:bodyDiv w:val="1"/>
      <w:marLeft w:val="0"/>
      <w:marRight w:val="0"/>
      <w:marTop w:val="0"/>
      <w:marBottom w:val="0"/>
      <w:divBdr>
        <w:top w:val="none" w:sz="0" w:space="0" w:color="auto"/>
        <w:left w:val="none" w:sz="0" w:space="0" w:color="auto"/>
        <w:bottom w:val="none" w:sz="0" w:space="0" w:color="auto"/>
        <w:right w:val="none" w:sz="0" w:space="0" w:color="auto"/>
      </w:divBdr>
    </w:div>
    <w:div w:id="209147035">
      <w:bodyDiv w:val="1"/>
      <w:marLeft w:val="0"/>
      <w:marRight w:val="0"/>
      <w:marTop w:val="0"/>
      <w:marBottom w:val="0"/>
      <w:divBdr>
        <w:top w:val="none" w:sz="0" w:space="0" w:color="auto"/>
        <w:left w:val="none" w:sz="0" w:space="0" w:color="auto"/>
        <w:bottom w:val="none" w:sz="0" w:space="0" w:color="auto"/>
        <w:right w:val="none" w:sz="0" w:space="0" w:color="auto"/>
      </w:divBdr>
    </w:div>
    <w:div w:id="210847716">
      <w:bodyDiv w:val="1"/>
      <w:marLeft w:val="0"/>
      <w:marRight w:val="0"/>
      <w:marTop w:val="0"/>
      <w:marBottom w:val="0"/>
      <w:divBdr>
        <w:top w:val="none" w:sz="0" w:space="0" w:color="auto"/>
        <w:left w:val="none" w:sz="0" w:space="0" w:color="auto"/>
        <w:bottom w:val="none" w:sz="0" w:space="0" w:color="auto"/>
        <w:right w:val="none" w:sz="0" w:space="0" w:color="auto"/>
      </w:divBdr>
    </w:div>
    <w:div w:id="212080588">
      <w:bodyDiv w:val="1"/>
      <w:marLeft w:val="0"/>
      <w:marRight w:val="0"/>
      <w:marTop w:val="0"/>
      <w:marBottom w:val="0"/>
      <w:divBdr>
        <w:top w:val="none" w:sz="0" w:space="0" w:color="auto"/>
        <w:left w:val="none" w:sz="0" w:space="0" w:color="auto"/>
        <w:bottom w:val="none" w:sz="0" w:space="0" w:color="auto"/>
        <w:right w:val="none" w:sz="0" w:space="0" w:color="auto"/>
      </w:divBdr>
    </w:div>
    <w:div w:id="212428111">
      <w:bodyDiv w:val="1"/>
      <w:marLeft w:val="0"/>
      <w:marRight w:val="0"/>
      <w:marTop w:val="0"/>
      <w:marBottom w:val="0"/>
      <w:divBdr>
        <w:top w:val="none" w:sz="0" w:space="0" w:color="auto"/>
        <w:left w:val="none" w:sz="0" w:space="0" w:color="auto"/>
        <w:bottom w:val="none" w:sz="0" w:space="0" w:color="auto"/>
        <w:right w:val="none" w:sz="0" w:space="0" w:color="auto"/>
      </w:divBdr>
    </w:div>
    <w:div w:id="212737862">
      <w:bodyDiv w:val="1"/>
      <w:marLeft w:val="0"/>
      <w:marRight w:val="0"/>
      <w:marTop w:val="0"/>
      <w:marBottom w:val="0"/>
      <w:divBdr>
        <w:top w:val="none" w:sz="0" w:space="0" w:color="auto"/>
        <w:left w:val="none" w:sz="0" w:space="0" w:color="auto"/>
        <w:bottom w:val="none" w:sz="0" w:space="0" w:color="auto"/>
        <w:right w:val="none" w:sz="0" w:space="0" w:color="auto"/>
      </w:divBdr>
    </w:div>
    <w:div w:id="234051995">
      <w:bodyDiv w:val="1"/>
      <w:marLeft w:val="0"/>
      <w:marRight w:val="0"/>
      <w:marTop w:val="0"/>
      <w:marBottom w:val="0"/>
      <w:divBdr>
        <w:top w:val="none" w:sz="0" w:space="0" w:color="auto"/>
        <w:left w:val="none" w:sz="0" w:space="0" w:color="auto"/>
        <w:bottom w:val="none" w:sz="0" w:space="0" w:color="auto"/>
        <w:right w:val="none" w:sz="0" w:space="0" w:color="auto"/>
      </w:divBdr>
    </w:div>
    <w:div w:id="234971356">
      <w:bodyDiv w:val="1"/>
      <w:marLeft w:val="0"/>
      <w:marRight w:val="0"/>
      <w:marTop w:val="0"/>
      <w:marBottom w:val="0"/>
      <w:divBdr>
        <w:top w:val="none" w:sz="0" w:space="0" w:color="auto"/>
        <w:left w:val="none" w:sz="0" w:space="0" w:color="auto"/>
        <w:bottom w:val="none" w:sz="0" w:space="0" w:color="auto"/>
        <w:right w:val="none" w:sz="0" w:space="0" w:color="auto"/>
      </w:divBdr>
    </w:div>
    <w:div w:id="239564076">
      <w:bodyDiv w:val="1"/>
      <w:marLeft w:val="0"/>
      <w:marRight w:val="0"/>
      <w:marTop w:val="0"/>
      <w:marBottom w:val="0"/>
      <w:divBdr>
        <w:top w:val="none" w:sz="0" w:space="0" w:color="auto"/>
        <w:left w:val="none" w:sz="0" w:space="0" w:color="auto"/>
        <w:bottom w:val="none" w:sz="0" w:space="0" w:color="auto"/>
        <w:right w:val="none" w:sz="0" w:space="0" w:color="auto"/>
      </w:divBdr>
    </w:div>
    <w:div w:id="246622228">
      <w:bodyDiv w:val="1"/>
      <w:marLeft w:val="0"/>
      <w:marRight w:val="0"/>
      <w:marTop w:val="0"/>
      <w:marBottom w:val="0"/>
      <w:divBdr>
        <w:top w:val="none" w:sz="0" w:space="0" w:color="auto"/>
        <w:left w:val="none" w:sz="0" w:space="0" w:color="auto"/>
        <w:bottom w:val="none" w:sz="0" w:space="0" w:color="auto"/>
        <w:right w:val="none" w:sz="0" w:space="0" w:color="auto"/>
      </w:divBdr>
    </w:div>
    <w:div w:id="247278358">
      <w:bodyDiv w:val="1"/>
      <w:marLeft w:val="0"/>
      <w:marRight w:val="0"/>
      <w:marTop w:val="0"/>
      <w:marBottom w:val="0"/>
      <w:divBdr>
        <w:top w:val="none" w:sz="0" w:space="0" w:color="auto"/>
        <w:left w:val="none" w:sz="0" w:space="0" w:color="auto"/>
        <w:bottom w:val="none" w:sz="0" w:space="0" w:color="auto"/>
        <w:right w:val="none" w:sz="0" w:space="0" w:color="auto"/>
      </w:divBdr>
    </w:div>
    <w:div w:id="248659258">
      <w:bodyDiv w:val="1"/>
      <w:marLeft w:val="0"/>
      <w:marRight w:val="0"/>
      <w:marTop w:val="0"/>
      <w:marBottom w:val="0"/>
      <w:divBdr>
        <w:top w:val="none" w:sz="0" w:space="0" w:color="auto"/>
        <w:left w:val="none" w:sz="0" w:space="0" w:color="auto"/>
        <w:bottom w:val="none" w:sz="0" w:space="0" w:color="auto"/>
        <w:right w:val="none" w:sz="0" w:space="0" w:color="auto"/>
      </w:divBdr>
    </w:div>
    <w:div w:id="260186464">
      <w:bodyDiv w:val="1"/>
      <w:marLeft w:val="0"/>
      <w:marRight w:val="0"/>
      <w:marTop w:val="0"/>
      <w:marBottom w:val="0"/>
      <w:divBdr>
        <w:top w:val="none" w:sz="0" w:space="0" w:color="auto"/>
        <w:left w:val="none" w:sz="0" w:space="0" w:color="auto"/>
        <w:bottom w:val="none" w:sz="0" w:space="0" w:color="auto"/>
        <w:right w:val="none" w:sz="0" w:space="0" w:color="auto"/>
      </w:divBdr>
    </w:div>
    <w:div w:id="264846322">
      <w:bodyDiv w:val="1"/>
      <w:marLeft w:val="0"/>
      <w:marRight w:val="0"/>
      <w:marTop w:val="0"/>
      <w:marBottom w:val="0"/>
      <w:divBdr>
        <w:top w:val="none" w:sz="0" w:space="0" w:color="auto"/>
        <w:left w:val="none" w:sz="0" w:space="0" w:color="auto"/>
        <w:bottom w:val="none" w:sz="0" w:space="0" w:color="auto"/>
        <w:right w:val="none" w:sz="0" w:space="0" w:color="auto"/>
      </w:divBdr>
    </w:div>
    <w:div w:id="267735122">
      <w:bodyDiv w:val="1"/>
      <w:marLeft w:val="0"/>
      <w:marRight w:val="0"/>
      <w:marTop w:val="0"/>
      <w:marBottom w:val="0"/>
      <w:divBdr>
        <w:top w:val="none" w:sz="0" w:space="0" w:color="auto"/>
        <w:left w:val="none" w:sz="0" w:space="0" w:color="auto"/>
        <w:bottom w:val="none" w:sz="0" w:space="0" w:color="auto"/>
        <w:right w:val="none" w:sz="0" w:space="0" w:color="auto"/>
      </w:divBdr>
    </w:div>
    <w:div w:id="269555859">
      <w:bodyDiv w:val="1"/>
      <w:marLeft w:val="0"/>
      <w:marRight w:val="0"/>
      <w:marTop w:val="0"/>
      <w:marBottom w:val="0"/>
      <w:divBdr>
        <w:top w:val="none" w:sz="0" w:space="0" w:color="auto"/>
        <w:left w:val="none" w:sz="0" w:space="0" w:color="auto"/>
        <w:bottom w:val="none" w:sz="0" w:space="0" w:color="auto"/>
        <w:right w:val="none" w:sz="0" w:space="0" w:color="auto"/>
      </w:divBdr>
    </w:div>
    <w:div w:id="270091818">
      <w:bodyDiv w:val="1"/>
      <w:marLeft w:val="0"/>
      <w:marRight w:val="0"/>
      <w:marTop w:val="0"/>
      <w:marBottom w:val="0"/>
      <w:divBdr>
        <w:top w:val="none" w:sz="0" w:space="0" w:color="auto"/>
        <w:left w:val="none" w:sz="0" w:space="0" w:color="auto"/>
        <w:bottom w:val="none" w:sz="0" w:space="0" w:color="auto"/>
        <w:right w:val="none" w:sz="0" w:space="0" w:color="auto"/>
      </w:divBdr>
    </w:div>
    <w:div w:id="271211560">
      <w:bodyDiv w:val="1"/>
      <w:marLeft w:val="0"/>
      <w:marRight w:val="0"/>
      <w:marTop w:val="0"/>
      <w:marBottom w:val="0"/>
      <w:divBdr>
        <w:top w:val="none" w:sz="0" w:space="0" w:color="auto"/>
        <w:left w:val="none" w:sz="0" w:space="0" w:color="auto"/>
        <w:bottom w:val="none" w:sz="0" w:space="0" w:color="auto"/>
        <w:right w:val="none" w:sz="0" w:space="0" w:color="auto"/>
      </w:divBdr>
    </w:div>
    <w:div w:id="272445321">
      <w:bodyDiv w:val="1"/>
      <w:marLeft w:val="0"/>
      <w:marRight w:val="0"/>
      <w:marTop w:val="0"/>
      <w:marBottom w:val="0"/>
      <w:divBdr>
        <w:top w:val="none" w:sz="0" w:space="0" w:color="auto"/>
        <w:left w:val="none" w:sz="0" w:space="0" w:color="auto"/>
        <w:bottom w:val="none" w:sz="0" w:space="0" w:color="auto"/>
        <w:right w:val="none" w:sz="0" w:space="0" w:color="auto"/>
      </w:divBdr>
    </w:div>
    <w:div w:id="273488810">
      <w:bodyDiv w:val="1"/>
      <w:marLeft w:val="0"/>
      <w:marRight w:val="0"/>
      <w:marTop w:val="0"/>
      <w:marBottom w:val="0"/>
      <w:divBdr>
        <w:top w:val="none" w:sz="0" w:space="0" w:color="auto"/>
        <w:left w:val="none" w:sz="0" w:space="0" w:color="auto"/>
        <w:bottom w:val="none" w:sz="0" w:space="0" w:color="auto"/>
        <w:right w:val="none" w:sz="0" w:space="0" w:color="auto"/>
      </w:divBdr>
    </w:div>
    <w:div w:id="278221152">
      <w:bodyDiv w:val="1"/>
      <w:marLeft w:val="0"/>
      <w:marRight w:val="0"/>
      <w:marTop w:val="0"/>
      <w:marBottom w:val="0"/>
      <w:divBdr>
        <w:top w:val="none" w:sz="0" w:space="0" w:color="auto"/>
        <w:left w:val="none" w:sz="0" w:space="0" w:color="auto"/>
        <w:bottom w:val="none" w:sz="0" w:space="0" w:color="auto"/>
        <w:right w:val="none" w:sz="0" w:space="0" w:color="auto"/>
      </w:divBdr>
    </w:div>
    <w:div w:id="278997073">
      <w:bodyDiv w:val="1"/>
      <w:marLeft w:val="0"/>
      <w:marRight w:val="0"/>
      <w:marTop w:val="0"/>
      <w:marBottom w:val="0"/>
      <w:divBdr>
        <w:top w:val="none" w:sz="0" w:space="0" w:color="auto"/>
        <w:left w:val="none" w:sz="0" w:space="0" w:color="auto"/>
        <w:bottom w:val="none" w:sz="0" w:space="0" w:color="auto"/>
        <w:right w:val="none" w:sz="0" w:space="0" w:color="auto"/>
      </w:divBdr>
    </w:div>
    <w:div w:id="290092468">
      <w:bodyDiv w:val="1"/>
      <w:marLeft w:val="0"/>
      <w:marRight w:val="0"/>
      <w:marTop w:val="0"/>
      <w:marBottom w:val="0"/>
      <w:divBdr>
        <w:top w:val="none" w:sz="0" w:space="0" w:color="auto"/>
        <w:left w:val="none" w:sz="0" w:space="0" w:color="auto"/>
        <w:bottom w:val="none" w:sz="0" w:space="0" w:color="auto"/>
        <w:right w:val="none" w:sz="0" w:space="0" w:color="auto"/>
      </w:divBdr>
    </w:div>
    <w:div w:id="295567691">
      <w:bodyDiv w:val="1"/>
      <w:marLeft w:val="0"/>
      <w:marRight w:val="0"/>
      <w:marTop w:val="0"/>
      <w:marBottom w:val="0"/>
      <w:divBdr>
        <w:top w:val="none" w:sz="0" w:space="0" w:color="auto"/>
        <w:left w:val="none" w:sz="0" w:space="0" w:color="auto"/>
        <w:bottom w:val="none" w:sz="0" w:space="0" w:color="auto"/>
        <w:right w:val="none" w:sz="0" w:space="0" w:color="auto"/>
      </w:divBdr>
    </w:div>
    <w:div w:id="298531861">
      <w:bodyDiv w:val="1"/>
      <w:marLeft w:val="0"/>
      <w:marRight w:val="0"/>
      <w:marTop w:val="0"/>
      <w:marBottom w:val="0"/>
      <w:divBdr>
        <w:top w:val="none" w:sz="0" w:space="0" w:color="auto"/>
        <w:left w:val="none" w:sz="0" w:space="0" w:color="auto"/>
        <w:bottom w:val="none" w:sz="0" w:space="0" w:color="auto"/>
        <w:right w:val="none" w:sz="0" w:space="0" w:color="auto"/>
      </w:divBdr>
    </w:div>
    <w:div w:id="302664000">
      <w:bodyDiv w:val="1"/>
      <w:marLeft w:val="0"/>
      <w:marRight w:val="0"/>
      <w:marTop w:val="0"/>
      <w:marBottom w:val="0"/>
      <w:divBdr>
        <w:top w:val="none" w:sz="0" w:space="0" w:color="auto"/>
        <w:left w:val="none" w:sz="0" w:space="0" w:color="auto"/>
        <w:bottom w:val="none" w:sz="0" w:space="0" w:color="auto"/>
        <w:right w:val="none" w:sz="0" w:space="0" w:color="auto"/>
      </w:divBdr>
    </w:div>
    <w:div w:id="303895251">
      <w:bodyDiv w:val="1"/>
      <w:marLeft w:val="0"/>
      <w:marRight w:val="0"/>
      <w:marTop w:val="0"/>
      <w:marBottom w:val="0"/>
      <w:divBdr>
        <w:top w:val="none" w:sz="0" w:space="0" w:color="auto"/>
        <w:left w:val="none" w:sz="0" w:space="0" w:color="auto"/>
        <w:bottom w:val="none" w:sz="0" w:space="0" w:color="auto"/>
        <w:right w:val="none" w:sz="0" w:space="0" w:color="auto"/>
      </w:divBdr>
    </w:div>
    <w:div w:id="304971330">
      <w:bodyDiv w:val="1"/>
      <w:marLeft w:val="0"/>
      <w:marRight w:val="0"/>
      <w:marTop w:val="0"/>
      <w:marBottom w:val="0"/>
      <w:divBdr>
        <w:top w:val="none" w:sz="0" w:space="0" w:color="auto"/>
        <w:left w:val="none" w:sz="0" w:space="0" w:color="auto"/>
        <w:bottom w:val="none" w:sz="0" w:space="0" w:color="auto"/>
        <w:right w:val="none" w:sz="0" w:space="0" w:color="auto"/>
      </w:divBdr>
    </w:div>
    <w:div w:id="305473434">
      <w:bodyDiv w:val="1"/>
      <w:marLeft w:val="0"/>
      <w:marRight w:val="0"/>
      <w:marTop w:val="0"/>
      <w:marBottom w:val="0"/>
      <w:divBdr>
        <w:top w:val="none" w:sz="0" w:space="0" w:color="auto"/>
        <w:left w:val="none" w:sz="0" w:space="0" w:color="auto"/>
        <w:bottom w:val="none" w:sz="0" w:space="0" w:color="auto"/>
        <w:right w:val="none" w:sz="0" w:space="0" w:color="auto"/>
      </w:divBdr>
    </w:div>
    <w:div w:id="307134071">
      <w:bodyDiv w:val="1"/>
      <w:marLeft w:val="0"/>
      <w:marRight w:val="0"/>
      <w:marTop w:val="0"/>
      <w:marBottom w:val="0"/>
      <w:divBdr>
        <w:top w:val="none" w:sz="0" w:space="0" w:color="auto"/>
        <w:left w:val="none" w:sz="0" w:space="0" w:color="auto"/>
        <w:bottom w:val="none" w:sz="0" w:space="0" w:color="auto"/>
        <w:right w:val="none" w:sz="0" w:space="0" w:color="auto"/>
      </w:divBdr>
    </w:div>
    <w:div w:id="309137732">
      <w:bodyDiv w:val="1"/>
      <w:marLeft w:val="0"/>
      <w:marRight w:val="0"/>
      <w:marTop w:val="0"/>
      <w:marBottom w:val="0"/>
      <w:divBdr>
        <w:top w:val="none" w:sz="0" w:space="0" w:color="auto"/>
        <w:left w:val="none" w:sz="0" w:space="0" w:color="auto"/>
        <w:bottom w:val="none" w:sz="0" w:space="0" w:color="auto"/>
        <w:right w:val="none" w:sz="0" w:space="0" w:color="auto"/>
      </w:divBdr>
    </w:div>
    <w:div w:id="311564812">
      <w:bodyDiv w:val="1"/>
      <w:marLeft w:val="0"/>
      <w:marRight w:val="0"/>
      <w:marTop w:val="0"/>
      <w:marBottom w:val="0"/>
      <w:divBdr>
        <w:top w:val="none" w:sz="0" w:space="0" w:color="auto"/>
        <w:left w:val="none" w:sz="0" w:space="0" w:color="auto"/>
        <w:bottom w:val="none" w:sz="0" w:space="0" w:color="auto"/>
        <w:right w:val="none" w:sz="0" w:space="0" w:color="auto"/>
      </w:divBdr>
    </w:div>
    <w:div w:id="312031966">
      <w:bodyDiv w:val="1"/>
      <w:marLeft w:val="0"/>
      <w:marRight w:val="0"/>
      <w:marTop w:val="0"/>
      <w:marBottom w:val="0"/>
      <w:divBdr>
        <w:top w:val="none" w:sz="0" w:space="0" w:color="auto"/>
        <w:left w:val="none" w:sz="0" w:space="0" w:color="auto"/>
        <w:bottom w:val="none" w:sz="0" w:space="0" w:color="auto"/>
        <w:right w:val="none" w:sz="0" w:space="0" w:color="auto"/>
      </w:divBdr>
    </w:div>
    <w:div w:id="314186466">
      <w:bodyDiv w:val="1"/>
      <w:marLeft w:val="0"/>
      <w:marRight w:val="0"/>
      <w:marTop w:val="0"/>
      <w:marBottom w:val="0"/>
      <w:divBdr>
        <w:top w:val="none" w:sz="0" w:space="0" w:color="auto"/>
        <w:left w:val="none" w:sz="0" w:space="0" w:color="auto"/>
        <w:bottom w:val="none" w:sz="0" w:space="0" w:color="auto"/>
        <w:right w:val="none" w:sz="0" w:space="0" w:color="auto"/>
      </w:divBdr>
    </w:div>
    <w:div w:id="314576001">
      <w:bodyDiv w:val="1"/>
      <w:marLeft w:val="0"/>
      <w:marRight w:val="0"/>
      <w:marTop w:val="0"/>
      <w:marBottom w:val="0"/>
      <w:divBdr>
        <w:top w:val="none" w:sz="0" w:space="0" w:color="auto"/>
        <w:left w:val="none" w:sz="0" w:space="0" w:color="auto"/>
        <w:bottom w:val="none" w:sz="0" w:space="0" w:color="auto"/>
        <w:right w:val="none" w:sz="0" w:space="0" w:color="auto"/>
      </w:divBdr>
    </w:div>
    <w:div w:id="315424910">
      <w:bodyDiv w:val="1"/>
      <w:marLeft w:val="0"/>
      <w:marRight w:val="0"/>
      <w:marTop w:val="0"/>
      <w:marBottom w:val="0"/>
      <w:divBdr>
        <w:top w:val="none" w:sz="0" w:space="0" w:color="auto"/>
        <w:left w:val="none" w:sz="0" w:space="0" w:color="auto"/>
        <w:bottom w:val="none" w:sz="0" w:space="0" w:color="auto"/>
        <w:right w:val="none" w:sz="0" w:space="0" w:color="auto"/>
      </w:divBdr>
    </w:div>
    <w:div w:id="315570995">
      <w:bodyDiv w:val="1"/>
      <w:marLeft w:val="0"/>
      <w:marRight w:val="0"/>
      <w:marTop w:val="0"/>
      <w:marBottom w:val="0"/>
      <w:divBdr>
        <w:top w:val="none" w:sz="0" w:space="0" w:color="auto"/>
        <w:left w:val="none" w:sz="0" w:space="0" w:color="auto"/>
        <w:bottom w:val="none" w:sz="0" w:space="0" w:color="auto"/>
        <w:right w:val="none" w:sz="0" w:space="0" w:color="auto"/>
      </w:divBdr>
    </w:div>
    <w:div w:id="316422722">
      <w:bodyDiv w:val="1"/>
      <w:marLeft w:val="0"/>
      <w:marRight w:val="0"/>
      <w:marTop w:val="0"/>
      <w:marBottom w:val="0"/>
      <w:divBdr>
        <w:top w:val="none" w:sz="0" w:space="0" w:color="auto"/>
        <w:left w:val="none" w:sz="0" w:space="0" w:color="auto"/>
        <w:bottom w:val="none" w:sz="0" w:space="0" w:color="auto"/>
        <w:right w:val="none" w:sz="0" w:space="0" w:color="auto"/>
      </w:divBdr>
    </w:div>
    <w:div w:id="316762285">
      <w:bodyDiv w:val="1"/>
      <w:marLeft w:val="0"/>
      <w:marRight w:val="0"/>
      <w:marTop w:val="0"/>
      <w:marBottom w:val="0"/>
      <w:divBdr>
        <w:top w:val="none" w:sz="0" w:space="0" w:color="auto"/>
        <w:left w:val="none" w:sz="0" w:space="0" w:color="auto"/>
        <w:bottom w:val="none" w:sz="0" w:space="0" w:color="auto"/>
        <w:right w:val="none" w:sz="0" w:space="0" w:color="auto"/>
      </w:divBdr>
    </w:div>
    <w:div w:id="317611538">
      <w:bodyDiv w:val="1"/>
      <w:marLeft w:val="0"/>
      <w:marRight w:val="0"/>
      <w:marTop w:val="0"/>
      <w:marBottom w:val="0"/>
      <w:divBdr>
        <w:top w:val="none" w:sz="0" w:space="0" w:color="auto"/>
        <w:left w:val="none" w:sz="0" w:space="0" w:color="auto"/>
        <w:bottom w:val="none" w:sz="0" w:space="0" w:color="auto"/>
        <w:right w:val="none" w:sz="0" w:space="0" w:color="auto"/>
      </w:divBdr>
    </w:div>
    <w:div w:id="320894166">
      <w:bodyDiv w:val="1"/>
      <w:marLeft w:val="0"/>
      <w:marRight w:val="0"/>
      <w:marTop w:val="0"/>
      <w:marBottom w:val="0"/>
      <w:divBdr>
        <w:top w:val="none" w:sz="0" w:space="0" w:color="auto"/>
        <w:left w:val="none" w:sz="0" w:space="0" w:color="auto"/>
        <w:bottom w:val="none" w:sz="0" w:space="0" w:color="auto"/>
        <w:right w:val="none" w:sz="0" w:space="0" w:color="auto"/>
      </w:divBdr>
    </w:div>
    <w:div w:id="324820537">
      <w:bodyDiv w:val="1"/>
      <w:marLeft w:val="0"/>
      <w:marRight w:val="0"/>
      <w:marTop w:val="0"/>
      <w:marBottom w:val="0"/>
      <w:divBdr>
        <w:top w:val="none" w:sz="0" w:space="0" w:color="auto"/>
        <w:left w:val="none" w:sz="0" w:space="0" w:color="auto"/>
        <w:bottom w:val="none" w:sz="0" w:space="0" w:color="auto"/>
        <w:right w:val="none" w:sz="0" w:space="0" w:color="auto"/>
      </w:divBdr>
    </w:div>
    <w:div w:id="325087076">
      <w:bodyDiv w:val="1"/>
      <w:marLeft w:val="0"/>
      <w:marRight w:val="0"/>
      <w:marTop w:val="0"/>
      <w:marBottom w:val="0"/>
      <w:divBdr>
        <w:top w:val="none" w:sz="0" w:space="0" w:color="auto"/>
        <w:left w:val="none" w:sz="0" w:space="0" w:color="auto"/>
        <w:bottom w:val="none" w:sz="0" w:space="0" w:color="auto"/>
        <w:right w:val="none" w:sz="0" w:space="0" w:color="auto"/>
      </w:divBdr>
    </w:div>
    <w:div w:id="329600249">
      <w:bodyDiv w:val="1"/>
      <w:marLeft w:val="0"/>
      <w:marRight w:val="0"/>
      <w:marTop w:val="0"/>
      <w:marBottom w:val="0"/>
      <w:divBdr>
        <w:top w:val="none" w:sz="0" w:space="0" w:color="auto"/>
        <w:left w:val="none" w:sz="0" w:space="0" w:color="auto"/>
        <w:bottom w:val="none" w:sz="0" w:space="0" w:color="auto"/>
        <w:right w:val="none" w:sz="0" w:space="0" w:color="auto"/>
      </w:divBdr>
    </w:div>
    <w:div w:id="334770436">
      <w:bodyDiv w:val="1"/>
      <w:marLeft w:val="0"/>
      <w:marRight w:val="0"/>
      <w:marTop w:val="0"/>
      <w:marBottom w:val="0"/>
      <w:divBdr>
        <w:top w:val="none" w:sz="0" w:space="0" w:color="auto"/>
        <w:left w:val="none" w:sz="0" w:space="0" w:color="auto"/>
        <w:bottom w:val="none" w:sz="0" w:space="0" w:color="auto"/>
        <w:right w:val="none" w:sz="0" w:space="0" w:color="auto"/>
      </w:divBdr>
    </w:div>
    <w:div w:id="335769170">
      <w:bodyDiv w:val="1"/>
      <w:marLeft w:val="0"/>
      <w:marRight w:val="0"/>
      <w:marTop w:val="0"/>
      <w:marBottom w:val="0"/>
      <w:divBdr>
        <w:top w:val="none" w:sz="0" w:space="0" w:color="auto"/>
        <w:left w:val="none" w:sz="0" w:space="0" w:color="auto"/>
        <w:bottom w:val="none" w:sz="0" w:space="0" w:color="auto"/>
        <w:right w:val="none" w:sz="0" w:space="0" w:color="auto"/>
      </w:divBdr>
    </w:div>
    <w:div w:id="347147401">
      <w:bodyDiv w:val="1"/>
      <w:marLeft w:val="0"/>
      <w:marRight w:val="0"/>
      <w:marTop w:val="0"/>
      <w:marBottom w:val="0"/>
      <w:divBdr>
        <w:top w:val="none" w:sz="0" w:space="0" w:color="auto"/>
        <w:left w:val="none" w:sz="0" w:space="0" w:color="auto"/>
        <w:bottom w:val="none" w:sz="0" w:space="0" w:color="auto"/>
        <w:right w:val="none" w:sz="0" w:space="0" w:color="auto"/>
      </w:divBdr>
    </w:div>
    <w:div w:id="348916469">
      <w:bodyDiv w:val="1"/>
      <w:marLeft w:val="0"/>
      <w:marRight w:val="0"/>
      <w:marTop w:val="0"/>
      <w:marBottom w:val="0"/>
      <w:divBdr>
        <w:top w:val="none" w:sz="0" w:space="0" w:color="auto"/>
        <w:left w:val="none" w:sz="0" w:space="0" w:color="auto"/>
        <w:bottom w:val="none" w:sz="0" w:space="0" w:color="auto"/>
        <w:right w:val="none" w:sz="0" w:space="0" w:color="auto"/>
      </w:divBdr>
    </w:div>
    <w:div w:id="352537736">
      <w:bodyDiv w:val="1"/>
      <w:marLeft w:val="0"/>
      <w:marRight w:val="0"/>
      <w:marTop w:val="0"/>
      <w:marBottom w:val="0"/>
      <w:divBdr>
        <w:top w:val="none" w:sz="0" w:space="0" w:color="auto"/>
        <w:left w:val="none" w:sz="0" w:space="0" w:color="auto"/>
        <w:bottom w:val="none" w:sz="0" w:space="0" w:color="auto"/>
        <w:right w:val="none" w:sz="0" w:space="0" w:color="auto"/>
      </w:divBdr>
    </w:div>
    <w:div w:id="352659127">
      <w:bodyDiv w:val="1"/>
      <w:marLeft w:val="0"/>
      <w:marRight w:val="0"/>
      <w:marTop w:val="0"/>
      <w:marBottom w:val="0"/>
      <w:divBdr>
        <w:top w:val="none" w:sz="0" w:space="0" w:color="auto"/>
        <w:left w:val="none" w:sz="0" w:space="0" w:color="auto"/>
        <w:bottom w:val="none" w:sz="0" w:space="0" w:color="auto"/>
        <w:right w:val="none" w:sz="0" w:space="0" w:color="auto"/>
      </w:divBdr>
    </w:div>
    <w:div w:id="353384864">
      <w:bodyDiv w:val="1"/>
      <w:marLeft w:val="0"/>
      <w:marRight w:val="0"/>
      <w:marTop w:val="0"/>
      <w:marBottom w:val="0"/>
      <w:divBdr>
        <w:top w:val="none" w:sz="0" w:space="0" w:color="auto"/>
        <w:left w:val="none" w:sz="0" w:space="0" w:color="auto"/>
        <w:bottom w:val="none" w:sz="0" w:space="0" w:color="auto"/>
        <w:right w:val="none" w:sz="0" w:space="0" w:color="auto"/>
      </w:divBdr>
    </w:div>
    <w:div w:id="354157191">
      <w:bodyDiv w:val="1"/>
      <w:marLeft w:val="0"/>
      <w:marRight w:val="0"/>
      <w:marTop w:val="0"/>
      <w:marBottom w:val="0"/>
      <w:divBdr>
        <w:top w:val="none" w:sz="0" w:space="0" w:color="auto"/>
        <w:left w:val="none" w:sz="0" w:space="0" w:color="auto"/>
        <w:bottom w:val="none" w:sz="0" w:space="0" w:color="auto"/>
        <w:right w:val="none" w:sz="0" w:space="0" w:color="auto"/>
      </w:divBdr>
    </w:div>
    <w:div w:id="354187567">
      <w:bodyDiv w:val="1"/>
      <w:marLeft w:val="0"/>
      <w:marRight w:val="0"/>
      <w:marTop w:val="0"/>
      <w:marBottom w:val="0"/>
      <w:divBdr>
        <w:top w:val="none" w:sz="0" w:space="0" w:color="auto"/>
        <w:left w:val="none" w:sz="0" w:space="0" w:color="auto"/>
        <w:bottom w:val="none" w:sz="0" w:space="0" w:color="auto"/>
        <w:right w:val="none" w:sz="0" w:space="0" w:color="auto"/>
      </w:divBdr>
    </w:div>
    <w:div w:id="360059914">
      <w:bodyDiv w:val="1"/>
      <w:marLeft w:val="0"/>
      <w:marRight w:val="0"/>
      <w:marTop w:val="0"/>
      <w:marBottom w:val="0"/>
      <w:divBdr>
        <w:top w:val="none" w:sz="0" w:space="0" w:color="auto"/>
        <w:left w:val="none" w:sz="0" w:space="0" w:color="auto"/>
        <w:bottom w:val="none" w:sz="0" w:space="0" w:color="auto"/>
        <w:right w:val="none" w:sz="0" w:space="0" w:color="auto"/>
      </w:divBdr>
    </w:div>
    <w:div w:id="360976189">
      <w:bodyDiv w:val="1"/>
      <w:marLeft w:val="0"/>
      <w:marRight w:val="0"/>
      <w:marTop w:val="0"/>
      <w:marBottom w:val="0"/>
      <w:divBdr>
        <w:top w:val="none" w:sz="0" w:space="0" w:color="auto"/>
        <w:left w:val="none" w:sz="0" w:space="0" w:color="auto"/>
        <w:bottom w:val="none" w:sz="0" w:space="0" w:color="auto"/>
        <w:right w:val="none" w:sz="0" w:space="0" w:color="auto"/>
      </w:divBdr>
    </w:div>
    <w:div w:id="363480802">
      <w:bodyDiv w:val="1"/>
      <w:marLeft w:val="0"/>
      <w:marRight w:val="0"/>
      <w:marTop w:val="0"/>
      <w:marBottom w:val="0"/>
      <w:divBdr>
        <w:top w:val="none" w:sz="0" w:space="0" w:color="auto"/>
        <w:left w:val="none" w:sz="0" w:space="0" w:color="auto"/>
        <w:bottom w:val="none" w:sz="0" w:space="0" w:color="auto"/>
        <w:right w:val="none" w:sz="0" w:space="0" w:color="auto"/>
      </w:divBdr>
    </w:div>
    <w:div w:id="364719057">
      <w:bodyDiv w:val="1"/>
      <w:marLeft w:val="0"/>
      <w:marRight w:val="0"/>
      <w:marTop w:val="0"/>
      <w:marBottom w:val="0"/>
      <w:divBdr>
        <w:top w:val="none" w:sz="0" w:space="0" w:color="auto"/>
        <w:left w:val="none" w:sz="0" w:space="0" w:color="auto"/>
        <w:bottom w:val="none" w:sz="0" w:space="0" w:color="auto"/>
        <w:right w:val="none" w:sz="0" w:space="0" w:color="auto"/>
      </w:divBdr>
    </w:div>
    <w:div w:id="369647739">
      <w:bodyDiv w:val="1"/>
      <w:marLeft w:val="0"/>
      <w:marRight w:val="0"/>
      <w:marTop w:val="0"/>
      <w:marBottom w:val="0"/>
      <w:divBdr>
        <w:top w:val="none" w:sz="0" w:space="0" w:color="auto"/>
        <w:left w:val="none" w:sz="0" w:space="0" w:color="auto"/>
        <w:bottom w:val="none" w:sz="0" w:space="0" w:color="auto"/>
        <w:right w:val="none" w:sz="0" w:space="0" w:color="auto"/>
      </w:divBdr>
    </w:div>
    <w:div w:id="369955998">
      <w:bodyDiv w:val="1"/>
      <w:marLeft w:val="0"/>
      <w:marRight w:val="0"/>
      <w:marTop w:val="0"/>
      <w:marBottom w:val="0"/>
      <w:divBdr>
        <w:top w:val="none" w:sz="0" w:space="0" w:color="auto"/>
        <w:left w:val="none" w:sz="0" w:space="0" w:color="auto"/>
        <w:bottom w:val="none" w:sz="0" w:space="0" w:color="auto"/>
        <w:right w:val="none" w:sz="0" w:space="0" w:color="auto"/>
      </w:divBdr>
    </w:div>
    <w:div w:id="372383328">
      <w:bodyDiv w:val="1"/>
      <w:marLeft w:val="0"/>
      <w:marRight w:val="0"/>
      <w:marTop w:val="0"/>
      <w:marBottom w:val="0"/>
      <w:divBdr>
        <w:top w:val="none" w:sz="0" w:space="0" w:color="auto"/>
        <w:left w:val="none" w:sz="0" w:space="0" w:color="auto"/>
        <w:bottom w:val="none" w:sz="0" w:space="0" w:color="auto"/>
        <w:right w:val="none" w:sz="0" w:space="0" w:color="auto"/>
      </w:divBdr>
    </w:div>
    <w:div w:id="372535021">
      <w:bodyDiv w:val="1"/>
      <w:marLeft w:val="0"/>
      <w:marRight w:val="0"/>
      <w:marTop w:val="0"/>
      <w:marBottom w:val="0"/>
      <w:divBdr>
        <w:top w:val="none" w:sz="0" w:space="0" w:color="auto"/>
        <w:left w:val="none" w:sz="0" w:space="0" w:color="auto"/>
        <w:bottom w:val="none" w:sz="0" w:space="0" w:color="auto"/>
        <w:right w:val="none" w:sz="0" w:space="0" w:color="auto"/>
      </w:divBdr>
    </w:div>
    <w:div w:id="380711648">
      <w:bodyDiv w:val="1"/>
      <w:marLeft w:val="0"/>
      <w:marRight w:val="0"/>
      <w:marTop w:val="0"/>
      <w:marBottom w:val="0"/>
      <w:divBdr>
        <w:top w:val="none" w:sz="0" w:space="0" w:color="auto"/>
        <w:left w:val="none" w:sz="0" w:space="0" w:color="auto"/>
        <w:bottom w:val="none" w:sz="0" w:space="0" w:color="auto"/>
        <w:right w:val="none" w:sz="0" w:space="0" w:color="auto"/>
      </w:divBdr>
    </w:div>
    <w:div w:id="381710725">
      <w:bodyDiv w:val="1"/>
      <w:marLeft w:val="0"/>
      <w:marRight w:val="0"/>
      <w:marTop w:val="0"/>
      <w:marBottom w:val="0"/>
      <w:divBdr>
        <w:top w:val="none" w:sz="0" w:space="0" w:color="auto"/>
        <w:left w:val="none" w:sz="0" w:space="0" w:color="auto"/>
        <w:bottom w:val="none" w:sz="0" w:space="0" w:color="auto"/>
        <w:right w:val="none" w:sz="0" w:space="0" w:color="auto"/>
      </w:divBdr>
    </w:div>
    <w:div w:id="385642919">
      <w:bodyDiv w:val="1"/>
      <w:marLeft w:val="0"/>
      <w:marRight w:val="0"/>
      <w:marTop w:val="0"/>
      <w:marBottom w:val="0"/>
      <w:divBdr>
        <w:top w:val="none" w:sz="0" w:space="0" w:color="auto"/>
        <w:left w:val="none" w:sz="0" w:space="0" w:color="auto"/>
        <w:bottom w:val="none" w:sz="0" w:space="0" w:color="auto"/>
        <w:right w:val="none" w:sz="0" w:space="0" w:color="auto"/>
      </w:divBdr>
    </w:div>
    <w:div w:id="386687365">
      <w:bodyDiv w:val="1"/>
      <w:marLeft w:val="0"/>
      <w:marRight w:val="0"/>
      <w:marTop w:val="0"/>
      <w:marBottom w:val="0"/>
      <w:divBdr>
        <w:top w:val="none" w:sz="0" w:space="0" w:color="auto"/>
        <w:left w:val="none" w:sz="0" w:space="0" w:color="auto"/>
        <w:bottom w:val="none" w:sz="0" w:space="0" w:color="auto"/>
        <w:right w:val="none" w:sz="0" w:space="0" w:color="auto"/>
      </w:divBdr>
    </w:div>
    <w:div w:id="389764497">
      <w:bodyDiv w:val="1"/>
      <w:marLeft w:val="0"/>
      <w:marRight w:val="0"/>
      <w:marTop w:val="0"/>
      <w:marBottom w:val="0"/>
      <w:divBdr>
        <w:top w:val="none" w:sz="0" w:space="0" w:color="auto"/>
        <w:left w:val="none" w:sz="0" w:space="0" w:color="auto"/>
        <w:bottom w:val="none" w:sz="0" w:space="0" w:color="auto"/>
        <w:right w:val="none" w:sz="0" w:space="0" w:color="auto"/>
      </w:divBdr>
    </w:div>
    <w:div w:id="390156284">
      <w:bodyDiv w:val="1"/>
      <w:marLeft w:val="0"/>
      <w:marRight w:val="0"/>
      <w:marTop w:val="0"/>
      <w:marBottom w:val="0"/>
      <w:divBdr>
        <w:top w:val="none" w:sz="0" w:space="0" w:color="auto"/>
        <w:left w:val="none" w:sz="0" w:space="0" w:color="auto"/>
        <w:bottom w:val="none" w:sz="0" w:space="0" w:color="auto"/>
        <w:right w:val="none" w:sz="0" w:space="0" w:color="auto"/>
      </w:divBdr>
    </w:div>
    <w:div w:id="391662951">
      <w:bodyDiv w:val="1"/>
      <w:marLeft w:val="0"/>
      <w:marRight w:val="0"/>
      <w:marTop w:val="0"/>
      <w:marBottom w:val="0"/>
      <w:divBdr>
        <w:top w:val="none" w:sz="0" w:space="0" w:color="auto"/>
        <w:left w:val="none" w:sz="0" w:space="0" w:color="auto"/>
        <w:bottom w:val="none" w:sz="0" w:space="0" w:color="auto"/>
        <w:right w:val="none" w:sz="0" w:space="0" w:color="auto"/>
      </w:divBdr>
    </w:div>
    <w:div w:id="396511402">
      <w:bodyDiv w:val="1"/>
      <w:marLeft w:val="0"/>
      <w:marRight w:val="0"/>
      <w:marTop w:val="0"/>
      <w:marBottom w:val="0"/>
      <w:divBdr>
        <w:top w:val="none" w:sz="0" w:space="0" w:color="auto"/>
        <w:left w:val="none" w:sz="0" w:space="0" w:color="auto"/>
        <w:bottom w:val="none" w:sz="0" w:space="0" w:color="auto"/>
        <w:right w:val="none" w:sz="0" w:space="0" w:color="auto"/>
      </w:divBdr>
    </w:div>
    <w:div w:id="398871960">
      <w:bodyDiv w:val="1"/>
      <w:marLeft w:val="0"/>
      <w:marRight w:val="0"/>
      <w:marTop w:val="0"/>
      <w:marBottom w:val="0"/>
      <w:divBdr>
        <w:top w:val="none" w:sz="0" w:space="0" w:color="auto"/>
        <w:left w:val="none" w:sz="0" w:space="0" w:color="auto"/>
        <w:bottom w:val="none" w:sz="0" w:space="0" w:color="auto"/>
        <w:right w:val="none" w:sz="0" w:space="0" w:color="auto"/>
      </w:divBdr>
    </w:div>
    <w:div w:id="401877498">
      <w:bodyDiv w:val="1"/>
      <w:marLeft w:val="0"/>
      <w:marRight w:val="0"/>
      <w:marTop w:val="0"/>
      <w:marBottom w:val="0"/>
      <w:divBdr>
        <w:top w:val="none" w:sz="0" w:space="0" w:color="auto"/>
        <w:left w:val="none" w:sz="0" w:space="0" w:color="auto"/>
        <w:bottom w:val="none" w:sz="0" w:space="0" w:color="auto"/>
        <w:right w:val="none" w:sz="0" w:space="0" w:color="auto"/>
      </w:divBdr>
    </w:div>
    <w:div w:id="406003740">
      <w:bodyDiv w:val="1"/>
      <w:marLeft w:val="0"/>
      <w:marRight w:val="0"/>
      <w:marTop w:val="0"/>
      <w:marBottom w:val="0"/>
      <w:divBdr>
        <w:top w:val="none" w:sz="0" w:space="0" w:color="auto"/>
        <w:left w:val="none" w:sz="0" w:space="0" w:color="auto"/>
        <w:bottom w:val="none" w:sz="0" w:space="0" w:color="auto"/>
        <w:right w:val="none" w:sz="0" w:space="0" w:color="auto"/>
      </w:divBdr>
    </w:div>
    <w:div w:id="410126001">
      <w:bodyDiv w:val="1"/>
      <w:marLeft w:val="0"/>
      <w:marRight w:val="0"/>
      <w:marTop w:val="0"/>
      <w:marBottom w:val="0"/>
      <w:divBdr>
        <w:top w:val="none" w:sz="0" w:space="0" w:color="auto"/>
        <w:left w:val="none" w:sz="0" w:space="0" w:color="auto"/>
        <w:bottom w:val="none" w:sz="0" w:space="0" w:color="auto"/>
        <w:right w:val="none" w:sz="0" w:space="0" w:color="auto"/>
      </w:divBdr>
    </w:div>
    <w:div w:id="410548153">
      <w:bodyDiv w:val="1"/>
      <w:marLeft w:val="0"/>
      <w:marRight w:val="0"/>
      <w:marTop w:val="0"/>
      <w:marBottom w:val="0"/>
      <w:divBdr>
        <w:top w:val="none" w:sz="0" w:space="0" w:color="auto"/>
        <w:left w:val="none" w:sz="0" w:space="0" w:color="auto"/>
        <w:bottom w:val="none" w:sz="0" w:space="0" w:color="auto"/>
        <w:right w:val="none" w:sz="0" w:space="0" w:color="auto"/>
      </w:divBdr>
    </w:div>
    <w:div w:id="414472807">
      <w:bodyDiv w:val="1"/>
      <w:marLeft w:val="0"/>
      <w:marRight w:val="0"/>
      <w:marTop w:val="0"/>
      <w:marBottom w:val="0"/>
      <w:divBdr>
        <w:top w:val="none" w:sz="0" w:space="0" w:color="auto"/>
        <w:left w:val="none" w:sz="0" w:space="0" w:color="auto"/>
        <w:bottom w:val="none" w:sz="0" w:space="0" w:color="auto"/>
        <w:right w:val="none" w:sz="0" w:space="0" w:color="auto"/>
      </w:divBdr>
    </w:div>
    <w:div w:id="414866727">
      <w:bodyDiv w:val="1"/>
      <w:marLeft w:val="0"/>
      <w:marRight w:val="0"/>
      <w:marTop w:val="0"/>
      <w:marBottom w:val="0"/>
      <w:divBdr>
        <w:top w:val="none" w:sz="0" w:space="0" w:color="auto"/>
        <w:left w:val="none" w:sz="0" w:space="0" w:color="auto"/>
        <w:bottom w:val="none" w:sz="0" w:space="0" w:color="auto"/>
        <w:right w:val="none" w:sz="0" w:space="0" w:color="auto"/>
      </w:divBdr>
    </w:div>
    <w:div w:id="415983829">
      <w:bodyDiv w:val="1"/>
      <w:marLeft w:val="0"/>
      <w:marRight w:val="0"/>
      <w:marTop w:val="0"/>
      <w:marBottom w:val="0"/>
      <w:divBdr>
        <w:top w:val="none" w:sz="0" w:space="0" w:color="auto"/>
        <w:left w:val="none" w:sz="0" w:space="0" w:color="auto"/>
        <w:bottom w:val="none" w:sz="0" w:space="0" w:color="auto"/>
        <w:right w:val="none" w:sz="0" w:space="0" w:color="auto"/>
      </w:divBdr>
    </w:div>
    <w:div w:id="417479934">
      <w:bodyDiv w:val="1"/>
      <w:marLeft w:val="0"/>
      <w:marRight w:val="0"/>
      <w:marTop w:val="0"/>
      <w:marBottom w:val="0"/>
      <w:divBdr>
        <w:top w:val="none" w:sz="0" w:space="0" w:color="auto"/>
        <w:left w:val="none" w:sz="0" w:space="0" w:color="auto"/>
        <w:bottom w:val="none" w:sz="0" w:space="0" w:color="auto"/>
        <w:right w:val="none" w:sz="0" w:space="0" w:color="auto"/>
      </w:divBdr>
    </w:div>
    <w:div w:id="421685589">
      <w:bodyDiv w:val="1"/>
      <w:marLeft w:val="0"/>
      <w:marRight w:val="0"/>
      <w:marTop w:val="0"/>
      <w:marBottom w:val="0"/>
      <w:divBdr>
        <w:top w:val="none" w:sz="0" w:space="0" w:color="auto"/>
        <w:left w:val="none" w:sz="0" w:space="0" w:color="auto"/>
        <w:bottom w:val="none" w:sz="0" w:space="0" w:color="auto"/>
        <w:right w:val="none" w:sz="0" w:space="0" w:color="auto"/>
      </w:divBdr>
    </w:div>
    <w:div w:id="422798464">
      <w:bodyDiv w:val="1"/>
      <w:marLeft w:val="0"/>
      <w:marRight w:val="0"/>
      <w:marTop w:val="0"/>
      <w:marBottom w:val="0"/>
      <w:divBdr>
        <w:top w:val="none" w:sz="0" w:space="0" w:color="auto"/>
        <w:left w:val="none" w:sz="0" w:space="0" w:color="auto"/>
        <w:bottom w:val="none" w:sz="0" w:space="0" w:color="auto"/>
        <w:right w:val="none" w:sz="0" w:space="0" w:color="auto"/>
      </w:divBdr>
    </w:div>
    <w:div w:id="423309668">
      <w:bodyDiv w:val="1"/>
      <w:marLeft w:val="0"/>
      <w:marRight w:val="0"/>
      <w:marTop w:val="0"/>
      <w:marBottom w:val="0"/>
      <w:divBdr>
        <w:top w:val="none" w:sz="0" w:space="0" w:color="auto"/>
        <w:left w:val="none" w:sz="0" w:space="0" w:color="auto"/>
        <w:bottom w:val="none" w:sz="0" w:space="0" w:color="auto"/>
        <w:right w:val="none" w:sz="0" w:space="0" w:color="auto"/>
      </w:divBdr>
    </w:div>
    <w:div w:id="428046945">
      <w:bodyDiv w:val="1"/>
      <w:marLeft w:val="0"/>
      <w:marRight w:val="0"/>
      <w:marTop w:val="0"/>
      <w:marBottom w:val="0"/>
      <w:divBdr>
        <w:top w:val="none" w:sz="0" w:space="0" w:color="auto"/>
        <w:left w:val="none" w:sz="0" w:space="0" w:color="auto"/>
        <w:bottom w:val="none" w:sz="0" w:space="0" w:color="auto"/>
        <w:right w:val="none" w:sz="0" w:space="0" w:color="auto"/>
      </w:divBdr>
    </w:div>
    <w:div w:id="430975807">
      <w:bodyDiv w:val="1"/>
      <w:marLeft w:val="0"/>
      <w:marRight w:val="0"/>
      <w:marTop w:val="0"/>
      <w:marBottom w:val="0"/>
      <w:divBdr>
        <w:top w:val="none" w:sz="0" w:space="0" w:color="auto"/>
        <w:left w:val="none" w:sz="0" w:space="0" w:color="auto"/>
        <w:bottom w:val="none" w:sz="0" w:space="0" w:color="auto"/>
        <w:right w:val="none" w:sz="0" w:space="0" w:color="auto"/>
      </w:divBdr>
    </w:div>
    <w:div w:id="437532666">
      <w:bodyDiv w:val="1"/>
      <w:marLeft w:val="0"/>
      <w:marRight w:val="0"/>
      <w:marTop w:val="0"/>
      <w:marBottom w:val="0"/>
      <w:divBdr>
        <w:top w:val="none" w:sz="0" w:space="0" w:color="auto"/>
        <w:left w:val="none" w:sz="0" w:space="0" w:color="auto"/>
        <w:bottom w:val="none" w:sz="0" w:space="0" w:color="auto"/>
        <w:right w:val="none" w:sz="0" w:space="0" w:color="auto"/>
      </w:divBdr>
    </w:div>
    <w:div w:id="438763879">
      <w:bodyDiv w:val="1"/>
      <w:marLeft w:val="0"/>
      <w:marRight w:val="0"/>
      <w:marTop w:val="0"/>
      <w:marBottom w:val="0"/>
      <w:divBdr>
        <w:top w:val="none" w:sz="0" w:space="0" w:color="auto"/>
        <w:left w:val="none" w:sz="0" w:space="0" w:color="auto"/>
        <w:bottom w:val="none" w:sz="0" w:space="0" w:color="auto"/>
        <w:right w:val="none" w:sz="0" w:space="0" w:color="auto"/>
      </w:divBdr>
    </w:div>
    <w:div w:id="440150495">
      <w:bodyDiv w:val="1"/>
      <w:marLeft w:val="0"/>
      <w:marRight w:val="0"/>
      <w:marTop w:val="0"/>
      <w:marBottom w:val="0"/>
      <w:divBdr>
        <w:top w:val="none" w:sz="0" w:space="0" w:color="auto"/>
        <w:left w:val="none" w:sz="0" w:space="0" w:color="auto"/>
        <w:bottom w:val="none" w:sz="0" w:space="0" w:color="auto"/>
        <w:right w:val="none" w:sz="0" w:space="0" w:color="auto"/>
      </w:divBdr>
    </w:div>
    <w:div w:id="440994620">
      <w:bodyDiv w:val="1"/>
      <w:marLeft w:val="0"/>
      <w:marRight w:val="0"/>
      <w:marTop w:val="0"/>
      <w:marBottom w:val="0"/>
      <w:divBdr>
        <w:top w:val="none" w:sz="0" w:space="0" w:color="auto"/>
        <w:left w:val="none" w:sz="0" w:space="0" w:color="auto"/>
        <w:bottom w:val="none" w:sz="0" w:space="0" w:color="auto"/>
        <w:right w:val="none" w:sz="0" w:space="0" w:color="auto"/>
      </w:divBdr>
    </w:div>
    <w:div w:id="444810368">
      <w:bodyDiv w:val="1"/>
      <w:marLeft w:val="0"/>
      <w:marRight w:val="0"/>
      <w:marTop w:val="0"/>
      <w:marBottom w:val="0"/>
      <w:divBdr>
        <w:top w:val="none" w:sz="0" w:space="0" w:color="auto"/>
        <w:left w:val="none" w:sz="0" w:space="0" w:color="auto"/>
        <w:bottom w:val="none" w:sz="0" w:space="0" w:color="auto"/>
        <w:right w:val="none" w:sz="0" w:space="0" w:color="auto"/>
      </w:divBdr>
    </w:div>
    <w:div w:id="446899800">
      <w:bodyDiv w:val="1"/>
      <w:marLeft w:val="0"/>
      <w:marRight w:val="0"/>
      <w:marTop w:val="0"/>
      <w:marBottom w:val="0"/>
      <w:divBdr>
        <w:top w:val="none" w:sz="0" w:space="0" w:color="auto"/>
        <w:left w:val="none" w:sz="0" w:space="0" w:color="auto"/>
        <w:bottom w:val="none" w:sz="0" w:space="0" w:color="auto"/>
        <w:right w:val="none" w:sz="0" w:space="0" w:color="auto"/>
      </w:divBdr>
    </w:div>
    <w:div w:id="456460368">
      <w:bodyDiv w:val="1"/>
      <w:marLeft w:val="0"/>
      <w:marRight w:val="0"/>
      <w:marTop w:val="0"/>
      <w:marBottom w:val="0"/>
      <w:divBdr>
        <w:top w:val="none" w:sz="0" w:space="0" w:color="auto"/>
        <w:left w:val="none" w:sz="0" w:space="0" w:color="auto"/>
        <w:bottom w:val="none" w:sz="0" w:space="0" w:color="auto"/>
        <w:right w:val="none" w:sz="0" w:space="0" w:color="auto"/>
      </w:divBdr>
    </w:div>
    <w:div w:id="457457824">
      <w:bodyDiv w:val="1"/>
      <w:marLeft w:val="0"/>
      <w:marRight w:val="0"/>
      <w:marTop w:val="0"/>
      <w:marBottom w:val="0"/>
      <w:divBdr>
        <w:top w:val="none" w:sz="0" w:space="0" w:color="auto"/>
        <w:left w:val="none" w:sz="0" w:space="0" w:color="auto"/>
        <w:bottom w:val="none" w:sz="0" w:space="0" w:color="auto"/>
        <w:right w:val="none" w:sz="0" w:space="0" w:color="auto"/>
      </w:divBdr>
    </w:div>
    <w:div w:id="459424538">
      <w:bodyDiv w:val="1"/>
      <w:marLeft w:val="0"/>
      <w:marRight w:val="0"/>
      <w:marTop w:val="0"/>
      <w:marBottom w:val="0"/>
      <w:divBdr>
        <w:top w:val="none" w:sz="0" w:space="0" w:color="auto"/>
        <w:left w:val="none" w:sz="0" w:space="0" w:color="auto"/>
        <w:bottom w:val="none" w:sz="0" w:space="0" w:color="auto"/>
        <w:right w:val="none" w:sz="0" w:space="0" w:color="auto"/>
      </w:divBdr>
    </w:div>
    <w:div w:id="461073160">
      <w:bodyDiv w:val="1"/>
      <w:marLeft w:val="0"/>
      <w:marRight w:val="0"/>
      <w:marTop w:val="0"/>
      <w:marBottom w:val="0"/>
      <w:divBdr>
        <w:top w:val="none" w:sz="0" w:space="0" w:color="auto"/>
        <w:left w:val="none" w:sz="0" w:space="0" w:color="auto"/>
        <w:bottom w:val="none" w:sz="0" w:space="0" w:color="auto"/>
        <w:right w:val="none" w:sz="0" w:space="0" w:color="auto"/>
      </w:divBdr>
    </w:div>
    <w:div w:id="466506934">
      <w:bodyDiv w:val="1"/>
      <w:marLeft w:val="0"/>
      <w:marRight w:val="0"/>
      <w:marTop w:val="0"/>
      <w:marBottom w:val="0"/>
      <w:divBdr>
        <w:top w:val="none" w:sz="0" w:space="0" w:color="auto"/>
        <w:left w:val="none" w:sz="0" w:space="0" w:color="auto"/>
        <w:bottom w:val="none" w:sz="0" w:space="0" w:color="auto"/>
        <w:right w:val="none" w:sz="0" w:space="0" w:color="auto"/>
      </w:divBdr>
    </w:div>
    <w:div w:id="466700115">
      <w:bodyDiv w:val="1"/>
      <w:marLeft w:val="0"/>
      <w:marRight w:val="0"/>
      <w:marTop w:val="0"/>
      <w:marBottom w:val="0"/>
      <w:divBdr>
        <w:top w:val="none" w:sz="0" w:space="0" w:color="auto"/>
        <w:left w:val="none" w:sz="0" w:space="0" w:color="auto"/>
        <w:bottom w:val="none" w:sz="0" w:space="0" w:color="auto"/>
        <w:right w:val="none" w:sz="0" w:space="0" w:color="auto"/>
      </w:divBdr>
    </w:div>
    <w:div w:id="472528096">
      <w:bodyDiv w:val="1"/>
      <w:marLeft w:val="0"/>
      <w:marRight w:val="0"/>
      <w:marTop w:val="0"/>
      <w:marBottom w:val="0"/>
      <w:divBdr>
        <w:top w:val="none" w:sz="0" w:space="0" w:color="auto"/>
        <w:left w:val="none" w:sz="0" w:space="0" w:color="auto"/>
        <w:bottom w:val="none" w:sz="0" w:space="0" w:color="auto"/>
        <w:right w:val="none" w:sz="0" w:space="0" w:color="auto"/>
      </w:divBdr>
    </w:div>
    <w:div w:id="474219755">
      <w:bodyDiv w:val="1"/>
      <w:marLeft w:val="0"/>
      <w:marRight w:val="0"/>
      <w:marTop w:val="0"/>
      <w:marBottom w:val="0"/>
      <w:divBdr>
        <w:top w:val="none" w:sz="0" w:space="0" w:color="auto"/>
        <w:left w:val="none" w:sz="0" w:space="0" w:color="auto"/>
        <w:bottom w:val="none" w:sz="0" w:space="0" w:color="auto"/>
        <w:right w:val="none" w:sz="0" w:space="0" w:color="auto"/>
      </w:divBdr>
    </w:div>
    <w:div w:id="479927743">
      <w:bodyDiv w:val="1"/>
      <w:marLeft w:val="0"/>
      <w:marRight w:val="0"/>
      <w:marTop w:val="0"/>
      <w:marBottom w:val="0"/>
      <w:divBdr>
        <w:top w:val="none" w:sz="0" w:space="0" w:color="auto"/>
        <w:left w:val="none" w:sz="0" w:space="0" w:color="auto"/>
        <w:bottom w:val="none" w:sz="0" w:space="0" w:color="auto"/>
        <w:right w:val="none" w:sz="0" w:space="0" w:color="auto"/>
      </w:divBdr>
    </w:div>
    <w:div w:id="484591112">
      <w:bodyDiv w:val="1"/>
      <w:marLeft w:val="0"/>
      <w:marRight w:val="0"/>
      <w:marTop w:val="0"/>
      <w:marBottom w:val="0"/>
      <w:divBdr>
        <w:top w:val="none" w:sz="0" w:space="0" w:color="auto"/>
        <w:left w:val="none" w:sz="0" w:space="0" w:color="auto"/>
        <w:bottom w:val="none" w:sz="0" w:space="0" w:color="auto"/>
        <w:right w:val="none" w:sz="0" w:space="0" w:color="auto"/>
      </w:divBdr>
    </w:div>
    <w:div w:id="485710827">
      <w:bodyDiv w:val="1"/>
      <w:marLeft w:val="0"/>
      <w:marRight w:val="0"/>
      <w:marTop w:val="0"/>
      <w:marBottom w:val="0"/>
      <w:divBdr>
        <w:top w:val="none" w:sz="0" w:space="0" w:color="auto"/>
        <w:left w:val="none" w:sz="0" w:space="0" w:color="auto"/>
        <w:bottom w:val="none" w:sz="0" w:space="0" w:color="auto"/>
        <w:right w:val="none" w:sz="0" w:space="0" w:color="auto"/>
      </w:divBdr>
    </w:div>
    <w:div w:id="486173247">
      <w:bodyDiv w:val="1"/>
      <w:marLeft w:val="0"/>
      <w:marRight w:val="0"/>
      <w:marTop w:val="0"/>
      <w:marBottom w:val="0"/>
      <w:divBdr>
        <w:top w:val="none" w:sz="0" w:space="0" w:color="auto"/>
        <w:left w:val="none" w:sz="0" w:space="0" w:color="auto"/>
        <w:bottom w:val="none" w:sz="0" w:space="0" w:color="auto"/>
        <w:right w:val="none" w:sz="0" w:space="0" w:color="auto"/>
      </w:divBdr>
    </w:div>
    <w:div w:id="487017218">
      <w:bodyDiv w:val="1"/>
      <w:marLeft w:val="0"/>
      <w:marRight w:val="0"/>
      <w:marTop w:val="0"/>
      <w:marBottom w:val="0"/>
      <w:divBdr>
        <w:top w:val="none" w:sz="0" w:space="0" w:color="auto"/>
        <w:left w:val="none" w:sz="0" w:space="0" w:color="auto"/>
        <w:bottom w:val="none" w:sz="0" w:space="0" w:color="auto"/>
        <w:right w:val="none" w:sz="0" w:space="0" w:color="auto"/>
      </w:divBdr>
    </w:div>
    <w:div w:id="495415645">
      <w:bodyDiv w:val="1"/>
      <w:marLeft w:val="0"/>
      <w:marRight w:val="0"/>
      <w:marTop w:val="0"/>
      <w:marBottom w:val="0"/>
      <w:divBdr>
        <w:top w:val="none" w:sz="0" w:space="0" w:color="auto"/>
        <w:left w:val="none" w:sz="0" w:space="0" w:color="auto"/>
        <w:bottom w:val="none" w:sz="0" w:space="0" w:color="auto"/>
        <w:right w:val="none" w:sz="0" w:space="0" w:color="auto"/>
      </w:divBdr>
    </w:div>
    <w:div w:id="497889924">
      <w:bodyDiv w:val="1"/>
      <w:marLeft w:val="0"/>
      <w:marRight w:val="0"/>
      <w:marTop w:val="0"/>
      <w:marBottom w:val="0"/>
      <w:divBdr>
        <w:top w:val="none" w:sz="0" w:space="0" w:color="auto"/>
        <w:left w:val="none" w:sz="0" w:space="0" w:color="auto"/>
        <w:bottom w:val="none" w:sz="0" w:space="0" w:color="auto"/>
        <w:right w:val="none" w:sz="0" w:space="0" w:color="auto"/>
      </w:divBdr>
    </w:div>
    <w:div w:id="499589315">
      <w:bodyDiv w:val="1"/>
      <w:marLeft w:val="0"/>
      <w:marRight w:val="0"/>
      <w:marTop w:val="0"/>
      <w:marBottom w:val="0"/>
      <w:divBdr>
        <w:top w:val="none" w:sz="0" w:space="0" w:color="auto"/>
        <w:left w:val="none" w:sz="0" w:space="0" w:color="auto"/>
        <w:bottom w:val="none" w:sz="0" w:space="0" w:color="auto"/>
        <w:right w:val="none" w:sz="0" w:space="0" w:color="auto"/>
      </w:divBdr>
    </w:div>
    <w:div w:id="499931262">
      <w:bodyDiv w:val="1"/>
      <w:marLeft w:val="0"/>
      <w:marRight w:val="0"/>
      <w:marTop w:val="0"/>
      <w:marBottom w:val="0"/>
      <w:divBdr>
        <w:top w:val="none" w:sz="0" w:space="0" w:color="auto"/>
        <w:left w:val="none" w:sz="0" w:space="0" w:color="auto"/>
        <w:bottom w:val="none" w:sz="0" w:space="0" w:color="auto"/>
        <w:right w:val="none" w:sz="0" w:space="0" w:color="auto"/>
      </w:divBdr>
    </w:div>
    <w:div w:id="502740232">
      <w:bodyDiv w:val="1"/>
      <w:marLeft w:val="0"/>
      <w:marRight w:val="0"/>
      <w:marTop w:val="0"/>
      <w:marBottom w:val="0"/>
      <w:divBdr>
        <w:top w:val="none" w:sz="0" w:space="0" w:color="auto"/>
        <w:left w:val="none" w:sz="0" w:space="0" w:color="auto"/>
        <w:bottom w:val="none" w:sz="0" w:space="0" w:color="auto"/>
        <w:right w:val="none" w:sz="0" w:space="0" w:color="auto"/>
      </w:divBdr>
    </w:div>
    <w:div w:id="505704352">
      <w:bodyDiv w:val="1"/>
      <w:marLeft w:val="0"/>
      <w:marRight w:val="0"/>
      <w:marTop w:val="0"/>
      <w:marBottom w:val="0"/>
      <w:divBdr>
        <w:top w:val="none" w:sz="0" w:space="0" w:color="auto"/>
        <w:left w:val="none" w:sz="0" w:space="0" w:color="auto"/>
        <w:bottom w:val="none" w:sz="0" w:space="0" w:color="auto"/>
        <w:right w:val="none" w:sz="0" w:space="0" w:color="auto"/>
      </w:divBdr>
    </w:div>
    <w:div w:id="511577151">
      <w:bodyDiv w:val="1"/>
      <w:marLeft w:val="0"/>
      <w:marRight w:val="0"/>
      <w:marTop w:val="0"/>
      <w:marBottom w:val="0"/>
      <w:divBdr>
        <w:top w:val="none" w:sz="0" w:space="0" w:color="auto"/>
        <w:left w:val="none" w:sz="0" w:space="0" w:color="auto"/>
        <w:bottom w:val="none" w:sz="0" w:space="0" w:color="auto"/>
        <w:right w:val="none" w:sz="0" w:space="0" w:color="auto"/>
      </w:divBdr>
    </w:div>
    <w:div w:id="517276815">
      <w:bodyDiv w:val="1"/>
      <w:marLeft w:val="0"/>
      <w:marRight w:val="0"/>
      <w:marTop w:val="0"/>
      <w:marBottom w:val="0"/>
      <w:divBdr>
        <w:top w:val="none" w:sz="0" w:space="0" w:color="auto"/>
        <w:left w:val="none" w:sz="0" w:space="0" w:color="auto"/>
        <w:bottom w:val="none" w:sz="0" w:space="0" w:color="auto"/>
        <w:right w:val="none" w:sz="0" w:space="0" w:color="auto"/>
      </w:divBdr>
    </w:div>
    <w:div w:id="518659655">
      <w:bodyDiv w:val="1"/>
      <w:marLeft w:val="0"/>
      <w:marRight w:val="0"/>
      <w:marTop w:val="0"/>
      <w:marBottom w:val="0"/>
      <w:divBdr>
        <w:top w:val="none" w:sz="0" w:space="0" w:color="auto"/>
        <w:left w:val="none" w:sz="0" w:space="0" w:color="auto"/>
        <w:bottom w:val="none" w:sz="0" w:space="0" w:color="auto"/>
        <w:right w:val="none" w:sz="0" w:space="0" w:color="auto"/>
      </w:divBdr>
    </w:div>
    <w:div w:id="519856331">
      <w:bodyDiv w:val="1"/>
      <w:marLeft w:val="0"/>
      <w:marRight w:val="0"/>
      <w:marTop w:val="0"/>
      <w:marBottom w:val="0"/>
      <w:divBdr>
        <w:top w:val="none" w:sz="0" w:space="0" w:color="auto"/>
        <w:left w:val="none" w:sz="0" w:space="0" w:color="auto"/>
        <w:bottom w:val="none" w:sz="0" w:space="0" w:color="auto"/>
        <w:right w:val="none" w:sz="0" w:space="0" w:color="auto"/>
      </w:divBdr>
    </w:div>
    <w:div w:id="520628056">
      <w:bodyDiv w:val="1"/>
      <w:marLeft w:val="0"/>
      <w:marRight w:val="0"/>
      <w:marTop w:val="0"/>
      <w:marBottom w:val="0"/>
      <w:divBdr>
        <w:top w:val="none" w:sz="0" w:space="0" w:color="auto"/>
        <w:left w:val="none" w:sz="0" w:space="0" w:color="auto"/>
        <w:bottom w:val="none" w:sz="0" w:space="0" w:color="auto"/>
        <w:right w:val="none" w:sz="0" w:space="0" w:color="auto"/>
      </w:divBdr>
    </w:div>
    <w:div w:id="526607148">
      <w:bodyDiv w:val="1"/>
      <w:marLeft w:val="0"/>
      <w:marRight w:val="0"/>
      <w:marTop w:val="0"/>
      <w:marBottom w:val="0"/>
      <w:divBdr>
        <w:top w:val="none" w:sz="0" w:space="0" w:color="auto"/>
        <w:left w:val="none" w:sz="0" w:space="0" w:color="auto"/>
        <w:bottom w:val="none" w:sz="0" w:space="0" w:color="auto"/>
        <w:right w:val="none" w:sz="0" w:space="0" w:color="auto"/>
      </w:divBdr>
    </w:div>
    <w:div w:id="528615167">
      <w:bodyDiv w:val="1"/>
      <w:marLeft w:val="0"/>
      <w:marRight w:val="0"/>
      <w:marTop w:val="0"/>
      <w:marBottom w:val="0"/>
      <w:divBdr>
        <w:top w:val="none" w:sz="0" w:space="0" w:color="auto"/>
        <w:left w:val="none" w:sz="0" w:space="0" w:color="auto"/>
        <w:bottom w:val="none" w:sz="0" w:space="0" w:color="auto"/>
        <w:right w:val="none" w:sz="0" w:space="0" w:color="auto"/>
      </w:divBdr>
    </w:div>
    <w:div w:id="530801882">
      <w:bodyDiv w:val="1"/>
      <w:marLeft w:val="0"/>
      <w:marRight w:val="0"/>
      <w:marTop w:val="0"/>
      <w:marBottom w:val="0"/>
      <w:divBdr>
        <w:top w:val="none" w:sz="0" w:space="0" w:color="auto"/>
        <w:left w:val="none" w:sz="0" w:space="0" w:color="auto"/>
        <w:bottom w:val="none" w:sz="0" w:space="0" w:color="auto"/>
        <w:right w:val="none" w:sz="0" w:space="0" w:color="auto"/>
      </w:divBdr>
    </w:div>
    <w:div w:id="534316807">
      <w:bodyDiv w:val="1"/>
      <w:marLeft w:val="0"/>
      <w:marRight w:val="0"/>
      <w:marTop w:val="0"/>
      <w:marBottom w:val="0"/>
      <w:divBdr>
        <w:top w:val="none" w:sz="0" w:space="0" w:color="auto"/>
        <w:left w:val="none" w:sz="0" w:space="0" w:color="auto"/>
        <w:bottom w:val="none" w:sz="0" w:space="0" w:color="auto"/>
        <w:right w:val="none" w:sz="0" w:space="0" w:color="auto"/>
      </w:divBdr>
    </w:div>
    <w:div w:id="542333207">
      <w:bodyDiv w:val="1"/>
      <w:marLeft w:val="0"/>
      <w:marRight w:val="0"/>
      <w:marTop w:val="0"/>
      <w:marBottom w:val="0"/>
      <w:divBdr>
        <w:top w:val="none" w:sz="0" w:space="0" w:color="auto"/>
        <w:left w:val="none" w:sz="0" w:space="0" w:color="auto"/>
        <w:bottom w:val="none" w:sz="0" w:space="0" w:color="auto"/>
        <w:right w:val="none" w:sz="0" w:space="0" w:color="auto"/>
      </w:divBdr>
    </w:div>
    <w:div w:id="544293718">
      <w:bodyDiv w:val="1"/>
      <w:marLeft w:val="0"/>
      <w:marRight w:val="0"/>
      <w:marTop w:val="0"/>
      <w:marBottom w:val="0"/>
      <w:divBdr>
        <w:top w:val="none" w:sz="0" w:space="0" w:color="auto"/>
        <w:left w:val="none" w:sz="0" w:space="0" w:color="auto"/>
        <w:bottom w:val="none" w:sz="0" w:space="0" w:color="auto"/>
        <w:right w:val="none" w:sz="0" w:space="0" w:color="auto"/>
      </w:divBdr>
    </w:div>
    <w:div w:id="551310237">
      <w:bodyDiv w:val="1"/>
      <w:marLeft w:val="0"/>
      <w:marRight w:val="0"/>
      <w:marTop w:val="0"/>
      <w:marBottom w:val="0"/>
      <w:divBdr>
        <w:top w:val="none" w:sz="0" w:space="0" w:color="auto"/>
        <w:left w:val="none" w:sz="0" w:space="0" w:color="auto"/>
        <w:bottom w:val="none" w:sz="0" w:space="0" w:color="auto"/>
        <w:right w:val="none" w:sz="0" w:space="0" w:color="auto"/>
      </w:divBdr>
    </w:div>
    <w:div w:id="553008634">
      <w:bodyDiv w:val="1"/>
      <w:marLeft w:val="0"/>
      <w:marRight w:val="0"/>
      <w:marTop w:val="0"/>
      <w:marBottom w:val="0"/>
      <w:divBdr>
        <w:top w:val="none" w:sz="0" w:space="0" w:color="auto"/>
        <w:left w:val="none" w:sz="0" w:space="0" w:color="auto"/>
        <w:bottom w:val="none" w:sz="0" w:space="0" w:color="auto"/>
        <w:right w:val="none" w:sz="0" w:space="0" w:color="auto"/>
      </w:divBdr>
    </w:div>
    <w:div w:id="553155364">
      <w:bodyDiv w:val="1"/>
      <w:marLeft w:val="0"/>
      <w:marRight w:val="0"/>
      <w:marTop w:val="0"/>
      <w:marBottom w:val="0"/>
      <w:divBdr>
        <w:top w:val="none" w:sz="0" w:space="0" w:color="auto"/>
        <w:left w:val="none" w:sz="0" w:space="0" w:color="auto"/>
        <w:bottom w:val="none" w:sz="0" w:space="0" w:color="auto"/>
        <w:right w:val="none" w:sz="0" w:space="0" w:color="auto"/>
      </w:divBdr>
    </w:div>
    <w:div w:id="553779898">
      <w:bodyDiv w:val="1"/>
      <w:marLeft w:val="0"/>
      <w:marRight w:val="0"/>
      <w:marTop w:val="0"/>
      <w:marBottom w:val="0"/>
      <w:divBdr>
        <w:top w:val="none" w:sz="0" w:space="0" w:color="auto"/>
        <w:left w:val="none" w:sz="0" w:space="0" w:color="auto"/>
        <w:bottom w:val="none" w:sz="0" w:space="0" w:color="auto"/>
        <w:right w:val="none" w:sz="0" w:space="0" w:color="auto"/>
      </w:divBdr>
    </w:div>
    <w:div w:id="556626689">
      <w:bodyDiv w:val="1"/>
      <w:marLeft w:val="0"/>
      <w:marRight w:val="0"/>
      <w:marTop w:val="0"/>
      <w:marBottom w:val="0"/>
      <w:divBdr>
        <w:top w:val="none" w:sz="0" w:space="0" w:color="auto"/>
        <w:left w:val="none" w:sz="0" w:space="0" w:color="auto"/>
        <w:bottom w:val="none" w:sz="0" w:space="0" w:color="auto"/>
        <w:right w:val="none" w:sz="0" w:space="0" w:color="auto"/>
      </w:divBdr>
    </w:div>
    <w:div w:id="564145592">
      <w:bodyDiv w:val="1"/>
      <w:marLeft w:val="0"/>
      <w:marRight w:val="0"/>
      <w:marTop w:val="0"/>
      <w:marBottom w:val="0"/>
      <w:divBdr>
        <w:top w:val="none" w:sz="0" w:space="0" w:color="auto"/>
        <w:left w:val="none" w:sz="0" w:space="0" w:color="auto"/>
        <w:bottom w:val="none" w:sz="0" w:space="0" w:color="auto"/>
        <w:right w:val="none" w:sz="0" w:space="0" w:color="auto"/>
      </w:divBdr>
    </w:div>
    <w:div w:id="567419182">
      <w:bodyDiv w:val="1"/>
      <w:marLeft w:val="0"/>
      <w:marRight w:val="0"/>
      <w:marTop w:val="0"/>
      <w:marBottom w:val="0"/>
      <w:divBdr>
        <w:top w:val="none" w:sz="0" w:space="0" w:color="auto"/>
        <w:left w:val="none" w:sz="0" w:space="0" w:color="auto"/>
        <w:bottom w:val="none" w:sz="0" w:space="0" w:color="auto"/>
        <w:right w:val="none" w:sz="0" w:space="0" w:color="auto"/>
      </w:divBdr>
    </w:div>
    <w:div w:id="570240456">
      <w:bodyDiv w:val="1"/>
      <w:marLeft w:val="0"/>
      <w:marRight w:val="0"/>
      <w:marTop w:val="0"/>
      <w:marBottom w:val="0"/>
      <w:divBdr>
        <w:top w:val="none" w:sz="0" w:space="0" w:color="auto"/>
        <w:left w:val="none" w:sz="0" w:space="0" w:color="auto"/>
        <w:bottom w:val="none" w:sz="0" w:space="0" w:color="auto"/>
        <w:right w:val="none" w:sz="0" w:space="0" w:color="auto"/>
      </w:divBdr>
    </w:div>
    <w:div w:id="580411720">
      <w:bodyDiv w:val="1"/>
      <w:marLeft w:val="0"/>
      <w:marRight w:val="0"/>
      <w:marTop w:val="0"/>
      <w:marBottom w:val="0"/>
      <w:divBdr>
        <w:top w:val="none" w:sz="0" w:space="0" w:color="auto"/>
        <w:left w:val="none" w:sz="0" w:space="0" w:color="auto"/>
        <w:bottom w:val="none" w:sz="0" w:space="0" w:color="auto"/>
        <w:right w:val="none" w:sz="0" w:space="0" w:color="auto"/>
      </w:divBdr>
    </w:div>
    <w:div w:id="582447621">
      <w:bodyDiv w:val="1"/>
      <w:marLeft w:val="0"/>
      <w:marRight w:val="0"/>
      <w:marTop w:val="0"/>
      <w:marBottom w:val="0"/>
      <w:divBdr>
        <w:top w:val="none" w:sz="0" w:space="0" w:color="auto"/>
        <w:left w:val="none" w:sz="0" w:space="0" w:color="auto"/>
        <w:bottom w:val="none" w:sz="0" w:space="0" w:color="auto"/>
        <w:right w:val="none" w:sz="0" w:space="0" w:color="auto"/>
      </w:divBdr>
    </w:div>
    <w:div w:id="582646432">
      <w:bodyDiv w:val="1"/>
      <w:marLeft w:val="0"/>
      <w:marRight w:val="0"/>
      <w:marTop w:val="0"/>
      <w:marBottom w:val="0"/>
      <w:divBdr>
        <w:top w:val="none" w:sz="0" w:space="0" w:color="auto"/>
        <w:left w:val="none" w:sz="0" w:space="0" w:color="auto"/>
        <w:bottom w:val="none" w:sz="0" w:space="0" w:color="auto"/>
        <w:right w:val="none" w:sz="0" w:space="0" w:color="auto"/>
      </w:divBdr>
    </w:div>
    <w:div w:id="584076626">
      <w:bodyDiv w:val="1"/>
      <w:marLeft w:val="0"/>
      <w:marRight w:val="0"/>
      <w:marTop w:val="0"/>
      <w:marBottom w:val="0"/>
      <w:divBdr>
        <w:top w:val="none" w:sz="0" w:space="0" w:color="auto"/>
        <w:left w:val="none" w:sz="0" w:space="0" w:color="auto"/>
        <w:bottom w:val="none" w:sz="0" w:space="0" w:color="auto"/>
        <w:right w:val="none" w:sz="0" w:space="0" w:color="auto"/>
      </w:divBdr>
    </w:div>
    <w:div w:id="585765529">
      <w:bodyDiv w:val="1"/>
      <w:marLeft w:val="0"/>
      <w:marRight w:val="0"/>
      <w:marTop w:val="0"/>
      <w:marBottom w:val="0"/>
      <w:divBdr>
        <w:top w:val="none" w:sz="0" w:space="0" w:color="auto"/>
        <w:left w:val="none" w:sz="0" w:space="0" w:color="auto"/>
        <w:bottom w:val="none" w:sz="0" w:space="0" w:color="auto"/>
        <w:right w:val="none" w:sz="0" w:space="0" w:color="auto"/>
      </w:divBdr>
    </w:div>
    <w:div w:id="588084513">
      <w:bodyDiv w:val="1"/>
      <w:marLeft w:val="0"/>
      <w:marRight w:val="0"/>
      <w:marTop w:val="0"/>
      <w:marBottom w:val="0"/>
      <w:divBdr>
        <w:top w:val="none" w:sz="0" w:space="0" w:color="auto"/>
        <w:left w:val="none" w:sz="0" w:space="0" w:color="auto"/>
        <w:bottom w:val="none" w:sz="0" w:space="0" w:color="auto"/>
        <w:right w:val="none" w:sz="0" w:space="0" w:color="auto"/>
      </w:divBdr>
    </w:div>
    <w:div w:id="589781137">
      <w:bodyDiv w:val="1"/>
      <w:marLeft w:val="0"/>
      <w:marRight w:val="0"/>
      <w:marTop w:val="0"/>
      <w:marBottom w:val="0"/>
      <w:divBdr>
        <w:top w:val="none" w:sz="0" w:space="0" w:color="auto"/>
        <w:left w:val="none" w:sz="0" w:space="0" w:color="auto"/>
        <w:bottom w:val="none" w:sz="0" w:space="0" w:color="auto"/>
        <w:right w:val="none" w:sz="0" w:space="0" w:color="auto"/>
      </w:divBdr>
    </w:div>
    <w:div w:id="591426606">
      <w:bodyDiv w:val="1"/>
      <w:marLeft w:val="0"/>
      <w:marRight w:val="0"/>
      <w:marTop w:val="0"/>
      <w:marBottom w:val="0"/>
      <w:divBdr>
        <w:top w:val="none" w:sz="0" w:space="0" w:color="auto"/>
        <w:left w:val="none" w:sz="0" w:space="0" w:color="auto"/>
        <w:bottom w:val="none" w:sz="0" w:space="0" w:color="auto"/>
        <w:right w:val="none" w:sz="0" w:space="0" w:color="auto"/>
      </w:divBdr>
    </w:div>
    <w:div w:id="603076188">
      <w:bodyDiv w:val="1"/>
      <w:marLeft w:val="0"/>
      <w:marRight w:val="0"/>
      <w:marTop w:val="0"/>
      <w:marBottom w:val="0"/>
      <w:divBdr>
        <w:top w:val="none" w:sz="0" w:space="0" w:color="auto"/>
        <w:left w:val="none" w:sz="0" w:space="0" w:color="auto"/>
        <w:bottom w:val="none" w:sz="0" w:space="0" w:color="auto"/>
        <w:right w:val="none" w:sz="0" w:space="0" w:color="auto"/>
      </w:divBdr>
    </w:div>
    <w:div w:id="605430386">
      <w:bodyDiv w:val="1"/>
      <w:marLeft w:val="0"/>
      <w:marRight w:val="0"/>
      <w:marTop w:val="0"/>
      <w:marBottom w:val="0"/>
      <w:divBdr>
        <w:top w:val="none" w:sz="0" w:space="0" w:color="auto"/>
        <w:left w:val="none" w:sz="0" w:space="0" w:color="auto"/>
        <w:bottom w:val="none" w:sz="0" w:space="0" w:color="auto"/>
        <w:right w:val="none" w:sz="0" w:space="0" w:color="auto"/>
      </w:divBdr>
    </w:div>
    <w:div w:id="615870146">
      <w:bodyDiv w:val="1"/>
      <w:marLeft w:val="0"/>
      <w:marRight w:val="0"/>
      <w:marTop w:val="0"/>
      <w:marBottom w:val="0"/>
      <w:divBdr>
        <w:top w:val="none" w:sz="0" w:space="0" w:color="auto"/>
        <w:left w:val="none" w:sz="0" w:space="0" w:color="auto"/>
        <w:bottom w:val="none" w:sz="0" w:space="0" w:color="auto"/>
        <w:right w:val="none" w:sz="0" w:space="0" w:color="auto"/>
      </w:divBdr>
    </w:div>
    <w:div w:id="620917253">
      <w:bodyDiv w:val="1"/>
      <w:marLeft w:val="0"/>
      <w:marRight w:val="0"/>
      <w:marTop w:val="0"/>
      <w:marBottom w:val="0"/>
      <w:divBdr>
        <w:top w:val="none" w:sz="0" w:space="0" w:color="auto"/>
        <w:left w:val="none" w:sz="0" w:space="0" w:color="auto"/>
        <w:bottom w:val="none" w:sz="0" w:space="0" w:color="auto"/>
        <w:right w:val="none" w:sz="0" w:space="0" w:color="auto"/>
      </w:divBdr>
    </w:div>
    <w:div w:id="621225676">
      <w:bodyDiv w:val="1"/>
      <w:marLeft w:val="0"/>
      <w:marRight w:val="0"/>
      <w:marTop w:val="0"/>
      <w:marBottom w:val="0"/>
      <w:divBdr>
        <w:top w:val="none" w:sz="0" w:space="0" w:color="auto"/>
        <w:left w:val="none" w:sz="0" w:space="0" w:color="auto"/>
        <w:bottom w:val="none" w:sz="0" w:space="0" w:color="auto"/>
        <w:right w:val="none" w:sz="0" w:space="0" w:color="auto"/>
      </w:divBdr>
    </w:div>
    <w:div w:id="623653105">
      <w:bodyDiv w:val="1"/>
      <w:marLeft w:val="0"/>
      <w:marRight w:val="0"/>
      <w:marTop w:val="0"/>
      <w:marBottom w:val="0"/>
      <w:divBdr>
        <w:top w:val="none" w:sz="0" w:space="0" w:color="auto"/>
        <w:left w:val="none" w:sz="0" w:space="0" w:color="auto"/>
        <w:bottom w:val="none" w:sz="0" w:space="0" w:color="auto"/>
        <w:right w:val="none" w:sz="0" w:space="0" w:color="auto"/>
      </w:divBdr>
    </w:div>
    <w:div w:id="623927249">
      <w:bodyDiv w:val="1"/>
      <w:marLeft w:val="0"/>
      <w:marRight w:val="0"/>
      <w:marTop w:val="0"/>
      <w:marBottom w:val="0"/>
      <w:divBdr>
        <w:top w:val="none" w:sz="0" w:space="0" w:color="auto"/>
        <w:left w:val="none" w:sz="0" w:space="0" w:color="auto"/>
        <w:bottom w:val="none" w:sz="0" w:space="0" w:color="auto"/>
        <w:right w:val="none" w:sz="0" w:space="0" w:color="auto"/>
      </w:divBdr>
    </w:div>
    <w:div w:id="625741313">
      <w:bodyDiv w:val="1"/>
      <w:marLeft w:val="0"/>
      <w:marRight w:val="0"/>
      <w:marTop w:val="0"/>
      <w:marBottom w:val="0"/>
      <w:divBdr>
        <w:top w:val="none" w:sz="0" w:space="0" w:color="auto"/>
        <w:left w:val="none" w:sz="0" w:space="0" w:color="auto"/>
        <w:bottom w:val="none" w:sz="0" w:space="0" w:color="auto"/>
        <w:right w:val="none" w:sz="0" w:space="0" w:color="auto"/>
      </w:divBdr>
    </w:div>
    <w:div w:id="629093954">
      <w:bodyDiv w:val="1"/>
      <w:marLeft w:val="0"/>
      <w:marRight w:val="0"/>
      <w:marTop w:val="0"/>
      <w:marBottom w:val="0"/>
      <w:divBdr>
        <w:top w:val="none" w:sz="0" w:space="0" w:color="auto"/>
        <w:left w:val="none" w:sz="0" w:space="0" w:color="auto"/>
        <w:bottom w:val="none" w:sz="0" w:space="0" w:color="auto"/>
        <w:right w:val="none" w:sz="0" w:space="0" w:color="auto"/>
      </w:divBdr>
    </w:div>
    <w:div w:id="630357070">
      <w:bodyDiv w:val="1"/>
      <w:marLeft w:val="0"/>
      <w:marRight w:val="0"/>
      <w:marTop w:val="0"/>
      <w:marBottom w:val="0"/>
      <w:divBdr>
        <w:top w:val="none" w:sz="0" w:space="0" w:color="auto"/>
        <w:left w:val="none" w:sz="0" w:space="0" w:color="auto"/>
        <w:bottom w:val="none" w:sz="0" w:space="0" w:color="auto"/>
        <w:right w:val="none" w:sz="0" w:space="0" w:color="auto"/>
      </w:divBdr>
    </w:div>
    <w:div w:id="630596829">
      <w:bodyDiv w:val="1"/>
      <w:marLeft w:val="0"/>
      <w:marRight w:val="0"/>
      <w:marTop w:val="0"/>
      <w:marBottom w:val="0"/>
      <w:divBdr>
        <w:top w:val="none" w:sz="0" w:space="0" w:color="auto"/>
        <w:left w:val="none" w:sz="0" w:space="0" w:color="auto"/>
        <w:bottom w:val="none" w:sz="0" w:space="0" w:color="auto"/>
        <w:right w:val="none" w:sz="0" w:space="0" w:color="auto"/>
      </w:divBdr>
    </w:div>
    <w:div w:id="633218528">
      <w:bodyDiv w:val="1"/>
      <w:marLeft w:val="0"/>
      <w:marRight w:val="0"/>
      <w:marTop w:val="0"/>
      <w:marBottom w:val="0"/>
      <w:divBdr>
        <w:top w:val="none" w:sz="0" w:space="0" w:color="auto"/>
        <w:left w:val="none" w:sz="0" w:space="0" w:color="auto"/>
        <w:bottom w:val="none" w:sz="0" w:space="0" w:color="auto"/>
        <w:right w:val="none" w:sz="0" w:space="0" w:color="auto"/>
      </w:divBdr>
    </w:div>
    <w:div w:id="637030654">
      <w:bodyDiv w:val="1"/>
      <w:marLeft w:val="0"/>
      <w:marRight w:val="0"/>
      <w:marTop w:val="0"/>
      <w:marBottom w:val="0"/>
      <w:divBdr>
        <w:top w:val="none" w:sz="0" w:space="0" w:color="auto"/>
        <w:left w:val="none" w:sz="0" w:space="0" w:color="auto"/>
        <w:bottom w:val="none" w:sz="0" w:space="0" w:color="auto"/>
        <w:right w:val="none" w:sz="0" w:space="0" w:color="auto"/>
      </w:divBdr>
    </w:div>
    <w:div w:id="637347755">
      <w:bodyDiv w:val="1"/>
      <w:marLeft w:val="0"/>
      <w:marRight w:val="0"/>
      <w:marTop w:val="0"/>
      <w:marBottom w:val="0"/>
      <w:divBdr>
        <w:top w:val="none" w:sz="0" w:space="0" w:color="auto"/>
        <w:left w:val="none" w:sz="0" w:space="0" w:color="auto"/>
        <w:bottom w:val="none" w:sz="0" w:space="0" w:color="auto"/>
        <w:right w:val="none" w:sz="0" w:space="0" w:color="auto"/>
      </w:divBdr>
    </w:div>
    <w:div w:id="639266225">
      <w:bodyDiv w:val="1"/>
      <w:marLeft w:val="0"/>
      <w:marRight w:val="0"/>
      <w:marTop w:val="0"/>
      <w:marBottom w:val="0"/>
      <w:divBdr>
        <w:top w:val="none" w:sz="0" w:space="0" w:color="auto"/>
        <w:left w:val="none" w:sz="0" w:space="0" w:color="auto"/>
        <w:bottom w:val="none" w:sz="0" w:space="0" w:color="auto"/>
        <w:right w:val="none" w:sz="0" w:space="0" w:color="auto"/>
      </w:divBdr>
    </w:div>
    <w:div w:id="640813144">
      <w:bodyDiv w:val="1"/>
      <w:marLeft w:val="0"/>
      <w:marRight w:val="0"/>
      <w:marTop w:val="0"/>
      <w:marBottom w:val="0"/>
      <w:divBdr>
        <w:top w:val="none" w:sz="0" w:space="0" w:color="auto"/>
        <w:left w:val="none" w:sz="0" w:space="0" w:color="auto"/>
        <w:bottom w:val="none" w:sz="0" w:space="0" w:color="auto"/>
        <w:right w:val="none" w:sz="0" w:space="0" w:color="auto"/>
      </w:divBdr>
    </w:div>
    <w:div w:id="642076418">
      <w:bodyDiv w:val="1"/>
      <w:marLeft w:val="0"/>
      <w:marRight w:val="0"/>
      <w:marTop w:val="0"/>
      <w:marBottom w:val="0"/>
      <w:divBdr>
        <w:top w:val="none" w:sz="0" w:space="0" w:color="auto"/>
        <w:left w:val="none" w:sz="0" w:space="0" w:color="auto"/>
        <w:bottom w:val="none" w:sz="0" w:space="0" w:color="auto"/>
        <w:right w:val="none" w:sz="0" w:space="0" w:color="auto"/>
      </w:divBdr>
      <w:divsChild>
        <w:div w:id="2782407">
          <w:marLeft w:val="480"/>
          <w:marRight w:val="0"/>
          <w:marTop w:val="0"/>
          <w:marBottom w:val="0"/>
          <w:divBdr>
            <w:top w:val="none" w:sz="0" w:space="0" w:color="auto"/>
            <w:left w:val="none" w:sz="0" w:space="0" w:color="auto"/>
            <w:bottom w:val="none" w:sz="0" w:space="0" w:color="auto"/>
            <w:right w:val="none" w:sz="0" w:space="0" w:color="auto"/>
          </w:divBdr>
        </w:div>
        <w:div w:id="69932787">
          <w:marLeft w:val="480"/>
          <w:marRight w:val="0"/>
          <w:marTop w:val="0"/>
          <w:marBottom w:val="0"/>
          <w:divBdr>
            <w:top w:val="none" w:sz="0" w:space="0" w:color="auto"/>
            <w:left w:val="none" w:sz="0" w:space="0" w:color="auto"/>
            <w:bottom w:val="none" w:sz="0" w:space="0" w:color="auto"/>
            <w:right w:val="none" w:sz="0" w:space="0" w:color="auto"/>
          </w:divBdr>
        </w:div>
        <w:div w:id="123155734">
          <w:marLeft w:val="480"/>
          <w:marRight w:val="0"/>
          <w:marTop w:val="0"/>
          <w:marBottom w:val="0"/>
          <w:divBdr>
            <w:top w:val="none" w:sz="0" w:space="0" w:color="auto"/>
            <w:left w:val="none" w:sz="0" w:space="0" w:color="auto"/>
            <w:bottom w:val="none" w:sz="0" w:space="0" w:color="auto"/>
            <w:right w:val="none" w:sz="0" w:space="0" w:color="auto"/>
          </w:divBdr>
        </w:div>
        <w:div w:id="147676813">
          <w:marLeft w:val="480"/>
          <w:marRight w:val="0"/>
          <w:marTop w:val="0"/>
          <w:marBottom w:val="0"/>
          <w:divBdr>
            <w:top w:val="none" w:sz="0" w:space="0" w:color="auto"/>
            <w:left w:val="none" w:sz="0" w:space="0" w:color="auto"/>
            <w:bottom w:val="none" w:sz="0" w:space="0" w:color="auto"/>
            <w:right w:val="none" w:sz="0" w:space="0" w:color="auto"/>
          </w:divBdr>
        </w:div>
        <w:div w:id="153451849">
          <w:marLeft w:val="480"/>
          <w:marRight w:val="0"/>
          <w:marTop w:val="0"/>
          <w:marBottom w:val="0"/>
          <w:divBdr>
            <w:top w:val="none" w:sz="0" w:space="0" w:color="auto"/>
            <w:left w:val="none" w:sz="0" w:space="0" w:color="auto"/>
            <w:bottom w:val="none" w:sz="0" w:space="0" w:color="auto"/>
            <w:right w:val="none" w:sz="0" w:space="0" w:color="auto"/>
          </w:divBdr>
        </w:div>
        <w:div w:id="175005128">
          <w:marLeft w:val="480"/>
          <w:marRight w:val="0"/>
          <w:marTop w:val="0"/>
          <w:marBottom w:val="0"/>
          <w:divBdr>
            <w:top w:val="none" w:sz="0" w:space="0" w:color="auto"/>
            <w:left w:val="none" w:sz="0" w:space="0" w:color="auto"/>
            <w:bottom w:val="none" w:sz="0" w:space="0" w:color="auto"/>
            <w:right w:val="none" w:sz="0" w:space="0" w:color="auto"/>
          </w:divBdr>
        </w:div>
        <w:div w:id="204686505">
          <w:marLeft w:val="480"/>
          <w:marRight w:val="0"/>
          <w:marTop w:val="0"/>
          <w:marBottom w:val="0"/>
          <w:divBdr>
            <w:top w:val="none" w:sz="0" w:space="0" w:color="auto"/>
            <w:left w:val="none" w:sz="0" w:space="0" w:color="auto"/>
            <w:bottom w:val="none" w:sz="0" w:space="0" w:color="auto"/>
            <w:right w:val="none" w:sz="0" w:space="0" w:color="auto"/>
          </w:divBdr>
        </w:div>
        <w:div w:id="268050068">
          <w:marLeft w:val="480"/>
          <w:marRight w:val="0"/>
          <w:marTop w:val="0"/>
          <w:marBottom w:val="0"/>
          <w:divBdr>
            <w:top w:val="none" w:sz="0" w:space="0" w:color="auto"/>
            <w:left w:val="none" w:sz="0" w:space="0" w:color="auto"/>
            <w:bottom w:val="none" w:sz="0" w:space="0" w:color="auto"/>
            <w:right w:val="none" w:sz="0" w:space="0" w:color="auto"/>
          </w:divBdr>
        </w:div>
        <w:div w:id="317155925">
          <w:marLeft w:val="480"/>
          <w:marRight w:val="0"/>
          <w:marTop w:val="0"/>
          <w:marBottom w:val="0"/>
          <w:divBdr>
            <w:top w:val="none" w:sz="0" w:space="0" w:color="auto"/>
            <w:left w:val="none" w:sz="0" w:space="0" w:color="auto"/>
            <w:bottom w:val="none" w:sz="0" w:space="0" w:color="auto"/>
            <w:right w:val="none" w:sz="0" w:space="0" w:color="auto"/>
          </w:divBdr>
        </w:div>
        <w:div w:id="348944826">
          <w:marLeft w:val="480"/>
          <w:marRight w:val="0"/>
          <w:marTop w:val="0"/>
          <w:marBottom w:val="0"/>
          <w:divBdr>
            <w:top w:val="none" w:sz="0" w:space="0" w:color="auto"/>
            <w:left w:val="none" w:sz="0" w:space="0" w:color="auto"/>
            <w:bottom w:val="none" w:sz="0" w:space="0" w:color="auto"/>
            <w:right w:val="none" w:sz="0" w:space="0" w:color="auto"/>
          </w:divBdr>
        </w:div>
        <w:div w:id="378096800">
          <w:marLeft w:val="480"/>
          <w:marRight w:val="0"/>
          <w:marTop w:val="0"/>
          <w:marBottom w:val="0"/>
          <w:divBdr>
            <w:top w:val="none" w:sz="0" w:space="0" w:color="auto"/>
            <w:left w:val="none" w:sz="0" w:space="0" w:color="auto"/>
            <w:bottom w:val="none" w:sz="0" w:space="0" w:color="auto"/>
            <w:right w:val="none" w:sz="0" w:space="0" w:color="auto"/>
          </w:divBdr>
        </w:div>
        <w:div w:id="386145524">
          <w:marLeft w:val="480"/>
          <w:marRight w:val="0"/>
          <w:marTop w:val="0"/>
          <w:marBottom w:val="0"/>
          <w:divBdr>
            <w:top w:val="none" w:sz="0" w:space="0" w:color="auto"/>
            <w:left w:val="none" w:sz="0" w:space="0" w:color="auto"/>
            <w:bottom w:val="none" w:sz="0" w:space="0" w:color="auto"/>
            <w:right w:val="none" w:sz="0" w:space="0" w:color="auto"/>
          </w:divBdr>
        </w:div>
        <w:div w:id="431558189">
          <w:marLeft w:val="480"/>
          <w:marRight w:val="0"/>
          <w:marTop w:val="0"/>
          <w:marBottom w:val="0"/>
          <w:divBdr>
            <w:top w:val="none" w:sz="0" w:space="0" w:color="auto"/>
            <w:left w:val="none" w:sz="0" w:space="0" w:color="auto"/>
            <w:bottom w:val="none" w:sz="0" w:space="0" w:color="auto"/>
            <w:right w:val="none" w:sz="0" w:space="0" w:color="auto"/>
          </w:divBdr>
        </w:div>
        <w:div w:id="506402393">
          <w:marLeft w:val="480"/>
          <w:marRight w:val="0"/>
          <w:marTop w:val="0"/>
          <w:marBottom w:val="0"/>
          <w:divBdr>
            <w:top w:val="none" w:sz="0" w:space="0" w:color="auto"/>
            <w:left w:val="none" w:sz="0" w:space="0" w:color="auto"/>
            <w:bottom w:val="none" w:sz="0" w:space="0" w:color="auto"/>
            <w:right w:val="none" w:sz="0" w:space="0" w:color="auto"/>
          </w:divBdr>
        </w:div>
        <w:div w:id="507521503">
          <w:marLeft w:val="480"/>
          <w:marRight w:val="0"/>
          <w:marTop w:val="0"/>
          <w:marBottom w:val="0"/>
          <w:divBdr>
            <w:top w:val="none" w:sz="0" w:space="0" w:color="auto"/>
            <w:left w:val="none" w:sz="0" w:space="0" w:color="auto"/>
            <w:bottom w:val="none" w:sz="0" w:space="0" w:color="auto"/>
            <w:right w:val="none" w:sz="0" w:space="0" w:color="auto"/>
          </w:divBdr>
        </w:div>
        <w:div w:id="527107225">
          <w:marLeft w:val="480"/>
          <w:marRight w:val="0"/>
          <w:marTop w:val="0"/>
          <w:marBottom w:val="0"/>
          <w:divBdr>
            <w:top w:val="none" w:sz="0" w:space="0" w:color="auto"/>
            <w:left w:val="none" w:sz="0" w:space="0" w:color="auto"/>
            <w:bottom w:val="none" w:sz="0" w:space="0" w:color="auto"/>
            <w:right w:val="none" w:sz="0" w:space="0" w:color="auto"/>
          </w:divBdr>
        </w:div>
        <w:div w:id="545944867">
          <w:marLeft w:val="480"/>
          <w:marRight w:val="0"/>
          <w:marTop w:val="0"/>
          <w:marBottom w:val="0"/>
          <w:divBdr>
            <w:top w:val="none" w:sz="0" w:space="0" w:color="auto"/>
            <w:left w:val="none" w:sz="0" w:space="0" w:color="auto"/>
            <w:bottom w:val="none" w:sz="0" w:space="0" w:color="auto"/>
            <w:right w:val="none" w:sz="0" w:space="0" w:color="auto"/>
          </w:divBdr>
        </w:div>
        <w:div w:id="586689636">
          <w:marLeft w:val="480"/>
          <w:marRight w:val="0"/>
          <w:marTop w:val="0"/>
          <w:marBottom w:val="0"/>
          <w:divBdr>
            <w:top w:val="none" w:sz="0" w:space="0" w:color="auto"/>
            <w:left w:val="none" w:sz="0" w:space="0" w:color="auto"/>
            <w:bottom w:val="none" w:sz="0" w:space="0" w:color="auto"/>
            <w:right w:val="none" w:sz="0" w:space="0" w:color="auto"/>
          </w:divBdr>
        </w:div>
        <w:div w:id="617763699">
          <w:marLeft w:val="480"/>
          <w:marRight w:val="0"/>
          <w:marTop w:val="0"/>
          <w:marBottom w:val="0"/>
          <w:divBdr>
            <w:top w:val="none" w:sz="0" w:space="0" w:color="auto"/>
            <w:left w:val="none" w:sz="0" w:space="0" w:color="auto"/>
            <w:bottom w:val="none" w:sz="0" w:space="0" w:color="auto"/>
            <w:right w:val="none" w:sz="0" w:space="0" w:color="auto"/>
          </w:divBdr>
        </w:div>
        <w:div w:id="636574466">
          <w:marLeft w:val="480"/>
          <w:marRight w:val="0"/>
          <w:marTop w:val="0"/>
          <w:marBottom w:val="0"/>
          <w:divBdr>
            <w:top w:val="none" w:sz="0" w:space="0" w:color="auto"/>
            <w:left w:val="none" w:sz="0" w:space="0" w:color="auto"/>
            <w:bottom w:val="none" w:sz="0" w:space="0" w:color="auto"/>
            <w:right w:val="none" w:sz="0" w:space="0" w:color="auto"/>
          </w:divBdr>
        </w:div>
        <w:div w:id="648707487">
          <w:marLeft w:val="480"/>
          <w:marRight w:val="0"/>
          <w:marTop w:val="0"/>
          <w:marBottom w:val="0"/>
          <w:divBdr>
            <w:top w:val="none" w:sz="0" w:space="0" w:color="auto"/>
            <w:left w:val="none" w:sz="0" w:space="0" w:color="auto"/>
            <w:bottom w:val="none" w:sz="0" w:space="0" w:color="auto"/>
            <w:right w:val="none" w:sz="0" w:space="0" w:color="auto"/>
          </w:divBdr>
        </w:div>
        <w:div w:id="726806720">
          <w:marLeft w:val="480"/>
          <w:marRight w:val="0"/>
          <w:marTop w:val="0"/>
          <w:marBottom w:val="0"/>
          <w:divBdr>
            <w:top w:val="none" w:sz="0" w:space="0" w:color="auto"/>
            <w:left w:val="none" w:sz="0" w:space="0" w:color="auto"/>
            <w:bottom w:val="none" w:sz="0" w:space="0" w:color="auto"/>
            <w:right w:val="none" w:sz="0" w:space="0" w:color="auto"/>
          </w:divBdr>
        </w:div>
        <w:div w:id="739864265">
          <w:marLeft w:val="480"/>
          <w:marRight w:val="0"/>
          <w:marTop w:val="0"/>
          <w:marBottom w:val="0"/>
          <w:divBdr>
            <w:top w:val="none" w:sz="0" w:space="0" w:color="auto"/>
            <w:left w:val="none" w:sz="0" w:space="0" w:color="auto"/>
            <w:bottom w:val="none" w:sz="0" w:space="0" w:color="auto"/>
            <w:right w:val="none" w:sz="0" w:space="0" w:color="auto"/>
          </w:divBdr>
        </w:div>
        <w:div w:id="761410761">
          <w:marLeft w:val="480"/>
          <w:marRight w:val="0"/>
          <w:marTop w:val="0"/>
          <w:marBottom w:val="0"/>
          <w:divBdr>
            <w:top w:val="none" w:sz="0" w:space="0" w:color="auto"/>
            <w:left w:val="none" w:sz="0" w:space="0" w:color="auto"/>
            <w:bottom w:val="none" w:sz="0" w:space="0" w:color="auto"/>
            <w:right w:val="none" w:sz="0" w:space="0" w:color="auto"/>
          </w:divBdr>
        </w:div>
        <w:div w:id="762795862">
          <w:marLeft w:val="480"/>
          <w:marRight w:val="0"/>
          <w:marTop w:val="0"/>
          <w:marBottom w:val="0"/>
          <w:divBdr>
            <w:top w:val="none" w:sz="0" w:space="0" w:color="auto"/>
            <w:left w:val="none" w:sz="0" w:space="0" w:color="auto"/>
            <w:bottom w:val="none" w:sz="0" w:space="0" w:color="auto"/>
            <w:right w:val="none" w:sz="0" w:space="0" w:color="auto"/>
          </w:divBdr>
        </w:div>
        <w:div w:id="867373525">
          <w:marLeft w:val="480"/>
          <w:marRight w:val="0"/>
          <w:marTop w:val="0"/>
          <w:marBottom w:val="0"/>
          <w:divBdr>
            <w:top w:val="none" w:sz="0" w:space="0" w:color="auto"/>
            <w:left w:val="none" w:sz="0" w:space="0" w:color="auto"/>
            <w:bottom w:val="none" w:sz="0" w:space="0" w:color="auto"/>
            <w:right w:val="none" w:sz="0" w:space="0" w:color="auto"/>
          </w:divBdr>
        </w:div>
        <w:div w:id="881331216">
          <w:marLeft w:val="480"/>
          <w:marRight w:val="0"/>
          <w:marTop w:val="0"/>
          <w:marBottom w:val="0"/>
          <w:divBdr>
            <w:top w:val="none" w:sz="0" w:space="0" w:color="auto"/>
            <w:left w:val="none" w:sz="0" w:space="0" w:color="auto"/>
            <w:bottom w:val="none" w:sz="0" w:space="0" w:color="auto"/>
            <w:right w:val="none" w:sz="0" w:space="0" w:color="auto"/>
          </w:divBdr>
        </w:div>
        <w:div w:id="995261346">
          <w:marLeft w:val="480"/>
          <w:marRight w:val="0"/>
          <w:marTop w:val="0"/>
          <w:marBottom w:val="0"/>
          <w:divBdr>
            <w:top w:val="none" w:sz="0" w:space="0" w:color="auto"/>
            <w:left w:val="none" w:sz="0" w:space="0" w:color="auto"/>
            <w:bottom w:val="none" w:sz="0" w:space="0" w:color="auto"/>
            <w:right w:val="none" w:sz="0" w:space="0" w:color="auto"/>
          </w:divBdr>
        </w:div>
        <w:div w:id="1179084619">
          <w:marLeft w:val="480"/>
          <w:marRight w:val="0"/>
          <w:marTop w:val="0"/>
          <w:marBottom w:val="0"/>
          <w:divBdr>
            <w:top w:val="none" w:sz="0" w:space="0" w:color="auto"/>
            <w:left w:val="none" w:sz="0" w:space="0" w:color="auto"/>
            <w:bottom w:val="none" w:sz="0" w:space="0" w:color="auto"/>
            <w:right w:val="none" w:sz="0" w:space="0" w:color="auto"/>
          </w:divBdr>
        </w:div>
        <w:div w:id="1180894286">
          <w:marLeft w:val="480"/>
          <w:marRight w:val="0"/>
          <w:marTop w:val="0"/>
          <w:marBottom w:val="0"/>
          <w:divBdr>
            <w:top w:val="none" w:sz="0" w:space="0" w:color="auto"/>
            <w:left w:val="none" w:sz="0" w:space="0" w:color="auto"/>
            <w:bottom w:val="none" w:sz="0" w:space="0" w:color="auto"/>
            <w:right w:val="none" w:sz="0" w:space="0" w:color="auto"/>
          </w:divBdr>
        </w:div>
        <w:div w:id="1249654992">
          <w:marLeft w:val="480"/>
          <w:marRight w:val="0"/>
          <w:marTop w:val="0"/>
          <w:marBottom w:val="0"/>
          <w:divBdr>
            <w:top w:val="none" w:sz="0" w:space="0" w:color="auto"/>
            <w:left w:val="none" w:sz="0" w:space="0" w:color="auto"/>
            <w:bottom w:val="none" w:sz="0" w:space="0" w:color="auto"/>
            <w:right w:val="none" w:sz="0" w:space="0" w:color="auto"/>
          </w:divBdr>
        </w:div>
        <w:div w:id="1253781241">
          <w:marLeft w:val="480"/>
          <w:marRight w:val="0"/>
          <w:marTop w:val="0"/>
          <w:marBottom w:val="0"/>
          <w:divBdr>
            <w:top w:val="none" w:sz="0" w:space="0" w:color="auto"/>
            <w:left w:val="none" w:sz="0" w:space="0" w:color="auto"/>
            <w:bottom w:val="none" w:sz="0" w:space="0" w:color="auto"/>
            <w:right w:val="none" w:sz="0" w:space="0" w:color="auto"/>
          </w:divBdr>
        </w:div>
        <w:div w:id="1280144840">
          <w:marLeft w:val="480"/>
          <w:marRight w:val="0"/>
          <w:marTop w:val="0"/>
          <w:marBottom w:val="0"/>
          <w:divBdr>
            <w:top w:val="none" w:sz="0" w:space="0" w:color="auto"/>
            <w:left w:val="none" w:sz="0" w:space="0" w:color="auto"/>
            <w:bottom w:val="none" w:sz="0" w:space="0" w:color="auto"/>
            <w:right w:val="none" w:sz="0" w:space="0" w:color="auto"/>
          </w:divBdr>
        </w:div>
        <w:div w:id="1281374813">
          <w:marLeft w:val="480"/>
          <w:marRight w:val="0"/>
          <w:marTop w:val="0"/>
          <w:marBottom w:val="0"/>
          <w:divBdr>
            <w:top w:val="none" w:sz="0" w:space="0" w:color="auto"/>
            <w:left w:val="none" w:sz="0" w:space="0" w:color="auto"/>
            <w:bottom w:val="none" w:sz="0" w:space="0" w:color="auto"/>
            <w:right w:val="none" w:sz="0" w:space="0" w:color="auto"/>
          </w:divBdr>
        </w:div>
        <w:div w:id="1285238190">
          <w:marLeft w:val="480"/>
          <w:marRight w:val="0"/>
          <w:marTop w:val="0"/>
          <w:marBottom w:val="0"/>
          <w:divBdr>
            <w:top w:val="none" w:sz="0" w:space="0" w:color="auto"/>
            <w:left w:val="none" w:sz="0" w:space="0" w:color="auto"/>
            <w:bottom w:val="none" w:sz="0" w:space="0" w:color="auto"/>
            <w:right w:val="none" w:sz="0" w:space="0" w:color="auto"/>
          </w:divBdr>
        </w:div>
        <w:div w:id="1300695880">
          <w:marLeft w:val="480"/>
          <w:marRight w:val="0"/>
          <w:marTop w:val="0"/>
          <w:marBottom w:val="0"/>
          <w:divBdr>
            <w:top w:val="none" w:sz="0" w:space="0" w:color="auto"/>
            <w:left w:val="none" w:sz="0" w:space="0" w:color="auto"/>
            <w:bottom w:val="none" w:sz="0" w:space="0" w:color="auto"/>
            <w:right w:val="none" w:sz="0" w:space="0" w:color="auto"/>
          </w:divBdr>
        </w:div>
        <w:div w:id="1345788363">
          <w:marLeft w:val="480"/>
          <w:marRight w:val="0"/>
          <w:marTop w:val="0"/>
          <w:marBottom w:val="0"/>
          <w:divBdr>
            <w:top w:val="none" w:sz="0" w:space="0" w:color="auto"/>
            <w:left w:val="none" w:sz="0" w:space="0" w:color="auto"/>
            <w:bottom w:val="none" w:sz="0" w:space="0" w:color="auto"/>
            <w:right w:val="none" w:sz="0" w:space="0" w:color="auto"/>
          </w:divBdr>
        </w:div>
        <w:div w:id="1350260279">
          <w:marLeft w:val="480"/>
          <w:marRight w:val="0"/>
          <w:marTop w:val="0"/>
          <w:marBottom w:val="0"/>
          <w:divBdr>
            <w:top w:val="none" w:sz="0" w:space="0" w:color="auto"/>
            <w:left w:val="none" w:sz="0" w:space="0" w:color="auto"/>
            <w:bottom w:val="none" w:sz="0" w:space="0" w:color="auto"/>
            <w:right w:val="none" w:sz="0" w:space="0" w:color="auto"/>
          </w:divBdr>
        </w:div>
        <w:div w:id="1359426715">
          <w:marLeft w:val="480"/>
          <w:marRight w:val="0"/>
          <w:marTop w:val="0"/>
          <w:marBottom w:val="0"/>
          <w:divBdr>
            <w:top w:val="none" w:sz="0" w:space="0" w:color="auto"/>
            <w:left w:val="none" w:sz="0" w:space="0" w:color="auto"/>
            <w:bottom w:val="none" w:sz="0" w:space="0" w:color="auto"/>
            <w:right w:val="none" w:sz="0" w:space="0" w:color="auto"/>
          </w:divBdr>
        </w:div>
        <w:div w:id="1365324081">
          <w:marLeft w:val="480"/>
          <w:marRight w:val="0"/>
          <w:marTop w:val="0"/>
          <w:marBottom w:val="0"/>
          <w:divBdr>
            <w:top w:val="none" w:sz="0" w:space="0" w:color="auto"/>
            <w:left w:val="none" w:sz="0" w:space="0" w:color="auto"/>
            <w:bottom w:val="none" w:sz="0" w:space="0" w:color="auto"/>
            <w:right w:val="none" w:sz="0" w:space="0" w:color="auto"/>
          </w:divBdr>
        </w:div>
        <w:div w:id="1432623129">
          <w:marLeft w:val="480"/>
          <w:marRight w:val="0"/>
          <w:marTop w:val="0"/>
          <w:marBottom w:val="0"/>
          <w:divBdr>
            <w:top w:val="none" w:sz="0" w:space="0" w:color="auto"/>
            <w:left w:val="none" w:sz="0" w:space="0" w:color="auto"/>
            <w:bottom w:val="none" w:sz="0" w:space="0" w:color="auto"/>
            <w:right w:val="none" w:sz="0" w:space="0" w:color="auto"/>
          </w:divBdr>
        </w:div>
        <w:div w:id="1490751257">
          <w:marLeft w:val="480"/>
          <w:marRight w:val="0"/>
          <w:marTop w:val="0"/>
          <w:marBottom w:val="0"/>
          <w:divBdr>
            <w:top w:val="none" w:sz="0" w:space="0" w:color="auto"/>
            <w:left w:val="none" w:sz="0" w:space="0" w:color="auto"/>
            <w:bottom w:val="none" w:sz="0" w:space="0" w:color="auto"/>
            <w:right w:val="none" w:sz="0" w:space="0" w:color="auto"/>
          </w:divBdr>
        </w:div>
        <w:div w:id="1532232237">
          <w:marLeft w:val="480"/>
          <w:marRight w:val="0"/>
          <w:marTop w:val="0"/>
          <w:marBottom w:val="0"/>
          <w:divBdr>
            <w:top w:val="none" w:sz="0" w:space="0" w:color="auto"/>
            <w:left w:val="none" w:sz="0" w:space="0" w:color="auto"/>
            <w:bottom w:val="none" w:sz="0" w:space="0" w:color="auto"/>
            <w:right w:val="none" w:sz="0" w:space="0" w:color="auto"/>
          </w:divBdr>
        </w:div>
        <w:div w:id="1647199324">
          <w:marLeft w:val="480"/>
          <w:marRight w:val="0"/>
          <w:marTop w:val="0"/>
          <w:marBottom w:val="0"/>
          <w:divBdr>
            <w:top w:val="none" w:sz="0" w:space="0" w:color="auto"/>
            <w:left w:val="none" w:sz="0" w:space="0" w:color="auto"/>
            <w:bottom w:val="none" w:sz="0" w:space="0" w:color="auto"/>
            <w:right w:val="none" w:sz="0" w:space="0" w:color="auto"/>
          </w:divBdr>
        </w:div>
        <w:div w:id="1665014749">
          <w:marLeft w:val="480"/>
          <w:marRight w:val="0"/>
          <w:marTop w:val="0"/>
          <w:marBottom w:val="0"/>
          <w:divBdr>
            <w:top w:val="none" w:sz="0" w:space="0" w:color="auto"/>
            <w:left w:val="none" w:sz="0" w:space="0" w:color="auto"/>
            <w:bottom w:val="none" w:sz="0" w:space="0" w:color="auto"/>
            <w:right w:val="none" w:sz="0" w:space="0" w:color="auto"/>
          </w:divBdr>
        </w:div>
        <w:div w:id="1749689854">
          <w:marLeft w:val="480"/>
          <w:marRight w:val="0"/>
          <w:marTop w:val="0"/>
          <w:marBottom w:val="0"/>
          <w:divBdr>
            <w:top w:val="none" w:sz="0" w:space="0" w:color="auto"/>
            <w:left w:val="none" w:sz="0" w:space="0" w:color="auto"/>
            <w:bottom w:val="none" w:sz="0" w:space="0" w:color="auto"/>
            <w:right w:val="none" w:sz="0" w:space="0" w:color="auto"/>
          </w:divBdr>
        </w:div>
        <w:div w:id="1777753657">
          <w:marLeft w:val="480"/>
          <w:marRight w:val="0"/>
          <w:marTop w:val="0"/>
          <w:marBottom w:val="0"/>
          <w:divBdr>
            <w:top w:val="none" w:sz="0" w:space="0" w:color="auto"/>
            <w:left w:val="none" w:sz="0" w:space="0" w:color="auto"/>
            <w:bottom w:val="none" w:sz="0" w:space="0" w:color="auto"/>
            <w:right w:val="none" w:sz="0" w:space="0" w:color="auto"/>
          </w:divBdr>
        </w:div>
        <w:div w:id="1786192304">
          <w:marLeft w:val="480"/>
          <w:marRight w:val="0"/>
          <w:marTop w:val="0"/>
          <w:marBottom w:val="0"/>
          <w:divBdr>
            <w:top w:val="none" w:sz="0" w:space="0" w:color="auto"/>
            <w:left w:val="none" w:sz="0" w:space="0" w:color="auto"/>
            <w:bottom w:val="none" w:sz="0" w:space="0" w:color="auto"/>
            <w:right w:val="none" w:sz="0" w:space="0" w:color="auto"/>
          </w:divBdr>
        </w:div>
        <w:div w:id="1823303694">
          <w:marLeft w:val="480"/>
          <w:marRight w:val="0"/>
          <w:marTop w:val="0"/>
          <w:marBottom w:val="0"/>
          <w:divBdr>
            <w:top w:val="none" w:sz="0" w:space="0" w:color="auto"/>
            <w:left w:val="none" w:sz="0" w:space="0" w:color="auto"/>
            <w:bottom w:val="none" w:sz="0" w:space="0" w:color="auto"/>
            <w:right w:val="none" w:sz="0" w:space="0" w:color="auto"/>
          </w:divBdr>
        </w:div>
        <w:div w:id="1824810897">
          <w:marLeft w:val="480"/>
          <w:marRight w:val="0"/>
          <w:marTop w:val="0"/>
          <w:marBottom w:val="0"/>
          <w:divBdr>
            <w:top w:val="none" w:sz="0" w:space="0" w:color="auto"/>
            <w:left w:val="none" w:sz="0" w:space="0" w:color="auto"/>
            <w:bottom w:val="none" w:sz="0" w:space="0" w:color="auto"/>
            <w:right w:val="none" w:sz="0" w:space="0" w:color="auto"/>
          </w:divBdr>
        </w:div>
        <w:div w:id="1882015657">
          <w:marLeft w:val="480"/>
          <w:marRight w:val="0"/>
          <w:marTop w:val="0"/>
          <w:marBottom w:val="0"/>
          <w:divBdr>
            <w:top w:val="none" w:sz="0" w:space="0" w:color="auto"/>
            <w:left w:val="none" w:sz="0" w:space="0" w:color="auto"/>
            <w:bottom w:val="none" w:sz="0" w:space="0" w:color="auto"/>
            <w:right w:val="none" w:sz="0" w:space="0" w:color="auto"/>
          </w:divBdr>
        </w:div>
        <w:div w:id="1917468313">
          <w:marLeft w:val="480"/>
          <w:marRight w:val="0"/>
          <w:marTop w:val="0"/>
          <w:marBottom w:val="0"/>
          <w:divBdr>
            <w:top w:val="none" w:sz="0" w:space="0" w:color="auto"/>
            <w:left w:val="none" w:sz="0" w:space="0" w:color="auto"/>
            <w:bottom w:val="none" w:sz="0" w:space="0" w:color="auto"/>
            <w:right w:val="none" w:sz="0" w:space="0" w:color="auto"/>
          </w:divBdr>
        </w:div>
        <w:div w:id="1918705798">
          <w:marLeft w:val="480"/>
          <w:marRight w:val="0"/>
          <w:marTop w:val="0"/>
          <w:marBottom w:val="0"/>
          <w:divBdr>
            <w:top w:val="none" w:sz="0" w:space="0" w:color="auto"/>
            <w:left w:val="none" w:sz="0" w:space="0" w:color="auto"/>
            <w:bottom w:val="none" w:sz="0" w:space="0" w:color="auto"/>
            <w:right w:val="none" w:sz="0" w:space="0" w:color="auto"/>
          </w:divBdr>
        </w:div>
        <w:div w:id="1939438048">
          <w:marLeft w:val="480"/>
          <w:marRight w:val="0"/>
          <w:marTop w:val="0"/>
          <w:marBottom w:val="0"/>
          <w:divBdr>
            <w:top w:val="none" w:sz="0" w:space="0" w:color="auto"/>
            <w:left w:val="none" w:sz="0" w:space="0" w:color="auto"/>
            <w:bottom w:val="none" w:sz="0" w:space="0" w:color="auto"/>
            <w:right w:val="none" w:sz="0" w:space="0" w:color="auto"/>
          </w:divBdr>
        </w:div>
        <w:div w:id="1968781206">
          <w:marLeft w:val="480"/>
          <w:marRight w:val="0"/>
          <w:marTop w:val="0"/>
          <w:marBottom w:val="0"/>
          <w:divBdr>
            <w:top w:val="none" w:sz="0" w:space="0" w:color="auto"/>
            <w:left w:val="none" w:sz="0" w:space="0" w:color="auto"/>
            <w:bottom w:val="none" w:sz="0" w:space="0" w:color="auto"/>
            <w:right w:val="none" w:sz="0" w:space="0" w:color="auto"/>
          </w:divBdr>
        </w:div>
        <w:div w:id="2096778224">
          <w:marLeft w:val="480"/>
          <w:marRight w:val="0"/>
          <w:marTop w:val="0"/>
          <w:marBottom w:val="0"/>
          <w:divBdr>
            <w:top w:val="none" w:sz="0" w:space="0" w:color="auto"/>
            <w:left w:val="none" w:sz="0" w:space="0" w:color="auto"/>
            <w:bottom w:val="none" w:sz="0" w:space="0" w:color="auto"/>
            <w:right w:val="none" w:sz="0" w:space="0" w:color="auto"/>
          </w:divBdr>
        </w:div>
        <w:div w:id="2108966770">
          <w:marLeft w:val="480"/>
          <w:marRight w:val="0"/>
          <w:marTop w:val="0"/>
          <w:marBottom w:val="0"/>
          <w:divBdr>
            <w:top w:val="none" w:sz="0" w:space="0" w:color="auto"/>
            <w:left w:val="none" w:sz="0" w:space="0" w:color="auto"/>
            <w:bottom w:val="none" w:sz="0" w:space="0" w:color="auto"/>
            <w:right w:val="none" w:sz="0" w:space="0" w:color="auto"/>
          </w:divBdr>
        </w:div>
        <w:div w:id="2116750358">
          <w:marLeft w:val="480"/>
          <w:marRight w:val="0"/>
          <w:marTop w:val="0"/>
          <w:marBottom w:val="0"/>
          <w:divBdr>
            <w:top w:val="none" w:sz="0" w:space="0" w:color="auto"/>
            <w:left w:val="none" w:sz="0" w:space="0" w:color="auto"/>
            <w:bottom w:val="none" w:sz="0" w:space="0" w:color="auto"/>
            <w:right w:val="none" w:sz="0" w:space="0" w:color="auto"/>
          </w:divBdr>
        </w:div>
      </w:divsChild>
    </w:div>
    <w:div w:id="643044188">
      <w:bodyDiv w:val="1"/>
      <w:marLeft w:val="0"/>
      <w:marRight w:val="0"/>
      <w:marTop w:val="0"/>
      <w:marBottom w:val="0"/>
      <w:divBdr>
        <w:top w:val="none" w:sz="0" w:space="0" w:color="auto"/>
        <w:left w:val="none" w:sz="0" w:space="0" w:color="auto"/>
        <w:bottom w:val="none" w:sz="0" w:space="0" w:color="auto"/>
        <w:right w:val="none" w:sz="0" w:space="0" w:color="auto"/>
      </w:divBdr>
    </w:div>
    <w:div w:id="644160297">
      <w:bodyDiv w:val="1"/>
      <w:marLeft w:val="0"/>
      <w:marRight w:val="0"/>
      <w:marTop w:val="0"/>
      <w:marBottom w:val="0"/>
      <w:divBdr>
        <w:top w:val="none" w:sz="0" w:space="0" w:color="auto"/>
        <w:left w:val="none" w:sz="0" w:space="0" w:color="auto"/>
        <w:bottom w:val="none" w:sz="0" w:space="0" w:color="auto"/>
        <w:right w:val="none" w:sz="0" w:space="0" w:color="auto"/>
      </w:divBdr>
    </w:div>
    <w:div w:id="646469919">
      <w:bodyDiv w:val="1"/>
      <w:marLeft w:val="0"/>
      <w:marRight w:val="0"/>
      <w:marTop w:val="0"/>
      <w:marBottom w:val="0"/>
      <w:divBdr>
        <w:top w:val="none" w:sz="0" w:space="0" w:color="auto"/>
        <w:left w:val="none" w:sz="0" w:space="0" w:color="auto"/>
        <w:bottom w:val="none" w:sz="0" w:space="0" w:color="auto"/>
        <w:right w:val="none" w:sz="0" w:space="0" w:color="auto"/>
      </w:divBdr>
    </w:div>
    <w:div w:id="647439017">
      <w:bodyDiv w:val="1"/>
      <w:marLeft w:val="0"/>
      <w:marRight w:val="0"/>
      <w:marTop w:val="0"/>
      <w:marBottom w:val="0"/>
      <w:divBdr>
        <w:top w:val="none" w:sz="0" w:space="0" w:color="auto"/>
        <w:left w:val="none" w:sz="0" w:space="0" w:color="auto"/>
        <w:bottom w:val="none" w:sz="0" w:space="0" w:color="auto"/>
        <w:right w:val="none" w:sz="0" w:space="0" w:color="auto"/>
      </w:divBdr>
    </w:div>
    <w:div w:id="650671523">
      <w:bodyDiv w:val="1"/>
      <w:marLeft w:val="0"/>
      <w:marRight w:val="0"/>
      <w:marTop w:val="0"/>
      <w:marBottom w:val="0"/>
      <w:divBdr>
        <w:top w:val="none" w:sz="0" w:space="0" w:color="auto"/>
        <w:left w:val="none" w:sz="0" w:space="0" w:color="auto"/>
        <w:bottom w:val="none" w:sz="0" w:space="0" w:color="auto"/>
        <w:right w:val="none" w:sz="0" w:space="0" w:color="auto"/>
      </w:divBdr>
    </w:div>
    <w:div w:id="651954040">
      <w:bodyDiv w:val="1"/>
      <w:marLeft w:val="0"/>
      <w:marRight w:val="0"/>
      <w:marTop w:val="0"/>
      <w:marBottom w:val="0"/>
      <w:divBdr>
        <w:top w:val="none" w:sz="0" w:space="0" w:color="auto"/>
        <w:left w:val="none" w:sz="0" w:space="0" w:color="auto"/>
        <w:bottom w:val="none" w:sz="0" w:space="0" w:color="auto"/>
        <w:right w:val="none" w:sz="0" w:space="0" w:color="auto"/>
      </w:divBdr>
    </w:div>
    <w:div w:id="652180537">
      <w:bodyDiv w:val="1"/>
      <w:marLeft w:val="0"/>
      <w:marRight w:val="0"/>
      <w:marTop w:val="0"/>
      <w:marBottom w:val="0"/>
      <w:divBdr>
        <w:top w:val="none" w:sz="0" w:space="0" w:color="auto"/>
        <w:left w:val="none" w:sz="0" w:space="0" w:color="auto"/>
        <w:bottom w:val="none" w:sz="0" w:space="0" w:color="auto"/>
        <w:right w:val="none" w:sz="0" w:space="0" w:color="auto"/>
      </w:divBdr>
    </w:div>
    <w:div w:id="657610279">
      <w:bodyDiv w:val="1"/>
      <w:marLeft w:val="0"/>
      <w:marRight w:val="0"/>
      <w:marTop w:val="0"/>
      <w:marBottom w:val="0"/>
      <w:divBdr>
        <w:top w:val="none" w:sz="0" w:space="0" w:color="auto"/>
        <w:left w:val="none" w:sz="0" w:space="0" w:color="auto"/>
        <w:bottom w:val="none" w:sz="0" w:space="0" w:color="auto"/>
        <w:right w:val="none" w:sz="0" w:space="0" w:color="auto"/>
      </w:divBdr>
    </w:div>
    <w:div w:id="658002518">
      <w:bodyDiv w:val="1"/>
      <w:marLeft w:val="0"/>
      <w:marRight w:val="0"/>
      <w:marTop w:val="0"/>
      <w:marBottom w:val="0"/>
      <w:divBdr>
        <w:top w:val="none" w:sz="0" w:space="0" w:color="auto"/>
        <w:left w:val="none" w:sz="0" w:space="0" w:color="auto"/>
        <w:bottom w:val="none" w:sz="0" w:space="0" w:color="auto"/>
        <w:right w:val="none" w:sz="0" w:space="0" w:color="auto"/>
      </w:divBdr>
    </w:div>
    <w:div w:id="658852022">
      <w:bodyDiv w:val="1"/>
      <w:marLeft w:val="0"/>
      <w:marRight w:val="0"/>
      <w:marTop w:val="0"/>
      <w:marBottom w:val="0"/>
      <w:divBdr>
        <w:top w:val="none" w:sz="0" w:space="0" w:color="auto"/>
        <w:left w:val="none" w:sz="0" w:space="0" w:color="auto"/>
        <w:bottom w:val="none" w:sz="0" w:space="0" w:color="auto"/>
        <w:right w:val="none" w:sz="0" w:space="0" w:color="auto"/>
      </w:divBdr>
    </w:div>
    <w:div w:id="664670512">
      <w:bodyDiv w:val="1"/>
      <w:marLeft w:val="0"/>
      <w:marRight w:val="0"/>
      <w:marTop w:val="0"/>
      <w:marBottom w:val="0"/>
      <w:divBdr>
        <w:top w:val="none" w:sz="0" w:space="0" w:color="auto"/>
        <w:left w:val="none" w:sz="0" w:space="0" w:color="auto"/>
        <w:bottom w:val="none" w:sz="0" w:space="0" w:color="auto"/>
        <w:right w:val="none" w:sz="0" w:space="0" w:color="auto"/>
      </w:divBdr>
    </w:div>
    <w:div w:id="667054982">
      <w:bodyDiv w:val="1"/>
      <w:marLeft w:val="0"/>
      <w:marRight w:val="0"/>
      <w:marTop w:val="0"/>
      <w:marBottom w:val="0"/>
      <w:divBdr>
        <w:top w:val="none" w:sz="0" w:space="0" w:color="auto"/>
        <w:left w:val="none" w:sz="0" w:space="0" w:color="auto"/>
        <w:bottom w:val="none" w:sz="0" w:space="0" w:color="auto"/>
        <w:right w:val="none" w:sz="0" w:space="0" w:color="auto"/>
      </w:divBdr>
    </w:div>
    <w:div w:id="667096242">
      <w:bodyDiv w:val="1"/>
      <w:marLeft w:val="0"/>
      <w:marRight w:val="0"/>
      <w:marTop w:val="0"/>
      <w:marBottom w:val="0"/>
      <w:divBdr>
        <w:top w:val="none" w:sz="0" w:space="0" w:color="auto"/>
        <w:left w:val="none" w:sz="0" w:space="0" w:color="auto"/>
        <w:bottom w:val="none" w:sz="0" w:space="0" w:color="auto"/>
        <w:right w:val="none" w:sz="0" w:space="0" w:color="auto"/>
      </w:divBdr>
    </w:div>
    <w:div w:id="667631768">
      <w:bodyDiv w:val="1"/>
      <w:marLeft w:val="0"/>
      <w:marRight w:val="0"/>
      <w:marTop w:val="0"/>
      <w:marBottom w:val="0"/>
      <w:divBdr>
        <w:top w:val="none" w:sz="0" w:space="0" w:color="auto"/>
        <w:left w:val="none" w:sz="0" w:space="0" w:color="auto"/>
        <w:bottom w:val="none" w:sz="0" w:space="0" w:color="auto"/>
        <w:right w:val="none" w:sz="0" w:space="0" w:color="auto"/>
      </w:divBdr>
    </w:div>
    <w:div w:id="671489385">
      <w:bodyDiv w:val="1"/>
      <w:marLeft w:val="0"/>
      <w:marRight w:val="0"/>
      <w:marTop w:val="0"/>
      <w:marBottom w:val="0"/>
      <w:divBdr>
        <w:top w:val="none" w:sz="0" w:space="0" w:color="auto"/>
        <w:left w:val="none" w:sz="0" w:space="0" w:color="auto"/>
        <w:bottom w:val="none" w:sz="0" w:space="0" w:color="auto"/>
        <w:right w:val="none" w:sz="0" w:space="0" w:color="auto"/>
      </w:divBdr>
    </w:div>
    <w:div w:id="679158684">
      <w:bodyDiv w:val="1"/>
      <w:marLeft w:val="0"/>
      <w:marRight w:val="0"/>
      <w:marTop w:val="0"/>
      <w:marBottom w:val="0"/>
      <w:divBdr>
        <w:top w:val="none" w:sz="0" w:space="0" w:color="auto"/>
        <w:left w:val="none" w:sz="0" w:space="0" w:color="auto"/>
        <w:bottom w:val="none" w:sz="0" w:space="0" w:color="auto"/>
        <w:right w:val="none" w:sz="0" w:space="0" w:color="auto"/>
      </w:divBdr>
    </w:div>
    <w:div w:id="679477662">
      <w:bodyDiv w:val="1"/>
      <w:marLeft w:val="0"/>
      <w:marRight w:val="0"/>
      <w:marTop w:val="0"/>
      <w:marBottom w:val="0"/>
      <w:divBdr>
        <w:top w:val="none" w:sz="0" w:space="0" w:color="auto"/>
        <w:left w:val="none" w:sz="0" w:space="0" w:color="auto"/>
        <w:bottom w:val="none" w:sz="0" w:space="0" w:color="auto"/>
        <w:right w:val="none" w:sz="0" w:space="0" w:color="auto"/>
      </w:divBdr>
    </w:div>
    <w:div w:id="679740317">
      <w:bodyDiv w:val="1"/>
      <w:marLeft w:val="0"/>
      <w:marRight w:val="0"/>
      <w:marTop w:val="0"/>
      <w:marBottom w:val="0"/>
      <w:divBdr>
        <w:top w:val="none" w:sz="0" w:space="0" w:color="auto"/>
        <w:left w:val="none" w:sz="0" w:space="0" w:color="auto"/>
        <w:bottom w:val="none" w:sz="0" w:space="0" w:color="auto"/>
        <w:right w:val="none" w:sz="0" w:space="0" w:color="auto"/>
      </w:divBdr>
    </w:div>
    <w:div w:id="681051547">
      <w:bodyDiv w:val="1"/>
      <w:marLeft w:val="0"/>
      <w:marRight w:val="0"/>
      <w:marTop w:val="0"/>
      <w:marBottom w:val="0"/>
      <w:divBdr>
        <w:top w:val="none" w:sz="0" w:space="0" w:color="auto"/>
        <w:left w:val="none" w:sz="0" w:space="0" w:color="auto"/>
        <w:bottom w:val="none" w:sz="0" w:space="0" w:color="auto"/>
        <w:right w:val="none" w:sz="0" w:space="0" w:color="auto"/>
      </w:divBdr>
    </w:div>
    <w:div w:id="683484291">
      <w:bodyDiv w:val="1"/>
      <w:marLeft w:val="0"/>
      <w:marRight w:val="0"/>
      <w:marTop w:val="0"/>
      <w:marBottom w:val="0"/>
      <w:divBdr>
        <w:top w:val="none" w:sz="0" w:space="0" w:color="auto"/>
        <w:left w:val="none" w:sz="0" w:space="0" w:color="auto"/>
        <w:bottom w:val="none" w:sz="0" w:space="0" w:color="auto"/>
        <w:right w:val="none" w:sz="0" w:space="0" w:color="auto"/>
      </w:divBdr>
    </w:div>
    <w:div w:id="685209901">
      <w:bodyDiv w:val="1"/>
      <w:marLeft w:val="0"/>
      <w:marRight w:val="0"/>
      <w:marTop w:val="0"/>
      <w:marBottom w:val="0"/>
      <w:divBdr>
        <w:top w:val="none" w:sz="0" w:space="0" w:color="auto"/>
        <w:left w:val="none" w:sz="0" w:space="0" w:color="auto"/>
        <w:bottom w:val="none" w:sz="0" w:space="0" w:color="auto"/>
        <w:right w:val="none" w:sz="0" w:space="0" w:color="auto"/>
      </w:divBdr>
    </w:div>
    <w:div w:id="687172254">
      <w:bodyDiv w:val="1"/>
      <w:marLeft w:val="0"/>
      <w:marRight w:val="0"/>
      <w:marTop w:val="0"/>
      <w:marBottom w:val="0"/>
      <w:divBdr>
        <w:top w:val="none" w:sz="0" w:space="0" w:color="auto"/>
        <w:left w:val="none" w:sz="0" w:space="0" w:color="auto"/>
        <w:bottom w:val="none" w:sz="0" w:space="0" w:color="auto"/>
        <w:right w:val="none" w:sz="0" w:space="0" w:color="auto"/>
      </w:divBdr>
    </w:div>
    <w:div w:id="687219461">
      <w:bodyDiv w:val="1"/>
      <w:marLeft w:val="0"/>
      <w:marRight w:val="0"/>
      <w:marTop w:val="0"/>
      <w:marBottom w:val="0"/>
      <w:divBdr>
        <w:top w:val="none" w:sz="0" w:space="0" w:color="auto"/>
        <w:left w:val="none" w:sz="0" w:space="0" w:color="auto"/>
        <w:bottom w:val="none" w:sz="0" w:space="0" w:color="auto"/>
        <w:right w:val="none" w:sz="0" w:space="0" w:color="auto"/>
      </w:divBdr>
    </w:div>
    <w:div w:id="688607908">
      <w:bodyDiv w:val="1"/>
      <w:marLeft w:val="0"/>
      <w:marRight w:val="0"/>
      <w:marTop w:val="0"/>
      <w:marBottom w:val="0"/>
      <w:divBdr>
        <w:top w:val="none" w:sz="0" w:space="0" w:color="auto"/>
        <w:left w:val="none" w:sz="0" w:space="0" w:color="auto"/>
        <w:bottom w:val="none" w:sz="0" w:space="0" w:color="auto"/>
        <w:right w:val="none" w:sz="0" w:space="0" w:color="auto"/>
      </w:divBdr>
    </w:div>
    <w:div w:id="701325225">
      <w:bodyDiv w:val="1"/>
      <w:marLeft w:val="0"/>
      <w:marRight w:val="0"/>
      <w:marTop w:val="0"/>
      <w:marBottom w:val="0"/>
      <w:divBdr>
        <w:top w:val="none" w:sz="0" w:space="0" w:color="auto"/>
        <w:left w:val="none" w:sz="0" w:space="0" w:color="auto"/>
        <w:bottom w:val="none" w:sz="0" w:space="0" w:color="auto"/>
        <w:right w:val="none" w:sz="0" w:space="0" w:color="auto"/>
      </w:divBdr>
    </w:div>
    <w:div w:id="711660021">
      <w:bodyDiv w:val="1"/>
      <w:marLeft w:val="0"/>
      <w:marRight w:val="0"/>
      <w:marTop w:val="0"/>
      <w:marBottom w:val="0"/>
      <w:divBdr>
        <w:top w:val="none" w:sz="0" w:space="0" w:color="auto"/>
        <w:left w:val="none" w:sz="0" w:space="0" w:color="auto"/>
        <w:bottom w:val="none" w:sz="0" w:space="0" w:color="auto"/>
        <w:right w:val="none" w:sz="0" w:space="0" w:color="auto"/>
      </w:divBdr>
    </w:div>
    <w:div w:id="714430939">
      <w:bodyDiv w:val="1"/>
      <w:marLeft w:val="0"/>
      <w:marRight w:val="0"/>
      <w:marTop w:val="0"/>
      <w:marBottom w:val="0"/>
      <w:divBdr>
        <w:top w:val="none" w:sz="0" w:space="0" w:color="auto"/>
        <w:left w:val="none" w:sz="0" w:space="0" w:color="auto"/>
        <w:bottom w:val="none" w:sz="0" w:space="0" w:color="auto"/>
        <w:right w:val="none" w:sz="0" w:space="0" w:color="auto"/>
      </w:divBdr>
    </w:div>
    <w:div w:id="716319143">
      <w:bodyDiv w:val="1"/>
      <w:marLeft w:val="0"/>
      <w:marRight w:val="0"/>
      <w:marTop w:val="0"/>
      <w:marBottom w:val="0"/>
      <w:divBdr>
        <w:top w:val="none" w:sz="0" w:space="0" w:color="auto"/>
        <w:left w:val="none" w:sz="0" w:space="0" w:color="auto"/>
        <w:bottom w:val="none" w:sz="0" w:space="0" w:color="auto"/>
        <w:right w:val="none" w:sz="0" w:space="0" w:color="auto"/>
      </w:divBdr>
    </w:div>
    <w:div w:id="720666256">
      <w:bodyDiv w:val="1"/>
      <w:marLeft w:val="0"/>
      <w:marRight w:val="0"/>
      <w:marTop w:val="0"/>
      <w:marBottom w:val="0"/>
      <w:divBdr>
        <w:top w:val="none" w:sz="0" w:space="0" w:color="auto"/>
        <w:left w:val="none" w:sz="0" w:space="0" w:color="auto"/>
        <w:bottom w:val="none" w:sz="0" w:space="0" w:color="auto"/>
        <w:right w:val="none" w:sz="0" w:space="0" w:color="auto"/>
      </w:divBdr>
    </w:div>
    <w:div w:id="724108563">
      <w:bodyDiv w:val="1"/>
      <w:marLeft w:val="0"/>
      <w:marRight w:val="0"/>
      <w:marTop w:val="0"/>
      <w:marBottom w:val="0"/>
      <w:divBdr>
        <w:top w:val="none" w:sz="0" w:space="0" w:color="auto"/>
        <w:left w:val="none" w:sz="0" w:space="0" w:color="auto"/>
        <w:bottom w:val="none" w:sz="0" w:space="0" w:color="auto"/>
        <w:right w:val="none" w:sz="0" w:space="0" w:color="auto"/>
      </w:divBdr>
    </w:div>
    <w:div w:id="729377310">
      <w:bodyDiv w:val="1"/>
      <w:marLeft w:val="0"/>
      <w:marRight w:val="0"/>
      <w:marTop w:val="0"/>
      <w:marBottom w:val="0"/>
      <w:divBdr>
        <w:top w:val="none" w:sz="0" w:space="0" w:color="auto"/>
        <w:left w:val="none" w:sz="0" w:space="0" w:color="auto"/>
        <w:bottom w:val="none" w:sz="0" w:space="0" w:color="auto"/>
        <w:right w:val="none" w:sz="0" w:space="0" w:color="auto"/>
      </w:divBdr>
    </w:div>
    <w:div w:id="729961218">
      <w:bodyDiv w:val="1"/>
      <w:marLeft w:val="0"/>
      <w:marRight w:val="0"/>
      <w:marTop w:val="0"/>
      <w:marBottom w:val="0"/>
      <w:divBdr>
        <w:top w:val="none" w:sz="0" w:space="0" w:color="auto"/>
        <w:left w:val="none" w:sz="0" w:space="0" w:color="auto"/>
        <w:bottom w:val="none" w:sz="0" w:space="0" w:color="auto"/>
        <w:right w:val="none" w:sz="0" w:space="0" w:color="auto"/>
      </w:divBdr>
    </w:div>
    <w:div w:id="731082197">
      <w:bodyDiv w:val="1"/>
      <w:marLeft w:val="0"/>
      <w:marRight w:val="0"/>
      <w:marTop w:val="0"/>
      <w:marBottom w:val="0"/>
      <w:divBdr>
        <w:top w:val="none" w:sz="0" w:space="0" w:color="auto"/>
        <w:left w:val="none" w:sz="0" w:space="0" w:color="auto"/>
        <w:bottom w:val="none" w:sz="0" w:space="0" w:color="auto"/>
        <w:right w:val="none" w:sz="0" w:space="0" w:color="auto"/>
      </w:divBdr>
    </w:div>
    <w:div w:id="731925691">
      <w:bodyDiv w:val="1"/>
      <w:marLeft w:val="0"/>
      <w:marRight w:val="0"/>
      <w:marTop w:val="0"/>
      <w:marBottom w:val="0"/>
      <w:divBdr>
        <w:top w:val="none" w:sz="0" w:space="0" w:color="auto"/>
        <w:left w:val="none" w:sz="0" w:space="0" w:color="auto"/>
        <w:bottom w:val="none" w:sz="0" w:space="0" w:color="auto"/>
        <w:right w:val="none" w:sz="0" w:space="0" w:color="auto"/>
      </w:divBdr>
    </w:div>
    <w:div w:id="732199830">
      <w:bodyDiv w:val="1"/>
      <w:marLeft w:val="0"/>
      <w:marRight w:val="0"/>
      <w:marTop w:val="0"/>
      <w:marBottom w:val="0"/>
      <w:divBdr>
        <w:top w:val="none" w:sz="0" w:space="0" w:color="auto"/>
        <w:left w:val="none" w:sz="0" w:space="0" w:color="auto"/>
        <w:bottom w:val="none" w:sz="0" w:space="0" w:color="auto"/>
        <w:right w:val="none" w:sz="0" w:space="0" w:color="auto"/>
      </w:divBdr>
    </w:div>
    <w:div w:id="735201175">
      <w:bodyDiv w:val="1"/>
      <w:marLeft w:val="0"/>
      <w:marRight w:val="0"/>
      <w:marTop w:val="0"/>
      <w:marBottom w:val="0"/>
      <w:divBdr>
        <w:top w:val="none" w:sz="0" w:space="0" w:color="auto"/>
        <w:left w:val="none" w:sz="0" w:space="0" w:color="auto"/>
        <w:bottom w:val="none" w:sz="0" w:space="0" w:color="auto"/>
        <w:right w:val="none" w:sz="0" w:space="0" w:color="auto"/>
      </w:divBdr>
    </w:div>
    <w:div w:id="746343118">
      <w:bodyDiv w:val="1"/>
      <w:marLeft w:val="0"/>
      <w:marRight w:val="0"/>
      <w:marTop w:val="0"/>
      <w:marBottom w:val="0"/>
      <w:divBdr>
        <w:top w:val="none" w:sz="0" w:space="0" w:color="auto"/>
        <w:left w:val="none" w:sz="0" w:space="0" w:color="auto"/>
        <w:bottom w:val="none" w:sz="0" w:space="0" w:color="auto"/>
        <w:right w:val="none" w:sz="0" w:space="0" w:color="auto"/>
      </w:divBdr>
    </w:div>
    <w:div w:id="748767220">
      <w:bodyDiv w:val="1"/>
      <w:marLeft w:val="0"/>
      <w:marRight w:val="0"/>
      <w:marTop w:val="0"/>
      <w:marBottom w:val="0"/>
      <w:divBdr>
        <w:top w:val="none" w:sz="0" w:space="0" w:color="auto"/>
        <w:left w:val="none" w:sz="0" w:space="0" w:color="auto"/>
        <w:bottom w:val="none" w:sz="0" w:space="0" w:color="auto"/>
        <w:right w:val="none" w:sz="0" w:space="0" w:color="auto"/>
      </w:divBdr>
    </w:div>
    <w:div w:id="752241478">
      <w:bodyDiv w:val="1"/>
      <w:marLeft w:val="0"/>
      <w:marRight w:val="0"/>
      <w:marTop w:val="0"/>
      <w:marBottom w:val="0"/>
      <w:divBdr>
        <w:top w:val="none" w:sz="0" w:space="0" w:color="auto"/>
        <w:left w:val="none" w:sz="0" w:space="0" w:color="auto"/>
        <w:bottom w:val="none" w:sz="0" w:space="0" w:color="auto"/>
        <w:right w:val="none" w:sz="0" w:space="0" w:color="auto"/>
      </w:divBdr>
    </w:div>
    <w:div w:id="755370659">
      <w:bodyDiv w:val="1"/>
      <w:marLeft w:val="0"/>
      <w:marRight w:val="0"/>
      <w:marTop w:val="0"/>
      <w:marBottom w:val="0"/>
      <w:divBdr>
        <w:top w:val="none" w:sz="0" w:space="0" w:color="auto"/>
        <w:left w:val="none" w:sz="0" w:space="0" w:color="auto"/>
        <w:bottom w:val="none" w:sz="0" w:space="0" w:color="auto"/>
        <w:right w:val="none" w:sz="0" w:space="0" w:color="auto"/>
      </w:divBdr>
    </w:div>
    <w:div w:id="756710204">
      <w:bodyDiv w:val="1"/>
      <w:marLeft w:val="0"/>
      <w:marRight w:val="0"/>
      <w:marTop w:val="0"/>
      <w:marBottom w:val="0"/>
      <w:divBdr>
        <w:top w:val="none" w:sz="0" w:space="0" w:color="auto"/>
        <w:left w:val="none" w:sz="0" w:space="0" w:color="auto"/>
        <w:bottom w:val="none" w:sz="0" w:space="0" w:color="auto"/>
        <w:right w:val="none" w:sz="0" w:space="0" w:color="auto"/>
      </w:divBdr>
    </w:div>
    <w:div w:id="759715950">
      <w:bodyDiv w:val="1"/>
      <w:marLeft w:val="0"/>
      <w:marRight w:val="0"/>
      <w:marTop w:val="0"/>
      <w:marBottom w:val="0"/>
      <w:divBdr>
        <w:top w:val="none" w:sz="0" w:space="0" w:color="auto"/>
        <w:left w:val="none" w:sz="0" w:space="0" w:color="auto"/>
        <w:bottom w:val="none" w:sz="0" w:space="0" w:color="auto"/>
        <w:right w:val="none" w:sz="0" w:space="0" w:color="auto"/>
      </w:divBdr>
    </w:div>
    <w:div w:id="760834090">
      <w:bodyDiv w:val="1"/>
      <w:marLeft w:val="0"/>
      <w:marRight w:val="0"/>
      <w:marTop w:val="0"/>
      <w:marBottom w:val="0"/>
      <w:divBdr>
        <w:top w:val="none" w:sz="0" w:space="0" w:color="auto"/>
        <w:left w:val="none" w:sz="0" w:space="0" w:color="auto"/>
        <w:bottom w:val="none" w:sz="0" w:space="0" w:color="auto"/>
        <w:right w:val="none" w:sz="0" w:space="0" w:color="auto"/>
      </w:divBdr>
    </w:div>
    <w:div w:id="762148883">
      <w:bodyDiv w:val="1"/>
      <w:marLeft w:val="0"/>
      <w:marRight w:val="0"/>
      <w:marTop w:val="0"/>
      <w:marBottom w:val="0"/>
      <w:divBdr>
        <w:top w:val="none" w:sz="0" w:space="0" w:color="auto"/>
        <w:left w:val="none" w:sz="0" w:space="0" w:color="auto"/>
        <w:bottom w:val="none" w:sz="0" w:space="0" w:color="auto"/>
        <w:right w:val="none" w:sz="0" w:space="0" w:color="auto"/>
      </w:divBdr>
    </w:div>
    <w:div w:id="769089040">
      <w:bodyDiv w:val="1"/>
      <w:marLeft w:val="0"/>
      <w:marRight w:val="0"/>
      <w:marTop w:val="0"/>
      <w:marBottom w:val="0"/>
      <w:divBdr>
        <w:top w:val="none" w:sz="0" w:space="0" w:color="auto"/>
        <w:left w:val="none" w:sz="0" w:space="0" w:color="auto"/>
        <w:bottom w:val="none" w:sz="0" w:space="0" w:color="auto"/>
        <w:right w:val="none" w:sz="0" w:space="0" w:color="auto"/>
      </w:divBdr>
    </w:div>
    <w:div w:id="771440805">
      <w:bodyDiv w:val="1"/>
      <w:marLeft w:val="0"/>
      <w:marRight w:val="0"/>
      <w:marTop w:val="0"/>
      <w:marBottom w:val="0"/>
      <w:divBdr>
        <w:top w:val="none" w:sz="0" w:space="0" w:color="auto"/>
        <w:left w:val="none" w:sz="0" w:space="0" w:color="auto"/>
        <w:bottom w:val="none" w:sz="0" w:space="0" w:color="auto"/>
        <w:right w:val="none" w:sz="0" w:space="0" w:color="auto"/>
      </w:divBdr>
    </w:div>
    <w:div w:id="776485342">
      <w:bodyDiv w:val="1"/>
      <w:marLeft w:val="0"/>
      <w:marRight w:val="0"/>
      <w:marTop w:val="0"/>
      <w:marBottom w:val="0"/>
      <w:divBdr>
        <w:top w:val="none" w:sz="0" w:space="0" w:color="auto"/>
        <w:left w:val="none" w:sz="0" w:space="0" w:color="auto"/>
        <w:bottom w:val="none" w:sz="0" w:space="0" w:color="auto"/>
        <w:right w:val="none" w:sz="0" w:space="0" w:color="auto"/>
      </w:divBdr>
    </w:div>
    <w:div w:id="779685231">
      <w:bodyDiv w:val="1"/>
      <w:marLeft w:val="0"/>
      <w:marRight w:val="0"/>
      <w:marTop w:val="0"/>
      <w:marBottom w:val="0"/>
      <w:divBdr>
        <w:top w:val="none" w:sz="0" w:space="0" w:color="auto"/>
        <w:left w:val="none" w:sz="0" w:space="0" w:color="auto"/>
        <w:bottom w:val="none" w:sz="0" w:space="0" w:color="auto"/>
        <w:right w:val="none" w:sz="0" w:space="0" w:color="auto"/>
      </w:divBdr>
    </w:div>
    <w:div w:id="786701077">
      <w:bodyDiv w:val="1"/>
      <w:marLeft w:val="0"/>
      <w:marRight w:val="0"/>
      <w:marTop w:val="0"/>
      <w:marBottom w:val="0"/>
      <w:divBdr>
        <w:top w:val="none" w:sz="0" w:space="0" w:color="auto"/>
        <w:left w:val="none" w:sz="0" w:space="0" w:color="auto"/>
        <w:bottom w:val="none" w:sz="0" w:space="0" w:color="auto"/>
        <w:right w:val="none" w:sz="0" w:space="0" w:color="auto"/>
      </w:divBdr>
    </w:div>
    <w:div w:id="791676177">
      <w:bodyDiv w:val="1"/>
      <w:marLeft w:val="0"/>
      <w:marRight w:val="0"/>
      <w:marTop w:val="0"/>
      <w:marBottom w:val="0"/>
      <w:divBdr>
        <w:top w:val="none" w:sz="0" w:space="0" w:color="auto"/>
        <w:left w:val="none" w:sz="0" w:space="0" w:color="auto"/>
        <w:bottom w:val="none" w:sz="0" w:space="0" w:color="auto"/>
        <w:right w:val="none" w:sz="0" w:space="0" w:color="auto"/>
      </w:divBdr>
    </w:div>
    <w:div w:id="795442546">
      <w:bodyDiv w:val="1"/>
      <w:marLeft w:val="0"/>
      <w:marRight w:val="0"/>
      <w:marTop w:val="0"/>
      <w:marBottom w:val="0"/>
      <w:divBdr>
        <w:top w:val="none" w:sz="0" w:space="0" w:color="auto"/>
        <w:left w:val="none" w:sz="0" w:space="0" w:color="auto"/>
        <w:bottom w:val="none" w:sz="0" w:space="0" w:color="auto"/>
        <w:right w:val="none" w:sz="0" w:space="0" w:color="auto"/>
      </w:divBdr>
    </w:div>
    <w:div w:id="797600569">
      <w:bodyDiv w:val="1"/>
      <w:marLeft w:val="0"/>
      <w:marRight w:val="0"/>
      <w:marTop w:val="0"/>
      <w:marBottom w:val="0"/>
      <w:divBdr>
        <w:top w:val="none" w:sz="0" w:space="0" w:color="auto"/>
        <w:left w:val="none" w:sz="0" w:space="0" w:color="auto"/>
        <w:bottom w:val="none" w:sz="0" w:space="0" w:color="auto"/>
        <w:right w:val="none" w:sz="0" w:space="0" w:color="auto"/>
      </w:divBdr>
    </w:div>
    <w:div w:id="800224625">
      <w:bodyDiv w:val="1"/>
      <w:marLeft w:val="0"/>
      <w:marRight w:val="0"/>
      <w:marTop w:val="0"/>
      <w:marBottom w:val="0"/>
      <w:divBdr>
        <w:top w:val="none" w:sz="0" w:space="0" w:color="auto"/>
        <w:left w:val="none" w:sz="0" w:space="0" w:color="auto"/>
        <w:bottom w:val="none" w:sz="0" w:space="0" w:color="auto"/>
        <w:right w:val="none" w:sz="0" w:space="0" w:color="auto"/>
      </w:divBdr>
    </w:div>
    <w:div w:id="805203106">
      <w:bodyDiv w:val="1"/>
      <w:marLeft w:val="0"/>
      <w:marRight w:val="0"/>
      <w:marTop w:val="0"/>
      <w:marBottom w:val="0"/>
      <w:divBdr>
        <w:top w:val="none" w:sz="0" w:space="0" w:color="auto"/>
        <w:left w:val="none" w:sz="0" w:space="0" w:color="auto"/>
        <w:bottom w:val="none" w:sz="0" w:space="0" w:color="auto"/>
        <w:right w:val="none" w:sz="0" w:space="0" w:color="auto"/>
      </w:divBdr>
    </w:div>
    <w:div w:id="809590078">
      <w:bodyDiv w:val="1"/>
      <w:marLeft w:val="0"/>
      <w:marRight w:val="0"/>
      <w:marTop w:val="0"/>
      <w:marBottom w:val="0"/>
      <w:divBdr>
        <w:top w:val="none" w:sz="0" w:space="0" w:color="auto"/>
        <w:left w:val="none" w:sz="0" w:space="0" w:color="auto"/>
        <w:bottom w:val="none" w:sz="0" w:space="0" w:color="auto"/>
        <w:right w:val="none" w:sz="0" w:space="0" w:color="auto"/>
      </w:divBdr>
    </w:div>
    <w:div w:id="812404697">
      <w:bodyDiv w:val="1"/>
      <w:marLeft w:val="0"/>
      <w:marRight w:val="0"/>
      <w:marTop w:val="0"/>
      <w:marBottom w:val="0"/>
      <w:divBdr>
        <w:top w:val="none" w:sz="0" w:space="0" w:color="auto"/>
        <w:left w:val="none" w:sz="0" w:space="0" w:color="auto"/>
        <w:bottom w:val="none" w:sz="0" w:space="0" w:color="auto"/>
        <w:right w:val="none" w:sz="0" w:space="0" w:color="auto"/>
      </w:divBdr>
    </w:div>
    <w:div w:id="812453263">
      <w:bodyDiv w:val="1"/>
      <w:marLeft w:val="0"/>
      <w:marRight w:val="0"/>
      <w:marTop w:val="0"/>
      <w:marBottom w:val="0"/>
      <w:divBdr>
        <w:top w:val="none" w:sz="0" w:space="0" w:color="auto"/>
        <w:left w:val="none" w:sz="0" w:space="0" w:color="auto"/>
        <w:bottom w:val="none" w:sz="0" w:space="0" w:color="auto"/>
        <w:right w:val="none" w:sz="0" w:space="0" w:color="auto"/>
      </w:divBdr>
    </w:div>
    <w:div w:id="813567659">
      <w:bodyDiv w:val="1"/>
      <w:marLeft w:val="0"/>
      <w:marRight w:val="0"/>
      <w:marTop w:val="0"/>
      <w:marBottom w:val="0"/>
      <w:divBdr>
        <w:top w:val="none" w:sz="0" w:space="0" w:color="auto"/>
        <w:left w:val="none" w:sz="0" w:space="0" w:color="auto"/>
        <w:bottom w:val="none" w:sz="0" w:space="0" w:color="auto"/>
        <w:right w:val="none" w:sz="0" w:space="0" w:color="auto"/>
      </w:divBdr>
    </w:div>
    <w:div w:id="814030684">
      <w:bodyDiv w:val="1"/>
      <w:marLeft w:val="0"/>
      <w:marRight w:val="0"/>
      <w:marTop w:val="0"/>
      <w:marBottom w:val="0"/>
      <w:divBdr>
        <w:top w:val="none" w:sz="0" w:space="0" w:color="auto"/>
        <w:left w:val="none" w:sz="0" w:space="0" w:color="auto"/>
        <w:bottom w:val="none" w:sz="0" w:space="0" w:color="auto"/>
        <w:right w:val="none" w:sz="0" w:space="0" w:color="auto"/>
      </w:divBdr>
    </w:div>
    <w:div w:id="814832861">
      <w:bodyDiv w:val="1"/>
      <w:marLeft w:val="0"/>
      <w:marRight w:val="0"/>
      <w:marTop w:val="0"/>
      <w:marBottom w:val="0"/>
      <w:divBdr>
        <w:top w:val="none" w:sz="0" w:space="0" w:color="auto"/>
        <w:left w:val="none" w:sz="0" w:space="0" w:color="auto"/>
        <w:bottom w:val="none" w:sz="0" w:space="0" w:color="auto"/>
        <w:right w:val="none" w:sz="0" w:space="0" w:color="auto"/>
      </w:divBdr>
    </w:div>
    <w:div w:id="817646526">
      <w:bodyDiv w:val="1"/>
      <w:marLeft w:val="0"/>
      <w:marRight w:val="0"/>
      <w:marTop w:val="0"/>
      <w:marBottom w:val="0"/>
      <w:divBdr>
        <w:top w:val="none" w:sz="0" w:space="0" w:color="auto"/>
        <w:left w:val="none" w:sz="0" w:space="0" w:color="auto"/>
        <w:bottom w:val="none" w:sz="0" w:space="0" w:color="auto"/>
        <w:right w:val="none" w:sz="0" w:space="0" w:color="auto"/>
      </w:divBdr>
    </w:div>
    <w:div w:id="824130022">
      <w:bodyDiv w:val="1"/>
      <w:marLeft w:val="0"/>
      <w:marRight w:val="0"/>
      <w:marTop w:val="0"/>
      <w:marBottom w:val="0"/>
      <w:divBdr>
        <w:top w:val="none" w:sz="0" w:space="0" w:color="auto"/>
        <w:left w:val="none" w:sz="0" w:space="0" w:color="auto"/>
        <w:bottom w:val="none" w:sz="0" w:space="0" w:color="auto"/>
        <w:right w:val="none" w:sz="0" w:space="0" w:color="auto"/>
      </w:divBdr>
    </w:div>
    <w:div w:id="825442443">
      <w:bodyDiv w:val="1"/>
      <w:marLeft w:val="0"/>
      <w:marRight w:val="0"/>
      <w:marTop w:val="0"/>
      <w:marBottom w:val="0"/>
      <w:divBdr>
        <w:top w:val="none" w:sz="0" w:space="0" w:color="auto"/>
        <w:left w:val="none" w:sz="0" w:space="0" w:color="auto"/>
        <w:bottom w:val="none" w:sz="0" w:space="0" w:color="auto"/>
        <w:right w:val="none" w:sz="0" w:space="0" w:color="auto"/>
      </w:divBdr>
    </w:div>
    <w:div w:id="830371607">
      <w:bodyDiv w:val="1"/>
      <w:marLeft w:val="0"/>
      <w:marRight w:val="0"/>
      <w:marTop w:val="0"/>
      <w:marBottom w:val="0"/>
      <w:divBdr>
        <w:top w:val="none" w:sz="0" w:space="0" w:color="auto"/>
        <w:left w:val="none" w:sz="0" w:space="0" w:color="auto"/>
        <w:bottom w:val="none" w:sz="0" w:space="0" w:color="auto"/>
        <w:right w:val="none" w:sz="0" w:space="0" w:color="auto"/>
      </w:divBdr>
    </w:div>
    <w:div w:id="838932050">
      <w:bodyDiv w:val="1"/>
      <w:marLeft w:val="0"/>
      <w:marRight w:val="0"/>
      <w:marTop w:val="0"/>
      <w:marBottom w:val="0"/>
      <w:divBdr>
        <w:top w:val="none" w:sz="0" w:space="0" w:color="auto"/>
        <w:left w:val="none" w:sz="0" w:space="0" w:color="auto"/>
        <w:bottom w:val="none" w:sz="0" w:space="0" w:color="auto"/>
        <w:right w:val="none" w:sz="0" w:space="0" w:color="auto"/>
      </w:divBdr>
    </w:div>
    <w:div w:id="840631153">
      <w:bodyDiv w:val="1"/>
      <w:marLeft w:val="0"/>
      <w:marRight w:val="0"/>
      <w:marTop w:val="0"/>
      <w:marBottom w:val="0"/>
      <w:divBdr>
        <w:top w:val="none" w:sz="0" w:space="0" w:color="auto"/>
        <w:left w:val="none" w:sz="0" w:space="0" w:color="auto"/>
        <w:bottom w:val="none" w:sz="0" w:space="0" w:color="auto"/>
        <w:right w:val="none" w:sz="0" w:space="0" w:color="auto"/>
      </w:divBdr>
    </w:div>
    <w:div w:id="843284306">
      <w:bodyDiv w:val="1"/>
      <w:marLeft w:val="0"/>
      <w:marRight w:val="0"/>
      <w:marTop w:val="0"/>
      <w:marBottom w:val="0"/>
      <w:divBdr>
        <w:top w:val="none" w:sz="0" w:space="0" w:color="auto"/>
        <w:left w:val="none" w:sz="0" w:space="0" w:color="auto"/>
        <w:bottom w:val="none" w:sz="0" w:space="0" w:color="auto"/>
        <w:right w:val="none" w:sz="0" w:space="0" w:color="auto"/>
      </w:divBdr>
    </w:div>
    <w:div w:id="846140610">
      <w:bodyDiv w:val="1"/>
      <w:marLeft w:val="0"/>
      <w:marRight w:val="0"/>
      <w:marTop w:val="0"/>
      <w:marBottom w:val="0"/>
      <w:divBdr>
        <w:top w:val="none" w:sz="0" w:space="0" w:color="auto"/>
        <w:left w:val="none" w:sz="0" w:space="0" w:color="auto"/>
        <w:bottom w:val="none" w:sz="0" w:space="0" w:color="auto"/>
        <w:right w:val="none" w:sz="0" w:space="0" w:color="auto"/>
      </w:divBdr>
    </w:div>
    <w:div w:id="848132130">
      <w:bodyDiv w:val="1"/>
      <w:marLeft w:val="0"/>
      <w:marRight w:val="0"/>
      <w:marTop w:val="0"/>
      <w:marBottom w:val="0"/>
      <w:divBdr>
        <w:top w:val="none" w:sz="0" w:space="0" w:color="auto"/>
        <w:left w:val="none" w:sz="0" w:space="0" w:color="auto"/>
        <w:bottom w:val="none" w:sz="0" w:space="0" w:color="auto"/>
        <w:right w:val="none" w:sz="0" w:space="0" w:color="auto"/>
      </w:divBdr>
    </w:div>
    <w:div w:id="848956322">
      <w:bodyDiv w:val="1"/>
      <w:marLeft w:val="0"/>
      <w:marRight w:val="0"/>
      <w:marTop w:val="0"/>
      <w:marBottom w:val="0"/>
      <w:divBdr>
        <w:top w:val="none" w:sz="0" w:space="0" w:color="auto"/>
        <w:left w:val="none" w:sz="0" w:space="0" w:color="auto"/>
        <w:bottom w:val="none" w:sz="0" w:space="0" w:color="auto"/>
        <w:right w:val="none" w:sz="0" w:space="0" w:color="auto"/>
      </w:divBdr>
    </w:div>
    <w:div w:id="852644013">
      <w:bodyDiv w:val="1"/>
      <w:marLeft w:val="0"/>
      <w:marRight w:val="0"/>
      <w:marTop w:val="0"/>
      <w:marBottom w:val="0"/>
      <w:divBdr>
        <w:top w:val="none" w:sz="0" w:space="0" w:color="auto"/>
        <w:left w:val="none" w:sz="0" w:space="0" w:color="auto"/>
        <w:bottom w:val="none" w:sz="0" w:space="0" w:color="auto"/>
        <w:right w:val="none" w:sz="0" w:space="0" w:color="auto"/>
      </w:divBdr>
    </w:div>
    <w:div w:id="857162959">
      <w:bodyDiv w:val="1"/>
      <w:marLeft w:val="0"/>
      <w:marRight w:val="0"/>
      <w:marTop w:val="0"/>
      <w:marBottom w:val="0"/>
      <w:divBdr>
        <w:top w:val="none" w:sz="0" w:space="0" w:color="auto"/>
        <w:left w:val="none" w:sz="0" w:space="0" w:color="auto"/>
        <w:bottom w:val="none" w:sz="0" w:space="0" w:color="auto"/>
        <w:right w:val="none" w:sz="0" w:space="0" w:color="auto"/>
      </w:divBdr>
    </w:div>
    <w:div w:id="862984712">
      <w:bodyDiv w:val="1"/>
      <w:marLeft w:val="0"/>
      <w:marRight w:val="0"/>
      <w:marTop w:val="0"/>
      <w:marBottom w:val="0"/>
      <w:divBdr>
        <w:top w:val="none" w:sz="0" w:space="0" w:color="auto"/>
        <w:left w:val="none" w:sz="0" w:space="0" w:color="auto"/>
        <w:bottom w:val="none" w:sz="0" w:space="0" w:color="auto"/>
        <w:right w:val="none" w:sz="0" w:space="0" w:color="auto"/>
      </w:divBdr>
    </w:div>
    <w:div w:id="863639126">
      <w:bodyDiv w:val="1"/>
      <w:marLeft w:val="0"/>
      <w:marRight w:val="0"/>
      <w:marTop w:val="0"/>
      <w:marBottom w:val="0"/>
      <w:divBdr>
        <w:top w:val="none" w:sz="0" w:space="0" w:color="auto"/>
        <w:left w:val="none" w:sz="0" w:space="0" w:color="auto"/>
        <w:bottom w:val="none" w:sz="0" w:space="0" w:color="auto"/>
        <w:right w:val="none" w:sz="0" w:space="0" w:color="auto"/>
      </w:divBdr>
    </w:div>
    <w:div w:id="865751219">
      <w:bodyDiv w:val="1"/>
      <w:marLeft w:val="0"/>
      <w:marRight w:val="0"/>
      <w:marTop w:val="0"/>
      <w:marBottom w:val="0"/>
      <w:divBdr>
        <w:top w:val="none" w:sz="0" w:space="0" w:color="auto"/>
        <w:left w:val="none" w:sz="0" w:space="0" w:color="auto"/>
        <w:bottom w:val="none" w:sz="0" w:space="0" w:color="auto"/>
        <w:right w:val="none" w:sz="0" w:space="0" w:color="auto"/>
      </w:divBdr>
    </w:div>
    <w:div w:id="866724245">
      <w:bodyDiv w:val="1"/>
      <w:marLeft w:val="0"/>
      <w:marRight w:val="0"/>
      <w:marTop w:val="0"/>
      <w:marBottom w:val="0"/>
      <w:divBdr>
        <w:top w:val="none" w:sz="0" w:space="0" w:color="auto"/>
        <w:left w:val="none" w:sz="0" w:space="0" w:color="auto"/>
        <w:bottom w:val="none" w:sz="0" w:space="0" w:color="auto"/>
        <w:right w:val="none" w:sz="0" w:space="0" w:color="auto"/>
      </w:divBdr>
    </w:div>
    <w:div w:id="866797705">
      <w:bodyDiv w:val="1"/>
      <w:marLeft w:val="0"/>
      <w:marRight w:val="0"/>
      <w:marTop w:val="0"/>
      <w:marBottom w:val="0"/>
      <w:divBdr>
        <w:top w:val="none" w:sz="0" w:space="0" w:color="auto"/>
        <w:left w:val="none" w:sz="0" w:space="0" w:color="auto"/>
        <w:bottom w:val="none" w:sz="0" w:space="0" w:color="auto"/>
        <w:right w:val="none" w:sz="0" w:space="0" w:color="auto"/>
      </w:divBdr>
    </w:div>
    <w:div w:id="869149250">
      <w:bodyDiv w:val="1"/>
      <w:marLeft w:val="0"/>
      <w:marRight w:val="0"/>
      <w:marTop w:val="0"/>
      <w:marBottom w:val="0"/>
      <w:divBdr>
        <w:top w:val="none" w:sz="0" w:space="0" w:color="auto"/>
        <w:left w:val="none" w:sz="0" w:space="0" w:color="auto"/>
        <w:bottom w:val="none" w:sz="0" w:space="0" w:color="auto"/>
        <w:right w:val="none" w:sz="0" w:space="0" w:color="auto"/>
      </w:divBdr>
    </w:div>
    <w:div w:id="870074818">
      <w:bodyDiv w:val="1"/>
      <w:marLeft w:val="0"/>
      <w:marRight w:val="0"/>
      <w:marTop w:val="0"/>
      <w:marBottom w:val="0"/>
      <w:divBdr>
        <w:top w:val="none" w:sz="0" w:space="0" w:color="auto"/>
        <w:left w:val="none" w:sz="0" w:space="0" w:color="auto"/>
        <w:bottom w:val="none" w:sz="0" w:space="0" w:color="auto"/>
        <w:right w:val="none" w:sz="0" w:space="0" w:color="auto"/>
      </w:divBdr>
    </w:div>
    <w:div w:id="877359491">
      <w:bodyDiv w:val="1"/>
      <w:marLeft w:val="0"/>
      <w:marRight w:val="0"/>
      <w:marTop w:val="0"/>
      <w:marBottom w:val="0"/>
      <w:divBdr>
        <w:top w:val="none" w:sz="0" w:space="0" w:color="auto"/>
        <w:left w:val="none" w:sz="0" w:space="0" w:color="auto"/>
        <w:bottom w:val="none" w:sz="0" w:space="0" w:color="auto"/>
        <w:right w:val="none" w:sz="0" w:space="0" w:color="auto"/>
      </w:divBdr>
    </w:div>
    <w:div w:id="880942438">
      <w:bodyDiv w:val="1"/>
      <w:marLeft w:val="0"/>
      <w:marRight w:val="0"/>
      <w:marTop w:val="0"/>
      <w:marBottom w:val="0"/>
      <w:divBdr>
        <w:top w:val="none" w:sz="0" w:space="0" w:color="auto"/>
        <w:left w:val="none" w:sz="0" w:space="0" w:color="auto"/>
        <w:bottom w:val="none" w:sz="0" w:space="0" w:color="auto"/>
        <w:right w:val="none" w:sz="0" w:space="0" w:color="auto"/>
      </w:divBdr>
    </w:div>
    <w:div w:id="886533327">
      <w:bodyDiv w:val="1"/>
      <w:marLeft w:val="0"/>
      <w:marRight w:val="0"/>
      <w:marTop w:val="0"/>
      <w:marBottom w:val="0"/>
      <w:divBdr>
        <w:top w:val="none" w:sz="0" w:space="0" w:color="auto"/>
        <w:left w:val="none" w:sz="0" w:space="0" w:color="auto"/>
        <w:bottom w:val="none" w:sz="0" w:space="0" w:color="auto"/>
        <w:right w:val="none" w:sz="0" w:space="0" w:color="auto"/>
      </w:divBdr>
    </w:div>
    <w:div w:id="892884088">
      <w:bodyDiv w:val="1"/>
      <w:marLeft w:val="0"/>
      <w:marRight w:val="0"/>
      <w:marTop w:val="0"/>
      <w:marBottom w:val="0"/>
      <w:divBdr>
        <w:top w:val="none" w:sz="0" w:space="0" w:color="auto"/>
        <w:left w:val="none" w:sz="0" w:space="0" w:color="auto"/>
        <w:bottom w:val="none" w:sz="0" w:space="0" w:color="auto"/>
        <w:right w:val="none" w:sz="0" w:space="0" w:color="auto"/>
      </w:divBdr>
    </w:div>
    <w:div w:id="895772810">
      <w:bodyDiv w:val="1"/>
      <w:marLeft w:val="0"/>
      <w:marRight w:val="0"/>
      <w:marTop w:val="0"/>
      <w:marBottom w:val="0"/>
      <w:divBdr>
        <w:top w:val="none" w:sz="0" w:space="0" w:color="auto"/>
        <w:left w:val="none" w:sz="0" w:space="0" w:color="auto"/>
        <w:bottom w:val="none" w:sz="0" w:space="0" w:color="auto"/>
        <w:right w:val="none" w:sz="0" w:space="0" w:color="auto"/>
      </w:divBdr>
    </w:div>
    <w:div w:id="897320425">
      <w:bodyDiv w:val="1"/>
      <w:marLeft w:val="0"/>
      <w:marRight w:val="0"/>
      <w:marTop w:val="0"/>
      <w:marBottom w:val="0"/>
      <w:divBdr>
        <w:top w:val="none" w:sz="0" w:space="0" w:color="auto"/>
        <w:left w:val="none" w:sz="0" w:space="0" w:color="auto"/>
        <w:bottom w:val="none" w:sz="0" w:space="0" w:color="auto"/>
        <w:right w:val="none" w:sz="0" w:space="0" w:color="auto"/>
      </w:divBdr>
    </w:div>
    <w:div w:id="900406056">
      <w:bodyDiv w:val="1"/>
      <w:marLeft w:val="0"/>
      <w:marRight w:val="0"/>
      <w:marTop w:val="0"/>
      <w:marBottom w:val="0"/>
      <w:divBdr>
        <w:top w:val="none" w:sz="0" w:space="0" w:color="auto"/>
        <w:left w:val="none" w:sz="0" w:space="0" w:color="auto"/>
        <w:bottom w:val="none" w:sz="0" w:space="0" w:color="auto"/>
        <w:right w:val="none" w:sz="0" w:space="0" w:color="auto"/>
      </w:divBdr>
    </w:div>
    <w:div w:id="901913152">
      <w:bodyDiv w:val="1"/>
      <w:marLeft w:val="0"/>
      <w:marRight w:val="0"/>
      <w:marTop w:val="0"/>
      <w:marBottom w:val="0"/>
      <w:divBdr>
        <w:top w:val="none" w:sz="0" w:space="0" w:color="auto"/>
        <w:left w:val="none" w:sz="0" w:space="0" w:color="auto"/>
        <w:bottom w:val="none" w:sz="0" w:space="0" w:color="auto"/>
        <w:right w:val="none" w:sz="0" w:space="0" w:color="auto"/>
      </w:divBdr>
    </w:div>
    <w:div w:id="902563128">
      <w:bodyDiv w:val="1"/>
      <w:marLeft w:val="0"/>
      <w:marRight w:val="0"/>
      <w:marTop w:val="0"/>
      <w:marBottom w:val="0"/>
      <w:divBdr>
        <w:top w:val="none" w:sz="0" w:space="0" w:color="auto"/>
        <w:left w:val="none" w:sz="0" w:space="0" w:color="auto"/>
        <w:bottom w:val="none" w:sz="0" w:space="0" w:color="auto"/>
        <w:right w:val="none" w:sz="0" w:space="0" w:color="auto"/>
      </w:divBdr>
      <w:divsChild>
        <w:div w:id="368604131">
          <w:marLeft w:val="0"/>
          <w:marRight w:val="0"/>
          <w:marTop w:val="0"/>
          <w:marBottom w:val="0"/>
          <w:divBdr>
            <w:top w:val="single" w:sz="2" w:space="0" w:color="E3E3E3"/>
            <w:left w:val="single" w:sz="2" w:space="0" w:color="E3E3E3"/>
            <w:bottom w:val="single" w:sz="2" w:space="0" w:color="E3E3E3"/>
            <w:right w:val="single" w:sz="2" w:space="0" w:color="E3E3E3"/>
          </w:divBdr>
          <w:divsChild>
            <w:div w:id="1024787764">
              <w:marLeft w:val="0"/>
              <w:marRight w:val="0"/>
              <w:marTop w:val="0"/>
              <w:marBottom w:val="0"/>
              <w:divBdr>
                <w:top w:val="single" w:sz="2" w:space="0" w:color="E3E3E3"/>
                <w:left w:val="single" w:sz="2" w:space="0" w:color="E3E3E3"/>
                <w:bottom w:val="single" w:sz="2" w:space="0" w:color="E3E3E3"/>
                <w:right w:val="single" w:sz="2" w:space="0" w:color="E3E3E3"/>
              </w:divBdr>
              <w:divsChild>
                <w:div w:id="378555966">
                  <w:marLeft w:val="0"/>
                  <w:marRight w:val="0"/>
                  <w:marTop w:val="0"/>
                  <w:marBottom w:val="0"/>
                  <w:divBdr>
                    <w:top w:val="single" w:sz="2" w:space="0" w:color="E3E3E3"/>
                    <w:left w:val="single" w:sz="2" w:space="0" w:color="E3E3E3"/>
                    <w:bottom w:val="single" w:sz="2" w:space="0" w:color="E3E3E3"/>
                    <w:right w:val="single" w:sz="2" w:space="0" w:color="E3E3E3"/>
                  </w:divBdr>
                  <w:divsChild>
                    <w:div w:id="221984829">
                      <w:marLeft w:val="0"/>
                      <w:marRight w:val="0"/>
                      <w:marTop w:val="0"/>
                      <w:marBottom w:val="0"/>
                      <w:divBdr>
                        <w:top w:val="single" w:sz="2" w:space="0" w:color="E3E3E3"/>
                        <w:left w:val="single" w:sz="2" w:space="0" w:color="E3E3E3"/>
                        <w:bottom w:val="single" w:sz="2" w:space="0" w:color="E3E3E3"/>
                        <w:right w:val="single" w:sz="2" w:space="0" w:color="E3E3E3"/>
                      </w:divBdr>
                      <w:divsChild>
                        <w:div w:id="1522664068">
                          <w:marLeft w:val="0"/>
                          <w:marRight w:val="0"/>
                          <w:marTop w:val="0"/>
                          <w:marBottom w:val="0"/>
                          <w:divBdr>
                            <w:top w:val="single" w:sz="2" w:space="0" w:color="E3E3E3"/>
                            <w:left w:val="single" w:sz="2" w:space="0" w:color="E3E3E3"/>
                            <w:bottom w:val="single" w:sz="2" w:space="0" w:color="E3E3E3"/>
                            <w:right w:val="single" w:sz="2" w:space="0" w:color="E3E3E3"/>
                          </w:divBdr>
                          <w:divsChild>
                            <w:div w:id="1757051141">
                              <w:marLeft w:val="0"/>
                              <w:marRight w:val="0"/>
                              <w:marTop w:val="100"/>
                              <w:marBottom w:val="100"/>
                              <w:divBdr>
                                <w:top w:val="single" w:sz="2" w:space="0" w:color="E3E3E3"/>
                                <w:left w:val="single" w:sz="2" w:space="0" w:color="E3E3E3"/>
                                <w:bottom w:val="single" w:sz="2" w:space="0" w:color="E3E3E3"/>
                                <w:right w:val="single" w:sz="2" w:space="0" w:color="E3E3E3"/>
                              </w:divBdr>
                              <w:divsChild>
                                <w:div w:id="1235975082">
                                  <w:marLeft w:val="0"/>
                                  <w:marRight w:val="0"/>
                                  <w:marTop w:val="0"/>
                                  <w:marBottom w:val="0"/>
                                  <w:divBdr>
                                    <w:top w:val="single" w:sz="2" w:space="0" w:color="E3E3E3"/>
                                    <w:left w:val="single" w:sz="2" w:space="0" w:color="E3E3E3"/>
                                    <w:bottom w:val="single" w:sz="2" w:space="0" w:color="E3E3E3"/>
                                    <w:right w:val="single" w:sz="2" w:space="0" w:color="E3E3E3"/>
                                  </w:divBdr>
                                  <w:divsChild>
                                    <w:div w:id="1572888564">
                                      <w:marLeft w:val="0"/>
                                      <w:marRight w:val="0"/>
                                      <w:marTop w:val="0"/>
                                      <w:marBottom w:val="0"/>
                                      <w:divBdr>
                                        <w:top w:val="single" w:sz="2" w:space="0" w:color="E3E3E3"/>
                                        <w:left w:val="single" w:sz="2" w:space="0" w:color="E3E3E3"/>
                                        <w:bottom w:val="single" w:sz="2" w:space="0" w:color="E3E3E3"/>
                                        <w:right w:val="single" w:sz="2" w:space="0" w:color="E3E3E3"/>
                                      </w:divBdr>
                                      <w:divsChild>
                                        <w:div w:id="1994405641">
                                          <w:marLeft w:val="0"/>
                                          <w:marRight w:val="0"/>
                                          <w:marTop w:val="0"/>
                                          <w:marBottom w:val="0"/>
                                          <w:divBdr>
                                            <w:top w:val="single" w:sz="2" w:space="0" w:color="E3E3E3"/>
                                            <w:left w:val="single" w:sz="2" w:space="0" w:color="E3E3E3"/>
                                            <w:bottom w:val="single" w:sz="2" w:space="0" w:color="E3E3E3"/>
                                            <w:right w:val="single" w:sz="2" w:space="0" w:color="E3E3E3"/>
                                          </w:divBdr>
                                          <w:divsChild>
                                            <w:div w:id="2028168225">
                                              <w:marLeft w:val="0"/>
                                              <w:marRight w:val="0"/>
                                              <w:marTop w:val="0"/>
                                              <w:marBottom w:val="0"/>
                                              <w:divBdr>
                                                <w:top w:val="single" w:sz="2" w:space="0" w:color="E3E3E3"/>
                                                <w:left w:val="single" w:sz="2" w:space="0" w:color="E3E3E3"/>
                                                <w:bottom w:val="single" w:sz="2" w:space="0" w:color="E3E3E3"/>
                                                <w:right w:val="single" w:sz="2" w:space="0" w:color="E3E3E3"/>
                                              </w:divBdr>
                                              <w:divsChild>
                                                <w:div w:id="95174837">
                                                  <w:marLeft w:val="0"/>
                                                  <w:marRight w:val="0"/>
                                                  <w:marTop w:val="0"/>
                                                  <w:marBottom w:val="0"/>
                                                  <w:divBdr>
                                                    <w:top w:val="single" w:sz="2" w:space="0" w:color="E3E3E3"/>
                                                    <w:left w:val="single" w:sz="2" w:space="0" w:color="E3E3E3"/>
                                                    <w:bottom w:val="single" w:sz="2" w:space="0" w:color="E3E3E3"/>
                                                    <w:right w:val="single" w:sz="2" w:space="0" w:color="E3E3E3"/>
                                                  </w:divBdr>
                                                  <w:divsChild>
                                                    <w:div w:id="14754881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917786235">
          <w:marLeft w:val="0"/>
          <w:marRight w:val="0"/>
          <w:marTop w:val="0"/>
          <w:marBottom w:val="0"/>
          <w:divBdr>
            <w:top w:val="none" w:sz="0" w:space="0" w:color="auto"/>
            <w:left w:val="none" w:sz="0" w:space="0" w:color="auto"/>
            <w:bottom w:val="none" w:sz="0" w:space="0" w:color="auto"/>
            <w:right w:val="none" w:sz="0" w:space="0" w:color="auto"/>
          </w:divBdr>
          <w:divsChild>
            <w:div w:id="159004145">
              <w:marLeft w:val="0"/>
              <w:marRight w:val="0"/>
              <w:marTop w:val="0"/>
              <w:marBottom w:val="0"/>
              <w:divBdr>
                <w:top w:val="single" w:sz="2" w:space="0" w:color="E3E3E3"/>
                <w:left w:val="single" w:sz="2" w:space="0" w:color="E3E3E3"/>
                <w:bottom w:val="single" w:sz="2" w:space="0" w:color="E3E3E3"/>
                <w:right w:val="single" w:sz="2" w:space="0" w:color="E3E3E3"/>
              </w:divBdr>
              <w:divsChild>
                <w:div w:id="1329875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907963355">
      <w:bodyDiv w:val="1"/>
      <w:marLeft w:val="0"/>
      <w:marRight w:val="0"/>
      <w:marTop w:val="0"/>
      <w:marBottom w:val="0"/>
      <w:divBdr>
        <w:top w:val="none" w:sz="0" w:space="0" w:color="auto"/>
        <w:left w:val="none" w:sz="0" w:space="0" w:color="auto"/>
        <w:bottom w:val="none" w:sz="0" w:space="0" w:color="auto"/>
        <w:right w:val="none" w:sz="0" w:space="0" w:color="auto"/>
      </w:divBdr>
    </w:div>
    <w:div w:id="909778406">
      <w:bodyDiv w:val="1"/>
      <w:marLeft w:val="0"/>
      <w:marRight w:val="0"/>
      <w:marTop w:val="0"/>
      <w:marBottom w:val="0"/>
      <w:divBdr>
        <w:top w:val="none" w:sz="0" w:space="0" w:color="auto"/>
        <w:left w:val="none" w:sz="0" w:space="0" w:color="auto"/>
        <w:bottom w:val="none" w:sz="0" w:space="0" w:color="auto"/>
        <w:right w:val="none" w:sz="0" w:space="0" w:color="auto"/>
      </w:divBdr>
    </w:div>
    <w:div w:id="912010562">
      <w:bodyDiv w:val="1"/>
      <w:marLeft w:val="0"/>
      <w:marRight w:val="0"/>
      <w:marTop w:val="0"/>
      <w:marBottom w:val="0"/>
      <w:divBdr>
        <w:top w:val="none" w:sz="0" w:space="0" w:color="auto"/>
        <w:left w:val="none" w:sz="0" w:space="0" w:color="auto"/>
        <w:bottom w:val="none" w:sz="0" w:space="0" w:color="auto"/>
        <w:right w:val="none" w:sz="0" w:space="0" w:color="auto"/>
      </w:divBdr>
    </w:div>
    <w:div w:id="921332385">
      <w:bodyDiv w:val="1"/>
      <w:marLeft w:val="0"/>
      <w:marRight w:val="0"/>
      <w:marTop w:val="0"/>
      <w:marBottom w:val="0"/>
      <w:divBdr>
        <w:top w:val="none" w:sz="0" w:space="0" w:color="auto"/>
        <w:left w:val="none" w:sz="0" w:space="0" w:color="auto"/>
        <w:bottom w:val="none" w:sz="0" w:space="0" w:color="auto"/>
        <w:right w:val="none" w:sz="0" w:space="0" w:color="auto"/>
      </w:divBdr>
    </w:div>
    <w:div w:id="922572654">
      <w:bodyDiv w:val="1"/>
      <w:marLeft w:val="0"/>
      <w:marRight w:val="0"/>
      <w:marTop w:val="0"/>
      <w:marBottom w:val="0"/>
      <w:divBdr>
        <w:top w:val="none" w:sz="0" w:space="0" w:color="auto"/>
        <w:left w:val="none" w:sz="0" w:space="0" w:color="auto"/>
        <w:bottom w:val="none" w:sz="0" w:space="0" w:color="auto"/>
        <w:right w:val="none" w:sz="0" w:space="0" w:color="auto"/>
      </w:divBdr>
    </w:div>
    <w:div w:id="924609801">
      <w:bodyDiv w:val="1"/>
      <w:marLeft w:val="0"/>
      <w:marRight w:val="0"/>
      <w:marTop w:val="0"/>
      <w:marBottom w:val="0"/>
      <w:divBdr>
        <w:top w:val="none" w:sz="0" w:space="0" w:color="auto"/>
        <w:left w:val="none" w:sz="0" w:space="0" w:color="auto"/>
        <w:bottom w:val="none" w:sz="0" w:space="0" w:color="auto"/>
        <w:right w:val="none" w:sz="0" w:space="0" w:color="auto"/>
      </w:divBdr>
    </w:div>
    <w:div w:id="925529304">
      <w:bodyDiv w:val="1"/>
      <w:marLeft w:val="0"/>
      <w:marRight w:val="0"/>
      <w:marTop w:val="0"/>
      <w:marBottom w:val="0"/>
      <w:divBdr>
        <w:top w:val="none" w:sz="0" w:space="0" w:color="auto"/>
        <w:left w:val="none" w:sz="0" w:space="0" w:color="auto"/>
        <w:bottom w:val="none" w:sz="0" w:space="0" w:color="auto"/>
        <w:right w:val="none" w:sz="0" w:space="0" w:color="auto"/>
      </w:divBdr>
    </w:div>
    <w:div w:id="928120992">
      <w:bodyDiv w:val="1"/>
      <w:marLeft w:val="0"/>
      <w:marRight w:val="0"/>
      <w:marTop w:val="0"/>
      <w:marBottom w:val="0"/>
      <w:divBdr>
        <w:top w:val="none" w:sz="0" w:space="0" w:color="auto"/>
        <w:left w:val="none" w:sz="0" w:space="0" w:color="auto"/>
        <w:bottom w:val="none" w:sz="0" w:space="0" w:color="auto"/>
        <w:right w:val="none" w:sz="0" w:space="0" w:color="auto"/>
      </w:divBdr>
    </w:div>
    <w:div w:id="928974781">
      <w:bodyDiv w:val="1"/>
      <w:marLeft w:val="0"/>
      <w:marRight w:val="0"/>
      <w:marTop w:val="0"/>
      <w:marBottom w:val="0"/>
      <w:divBdr>
        <w:top w:val="none" w:sz="0" w:space="0" w:color="auto"/>
        <w:left w:val="none" w:sz="0" w:space="0" w:color="auto"/>
        <w:bottom w:val="none" w:sz="0" w:space="0" w:color="auto"/>
        <w:right w:val="none" w:sz="0" w:space="0" w:color="auto"/>
      </w:divBdr>
    </w:div>
    <w:div w:id="938635668">
      <w:bodyDiv w:val="1"/>
      <w:marLeft w:val="0"/>
      <w:marRight w:val="0"/>
      <w:marTop w:val="0"/>
      <w:marBottom w:val="0"/>
      <w:divBdr>
        <w:top w:val="none" w:sz="0" w:space="0" w:color="auto"/>
        <w:left w:val="none" w:sz="0" w:space="0" w:color="auto"/>
        <w:bottom w:val="none" w:sz="0" w:space="0" w:color="auto"/>
        <w:right w:val="none" w:sz="0" w:space="0" w:color="auto"/>
      </w:divBdr>
    </w:div>
    <w:div w:id="941306496">
      <w:bodyDiv w:val="1"/>
      <w:marLeft w:val="0"/>
      <w:marRight w:val="0"/>
      <w:marTop w:val="0"/>
      <w:marBottom w:val="0"/>
      <w:divBdr>
        <w:top w:val="none" w:sz="0" w:space="0" w:color="auto"/>
        <w:left w:val="none" w:sz="0" w:space="0" w:color="auto"/>
        <w:bottom w:val="none" w:sz="0" w:space="0" w:color="auto"/>
        <w:right w:val="none" w:sz="0" w:space="0" w:color="auto"/>
      </w:divBdr>
    </w:div>
    <w:div w:id="944844095">
      <w:bodyDiv w:val="1"/>
      <w:marLeft w:val="0"/>
      <w:marRight w:val="0"/>
      <w:marTop w:val="0"/>
      <w:marBottom w:val="0"/>
      <w:divBdr>
        <w:top w:val="none" w:sz="0" w:space="0" w:color="auto"/>
        <w:left w:val="none" w:sz="0" w:space="0" w:color="auto"/>
        <w:bottom w:val="none" w:sz="0" w:space="0" w:color="auto"/>
        <w:right w:val="none" w:sz="0" w:space="0" w:color="auto"/>
      </w:divBdr>
    </w:div>
    <w:div w:id="947587265">
      <w:bodyDiv w:val="1"/>
      <w:marLeft w:val="0"/>
      <w:marRight w:val="0"/>
      <w:marTop w:val="0"/>
      <w:marBottom w:val="0"/>
      <w:divBdr>
        <w:top w:val="none" w:sz="0" w:space="0" w:color="auto"/>
        <w:left w:val="none" w:sz="0" w:space="0" w:color="auto"/>
        <w:bottom w:val="none" w:sz="0" w:space="0" w:color="auto"/>
        <w:right w:val="none" w:sz="0" w:space="0" w:color="auto"/>
      </w:divBdr>
    </w:div>
    <w:div w:id="951012862">
      <w:bodyDiv w:val="1"/>
      <w:marLeft w:val="0"/>
      <w:marRight w:val="0"/>
      <w:marTop w:val="0"/>
      <w:marBottom w:val="0"/>
      <w:divBdr>
        <w:top w:val="none" w:sz="0" w:space="0" w:color="auto"/>
        <w:left w:val="none" w:sz="0" w:space="0" w:color="auto"/>
        <w:bottom w:val="none" w:sz="0" w:space="0" w:color="auto"/>
        <w:right w:val="none" w:sz="0" w:space="0" w:color="auto"/>
      </w:divBdr>
    </w:div>
    <w:div w:id="951672805">
      <w:bodyDiv w:val="1"/>
      <w:marLeft w:val="0"/>
      <w:marRight w:val="0"/>
      <w:marTop w:val="0"/>
      <w:marBottom w:val="0"/>
      <w:divBdr>
        <w:top w:val="none" w:sz="0" w:space="0" w:color="auto"/>
        <w:left w:val="none" w:sz="0" w:space="0" w:color="auto"/>
        <w:bottom w:val="none" w:sz="0" w:space="0" w:color="auto"/>
        <w:right w:val="none" w:sz="0" w:space="0" w:color="auto"/>
      </w:divBdr>
    </w:div>
    <w:div w:id="957562188">
      <w:bodyDiv w:val="1"/>
      <w:marLeft w:val="0"/>
      <w:marRight w:val="0"/>
      <w:marTop w:val="0"/>
      <w:marBottom w:val="0"/>
      <w:divBdr>
        <w:top w:val="none" w:sz="0" w:space="0" w:color="auto"/>
        <w:left w:val="none" w:sz="0" w:space="0" w:color="auto"/>
        <w:bottom w:val="none" w:sz="0" w:space="0" w:color="auto"/>
        <w:right w:val="none" w:sz="0" w:space="0" w:color="auto"/>
      </w:divBdr>
    </w:div>
    <w:div w:id="966935658">
      <w:bodyDiv w:val="1"/>
      <w:marLeft w:val="0"/>
      <w:marRight w:val="0"/>
      <w:marTop w:val="0"/>
      <w:marBottom w:val="0"/>
      <w:divBdr>
        <w:top w:val="none" w:sz="0" w:space="0" w:color="auto"/>
        <w:left w:val="none" w:sz="0" w:space="0" w:color="auto"/>
        <w:bottom w:val="none" w:sz="0" w:space="0" w:color="auto"/>
        <w:right w:val="none" w:sz="0" w:space="0" w:color="auto"/>
      </w:divBdr>
    </w:div>
    <w:div w:id="974407704">
      <w:bodyDiv w:val="1"/>
      <w:marLeft w:val="0"/>
      <w:marRight w:val="0"/>
      <w:marTop w:val="0"/>
      <w:marBottom w:val="0"/>
      <w:divBdr>
        <w:top w:val="none" w:sz="0" w:space="0" w:color="auto"/>
        <w:left w:val="none" w:sz="0" w:space="0" w:color="auto"/>
        <w:bottom w:val="none" w:sz="0" w:space="0" w:color="auto"/>
        <w:right w:val="none" w:sz="0" w:space="0" w:color="auto"/>
      </w:divBdr>
    </w:div>
    <w:div w:id="982582868">
      <w:bodyDiv w:val="1"/>
      <w:marLeft w:val="0"/>
      <w:marRight w:val="0"/>
      <w:marTop w:val="0"/>
      <w:marBottom w:val="0"/>
      <w:divBdr>
        <w:top w:val="none" w:sz="0" w:space="0" w:color="auto"/>
        <w:left w:val="none" w:sz="0" w:space="0" w:color="auto"/>
        <w:bottom w:val="none" w:sz="0" w:space="0" w:color="auto"/>
        <w:right w:val="none" w:sz="0" w:space="0" w:color="auto"/>
      </w:divBdr>
    </w:div>
    <w:div w:id="982612847">
      <w:bodyDiv w:val="1"/>
      <w:marLeft w:val="0"/>
      <w:marRight w:val="0"/>
      <w:marTop w:val="0"/>
      <w:marBottom w:val="0"/>
      <w:divBdr>
        <w:top w:val="none" w:sz="0" w:space="0" w:color="auto"/>
        <w:left w:val="none" w:sz="0" w:space="0" w:color="auto"/>
        <w:bottom w:val="none" w:sz="0" w:space="0" w:color="auto"/>
        <w:right w:val="none" w:sz="0" w:space="0" w:color="auto"/>
      </w:divBdr>
    </w:div>
    <w:div w:id="984892156">
      <w:bodyDiv w:val="1"/>
      <w:marLeft w:val="0"/>
      <w:marRight w:val="0"/>
      <w:marTop w:val="0"/>
      <w:marBottom w:val="0"/>
      <w:divBdr>
        <w:top w:val="none" w:sz="0" w:space="0" w:color="auto"/>
        <w:left w:val="none" w:sz="0" w:space="0" w:color="auto"/>
        <w:bottom w:val="none" w:sz="0" w:space="0" w:color="auto"/>
        <w:right w:val="none" w:sz="0" w:space="0" w:color="auto"/>
      </w:divBdr>
    </w:div>
    <w:div w:id="989754034">
      <w:bodyDiv w:val="1"/>
      <w:marLeft w:val="0"/>
      <w:marRight w:val="0"/>
      <w:marTop w:val="0"/>
      <w:marBottom w:val="0"/>
      <w:divBdr>
        <w:top w:val="none" w:sz="0" w:space="0" w:color="auto"/>
        <w:left w:val="none" w:sz="0" w:space="0" w:color="auto"/>
        <w:bottom w:val="none" w:sz="0" w:space="0" w:color="auto"/>
        <w:right w:val="none" w:sz="0" w:space="0" w:color="auto"/>
      </w:divBdr>
    </w:div>
    <w:div w:id="991908922">
      <w:bodyDiv w:val="1"/>
      <w:marLeft w:val="0"/>
      <w:marRight w:val="0"/>
      <w:marTop w:val="0"/>
      <w:marBottom w:val="0"/>
      <w:divBdr>
        <w:top w:val="none" w:sz="0" w:space="0" w:color="auto"/>
        <w:left w:val="none" w:sz="0" w:space="0" w:color="auto"/>
        <w:bottom w:val="none" w:sz="0" w:space="0" w:color="auto"/>
        <w:right w:val="none" w:sz="0" w:space="0" w:color="auto"/>
      </w:divBdr>
    </w:div>
    <w:div w:id="993409324">
      <w:bodyDiv w:val="1"/>
      <w:marLeft w:val="0"/>
      <w:marRight w:val="0"/>
      <w:marTop w:val="0"/>
      <w:marBottom w:val="0"/>
      <w:divBdr>
        <w:top w:val="none" w:sz="0" w:space="0" w:color="auto"/>
        <w:left w:val="none" w:sz="0" w:space="0" w:color="auto"/>
        <w:bottom w:val="none" w:sz="0" w:space="0" w:color="auto"/>
        <w:right w:val="none" w:sz="0" w:space="0" w:color="auto"/>
      </w:divBdr>
    </w:div>
    <w:div w:id="993607750">
      <w:bodyDiv w:val="1"/>
      <w:marLeft w:val="0"/>
      <w:marRight w:val="0"/>
      <w:marTop w:val="0"/>
      <w:marBottom w:val="0"/>
      <w:divBdr>
        <w:top w:val="none" w:sz="0" w:space="0" w:color="auto"/>
        <w:left w:val="none" w:sz="0" w:space="0" w:color="auto"/>
        <w:bottom w:val="none" w:sz="0" w:space="0" w:color="auto"/>
        <w:right w:val="none" w:sz="0" w:space="0" w:color="auto"/>
      </w:divBdr>
    </w:div>
    <w:div w:id="996416830">
      <w:bodyDiv w:val="1"/>
      <w:marLeft w:val="0"/>
      <w:marRight w:val="0"/>
      <w:marTop w:val="0"/>
      <w:marBottom w:val="0"/>
      <w:divBdr>
        <w:top w:val="none" w:sz="0" w:space="0" w:color="auto"/>
        <w:left w:val="none" w:sz="0" w:space="0" w:color="auto"/>
        <w:bottom w:val="none" w:sz="0" w:space="0" w:color="auto"/>
        <w:right w:val="none" w:sz="0" w:space="0" w:color="auto"/>
      </w:divBdr>
    </w:div>
    <w:div w:id="997154901">
      <w:bodyDiv w:val="1"/>
      <w:marLeft w:val="0"/>
      <w:marRight w:val="0"/>
      <w:marTop w:val="0"/>
      <w:marBottom w:val="0"/>
      <w:divBdr>
        <w:top w:val="none" w:sz="0" w:space="0" w:color="auto"/>
        <w:left w:val="none" w:sz="0" w:space="0" w:color="auto"/>
        <w:bottom w:val="none" w:sz="0" w:space="0" w:color="auto"/>
        <w:right w:val="none" w:sz="0" w:space="0" w:color="auto"/>
      </w:divBdr>
    </w:div>
    <w:div w:id="998003351">
      <w:bodyDiv w:val="1"/>
      <w:marLeft w:val="0"/>
      <w:marRight w:val="0"/>
      <w:marTop w:val="0"/>
      <w:marBottom w:val="0"/>
      <w:divBdr>
        <w:top w:val="none" w:sz="0" w:space="0" w:color="auto"/>
        <w:left w:val="none" w:sz="0" w:space="0" w:color="auto"/>
        <w:bottom w:val="none" w:sz="0" w:space="0" w:color="auto"/>
        <w:right w:val="none" w:sz="0" w:space="0" w:color="auto"/>
      </w:divBdr>
    </w:div>
    <w:div w:id="999651957">
      <w:bodyDiv w:val="1"/>
      <w:marLeft w:val="0"/>
      <w:marRight w:val="0"/>
      <w:marTop w:val="0"/>
      <w:marBottom w:val="0"/>
      <w:divBdr>
        <w:top w:val="none" w:sz="0" w:space="0" w:color="auto"/>
        <w:left w:val="none" w:sz="0" w:space="0" w:color="auto"/>
        <w:bottom w:val="none" w:sz="0" w:space="0" w:color="auto"/>
        <w:right w:val="none" w:sz="0" w:space="0" w:color="auto"/>
      </w:divBdr>
    </w:div>
    <w:div w:id="1004279188">
      <w:bodyDiv w:val="1"/>
      <w:marLeft w:val="0"/>
      <w:marRight w:val="0"/>
      <w:marTop w:val="0"/>
      <w:marBottom w:val="0"/>
      <w:divBdr>
        <w:top w:val="none" w:sz="0" w:space="0" w:color="auto"/>
        <w:left w:val="none" w:sz="0" w:space="0" w:color="auto"/>
        <w:bottom w:val="none" w:sz="0" w:space="0" w:color="auto"/>
        <w:right w:val="none" w:sz="0" w:space="0" w:color="auto"/>
      </w:divBdr>
    </w:div>
    <w:div w:id="1007682037">
      <w:bodyDiv w:val="1"/>
      <w:marLeft w:val="0"/>
      <w:marRight w:val="0"/>
      <w:marTop w:val="0"/>
      <w:marBottom w:val="0"/>
      <w:divBdr>
        <w:top w:val="none" w:sz="0" w:space="0" w:color="auto"/>
        <w:left w:val="none" w:sz="0" w:space="0" w:color="auto"/>
        <w:bottom w:val="none" w:sz="0" w:space="0" w:color="auto"/>
        <w:right w:val="none" w:sz="0" w:space="0" w:color="auto"/>
      </w:divBdr>
    </w:div>
    <w:div w:id="1009216827">
      <w:bodyDiv w:val="1"/>
      <w:marLeft w:val="0"/>
      <w:marRight w:val="0"/>
      <w:marTop w:val="0"/>
      <w:marBottom w:val="0"/>
      <w:divBdr>
        <w:top w:val="none" w:sz="0" w:space="0" w:color="auto"/>
        <w:left w:val="none" w:sz="0" w:space="0" w:color="auto"/>
        <w:bottom w:val="none" w:sz="0" w:space="0" w:color="auto"/>
        <w:right w:val="none" w:sz="0" w:space="0" w:color="auto"/>
      </w:divBdr>
    </w:div>
    <w:div w:id="1009335044">
      <w:bodyDiv w:val="1"/>
      <w:marLeft w:val="0"/>
      <w:marRight w:val="0"/>
      <w:marTop w:val="0"/>
      <w:marBottom w:val="0"/>
      <w:divBdr>
        <w:top w:val="none" w:sz="0" w:space="0" w:color="auto"/>
        <w:left w:val="none" w:sz="0" w:space="0" w:color="auto"/>
        <w:bottom w:val="none" w:sz="0" w:space="0" w:color="auto"/>
        <w:right w:val="none" w:sz="0" w:space="0" w:color="auto"/>
      </w:divBdr>
    </w:div>
    <w:div w:id="1009410334">
      <w:bodyDiv w:val="1"/>
      <w:marLeft w:val="0"/>
      <w:marRight w:val="0"/>
      <w:marTop w:val="0"/>
      <w:marBottom w:val="0"/>
      <w:divBdr>
        <w:top w:val="none" w:sz="0" w:space="0" w:color="auto"/>
        <w:left w:val="none" w:sz="0" w:space="0" w:color="auto"/>
        <w:bottom w:val="none" w:sz="0" w:space="0" w:color="auto"/>
        <w:right w:val="none" w:sz="0" w:space="0" w:color="auto"/>
      </w:divBdr>
    </w:div>
    <w:div w:id="1017122122">
      <w:bodyDiv w:val="1"/>
      <w:marLeft w:val="0"/>
      <w:marRight w:val="0"/>
      <w:marTop w:val="0"/>
      <w:marBottom w:val="0"/>
      <w:divBdr>
        <w:top w:val="none" w:sz="0" w:space="0" w:color="auto"/>
        <w:left w:val="none" w:sz="0" w:space="0" w:color="auto"/>
        <w:bottom w:val="none" w:sz="0" w:space="0" w:color="auto"/>
        <w:right w:val="none" w:sz="0" w:space="0" w:color="auto"/>
      </w:divBdr>
    </w:div>
    <w:div w:id="1020811866">
      <w:bodyDiv w:val="1"/>
      <w:marLeft w:val="0"/>
      <w:marRight w:val="0"/>
      <w:marTop w:val="0"/>
      <w:marBottom w:val="0"/>
      <w:divBdr>
        <w:top w:val="none" w:sz="0" w:space="0" w:color="auto"/>
        <w:left w:val="none" w:sz="0" w:space="0" w:color="auto"/>
        <w:bottom w:val="none" w:sz="0" w:space="0" w:color="auto"/>
        <w:right w:val="none" w:sz="0" w:space="0" w:color="auto"/>
      </w:divBdr>
    </w:div>
    <w:div w:id="1024331489">
      <w:bodyDiv w:val="1"/>
      <w:marLeft w:val="0"/>
      <w:marRight w:val="0"/>
      <w:marTop w:val="0"/>
      <w:marBottom w:val="0"/>
      <w:divBdr>
        <w:top w:val="none" w:sz="0" w:space="0" w:color="auto"/>
        <w:left w:val="none" w:sz="0" w:space="0" w:color="auto"/>
        <w:bottom w:val="none" w:sz="0" w:space="0" w:color="auto"/>
        <w:right w:val="none" w:sz="0" w:space="0" w:color="auto"/>
      </w:divBdr>
    </w:div>
    <w:div w:id="1025252689">
      <w:bodyDiv w:val="1"/>
      <w:marLeft w:val="0"/>
      <w:marRight w:val="0"/>
      <w:marTop w:val="0"/>
      <w:marBottom w:val="0"/>
      <w:divBdr>
        <w:top w:val="none" w:sz="0" w:space="0" w:color="auto"/>
        <w:left w:val="none" w:sz="0" w:space="0" w:color="auto"/>
        <w:bottom w:val="none" w:sz="0" w:space="0" w:color="auto"/>
        <w:right w:val="none" w:sz="0" w:space="0" w:color="auto"/>
      </w:divBdr>
    </w:div>
    <w:div w:id="1026979341">
      <w:bodyDiv w:val="1"/>
      <w:marLeft w:val="0"/>
      <w:marRight w:val="0"/>
      <w:marTop w:val="0"/>
      <w:marBottom w:val="0"/>
      <w:divBdr>
        <w:top w:val="none" w:sz="0" w:space="0" w:color="auto"/>
        <w:left w:val="none" w:sz="0" w:space="0" w:color="auto"/>
        <w:bottom w:val="none" w:sz="0" w:space="0" w:color="auto"/>
        <w:right w:val="none" w:sz="0" w:space="0" w:color="auto"/>
      </w:divBdr>
    </w:div>
    <w:div w:id="1032530977">
      <w:bodyDiv w:val="1"/>
      <w:marLeft w:val="0"/>
      <w:marRight w:val="0"/>
      <w:marTop w:val="0"/>
      <w:marBottom w:val="0"/>
      <w:divBdr>
        <w:top w:val="none" w:sz="0" w:space="0" w:color="auto"/>
        <w:left w:val="none" w:sz="0" w:space="0" w:color="auto"/>
        <w:bottom w:val="none" w:sz="0" w:space="0" w:color="auto"/>
        <w:right w:val="none" w:sz="0" w:space="0" w:color="auto"/>
      </w:divBdr>
    </w:div>
    <w:div w:id="1048994510">
      <w:bodyDiv w:val="1"/>
      <w:marLeft w:val="0"/>
      <w:marRight w:val="0"/>
      <w:marTop w:val="0"/>
      <w:marBottom w:val="0"/>
      <w:divBdr>
        <w:top w:val="none" w:sz="0" w:space="0" w:color="auto"/>
        <w:left w:val="none" w:sz="0" w:space="0" w:color="auto"/>
        <w:bottom w:val="none" w:sz="0" w:space="0" w:color="auto"/>
        <w:right w:val="none" w:sz="0" w:space="0" w:color="auto"/>
      </w:divBdr>
    </w:div>
    <w:div w:id="1050037788">
      <w:bodyDiv w:val="1"/>
      <w:marLeft w:val="0"/>
      <w:marRight w:val="0"/>
      <w:marTop w:val="0"/>
      <w:marBottom w:val="0"/>
      <w:divBdr>
        <w:top w:val="none" w:sz="0" w:space="0" w:color="auto"/>
        <w:left w:val="none" w:sz="0" w:space="0" w:color="auto"/>
        <w:bottom w:val="none" w:sz="0" w:space="0" w:color="auto"/>
        <w:right w:val="none" w:sz="0" w:space="0" w:color="auto"/>
      </w:divBdr>
      <w:divsChild>
        <w:div w:id="1921059780">
          <w:marLeft w:val="480"/>
          <w:marRight w:val="0"/>
          <w:marTop w:val="0"/>
          <w:marBottom w:val="0"/>
          <w:divBdr>
            <w:top w:val="none" w:sz="0" w:space="0" w:color="auto"/>
            <w:left w:val="none" w:sz="0" w:space="0" w:color="auto"/>
            <w:bottom w:val="none" w:sz="0" w:space="0" w:color="auto"/>
            <w:right w:val="none" w:sz="0" w:space="0" w:color="auto"/>
          </w:divBdr>
        </w:div>
        <w:div w:id="1775174852">
          <w:marLeft w:val="480"/>
          <w:marRight w:val="0"/>
          <w:marTop w:val="0"/>
          <w:marBottom w:val="0"/>
          <w:divBdr>
            <w:top w:val="none" w:sz="0" w:space="0" w:color="auto"/>
            <w:left w:val="none" w:sz="0" w:space="0" w:color="auto"/>
            <w:bottom w:val="none" w:sz="0" w:space="0" w:color="auto"/>
            <w:right w:val="none" w:sz="0" w:space="0" w:color="auto"/>
          </w:divBdr>
        </w:div>
        <w:div w:id="1425489233">
          <w:marLeft w:val="480"/>
          <w:marRight w:val="0"/>
          <w:marTop w:val="0"/>
          <w:marBottom w:val="0"/>
          <w:divBdr>
            <w:top w:val="none" w:sz="0" w:space="0" w:color="auto"/>
            <w:left w:val="none" w:sz="0" w:space="0" w:color="auto"/>
            <w:bottom w:val="none" w:sz="0" w:space="0" w:color="auto"/>
            <w:right w:val="none" w:sz="0" w:space="0" w:color="auto"/>
          </w:divBdr>
        </w:div>
        <w:div w:id="1905027537">
          <w:marLeft w:val="480"/>
          <w:marRight w:val="0"/>
          <w:marTop w:val="0"/>
          <w:marBottom w:val="0"/>
          <w:divBdr>
            <w:top w:val="none" w:sz="0" w:space="0" w:color="auto"/>
            <w:left w:val="none" w:sz="0" w:space="0" w:color="auto"/>
            <w:bottom w:val="none" w:sz="0" w:space="0" w:color="auto"/>
            <w:right w:val="none" w:sz="0" w:space="0" w:color="auto"/>
          </w:divBdr>
        </w:div>
        <w:div w:id="499007798">
          <w:marLeft w:val="480"/>
          <w:marRight w:val="0"/>
          <w:marTop w:val="0"/>
          <w:marBottom w:val="0"/>
          <w:divBdr>
            <w:top w:val="none" w:sz="0" w:space="0" w:color="auto"/>
            <w:left w:val="none" w:sz="0" w:space="0" w:color="auto"/>
            <w:bottom w:val="none" w:sz="0" w:space="0" w:color="auto"/>
            <w:right w:val="none" w:sz="0" w:space="0" w:color="auto"/>
          </w:divBdr>
        </w:div>
        <w:div w:id="1522627805">
          <w:marLeft w:val="480"/>
          <w:marRight w:val="0"/>
          <w:marTop w:val="0"/>
          <w:marBottom w:val="0"/>
          <w:divBdr>
            <w:top w:val="none" w:sz="0" w:space="0" w:color="auto"/>
            <w:left w:val="none" w:sz="0" w:space="0" w:color="auto"/>
            <w:bottom w:val="none" w:sz="0" w:space="0" w:color="auto"/>
            <w:right w:val="none" w:sz="0" w:space="0" w:color="auto"/>
          </w:divBdr>
        </w:div>
        <w:div w:id="1760366740">
          <w:marLeft w:val="480"/>
          <w:marRight w:val="0"/>
          <w:marTop w:val="0"/>
          <w:marBottom w:val="0"/>
          <w:divBdr>
            <w:top w:val="none" w:sz="0" w:space="0" w:color="auto"/>
            <w:left w:val="none" w:sz="0" w:space="0" w:color="auto"/>
            <w:bottom w:val="none" w:sz="0" w:space="0" w:color="auto"/>
            <w:right w:val="none" w:sz="0" w:space="0" w:color="auto"/>
          </w:divBdr>
        </w:div>
        <w:div w:id="2062552204">
          <w:marLeft w:val="480"/>
          <w:marRight w:val="0"/>
          <w:marTop w:val="0"/>
          <w:marBottom w:val="0"/>
          <w:divBdr>
            <w:top w:val="none" w:sz="0" w:space="0" w:color="auto"/>
            <w:left w:val="none" w:sz="0" w:space="0" w:color="auto"/>
            <w:bottom w:val="none" w:sz="0" w:space="0" w:color="auto"/>
            <w:right w:val="none" w:sz="0" w:space="0" w:color="auto"/>
          </w:divBdr>
        </w:div>
        <w:div w:id="1629511680">
          <w:marLeft w:val="480"/>
          <w:marRight w:val="0"/>
          <w:marTop w:val="0"/>
          <w:marBottom w:val="0"/>
          <w:divBdr>
            <w:top w:val="none" w:sz="0" w:space="0" w:color="auto"/>
            <w:left w:val="none" w:sz="0" w:space="0" w:color="auto"/>
            <w:bottom w:val="none" w:sz="0" w:space="0" w:color="auto"/>
            <w:right w:val="none" w:sz="0" w:space="0" w:color="auto"/>
          </w:divBdr>
        </w:div>
        <w:div w:id="1903980991">
          <w:marLeft w:val="480"/>
          <w:marRight w:val="0"/>
          <w:marTop w:val="0"/>
          <w:marBottom w:val="0"/>
          <w:divBdr>
            <w:top w:val="none" w:sz="0" w:space="0" w:color="auto"/>
            <w:left w:val="none" w:sz="0" w:space="0" w:color="auto"/>
            <w:bottom w:val="none" w:sz="0" w:space="0" w:color="auto"/>
            <w:right w:val="none" w:sz="0" w:space="0" w:color="auto"/>
          </w:divBdr>
        </w:div>
        <w:div w:id="1331519746">
          <w:marLeft w:val="480"/>
          <w:marRight w:val="0"/>
          <w:marTop w:val="0"/>
          <w:marBottom w:val="0"/>
          <w:divBdr>
            <w:top w:val="none" w:sz="0" w:space="0" w:color="auto"/>
            <w:left w:val="none" w:sz="0" w:space="0" w:color="auto"/>
            <w:bottom w:val="none" w:sz="0" w:space="0" w:color="auto"/>
            <w:right w:val="none" w:sz="0" w:space="0" w:color="auto"/>
          </w:divBdr>
        </w:div>
        <w:div w:id="929894050">
          <w:marLeft w:val="480"/>
          <w:marRight w:val="0"/>
          <w:marTop w:val="0"/>
          <w:marBottom w:val="0"/>
          <w:divBdr>
            <w:top w:val="none" w:sz="0" w:space="0" w:color="auto"/>
            <w:left w:val="none" w:sz="0" w:space="0" w:color="auto"/>
            <w:bottom w:val="none" w:sz="0" w:space="0" w:color="auto"/>
            <w:right w:val="none" w:sz="0" w:space="0" w:color="auto"/>
          </w:divBdr>
        </w:div>
        <w:div w:id="1858545364">
          <w:marLeft w:val="480"/>
          <w:marRight w:val="0"/>
          <w:marTop w:val="0"/>
          <w:marBottom w:val="0"/>
          <w:divBdr>
            <w:top w:val="none" w:sz="0" w:space="0" w:color="auto"/>
            <w:left w:val="none" w:sz="0" w:space="0" w:color="auto"/>
            <w:bottom w:val="none" w:sz="0" w:space="0" w:color="auto"/>
            <w:right w:val="none" w:sz="0" w:space="0" w:color="auto"/>
          </w:divBdr>
        </w:div>
        <w:div w:id="693504726">
          <w:marLeft w:val="480"/>
          <w:marRight w:val="0"/>
          <w:marTop w:val="0"/>
          <w:marBottom w:val="0"/>
          <w:divBdr>
            <w:top w:val="none" w:sz="0" w:space="0" w:color="auto"/>
            <w:left w:val="none" w:sz="0" w:space="0" w:color="auto"/>
            <w:bottom w:val="none" w:sz="0" w:space="0" w:color="auto"/>
            <w:right w:val="none" w:sz="0" w:space="0" w:color="auto"/>
          </w:divBdr>
        </w:div>
        <w:div w:id="1330982879">
          <w:marLeft w:val="480"/>
          <w:marRight w:val="0"/>
          <w:marTop w:val="0"/>
          <w:marBottom w:val="0"/>
          <w:divBdr>
            <w:top w:val="none" w:sz="0" w:space="0" w:color="auto"/>
            <w:left w:val="none" w:sz="0" w:space="0" w:color="auto"/>
            <w:bottom w:val="none" w:sz="0" w:space="0" w:color="auto"/>
            <w:right w:val="none" w:sz="0" w:space="0" w:color="auto"/>
          </w:divBdr>
        </w:div>
        <w:div w:id="107428841">
          <w:marLeft w:val="480"/>
          <w:marRight w:val="0"/>
          <w:marTop w:val="0"/>
          <w:marBottom w:val="0"/>
          <w:divBdr>
            <w:top w:val="none" w:sz="0" w:space="0" w:color="auto"/>
            <w:left w:val="none" w:sz="0" w:space="0" w:color="auto"/>
            <w:bottom w:val="none" w:sz="0" w:space="0" w:color="auto"/>
            <w:right w:val="none" w:sz="0" w:space="0" w:color="auto"/>
          </w:divBdr>
        </w:div>
        <w:div w:id="1982030042">
          <w:marLeft w:val="480"/>
          <w:marRight w:val="0"/>
          <w:marTop w:val="0"/>
          <w:marBottom w:val="0"/>
          <w:divBdr>
            <w:top w:val="none" w:sz="0" w:space="0" w:color="auto"/>
            <w:left w:val="none" w:sz="0" w:space="0" w:color="auto"/>
            <w:bottom w:val="none" w:sz="0" w:space="0" w:color="auto"/>
            <w:right w:val="none" w:sz="0" w:space="0" w:color="auto"/>
          </w:divBdr>
        </w:div>
        <w:div w:id="720179565">
          <w:marLeft w:val="480"/>
          <w:marRight w:val="0"/>
          <w:marTop w:val="0"/>
          <w:marBottom w:val="0"/>
          <w:divBdr>
            <w:top w:val="none" w:sz="0" w:space="0" w:color="auto"/>
            <w:left w:val="none" w:sz="0" w:space="0" w:color="auto"/>
            <w:bottom w:val="none" w:sz="0" w:space="0" w:color="auto"/>
            <w:right w:val="none" w:sz="0" w:space="0" w:color="auto"/>
          </w:divBdr>
        </w:div>
        <w:div w:id="303387051">
          <w:marLeft w:val="480"/>
          <w:marRight w:val="0"/>
          <w:marTop w:val="0"/>
          <w:marBottom w:val="0"/>
          <w:divBdr>
            <w:top w:val="none" w:sz="0" w:space="0" w:color="auto"/>
            <w:left w:val="none" w:sz="0" w:space="0" w:color="auto"/>
            <w:bottom w:val="none" w:sz="0" w:space="0" w:color="auto"/>
            <w:right w:val="none" w:sz="0" w:space="0" w:color="auto"/>
          </w:divBdr>
        </w:div>
        <w:div w:id="494149550">
          <w:marLeft w:val="480"/>
          <w:marRight w:val="0"/>
          <w:marTop w:val="0"/>
          <w:marBottom w:val="0"/>
          <w:divBdr>
            <w:top w:val="none" w:sz="0" w:space="0" w:color="auto"/>
            <w:left w:val="none" w:sz="0" w:space="0" w:color="auto"/>
            <w:bottom w:val="none" w:sz="0" w:space="0" w:color="auto"/>
            <w:right w:val="none" w:sz="0" w:space="0" w:color="auto"/>
          </w:divBdr>
        </w:div>
        <w:div w:id="1962762396">
          <w:marLeft w:val="480"/>
          <w:marRight w:val="0"/>
          <w:marTop w:val="0"/>
          <w:marBottom w:val="0"/>
          <w:divBdr>
            <w:top w:val="none" w:sz="0" w:space="0" w:color="auto"/>
            <w:left w:val="none" w:sz="0" w:space="0" w:color="auto"/>
            <w:bottom w:val="none" w:sz="0" w:space="0" w:color="auto"/>
            <w:right w:val="none" w:sz="0" w:space="0" w:color="auto"/>
          </w:divBdr>
        </w:div>
        <w:div w:id="1384138812">
          <w:marLeft w:val="480"/>
          <w:marRight w:val="0"/>
          <w:marTop w:val="0"/>
          <w:marBottom w:val="0"/>
          <w:divBdr>
            <w:top w:val="none" w:sz="0" w:space="0" w:color="auto"/>
            <w:left w:val="none" w:sz="0" w:space="0" w:color="auto"/>
            <w:bottom w:val="none" w:sz="0" w:space="0" w:color="auto"/>
            <w:right w:val="none" w:sz="0" w:space="0" w:color="auto"/>
          </w:divBdr>
        </w:div>
        <w:div w:id="1292249069">
          <w:marLeft w:val="480"/>
          <w:marRight w:val="0"/>
          <w:marTop w:val="0"/>
          <w:marBottom w:val="0"/>
          <w:divBdr>
            <w:top w:val="none" w:sz="0" w:space="0" w:color="auto"/>
            <w:left w:val="none" w:sz="0" w:space="0" w:color="auto"/>
            <w:bottom w:val="none" w:sz="0" w:space="0" w:color="auto"/>
            <w:right w:val="none" w:sz="0" w:space="0" w:color="auto"/>
          </w:divBdr>
        </w:div>
        <w:div w:id="844713922">
          <w:marLeft w:val="480"/>
          <w:marRight w:val="0"/>
          <w:marTop w:val="0"/>
          <w:marBottom w:val="0"/>
          <w:divBdr>
            <w:top w:val="none" w:sz="0" w:space="0" w:color="auto"/>
            <w:left w:val="none" w:sz="0" w:space="0" w:color="auto"/>
            <w:bottom w:val="none" w:sz="0" w:space="0" w:color="auto"/>
            <w:right w:val="none" w:sz="0" w:space="0" w:color="auto"/>
          </w:divBdr>
        </w:div>
        <w:div w:id="1777673184">
          <w:marLeft w:val="480"/>
          <w:marRight w:val="0"/>
          <w:marTop w:val="0"/>
          <w:marBottom w:val="0"/>
          <w:divBdr>
            <w:top w:val="none" w:sz="0" w:space="0" w:color="auto"/>
            <w:left w:val="none" w:sz="0" w:space="0" w:color="auto"/>
            <w:bottom w:val="none" w:sz="0" w:space="0" w:color="auto"/>
            <w:right w:val="none" w:sz="0" w:space="0" w:color="auto"/>
          </w:divBdr>
        </w:div>
        <w:div w:id="1213536345">
          <w:marLeft w:val="480"/>
          <w:marRight w:val="0"/>
          <w:marTop w:val="0"/>
          <w:marBottom w:val="0"/>
          <w:divBdr>
            <w:top w:val="none" w:sz="0" w:space="0" w:color="auto"/>
            <w:left w:val="none" w:sz="0" w:space="0" w:color="auto"/>
            <w:bottom w:val="none" w:sz="0" w:space="0" w:color="auto"/>
            <w:right w:val="none" w:sz="0" w:space="0" w:color="auto"/>
          </w:divBdr>
        </w:div>
        <w:div w:id="705718688">
          <w:marLeft w:val="480"/>
          <w:marRight w:val="0"/>
          <w:marTop w:val="0"/>
          <w:marBottom w:val="0"/>
          <w:divBdr>
            <w:top w:val="none" w:sz="0" w:space="0" w:color="auto"/>
            <w:left w:val="none" w:sz="0" w:space="0" w:color="auto"/>
            <w:bottom w:val="none" w:sz="0" w:space="0" w:color="auto"/>
            <w:right w:val="none" w:sz="0" w:space="0" w:color="auto"/>
          </w:divBdr>
        </w:div>
        <w:div w:id="1166289589">
          <w:marLeft w:val="480"/>
          <w:marRight w:val="0"/>
          <w:marTop w:val="0"/>
          <w:marBottom w:val="0"/>
          <w:divBdr>
            <w:top w:val="none" w:sz="0" w:space="0" w:color="auto"/>
            <w:left w:val="none" w:sz="0" w:space="0" w:color="auto"/>
            <w:bottom w:val="none" w:sz="0" w:space="0" w:color="auto"/>
            <w:right w:val="none" w:sz="0" w:space="0" w:color="auto"/>
          </w:divBdr>
        </w:div>
        <w:div w:id="2559986">
          <w:marLeft w:val="480"/>
          <w:marRight w:val="0"/>
          <w:marTop w:val="0"/>
          <w:marBottom w:val="0"/>
          <w:divBdr>
            <w:top w:val="none" w:sz="0" w:space="0" w:color="auto"/>
            <w:left w:val="none" w:sz="0" w:space="0" w:color="auto"/>
            <w:bottom w:val="none" w:sz="0" w:space="0" w:color="auto"/>
            <w:right w:val="none" w:sz="0" w:space="0" w:color="auto"/>
          </w:divBdr>
        </w:div>
        <w:div w:id="984159792">
          <w:marLeft w:val="480"/>
          <w:marRight w:val="0"/>
          <w:marTop w:val="0"/>
          <w:marBottom w:val="0"/>
          <w:divBdr>
            <w:top w:val="none" w:sz="0" w:space="0" w:color="auto"/>
            <w:left w:val="none" w:sz="0" w:space="0" w:color="auto"/>
            <w:bottom w:val="none" w:sz="0" w:space="0" w:color="auto"/>
            <w:right w:val="none" w:sz="0" w:space="0" w:color="auto"/>
          </w:divBdr>
        </w:div>
        <w:div w:id="1236084336">
          <w:marLeft w:val="480"/>
          <w:marRight w:val="0"/>
          <w:marTop w:val="0"/>
          <w:marBottom w:val="0"/>
          <w:divBdr>
            <w:top w:val="none" w:sz="0" w:space="0" w:color="auto"/>
            <w:left w:val="none" w:sz="0" w:space="0" w:color="auto"/>
            <w:bottom w:val="none" w:sz="0" w:space="0" w:color="auto"/>
            <w:right w:val="none" w:sz="0" w:space="0" w:color="auto"/>
          </w:divBdr>
        </w:div>
        <w:div w:id="896161565">
          <w:marLeft w:val="480"/>
          <w:marRight w:val="0"/>
          <w:marTop w:val="0"/>
          <w:marBottom w:val="0"/>
          <w:divBdr>
            <w:top w:val="none" w:sz="0" w:space="0" w:color="auto"/>
            <w:left w:val="none" w:sz="0" w:space="0" w:color="auto"/>
            <w:bottom w:val="none" w:sz="0" w:space="0" w:color="auto"/>
            <w:right w:val="none" w:sz="0" w:space="0" w:color="auto"/>
          </w:divBdr>
        </w:div>
        <w:div w:id="65500627">
          <w:marLeft w:val="480"/>
          <w:marRight w:val="0"/>
          <w:marTop w:val="0"/>
          <w:marBottom w:val="0"/>
          <w:divBdr>
            <w:top w:val="none" w:sz="0" w:space="0" w:color="auto"/>
            <w:left w:val="none" w:sz="0" w:space="0" w:color="auto"/>
            <w:bottom w:val="none" w:sz="0" w:space="0" w:color="auto"/>
            <w:right w:val="none" w:sz="0" w:space="0" w:color="auto"/>
          </w:divBdr>
        </w:div>
        <w:div w:id="1391462509">
          <w:marLeft w:val="480"/>
          <w:marRight w:val="0"/>
          <w:marTop w:val="0"/>
          <w:marBottom w:val="0"/>
          <w:divBdr>
            <w:top w:val="none" w:sz="0" w:space="0" w:color="auto"/>
            <w:left w:val="none" w:sz="0" w:space="0" w:color="auto"/>
            <w:bottom w:val="none" w:sz="0" w:space="0" w:color="auto"/>
            <w:right w:val="none" w:sz="0" w:space="0" w:color="auto"/>
          </w:divBdr>
        </w:div>
        <w:div w:id="1117141893">
          <w:marLeft w:val="480"/>
          <w:marRight w:val="0"/>
          <w:marTop w:val="0"/>
          <w:marBottom w:val="0"/>
          <w:divBdr>
            <w:top w:val="none" w:sz="0" w:space="0" w:color="auto"/>
            <w:left w:val="none" w:sz="0" w:space="0" w:color="auto"/>
            <w:bottom w:val="none" w:sz="0" w:space="0" w:color="auto"/>
            <w:right w:val="none" w:sz="0" w:space="0" w:color="auto"/>
          </w:divBdr>
        </w:div>
        <w:div w:id="1813986286">
          <w:marLeft w:val="480"/>
          <w:marRight w:val="0"/>
          <w:marTop w:val="0"/>
          <w:marBottom w:val="0"/>
          <w:divBdr>
            <w:top w:val="none" w:sz="0" w:space="0" w:color="auto"/>
            <w:left w:val="none" w:sz="0" w:space="0" w:color="auto"/>
            <w:bottom w:val="none" w:sz="0" w:space="0" w:color="auto"/>
            <w:right w:val="none" w:sz="0" w:space="0" w:color="auto"/>
          </w:divBdr>
        </w:div>
        <w:div w:id="958805361">
          <w:marLeft w:val="480"/>
          <w:marRight w:val="0"/>
          <w:marTop w:val="0"/>
          <w:marBottom w:val="0"/>
          <w:divBdr>
            <w:top w:val="none" w:sz="0" w:space="0" w:color="auto"/>
            <w:left w:val="none" w:sz="0" w:space="0" w:color="auto"/>
            <w:bottom w:val="none" w:sz="0" w:space="0" w:color="auto"/>
            <w:right w:val="none" w:sz="0" w:space="0" w:color="auto"/>
          </w:divBdr>
        </w:div>
        <w:div w:id="961107325">
          <w:marLeft w:val="480"/>
          <w:marRight w:val="0"/>
          <w:marTop w:val="0"/>
          <w:marBottom w:val="0"/>
          <w:divBdr>
            <w:top w:val="none" w:sz="0" w:space="0" w:color="auto"/>
            <w:left w:val="none" w:sz="0" w:space="0" w:color="auto"/>
            <w:bottom w:val="none" w:sz="0" w:space="0" w:color="auto"/>
            <w:right w:val="none" w:sz="0" w:space="0" w:color="auto"/>
          </w:divBdr>
        </w:div>
        <w:div w:id="728651169">
          <w:marLeft w:val="480"/>
          <w:marRight w:val="0"/>
          <w:marTop w:val="0"/>
          <w:marBottom w:val="0"/>
          <w:divBdr>
            <w:top w:val="none" w:sz="0" w:space="0" w:color="auto"/>
            <w:left w:val="none" w:sz="0" w:space="0" w:color="auto"/>
            <w:bottom w:val="none" w:sz="0" w:space="0" w:color="auto"/>
            <w:right w:val="none" w:sz="0" w:space="0" w:color="auto"/>
          </w:divBdr>
        </w:div>
        <w:div w:id="321742068">
          <w:marLeft w:val="480"/>
          <w:marRight w:val="0"/>
          <w:marTop w:val="0"/>
          <w:marBottom w:val="0"/>
          <w:divBdr>
            <w:top w:val="none" w:sz="0" w:space="0" w:color="auto"/>
            <w:left w:val="none" w:sz="0" w:space="0" w:color="auto"/>
            <w:bottom w:val="none" w:sz="0" w:space="0" w:color="auto"/>
            <w:right w:val="none" w:sz="0" w:space="0" w:color="auto"/>
          </w:divBdr>
        </w:div>
        <w:div w:id="270866530">
          <w:marLeft w:val="480"/>
          <w:marRight w:val="0"/>
          <w:marTop w:val="0"/>
          <w:marBottom w:val="0"/>
          <w:divBdr>
            <w:top w:val="none" w:sz="0" w:space="0" w:color="auto"/>
            <w:left w:val="none" w:sz="0" w:space="0" w:color="auto"/>
            <w:bottom w:val="none" w:sz="0" w:space="0" w:color="auto"/>
            <w:right w:val="none" w:sz="0" w:space="0" w:color="auto"/>
          </w:divBdr>
        </w:div>
        <w:div w:id="1674449674">
          <w:marLeft w:val="480"/>
          <w:marRight w:val="0"/>
          <w:marTop w:val="0"/>
          <w:marBottom w:val="0"/>
          <w:divBdr>
            <w:top w:val="none" w:sz="0" w:space="0" w:color="auto"/>
            <w:left w:val="none" w:sz="0" w:space="0" w:color="auto"/>
            <w:bottom w:val="none" w:sz="0" w:space="0" w:color="auto"/>
            <w:right w:val="none" w:sz="0" w:space="0" w:color="auto"/>
          </w:divBdr>
        </w:div>
        <w:div w:id="35547809">
          <w:marLeft w:val="480"/>
          <w:marRight w:val="0"/>
          <w:marTop w:val="0"/>
          <w:marBottom w:val="0"/>
          <w:divBdr>
            <w:top w:val="none" w:sz="0" w:space="0" w:color="auto"/>
            <w:left w:val="none" w:sz="0" w:space="0" w:color="auto"/>
            <w:bottom w:val="none" w:sz="0" w:space="0" w:color="auto"/>
            <w:right w:val="none" w:sz="0" w:space="0" w:color="auto"/>
          </w:divBdr>
        </w:div>
        <w:div w:id="1358695107">
          <w:marLeft w:val="480"/>
          <w:marRight w:val="0"/>
          <w:marTop w:val="0"/>
          <w:marBottom w:val="0"/>
          <w:divBdr>
            <w:top w:val="none" w:sz="0" w:space="0" w:color="auto"/>
            <w:left w:val="none" w:sz="0" w:space="0" w:color="auto"/>
            <w:bottom w:val="none" w:sz="0" w:space="0" w:color="auto"/>
            <w:right w:val="none" w:sz="0" w:space="0" w:color="auto"/>
          </w:divBdr>
        </w:div>
        <w:div w:id="1772507090">
          <w:marLeft w:val="480"/>
          <w:marRight w:val="0"/>
          <w:marTop w:val="0"/>
          <w:marBottom w:val="0"/>
          <w:divBdr>
            <w:top w:val="none" w:sz="0" w:space="0" w:color="auto"/>
            <w:left w:val="none" w:sz="0" w:space="0" w:color="auto"/>
            <w:bottom w:val="none" w:sz="0" w:space="0" w:color="auto"/>
            <w:right w:val="none" w:sz="0" w:space="0" w:color="auto"/>
          </w:divBdr>
        </w:div>
        <w:div w:id="1097553071">
          <w:marLeft w:val="480"/>
          <w:marRight w:val="0"/>
          <w:marTop w:val="0"/>
          <w:marBottom w:val="0"/>
          <w:divBdr>
            <w:top w:val="none" w:sz="0" w:space="0" w:color="auto"/>
            <w:left w:val="none" w:sz="0" w:space="0" w:color="auto"/>
            <w:bottom w:val="none" w:sz="0" w:space="0" w:color="auto"/>
            <w:right w:val="none" w:sz="0" w:space="0" w:color="auto"/>
          </w:divBdr>
        </w:div>
        <w:div w:id="1713919327">
          <w:marLeft w:val="480"/>
          <w:marRight w:val="0"/>
          <w:marTop w:val="0"/>
          <w:marBottom w:val="0"/>
          <w:divBdr>
            <w:top w:val="none" w:sz="0" w:space="0" w:color="auto"/>
            <w:left w:val="none" w:sz="0" w:space="0" w:color="auto"/>
            <w:bottom w:val="none" w:sz="0" w:space="0" w:color="auto"/>
            <w:right w:val="none" w:sz="0" w:space="0" w:color="auto"/>
          </w:divBdr>
        </w:div>
        <w:div w:id="1161308759">
          <w:marLeft w:val="480"/>
          <w:marRight w:val="0"/>
          <w:marTop w:val="0"/>
          <w:marBottom w:val="0"/>
          <w:divBdr>
            <w:top w:val="none" w:sz="0" w:space="0" w:color="auto"/>
            <w:left w:val="none" w:sz="0" w:space="0" w:color="auto"/>
            <w:bottom w:val="none" w:sz="0" w:space="0" w:color="auto"/>
            <w:right w:val="none" w:sz="0" w:space="0" w:color="auto"/>
          </w:divBdr>
        </w:div>
        <w:div w:id="1462109341">
          <w:marLeft w:val="480"/>
          <w:marRight w:val="0"/>
          <w:marTop w:val="0"/>
          <w:marBottom w:val="0"/>
          <w:divBdr>
            <w:top w:val="none" w:sz="0" w:space="0" w:color="auto"/>
            <w:left w:val="none" w:sz="0" w:space="0" w:color="auto"/>
            <w:bottom w:val="none" w:sz="0" w:space="0" w:color="auto"/>
            <w:right w:val="none" w:sz="0" w:space="0" w:color="auto"/>
          </w:divBdr>
        </w:div>
        <w:div w:id="142357208">
          <w:marLeft w:val="480"/>
          <w:marRight w:val="0"/>
          <w:marTop w:val="0"/>
          <w:marBottom w:val="0"/>
          <w:divBdr>
            <w:top w:val="none" w:sz="0" w:space="0" w:color="auto"/>
            <w:left w:val="none" w:sz="0" w:space="0" w:color="auto"/>
            <w:bottom w:val="none" w:sz="0" w:space="0" w:color="auto"/>
            <w:right w:val="none" w:sz="0" w:space="0" w:color="auto"/>
          </w:divBdr>
        </w:div>
        <w:div w:id="724790542">
          <w:marLeft w:val="480"/>
          <w:marRight w:val="0"/>
          <w:marTop w:val="0"/>
          <w:marBottom w:val="0"/>
          <w:divBdr>
            <w:top w:val="none" w:sz="0" w:space="0" w:color="auto"/>
            <w:left w:val="none" w:sz="0" w:space="0" w:color="auto"/>
            <w:bottom w:val="none" w:sz="0" w:space="0" w:color="auto"/>
            <w:right w:val="none" w:sz="0" w:space="0" w:color="auto"/>
          </w:divBdr>
        </w:div>
        <w:div w:id="1474103245">
          <w:marLeft w:val="480"/>
          <w:marRight w:val="0"/>
          <w:marTop w:val="0"/>
          <w:marBottom w:val="0"/>
          <w:divBdr>
            <w:top w:val="none" w:sz="0" w:space="0" w:color="auto"/>
            <w:left w:val="none" w:sz="0" w:space="0" w:color="auto"/>
            <w:bottom w:val="none" w:sz="0" w:space="0" w:color="auto"/>
            <w:right w:val="none" w:sz="0" w:space="0" w:color="auto"/>
          </w:divBdr>
        </w:div>
        <w:div w:id="999769501">
          <w:marLeft w:val="480"/>
          <w:marRight w:val="0"/>
          <w:marTop w:val="0"/>
          <w:marBottom w:val="0"/>
          <w:divBdr>
            <w:top w:val="none" w:sz="0" w:space="0" w:color="auto"/>
            <w:left w:val="none" w:sz="0" w:space="0" w:color="auto"/>
            <w:bottom w:val="none" w:sz="0" w:space="0" w:color="auto"/>
            <w:right w:val="none" w:sz="0" w:space="0" w:color="auto"/>
          </w:divBdr>
        </w:div>
        <w:div w:id="929390745">
          <w:marLeft w:val="480"/>
          <w:marRight w:val="0"/>
          <w:marTop w:val="0"/>
          <w:marBottom w:val="0"/>
          <w:divBdr>
            <w:top w:val="none" w:sz="0" w:space="0" w:color="auto"/>
            <w:left w:val="none" w:sz="0" w:space="0" w:color="auto"/>
            <w:bottom w:val="none" w:sz="0" w:space="0" w:color="auto"/>
            <w:right w:val="none" w:sz="0" w:space="0" w:color="auto"/>
          </w:divBdr>
        </w:div>
        <w:div w:id="1705134407">
          <w:marLeft w:val="480"/>
          <w:marRight w:val="0"/>
          <w:marTop w:val="0"/>
          <w:marBottom w:val="0"/>
          <w:divBdr>
            <w:top w:val="none" w:sz="0" w:space="0" w:color="auto"/>
            <w:left w:val="none" w:sz="0" w:space="0" w:color="auto"/>
            <w:bottom w:val="none" w:sz="0" w:space="0" w:color="auto"/>
            <w:right w:val="none" w:sz="0" w:space="0" w:color="auto"/>
          </w:divBdr>
        </w:div>
        <w:div w:id="1367215134">
          <w:marLeft w:val="480"/>
          <w:marRight w:val="0"/>
          <w:marTop w:val="0"/>
          <w:marBottom w:val="0"/>
          <w:divBdr>
            <w:top w:val="none" w:sz="0" w:space="0" w:color="auto"/>
            <w:left w:val="none" w:sz="0" w:space="0" w:color="auto"/>
            <w:bottom w:val="none" w:sz="0" w:space="0" w:color="auto"/>
            <w:right w:val="none" w:sz="0" w:space="0" w:color="auto"/>
          </w:divBdr>
        </w:div>
        <w:div w:id="1861308853">
          <w:marLeft w:val="480"/>
          <w:marRight w:val="0"/>
          <w:marTop w:val="0"/>
          <w:marBottom w:val="0"/>
          <w:divBdr>
            <w:top w:val="none" w:sz="0" w:space="0" w:color="auto"/>
            <w:left w:val="none" w:sz="0" w:space="0" w:color="auto"/>
            <w:bottom w:val="none" w:sz="0" w:space="0" w:color="auto"/>
            <w:right w:val="none" w:sz="0" w:space="0" w:color="auto"/>
          </w:divBdr>
        </w:div>
      </w:divsChild>
    </w:div>
    <w:div w:id="1055129731">
      <w:bodyDiv w:val="1"/>
      <w:marLeft w:val="0"/>
      <w:marRight w:val="0"/>
      <w:marTop w:val="0"/>
      <w:marBottom w:val="0"/>
      <w:divBdr>
        <w:top w:val="none" w:sz="0" w:space="0" w:color="auto"/>
        <w:left w:val="none" w:sz="0" w:space="0" w:color="auto"/>
        <w:bottom w:val="none" w:sz="0" w:space="0" w:color="auto"/>
        <w:right w:val="none" w:sz="0" w:space="0" w:color="auto"/>
      </w:divBdr>
    </w:div>
    <w:div w:id="1058018291">
      <w:bodyDiv w:val="1"/>
      <w:marLeft w:val="0"/>
      <w:marRight w:val="0"/>
      <w:marTop w:val="0"/>
      <w:marBottom w:val="0"/>
      <w:divBdr>
        <w:top w:val="none" w:sz="0" w:space="0" w:color="auto"/>
        <w:left w:val="none" w:sz="0" w:space="0" w:color="auto"/>
        <w:bottom w:val="none" w:sz="0" w:space="0" w:color="auto"/>
        <w:right w:val="none" w:sz="0" w:space="0" w:color="auto"/>
      </w:divBdr>
    </w:div>
    <w:div w:id="1059281833">
      <w:bodyDiv w:val="1"/>
      <w:marLeft w:val="0"/>
      <w:marRight w:val="0"/>
      <w:marTop w:val="0"/>
      <w:marBottom w:val="0"/>
      <w:divBdr>
        <w:top w:val="none" w:sz="0" w:space="0" w:color="auto"/>
        <w:left w:val="none" w:sz="0" w:space="0" w:color="auto"/>
        <w:bottom w:val="none" w:sz="0" w:space="0" w:color="auto"/>
        <w:right w:val="none" w:sz="0" w:space="0" w:color="auto"/>
      </w:divBdr>
    </w:div>
    <w:div w:id="1059861674">
      <w:bodyDiv w:val="1"/>
      <w:marLeft w:val="0"/>
      <w:marRight w:val="0"/>
      <w:marTop w:val="0"/>
      <w:marBottom w:val="0"/>
      <w:divBdr>
        <w:top w:val="none" w:sz="0" w:space="0" w:color="auto"/>
        <w:left w:val="none" w:sz="0" w:space="0" w:color="auto"/>
        <w:bottom w:val="none" w:sz="0" w:space="0" w:color="auto"/>
        <w:right w:val="none" w:sz="0" w:space="0" w:color="auto"/>
      </w:divBdr>
    </w:div>
    <w:div w:id="1059942241">
      <w:bodyDiv w:val="1"/>
      <w:marLeft w:val="0"/>
      <w:marRight w:val="0"/>
      <w:marTop w:val="0"/>
      <w:marBottom w:val="0"/>
      <w:divBdr>
        <w:top w:val="none" w:sz="0" w:space="0" w:color="auto"/>
        <w:left w:val="none" w:sz="0" w:space="0" w:color="auto"/>
        <w:bottom w:val="none" w:sz="0" w:space="0" w:color="auto"/>
        <w:right w:val="none" w:sz="0" w:space="0" w:color="auto"/>
      </w:divBdr>
    </w:div>
    <w:div w:id="1060833865">
      <w:bodyDiv w:val="1"/>
      <w:marLeft w:val="0"/>
      <w:marRight w:val="0"/>
      <w:marTop w:val="0"/>
      <w:marBottom w:val="0"/>
      <w:divBdr>
        <w:top w:val="none" w:sz="0" w:space="0" w:color="auto"/>
        <w:left w:val="none" w:sz="0" w:space="0" w:color="auto"/>
        <w:bottom w:val="none" w:sz="0" w:space="0" w:color="auto"/>
        <w:right w:val="none" w:sz="0" w:space="0" w:color="auto"/>
      </w:divBdr>
    </w:div>
    <w:div w:id="1060978167">
      <w:bodyDiv w:val="1"/>
      <w:marLeft w:val="0"/>
      <w:marRight w:val="0"/>
      <w:marTop w:val="0"/>
      <w:marBottom w:val="0"/>
      <w:divBdr>
        <w:top w:val="none" w:sz="0" w:space="0" w:color="auto"/>
        <w:left w:val="none" w:sz="0" w:space="0" w:color="auto"/>
        <w:bottom w:val="none" w:sz="0" w:space="0" w:color="auto"/>
        <w:right w:val="none" w:sz="0" w:space="0" w:color="auto"/>
      </w:divBdr>
    </w:div>
    <w:div w:id="1063941710">
      <w:bodyDiv w:val="1"/>
      <w:marLeft w:val="0"/>
      <w:marRight w:val="0"/>
      <w:marTop w:val="0"/>
      <w:marBottom w:val="0"/>
      <w:divBdr>
        <w:top w:val="none" w:sz="0" w:space="0" w:color="auto"/>
        <w:left w:val="none" w:sz="0" w:space="0" w:color="auto"/>
        <w:bottom w:val="none" w:sz="0" w:space="0" w:color="auto"/>
        <w:right w:val="none" w:sz="0" w:space="0" w:color="auto"/>
      </w:divBdr>
    </w:div>
    <w:div w:id="1064525608">
      <w:bodyDiv w:val="1"/>
      <w:marLeft w:val="0"/>
      <w:marRight w:val="0"/>
      <w:marTop w:val="0"/>
      <w:marBottom w:val="0"/>
      <w:divBdr>
        <w:top w:val="none" w:sz="0" w:space="0" w:color="auto"/>
        <w:left w:val="none" w:sz="0" w:space="0" w:color="auto"/>
        <w:bottom w:val="none" w:sz="0" w:space="0" w:color="auto"/>
        <w:right w:val="none" w:sz="0" w:space="0" w:color="auto"/>
      </w:divBdr>
    </w:div>
    <w:div w:id="1064983793">
      <w:bodyDiv w:val="1"/>
      <w:marLeft w:val="0"/>
      <w:marRight w:val="0"/>
      <w:marTop w:val="0"/>
      <w:marBottom w:val="0"/>
      <w:divBdr>
        <w:top w:val="none" w:sz="0" w:space="0" w:color="auto"/>
        <w:left w:val="none" w:sz="0" w:space="0" w:color="auto"/>
        <w:bottom w:val="none" w:sz="0" w:space="0" w:color="auto"/>
        <w:right w:val="none" w:sz="0" w:space="0" w:color="auto"/>
      </w:divBdr>
    </w:div>
    <w:div w:id="1065222223">
      <w:bodyDiv w:val="1"/>
      <w:marLeft w:val="0"/>
      <w:marRight w:val="0"/>
      <w:marTop w:val="0"/>
      <w:marBottom w:val="0"/>
      <w:divBdr>
        <w:top w:val="none" w:sz="0" w:space="0" w:color="auto"/>
        <w:left w:val="none" w:sz="0" w:space="0" w:color="auto"/>
        <w:bottom w:val="none" w:sz="0" w:space="0" w:color="auto"/>
        <w:right w:val="none" w:sz="0" w:space="0" w:color="auto"/>
      </w:divBdr>
    </w:div>
    <w:div w:id="1065495887">
      <w:bodyDiv w:val="1"/>
      <w:marLeft w:val="0"/>
      <w:marRight w:val="0"/>
      <w:marTop w:val="0"/>
      <w:marBottom w:val="0"/>
      <w:divBdr>
        <w:top w:val="none" w:sz="0" w:space="0" w:color="auto"/>
        <w:left w:val="none" w:sz="0" w:space="0" w:color="auto"/>
        <w:bottom w:val="none" w:sz="0" w:space="0" w:color="auto"/>
        <w:right w:val="none" w:sz="0" w:space="0" w:color="auto"/>
      </w:divBdr>
    </w:div>
    <w:div w:id="1066074448">
      <w:bodyDiv w:val="1"/>
      <w:marLeft w:val="0"/>
      <w:marRight w:val="0"/>
      <w:marTop w:val="0"/>
      <w:marBottom w:val="0"/>
      <w:divBdr>
        <w:top w:val="none" w:sz="0" w:space="0" w:color="auto"/>
        <w:left w:val="none" w:sz="0" w:space="0" w:color="auto"/>
        <w:bottom w:val="none" w:sz="0" w:space="0" w:color="auto"/>
        <w:right w:val="none" w:sz="0" w:space="0" w:color="auto"/>
      </w:divBdr>
    </w:div>
    <w:div w:id="1068919882">
      <w:bodyDiv w:val="1"/>
      <w:marLeft w:val="0"/>
      <w:marRight w:val="0"/>
      <w:marTop w:val="0"/>
      <w:marBottom w:val="0"/>
      <w:divBdr>
        <w:top w:val="none" w:sz="0" w:space="0" w:color="auto"/>
        <w:left w:val="none" w:sz="0" w:space="0" w:color="auto"/>
        <w:bottom w:val="none" w:sz="0" w:space="0" w:color="auto"/>
        <w:right w:val="none" w:sz="0" w:space="0" w:color="auto"/>
      </w:divBdr>
    </w:div>
    <w:div w:id="1070300586">
      <w:bodyDiv w:val="1"/>
      <w:marLeft w:val="0"/>
      <w:marRight w:val="0"/>
      <w:marTop w:val="0"/>
      <w:marBottom w:val="0"/>
      <w:divBdr>
        <w:top w:val="none" w:sz="0" w:space="0" w:color="auto"/>
        <w:left w:val="none" w:sz="0" w:space="0" w:color="auto"/>
        <w:bottom w:val="none" w:sz="0" w:space="0" w:color="auto"/>
        <w:right w:val="none" w:sz="0" w:space="0" w:color="auto"/>
      </w:divBdr>
    </w:div>
    <w:div w:id="1073817182">
      <w:bodyDiv w:val="1"/>
      <w:marLeft w:val="0"/>
      <w:marRight w:val="0"/>
      <w:marTop w:val="0"/>
      <w:marBottom w:val="0"/>
      <w:divBdr>
        <w:top w:val="none" w:sz="0" w:space="0" w:color="auto"/>
        <w:left w:val="none" w:sz="0" w:space="0" w:color="auto"/>
        <w:bottom w:val="none" w:sz="0" w:space="0" w:color="auto"/>
        <w:right w:val="none" w:sz="0" w:space="0" w:color="auto"/>
      </w:divBdr>
    </w:div>
    <w:div w:id="1076589023">
      <w:bodyDiv w:val="1"/>
      <w:marLeft w:val="0"/>
      <w:marRight w:val="0"/>
      <w:marTop w:val="0"/>
      <w:marBottom w:val="0"/>
      <w:divBdr>
        <w:top w:val="none" w:sz="0" w:space="0" w:color="auto"/>
        <w:left w:val="none" w:sz="0" w:space="0" w:color="auto"/>
        <w:bottom w:val="none" w:sz="0" w:space="0" w:color="auto"/>
        <w:right w:val="none" w:sz="0" w:space="0" w:color="auto"/>
      </w:divBdr>
    </w:div>
    <w:div w:id="1080446959">
      <w:bodyDiv w:val="1"/>
      <w:marLeft w:val="0"/>
      <w:marRight w:val="0"/>
      <w:marTop w:val="0"/>
      <w:marBottom w:val="0"/>
      <w:divBdr>
        <w:top w:val="none" w:sz="0" w:space="0" w:color="auto"/>
        <w:left w:val="none" w:sz="0" w:space="0" w:color="auto"/>
        <w:bottom w:val="none" w:sz="0" w:space="0" w:color="auto"/>
        <w:right w:val="none" w:sz="0" w:space="0" w:color="auto"/>
      </w:divBdr>
    </w:div>
    <w:div w:id="1081949435">
      <w:bodyDiv w:val="1"/>
      <w:marLeft w:val="0"/>
      <w:marRight w:val="0"/>
      <w:marTop w:val="0"/>
      <w:marBottom w:val="0"/>
      <w:divBdr>
        <w:top w:val="none" w:sz="0" w:space="0" w:color="auto"/>
        <w:left w:val="none" w:sz="0" w:space="0" w:color="auto"/>
        <w:bottom w:val="none" w:sz="0" w:space="0" w:color="auto"/>
        <w:right w:val="none" w:sz="0" w:space="0" w:color="auto"/>
      </w:divBdr>
    </w:div>
    <w:div w:id="1082948848">
      <w:bodyDiv w:val="1"/>
      <w:marLeft w:val="0"/>
      <w:marRight w:val="0"/>
      <w:marTop w:val="0"/>
      <w:marBottom w:val="0"/>
      <w:divBdr>
        <w:top w:val="none" w:sz="0" w:space="0" w:color="auto"/>
        <w:left w:val="none" w:sz="0" w:space="0" w:color="auto"/>
        <w:bottom w:val="none" w:sz="0" w:space="0" w:color="auto"/>
        <w:right w:val="none" w:sz="0" w:space="0" w:color="auto"/>
      </w:divBdr>
    </w:div>
    <w:div w:id="1086027046">
      <w:bodyDiv w:val="1"/>
      <w:marLeft w:val="0"/>
      <w:marRight w:val="0"/>
      <w:marTop w:val="0"/>
      <w:marBottom w:val="0"/>
      <w:divBdr>
        <w:top w:val="none" w:sz="0" w:space="0" w:color="auto"/>
        <w:left w:val="none" w:sz="0" w:space="0" w:color="auto"/>
        <w:bottom w:val="none" w:sz="0" w:space="0" w:color="auto"/>
        <w:right w:val="none" w:sz="0" w:space="0" w:color="auto"/>
      </w:divBdr>
    </w:div>
    <w:div w:id="1088618768">
      <w:bodyDiv w:val="1"/>
      <w:marLeft w:val="0"/>
      <w:marRight w:val="0"/>
      <w:marTop w:val="0"/>
      <w:marBottom w:val="0"/>
      <w:divBdr>
        <w:top w:val="none" w:sz="0" w:space="0" w:color="auto"/>
        <w:left w:val="none" w:sz="0" w:space="0" w:color="auto"/>
        <w:bottom w:val="none" w:sz="0" w:space="0" w:color="auto"/>
        <w:right w:val="none" w:sz="0" w:space="0" w:color="auto"/>
      </w:divBdr>
    </w:div>
    <w:div w:id="1091897396">
      <w:bodyDiv w:val="1"/>
      <w:marLeft w:val="0"/>
      <w:marRight w:val="0"/>
      <w:marTop w:val="0"/>
      <w:marBottom w:val="0"/>
      <w:divBdr>
        <w:top w:val="none" w:sz="0" w:space="0" w:color="auto"/>
        <w:left w:val="none" w:sz="0" w:space="0" w:color="auto"/>
        <w:bottom w:val="none" w:sz="0" w:space="0" w:color="auto"/>
        <w:right w:val="none" w:sz="0" w:space="0" w:color="auto"/>
      </w:divBdr>
    </w:div>
    <w:div w:id="1093672962">
      <w:bodyDiv w:val="1"/>
      <w:marLeft w:val="0"/>
      <w:marRight w:val="0"/>
      <w:marTop w:val="0"/>
      <w:marBottom w:val="0"/>
      <w:divBdr>
        <w:top w:val="none" w:sz="0" w:space="0" w:color="auto"/>
        <w:left w:val="none" w:sz="0" w:space="0" w:color="auto"/>
        <w:bottom w:val="none" w:sz="0" w:space="0" w:color="auto"/>
        <w:right w:val="none" w:sz="0" w:space="0" w:color="auto"/>
      </w:divBdr>
    </w:div>
    <w:div w:id="1098332617">
      <w:bodyDiv w:val="1"/>
      <w:marLeft w:val="0"/>
      <w:marRight w:val="0"/>
      <w:marTop w:val="0"/>
      <w:marBottom w:val="0"/>
      <w:divBdr>
        <w:top w:val="none" w:sz="0" w:space="0" w:color="auto"/>
        <w:left w:val="none" w:sz="0" w:space="0" w:color="auto"/>
        <w:bottom w:val="none" w:sz="0" w:space="0" w:color="auto"/>
        <w:right w:val="none" w:sz="0" w:space="0" w:color="auto"/>
      </w:divBdr>
    </w:div>
    <w:div w:id="1099329265">
      <w:bodyDiv w:val="1"/>
      <w:marLeft w:val="0"/>
      <w:marRight w:val="0"/>
      <w:marTop w:val="0"/>
      <w:marBottom w:val="0"/>
      <w:divBdr>
        <w:top w:val="none" w:sz="0" w:space="0" w:color="auto"/>
        <w:left w:val="none" w:sz="0" w:space="0" w:color="auto"/>
        <w:bottom w:val="none" w:sz="0" w:space="0" w:color="auto"/>
        <w:right w:val="none" w:sz="0" w:space="0" w:color="auto"/>
      </w:divBdr>
    </w:div>
    <w:div w:id="1104618078">
      <w:bodyDiv w:val="1"/>
      <w:marLeft w:val="0"/>
      <w:marRight w:val="0"/>
      <w:marTop w:val="0"/>
      <w:marBottom w:val="0"/>
      <w:divBdr>
        <w:top w:val="none" w:sz="0" w:space="0" w:color="auto"/>
        <w:left w:val="none" w:sz="0" w:space="0" w:color="auto"/>
        <w:bottom w:val="none" w:sz="0" w:space="0" w:color="auto"/>
        <w:right w:val="none" w:sz="0" w:space="0" w:color="auto"/>
      </w:divBdr>
    </w:div>
    <w:div w:id="1107655005">
      <w:bodyDiv w:val="1"/>
      <w:marLeft w:val="0"/>
      <w:marRight w:val="0"/>
      <w:marTop w:val="0"/>
      <w:marBottom w:val="0"/>
      <w:divBdr>
        <w:top w:val="none" w:sz="0" w:space="0" w:color="auto"/>
        <w:left w:val="none" w:sz="0" w:space="0" w:color="auto"/>
        <w:bottom w:val="none" w:sz="0" w:space="0" w:color="auto"/>
        <w:right w:val="none" w:sz="0" w:space="0" w:color="auto"/>
      </w:divBdr>
    </w:div>
    <w:div w:id="1110122587">
      <w:bodyDiv w:val="1"/>
      <w:marLeft w:val="0"/>
      <w:marRight w:val="0"/>
      <w:marTop w:val="0"/>
      <w:marBottom w:val="0"/>
      <w:divBdr>
        <w:top w:val="none" w:sz="0" w:space="0" w:color="auto"/>
        <w:left w:val="none" w:sz="0" w:space="0" w:color="auto"/>
        <w:bottom w:val="none" w:sz="0" w:space="0" w:color="auto"/>
        <w:right w:val="none" w:sz="0" w:space="0" w:color="auto"/>
      </w:divBdr>
    </w:div>
    <w:div w:id="1113012801">
      <w:bodyDiv w:val="1"/>
      <w:marLeft w:val="0"/>
      <w:marRight w:val="0"/>
      <w:marTop w:val="0"/>
      <w:marBottom w:val="0"/>
      <w:divBdr>
        <w:top w:val="none" w:sz="0" w:space="0" w:color="auto"/>
        <w:left w:val="none" w:sz="0" w:space="0" w:color="auto"/>
        <w:bottom w:val="none" w:sz="0" w:space="0" w:color="auto"/>
        <w:right w:val="none" w:sz="0" w:space="0" w:color="auto"/>
      </w:divBdr>
    </w:div>
    <w:div w:id="1113086368">
      <w:bodyDiv w:val="1"/>
      <w:marLeft w:val="0"/>
      <w:marRight w:val="0"/>
      <w:marTop w:val="0"/>
      <w:marBottom w:val="0"/>
      <w:divBdr>
        <w:top w:val="none" w:sz="0" w:space="0" w:color="auto"/>
        <w:left w:val="none" w:sz="0" w:space="0" w:color="auto"/>
        <w:bottom w:val="none" w:sz="0" w:space="0" w:color="auto"/>
        <w:right w:val="none" w:sz="0" w:space="0" w:color="auto"/>
      </w:divBdr>
    </w:div>
    <w:div w:id="1113523285">
      <w:bodyDiv w:val="1"/>
      <w:marLeft w:val="0"/>
      <w:marRight w:val="0"/>
      <w:marTop w:val="0"/>
      <w:marBottom w:val="0"/>
      <w:divBdr>
        <w:top w:val="none" w:sz="0" w:space="0" w:color="auto"/>
        <w:left w:val="none" w:sz="0" w:space="0" w:color="auto"/>
        <w:bottom w:val="none" w:sz="0" w:space="0" w:color="auto"/>
        <w:right w:val="none" w:sz="0" w:space="0" w:color="auto"/>
      </w:divBdr>
    </w:div>
    <w:div w:id="1114204267">
      <w:bodyDiv w:val="1"/>
      <w:marLeft w:val="0"/>
      <w:marRight w:val="0"/>
      <w:marTop w:val="0"/>
      <w:marBottom w:val="0"/>
      <w:divBdr>
        <w:top w:val="none" w:sz="0" w:space="0" w:color="auto"/>
        <w:left w:val="none" w:sz="0" w:space="0" w:color="auto"/>
        <w:bottom w:val="none" w:sz="0" w:space="0" w:color="auto"/>
        <w:right w:val="none" w:sz="0" w:space="0" w:color="auto"/>
      </w:divBdr>
    </w:div>
    <w:div w:id="1117717769">
      <w:bodyDiv w:val="1"/>
      <w:marLeft w:val="0"/>
      <w:marRight w:val="0"/>
      <w:marTop w:val="0"/>
      <w:marBottom w:val="0"/>
      <w:divBdr>
        <w:top w:val="none" w:sz="0" w:space="0" w:color="auto"/>
        <w:left w:val="none" w:sz="0" w:space="0" w:color="auto"/>
        <w:bottom w:val="none" w:sz="0" w:space="0" w:color="auto"/>
        <w:right w:val="none" w:sz="0" w:space="0" w:color="auto"/>
      </w:divBdr>
    </w:div>
    <w:div w:id="1118836336">
      <w:bodyDiv w:val="1"/>
      <w:marLeft w:val="0"/>
      <w:marRight w:val="0"/>
      <w:marTop w:val="0"/>
      <w:marBottom w:val="0"/>
      <w:divBdr>
        <w:top w:val="none" w:sz="0" w:space="0" w:color="auto"/>
        <w:left w:val="none" w:sz="0" w:space="0" w:color="auto"/>
        <w:bottom w:val="none" w:sz="0" w:space="0" w:color="auto"/>
        <w:right w:val="none" w:sz="0" w:space="0" w:color="auto"/>
      </w:divBdr>
    </w:div>
    <w:div w:id="1120958840">
      <w:bodyDiv w:val="1"/>
      <w:marLeft w:val="0"/>
      <w:marRight w:val="0"/>
      <w:marTop w:val="0"/>
      <w:marBottom w:val="0"/>
      <w:divBdr>
        <w:top w:val="none" w:sz="0" w:space="0" w:color="auto"/>
        <w:left w:val="none" w:sz="0" w:space="0" w:color="auto"/>
        <w:bottom w:val="none" w:sz="0" w:space="0" w:color="auto"/>
        <w:right w:val="none" w:sz="0" w:space="0" w:color="auto"/>
      </w:divBdr>
    </w:div>
    <w:div w:id="1120999939">
      <w:bodyDiv w:val="1"/>
      <w:marLeft w:val="0"/>
      <w:marRight w:val="0"/>
      <w:marTop w:val="0"/>
      <w:marBottom w:val="0"/>
      <w:divBdr>
        <w:top w:val="none" w:sz="0" w:space="0" w:color="auto"/>
        <w:left w:val="none" w:sz="0" w:space="0" w:color="auto"/>
        <w:bottom w:val="none" w:sz="0" w:space="0" w:color="auto"/>
        <w:right w:val="none" w:sz="0" w:space="0" w:color="auto"/>
      </w:divBdr>
    </w:div>
    <w:div w:id="1123307301">
      <w:bodyDiv w:val="1"/>
      <w:marLeft w:val="0"/>
      <w:marRight w:val="0"/>
      <w:marTop w:val="0"/>
      <w:marBottom w:val="0"/>
      <w:divBdr>
        <w:top w:val="none" w:sz="0" w:space="0" w:color="auto"/>
        <w:left w:val="none" w:sz="0" w:space="0" w:color="auto"/>
        <w:bottom w:val="none" w:sz="0" w:space="0" w:color="auto"/>
        <w:right w:val="none" w:sz="0" w:space="0" w:color="auto"/>
      </w:divBdr>
    </w:div>
    <w:div w:id="1126315904">
      <w:bodyDiv w:val="1"/>
      <w:marLeft w:val="0"/>
      <w:marRight w:val="0"/>
      <w:marTop w:val="0"/>
      <w:marBottom w:val="0"/>
      <w:divBdr>
        <w:top w:val="none" w:sz="0" w:space="0" w:color="auto"/>
        <w:left w:val="none" w:sz="0" w:space="0" w:color="auto"/>
        <w:bottom w:val="none" w:sz="0" w:space="0" w:color="auto"/>
        <w:right w:val="none" w:sz="0" w:space="0" w:color="auto"/>
      </w:divBdr>
    </w:div>
    <w:div w:id="1134450951">
      <w:bodyDiv w:val="1"/>
      <w:marLeft w:val="0"/>
      <w:marRight w:val="0"/>
      <w:marTop w:val="0"/>
      <w:marBottom w:val="0"/>
      <w:divBdr>
        <w:top w:val="none" w:sz="0" w:space="0" w:color="auto"/>
        <w:left w:val="none" w:sz="0" w:space="0" w:color="auto"/>
        <w:bottom w:val="none" w:sz="0" w:space="0" w:color="auto"/>
        <w:right w:val="none" w:sz="0" w:space="0" w:color="auto"/>
      </w:divBdr>
    </w:div>
    <w:div w:id="1134757834">
      <w:bodyDiv w:val="1"/>
      <w:marLeft w:val="0"/>
      <w:marRight w:val="0"/>
      <w:marTop w:val="0"/>
      <w:marBottom w:val="0"/>
      <w:divBdr>
        <w:top w:val="none" w:sz="0" w:space="0" w:color="auto"/>
        <w:left w:val="none" w:sz="0" w:space="0" w:color="auto"/>
        <w:bottom w:val="none" w:sz="0" w:space="0" w:color="auto"/>
        <w:right w:val="none" w:sz="0" w:space="0" w:color="auto"/>
      </w:divBdr>
    </w:div>
    <w:div w:id="1141847042">
      <w:bodyDiv w:val="1"/>
      <w:marLeft w:val="0"/>
      <w:marRight w:val="0"/>
      <w:marTop w:val="0"/>
      <w:marBottom w:val="0"/>
      <w:divBdr>
        <w:top w:val="none" w:sz="0" w:space="0" w:color="auto"/>
        <w:left w:val="none" w:sz="0" w:space="0" w:color="auto"/>
        <w:bottom w:val="none" w:sz="0" w:space="0" w:color="auto"/>
        <w:right w:val="none" w:sz="0" w:space="0" w:color="auto"/>
      </w:divBdr>
    </w:div>
    <w:div w:id="1149326416">
      <w:bodyDiv w:val="1"/>
      <w:marLeft w:val="0"/>
      <w:marRight w:val="0"/>
      <w:marTop w:val="0"/>
      <w:marBottom w:val="0"/>
      <w:divBdr>
        <w:top w:val="none" w:sz="0" w:space="0" w:color="auto"/>
        <w:left w:val="none" w:sz="0" w:space="0" w:color="auto"/>
        <w:bottom w:val="none" w:sz="0" w:space="0" w:color="auto"/>
        <w:right w:val="none" w:sz="0" w:space="0" w:color="auto"/>
      </w:divBdr>
    </w:div>
    <w:div w:id="1153830874">
      <w:bodyDiv w:val="1"/>
      <w:marLeft w:val="0"/>
      <w:marRight w:val="0"/>
      <w:marTop w:val="0"/>
      <w:marBottom w:val="0"/>
      <w:divBdr>
        <w:top w:val="none" w:sz="0" w:space="0" w:color="auto"/>
        <w:left w:val="none" w:sz="0" w:space="0" w:color="auto"/>
        <w:bottom w:val="none" w:sz="0" w:space="0" w:color="auto"/>
        <w:right w:val="none" w:sz="0" w:space="0" w:color="auto"/>
      </w:divBdr>
    </w:div>
    <w:div w:id="1154834321">
      <w:bodyDiv w:val="1"/>
      <w:marLeft w:val="0"/>
      <w:marRight w:val="0"/>
      <w:marTop w:val="0"/>
      <w:marBottom w:val="0"/>
      <w:divBdr>
        <w:top w:val="none" w:sz="0" w:space="0" w:color="auto"/>
        <w:left w:val="none" w:sz="0" w:space="0" w:color="auto"/>
        <w:bottom w:val="none" w:sz="0" w:space="0" w:color="auto"/>
        <w:right w:val="none" w:sz="0" w:space="0" w:color="auto"/>
      </w:divBdr>
    </w:div>
    <w:div w:id="1156452276">
      <w:bodyDiv w:val="1"/>
      <w:marLeft w:val="0"/>
      <w:marRight w:val="0"/>
      <w:marTop w:val="0"/>
      <w:marBottom w:val="0"/>
      <w:divBdr>
        <w:top w:val="none" w:sz="0" w:space="0" w:color="auto"/>
        <w:left w:val="none" w:sz="0" w:space="0" w:color="auto"/>
        <w:bottom w:val="none" w:sz="0" w:space="0" w:color="auto"/>
        <w:right w:val="none" w:sz="0" w:space="0" w:color="auto"/>
      </w:divBdr>
    </w:div>
    <w:div w:id="1157309936">
      <w:bodyDiv w:val="1"/>
      <w:marLeft w:val="0"/>
      <w:marRight w:val="0"/>
      <w:marTop w:val="0"/>
      <w:marBottom w:val="0"/>
      <w:divBdr>
        <w:top w:val="none" w:sz="0" w:space="0" w:color="auto"/>
        <w:left w:val="none" w:sz="0" w:space="0" w:color="auto"/>
        <w:bottom w:val="none" w:sz="0" w:space="0" w:color="auto"/>
        <w:right w:val="none" w:sz="0" w:space="0" w:color="auto"/>
      </w:divBdr>
    </w:div>
    <w:div w:id="1159422085">
      <w:bodyDiv w:val="1"/>
      <w:marLeft w:val="0"/>
      <w:marRight w:val="0"/>
      <w:marTop w:val="0"/>
      <w:marBottom w:val="0"/>
      <w:divBdr>
        <w:top w:val="none" w:sz="0" w:space="0" w:color="auto"/>
        <w:left w:val="none" w:sz="0" w:space="0" w:color="auto"/>
        <w:bottom w:val="none" w:sz="0" w:space="0" w:color="auto"/>
        <w:right w:val="none" w:sz="0" w:space="0" w:color="auto"/>
      </w:divBdr>
    </w:div>
    <w:div w:id="1163275982">
      <w:bodyDiv w:val="1"/>
      <w:marLeft w:val="0"/>
      <w:marRight w:val="0"/>
      <w:marTop w:val="0"/>
      <w:marBottom w:val="0"/>
      <w:divBdr>
        <w:top w:val="none" w:sz="0" w:space="0" w:color="auto"/>
        <w:left w:val="none" w:sz="0" w:space="0" w:color="auto"/>
        <w:bottom w:val="none" w:sz="0" w:space="0" w:color="auto"/>
        <w:right w:val="none" w:sz="0" w:space="0" w:color="auto"/>
      </w:divBdr>
    </w:div>
    <w:div w:id="1164973188">
      <w:bodyDiv w:val="1"/>
      <w:marLeft w:val="0"/>
      <w:marRight w:val="0"/>
      <w:marTop w:val="0"/>
      <w:marBottom w:val="0"/>
      <w:divBdr>
        <w:top w:val="none" w:sz="0" w:space="0" w:color="auto"/>
        <w:left w:val="none" w:sz="0" w:space="0" w:color="auto"/>
        <w:bottom w:val="none" w:sz="0" w:space="0" w:color="auto"/>
        <w:right w:val="none" w:sz="0" w:space="0" w:color="auto"/>
      </w:divBdr>
    </w:div>
    <w:div w:id="1167591755">
      <w:bodyDiv w:val="1"/>
      <w:marLeft w:val="0"/>
      <w:marRight w:val="0"/>
      <w:marTop w:val="0"/>
      <w:marBottom w:val="0"/>
      <w:divBdr>
        <w:top w:val="none" w:sz="0" w:space="0" w:color="auto"/>
        <w:left w:val="none" w:sz="0" w:space="0" w:color="auto"/>
        <w:bottom w:val="none" w:sz="0" w:space="0" w:color="auto"/>
        <w:right w:val="none" w:sz="0" w:space="0" w:color="auto"/>
      </w:divBdr>
    </w:div>
    <w:div w:id="1168204417">
      <w:bodyDiv w:val="1"/>
      <w:marLeft w:val="0"/>
      <w:marRight w:val="0"/>
      <w:marTop w:val="0"/>
      <w:marBottom w:val="0"/>
      <w:divBdr>
        <w:top w:val="none" w:sz="0" w:space="0" w:color="auto"/>
        <w:left w:val="none" w:sz="0" w:space="0" w:color="auto"/>
        <w:bottom w:val="none" w:sz="0" w:space="0" w:color="auto"/>
        <w:right w:val="none" w:sz="0" w:space="0" w:color="auto"/>
      </w:divBdr>
    </w:div>
    <w:div w:id="1169835270">
      <w:bodyDiv w:val="1"/>
      <w:marLeft w:val="0"/>
      <w:marRight w:val="0"/>
      <w:marTop w:val="0"/>
      <w:marBottom w:val="0"/>
      <w:divBdr>
        <w:top w:val="none" w:sz="0" w:space="0" w:color="auto"/>
        <w:left w:val="none" w:sz="0" w:space="0" w:color="auto"/>
        <w:bottom w:val="none" w:sz="0" w:space="0" w:color="auto"/>
        <w:right w:val="none" w:sz="0" w:space="0" w:color="auto"/>
      </w:divBdr>
    </w:div>
    <w:div w:id="1171993815">
      <w:bodyDiv w:val="1"/>
      <w:marLeft w:val="0"/>
      <w:marRight w:val="0"/>
      <w:marTop w:val="0"/>
      <w:marBottom w:val="0"/>
      <w:divBdr>
        <w:top w:val="none" w:sz="0" w:space="0" w:color="auto"/>
        <w:left w:val="none" w:sz="0" w:space="0" w:color="auto"/>
        <w:bottom w:val="none" w:sz="0" w:space="0" w:color="auto"/>
        <w:right w:val="none" w:sz="0" w:space="0" w:color="auto"/>
      </w:divBdr>
    </w:div>
    <w:div w:id="1172186114">
      <w:bodyDiv w:val="1"/>
      <w:marLeft w:val="0"/>
      <w:marRight w:val="0"/>
      <w:marTop w:val="0"/>
      <w:marBottom w:val="0"/>
      <w:divBdr>
        <w:top w:val="none" w:sz="0" w:space="0" w:color="auto"/>
        <w:left w:val="none" w:sz="0" w:space="0" w:color="auto"/>
        <w:bottom w:val="none" w:sz="0" w:space="0" w:color="auto"/>
        <w:right w:val="none" w:sz="0" w:space="0" w:color="auto"/>
      </w:divBdr>
    </w:div>
    <w:div w:id="1174952735">
      <w:bodyDiv w:val="1"/>
      <w:marLeft w:val="0"/>
      <w:marRight w:val="0"/>
      <w:marTop w:val="0"/>
      <w:marBottom w:val="0"/>
      <w:divBdr>
        <w:top w:val="none" w:sz="0" w:space="0" w:color="auto"/>
        <w:left w:val="none" w:sz="0" w:space="0" w:color="auto"/>
        <w:bottom w:val="none" w:sz="0" w:space="0" w:color="auto"/>
        <w:right w:val="none" w:sz="0" w:space="0" w:color="auto"/>
      </w:divBdr>
    </w:div>
    <w:div w:id="1184978353">
      <w:bodyDiv w:val="1"/>
      <w:marLeft w:val="0"/>
      <w:marRight w:val="0"/>
      <w:marTop w:val="0"/>
      <w:marBottom w:val="0"/>
      <w:divBdr>
        <w:top w:val="none" w:sz="0" w:space="0" w:color="auto"/>
        <w:left w:val="none" w:sz="0" w:space="0" w:color="auto"/>
        <w:bottom w:val="none" w:sz="0" w:space="0" w:color="auto"/>
        <w:right w:val="none" w:sz="0" w:space="0" w:color="auto"/>
      </w:divBdr>
    </w:div>
    <w:div w:id="1185897728">
      <w:bodyDiv w:val="1"/>
      <w:marLeft w:val="0"/>
      <w:marRight w:val="0"/>
      <w:marTop w:val="0"/>
      <w:marBottom w:val="0"/>
      <w:divBdr>
        <w:top w:val="none" w:sz="0" w:space="0" w:color="auto"/>
        <w:left w:val="none" w:sz="0" w:space="0" w:color="auto"/>
        <w:bottom w:val="none" w:sz="0" w:space="0" w:color="auto"/>
        <w:right w:val="none" w:sz="0" w:space="0" w:color="auto"/>
      </w:divBdr>
    </w:div>
    <w:div w:id="1192645409">
      <w:bodyDiv w:val="1"/>
      <w:marLeft w:val="0"/>
      <w:marRight w:val="0"/>
      <w:marTop w:val="0"/>
      <w:marBottom w:val="0"/>
      <w:divBdr>
        <w:top w:val="none" w:sz="0" w:space="0" w:color="auto"/>
        <w:left w:val="none" w:sz="0" w:space="0" w:color="auto"/>
        <w:bottom w:val="none" w:sz="0" w:space="0" w:color="auto"/>
        <w:right w:val="none" w:sz="0" w:space="0" w:color="auto"/>
      </w:divBdr>
    </w:div>
    <w:div w:id="1192835807">
      <w:bodyDiv w:val="1"/>
      <w:marLeft w:val="0"/>
      <w:marRight w:val="0"/>
      <w:marTop w:val="0"/>
      <w:marBottom w:val="0"/>
      <w:divBdr>
        <w:top w:val="none" w:sz="0" w:space="0" w:color="auto"/>
        <w:left w:val="none" w:sz="0" w:space="0" w:color="auto"/>
        <w:bottom w:val="none" w:sz="0" w:space="0" w:color="auto"/>
        <w:right w:val="none" w:sz="0" w:space="0" w:color="auto"/>
      </w:divBdr>
    </w:div>
    <w:div w:id="1195540316">
      <w:bodyDiv w:val="1"/>
      <w:marLeft w:val="0"/>
      <w:marRight w:val="0"/>
      <w:marTop w:val="0"/>
      <w:marBottom w:val="0"/>
      <w:divBdr>
        <w:top w:val="none" w:sz="0" w:space="0" w:color="auto"/>
        <w:left w:val="none" w:sz="0" w:space="0" w:color="auto"/>
        <w:bottom w:val="none" w:sz="0" w:space="0" w:color="auto"/>
        <w:right w:val="none" w:sz="0" w:space="0" w:color="auto"/>
      </w:divBdr>
    </w:div>
    <w:div w:id="1196962909">
      <w:bodyDiv w:val="1"/>
      <w:marLeft w:val="0"/>
      <w:marRight w:val="0"/>
      <w:marTop w:val="0"/>
      <w:marBottom w:val="0"/>
      <w:divBdr>
        <w:top w:val="none" w:sz="0" w:space="0" w:color="auto"/>
        <w:left w:val="none" w:sz="0" w:space="0" w:color="auto"/>
        <w:bottom w:val="none" w:sz="0" w:space="0" w:color="auto"/>
        <w:right w:val="none" w:sz="0" w:space="0" w:color="auto"/>
      </w:divBdr>
    </w:div>
    <w:div w:id="1198544474">
      <w:bodyDiv w:val="1"/>
      <w:marLeft w:val="0"/>
      <w:marRight w:val="0"/>
      <w:marTop w:val="0"/>
      <w:marBottom w:val="0"/>
      <w:divBdr>
        <w:top w:val="none" w:sz="0" w:space="0" w:color="auto"/>
        <w:left w:val="none" w:sz="0" w:space="0" w:color="auto"/>
        <w:bottom w:val="none" w:sz="0" w:space="0" w:color="auto"/>
        <w:right w:val="none" w:sz="0" w:space="0" w:color="auto"/>
      </w:divBdr>
    </w:div>
    <w:div w:id="1199126385">
      <w:bodyDiv w:val="1"/>
      <w:marLeft w:val="0"/>
      <w:marRight w:val="0"/>
      <w:marTop w:val="0"/>
      <w:marBottom w:val="0"/>
      <w:divBdr>
        <w:top w:val="none" w:sz="0" w:space="0" w:color="auto"/>
        <w:left w:val="none" w:sz="0" w:space="0" w:color="auto"/>
        <w:bottom w:val="none" w:sz="0" w:space="0" w:color="auto"/>
        <w:right w:val="none" w:sz="0" w:space="0" w:color="auto"/>
      </w:divBdr>
    </w:div>
    <w:div w:id="1200123412">
      <w:bodyDiv w:val="1"/>
      <w:marLeft w:val="0"/>
      <w:marRight w:val="0"/>
      <w:marTop w:val="0"/>
      <w:marBottom w:val="0"/>
      <w:divBdr>
        <w:top w:val="none" w:sz="0" w:space="0" w:color="auto"/>
        <w:left w:val="none" w:sz="0" w:space="0" w:color="auto"/>
        <w:bottom w:val="none" w:sz="0" w:space="0" w:color="auto"/>
        <w:right w:val="none" w:sz="0" w:space="0" w:color="auto"/>
      </w:divBdr>
    </w:div>
    <w:div w:id="1203247472">
      <w:bodyDiv w:val="1"/>
      <w:marLeft w:val="0"/>
      <w:marRight w:val="0"/>
      <w:marTop w:val="0"/>
      <w:marBottom w:val="0"/>
      <w:divBdr>
        <w:top w:val="none" w:sz="0" w:space="0" w:color="auto"/>
        <w:left w:val="none" w:sz="0" w:space="0" w:color="auto"/>
        <w:bottom w:val="none" w:sz="0" w:space="0" w:color="auto"/>
        <w:right w:val="none" w:sz="0" w:space="0" w:color="auto"/>
      </w:divBdr>
    </w:div>
    <w:div w:id="1205485705">
      <w:bodyDiv w:val="1"/>
      <w:marLeft w:val="0"/>
      <w:marRight w:val="0"/>
      <w:marTop w:val="0"/>
      <w:marBottom w:val="0"/>
      <w:divBdr>
        <w:top w:val="none" w:sz="0" w:space="0" w:color="auto"/>
        <w:left w:val="none" w:sz="0" w:space="0" w:color="auto"/>
        <w:bottom w:val="none" w:sz="0" w:space="0" w:color="auto"/>
        <w:right w:val="none" w:sz="0" w:space="0" w:color="auto"/>
      </w:divBdr>
    </w:div>
    <w:div w:id="1215430742">
      <w:bodyDiv w:val="1"/>
      <w:marLeft w:val="0"/>
      <w:marRight w:val="0"/>
      <w:marTop w:val="0"/>
      <w:marBottom w:val="0"/>
      <w:divBdr>
        <w:top w:val="none" w:sz="0" w:space="0" w:color="auto"/>
        <w:left w:val="none" w:sz="0" w:space="0" w:color="auto"/>
        <w:bottom w:val="none" w:sz="0" w:space="0" w:color="auto"/>
        <w:right w:val="none" w:sz="0" w:space="0" w:color="auto"/>
      </w:divBdr>
    </w:div>
    <w:div w:id="1221793450">
      <w:bodyDiv w:val="1"/>
      <w:marLeft w:val="0"/>
      <w:marRight w:val="0"/>
      <w:marTop w:val="0"/>
      <w:marBottom w:val="0"/>
      <w:divBdr>
        <w:top w:val="none" w:sz="0" w:space="0" w:color="auto"/>
        <w:left w:val="none" w:sz="0" w:space="0" w:color="auto"/>
        <w:bottom w:val="none" w:sz="0" w:space="0" w:color="auto"/>
        <w:right w:val="none" w:sz="0" w:space="0" w:color="auto"/>
      </w:divBdr>
    </w:div>
    <w:div w:id="1225071445">
      <w:bodyDiv w:val="1"/>
      <w:marLeft w:val="0"/>
      <w:marRight w:val="0"/>
      <w:marTop w:val="0"/>
      <w:marBottom w:val="0"/>
      <w:divBdr>
        <w:top w:val="none" w:sz="0" w:space="0" w:color="auto"/>
        <w:left w:val="none" w:sz="0" w:space="0" w:color="auto"/>
        <w:bottom w:val="none" w:sz="0" w:space="0" w:color="auto"/>
        <w:right w:val="none" w:sz="0" w:space="0" w:color="auto"/>
      </w:divBdr>
    </w:div>
    <w:div w:id="1225947480">
      <w:bodyDiv w:val="1"/>
      <w:marLeft w:val="0"/>
      <w:marRight w:val="0"/>
      <w:marTop w:val="0"/>
      <w:marBottom w:val="0"/>
      <w:divBdr>
        <w:top w:val="none" w:sz="0" w:space="0" w:color="auto"/>
        <w:left w:val="none" w:sz="0" w:space="0" w:color="auto"/>
        <w:bottom w:val="none" w:sz="0" w:space="0" w:color="auto"/>
        <w:right w:val="none" w:sz="0" w:space="0" w:color="auto"/>
      </w:divBdr>
    </w:div>
    <w:div w:id="1226528676">
      <w:bodyDiv w:val="1"/>
      <w:marLeft w:val="0"/>
      <w:marRight w:val="0"/>
      <w:marTop w:val="0"/>
      <w:marBottom w:val="0"/>
      <w:divBdr>
        <w:top w:val="none" w:sz="0" w:space="0" w:color="auto"/>
        <w:left w:val="none" w:sz="0" w:space="0" w:color="auto"/>
        <w:bottom w:val="none" w:sz="0" w:space="0" w:color="auto"/>
        <w:right w:val="none" w:sz="0" w:space="0" w:color="auto"/>
      </w:divBdr>
    </w:div>
    <w:div w:id="1228950988">
      <w:bodyDiv w:val="1"/>
      <w:marLeft w:val="0"/>
      <w:marRight w:val="0"/>
      <w:marTop w:val="0"/>
      <w:marBottom w:val="0"/>
      <w:divBdr>
        <w:top w:val="none" w:sz="0" w:space="0" w:color="auto"/>
        <w:left w:val="none" w:sz="0" w:space="0" w:color="auto"/>
        <w:bottom w:val="none" w:sz="0" w:space="0" w:color="auto"/>
        <w:right w:val="none" w:sz="0" w:space="0" w:color="auto"/>
      </w:divBdr>
    </w:div>
    <w:div w:id="1231114241">
      <w:bodyDiv w:val="1"/>
      <w:marLeft w:val="0"/>
      <w:marRight w:val="0"/>
      <w:marTop w:val="0"/>
      <w:marBottom w:val="0"/>
      <w:divBdr>
        <w:top w:val="none" w:sz="0" w:space="0" w:color="auto"/>
        <w:left w:val="none" w:sz="0" w:space="0" w:color="auto"/>
        <w:bottom w:val="none" w:sz="0" w:space="0" w:color="auto"/>
        <w:right w:val="none" w:sz="0" w:space="0" w:color="auto"/>
      </w:divBdr>
    </w:div>
    <w:div w:id="1231232374">
      <w:bodyDiv w:val="1"/>
      <w:marLeft w:val="0"/>
      <w:marRight w:val="0"/>
      <w:marTop w:val="0"/>
      <w:marBottom w:val="0"/>
      <w:divBdr>
        <w:top w:val="none" w:sz="0" w:space="0" w:color="auto"/>
        <w:left w:val="none" w:sz="0" w:space="0" w:color="auto"/>
        <w:bottom w:val="none" w:sz="0" w:space="0" w:color="auto"/>
        <w:right w:val="none" w:sz="0" w:space="0" w:color="auto"/>
      </w:divBdr>
    </w:div>
    <w:div w:id="1232352141">
      <w:bodyDiv w:val="1"/>
      <w:marLeft w:val="0"/>
      <w:marRight w:val="0"/>
      <w:marTop w:val="0"/>
      <w:marBottom w:val="0"/>
      <w:divBdr>
        <w:top w:val="none" w:sz="0" w:space="0" w:color="auto"/>
        <w:left w:val="none" w:sz="0" w:space="0" w:color="auto"/>
        <w:bottom w:val="none" w:sz="0" w:space="0" w:color="auto"/>
        <w:right w:val="none" w:sz="0" w:space="0" w:color="auto"/>
      </w:divBdr>
    </w:div>
    <w:div w:id="1232544452">
      <w:bodyDiv w:val="1"/>
      <w:marLeft w:val="0"/>
      <w:marRight w:val="0"/>
      <w:marTop w:val="0"/>
      <w:marBottom w:val="0"/>
      <w:divBdr>
        <w:top w:val="none" w:sz="0" w:space="0" w:color="auto"/>
        <w:left w:val="none" w:sz="0" w:space="0" w:color="auto"/>
        <w:bottom w:val="none" w:sz="0" w:space="0" w:color="auto"/>
        <w:right w:val="none" w:sz="0" w:space="0" w:color="auto"/>
      </w:divBdr>
    </w:div>
    <w:div w:id="1236166063">
      <w:bodyDiv w:val="1"/>
      <w:marLeft w:val="0"/>
      <w:marRight w:val="0"/>
      <w:marTop w:val="0"/>
      <w:marBottom w:val="0"/>
      <w:divBdr>
        <w:top w:val="none" w:sz="0" w:space="0" w:color="auto"/>
        <w:left w:val="none" w:sz="0" w:space="0" w:color="auto"/>
        <w:bottom w:val="none" w:sz="0" w:space="0" w:color="auto"/>
        <w:right w:val="none" w:sz="0" w:space="0" w:color="auto"/>
      </w:divBdr>
    </w:div>
    <w:div w:id="1237474613">
      <w:bodyDiv w:val="1"/>
      <w:marLeft w:val="0"/>
      <w:marRight w:val="0"/>
      <w:marTop w:val="0"/>
      <w:marBottom w:val="0"/>
      <w:divBdr>
        <w:top w:val="none" w:sz="0" w:space="0" w:color="auto"/>
        <w:left w:val="none" w:sz="0" w:space="0" w:color="auto"/>
        <w:bottom w:val="none" w:sz="0" w:space="0" w:color="auto"/>
        <w:right w:val="none" w:sz="0" w:space="0" w:color="auto"/>
      </w:divBdr>
    </w:div>
    <w:div w:id="1237978598">
      <w:bodyDiv w:val="1"/>
      <w:marLeft w:val="0"/>
      <w:marRight w:val="0"/>
      <w:marTop w:val="0"/>
      <w:marBottom w:val="0"/>
      <w:divBdr>
        <w:top w:val="none" w:sz="0" w:space="0" w:color="auto"/>
        <w:left w:val="none" w:sz="0" w:space="0" w:color="auto"/>
        <w:bottom w:val="none" w:sz="0" w:space="0" w:color="auto"/>
        <w:right w:val="none" w:sz="0" w:space="0" w:color="auto"/>
      </w:divBdr>
    </w:div>
    <w:div w:id="1238437733">
      <w:bodyDiv w:val="1"/>
      <w:marLeft w:val="0"/>
      <w:marRight w:val="0"/>
      <w:marTop w:val="0"/>
      <w:marBottom w:val="0"/>
      <w:divBdr>
        <w:top w:val="none" w:sz="0" w:space="0" w:color="auto"/>
        <w:left w:val="none" w:sz="0" w:space="0" w:color="auto"/>
        <w:bottom w:val="none" w:sz="0" w:space="0" w:color="auto"/>
        <w:right w:val="none" w:sz="0" w:space="0" w:color="auto"/>
      </w:divBdr>
    </w:div>
    <w:div w:id="1244028646">
      <w:bodyDiv w:val="1"/>
      <w:marLeft w:val="0"/>
      <w:marRight w:val="0"/>
      <w:marTop w:val="0"/>
      <w:marBottom w:val="0"/>
      <w:divBdr>
        <w:top w:val="none" w:sz="0" w:space="0" w:color="auto"/>
        <w:left w:val="none" w:sz="0" w:space="0" w:color="auto"/>
        <w:bottom w:val="none" w:sz="0" w:space="0" w:color="auto"/>
        <w:right w:val="none" w:sz="0" w:space="0" w:color="auto"/>
      </w:divBdr>
    </w:div>
    <w:div w:id="1246109441">
      <w:bodyDiv w:val="1"/>
      <w:marLeft w:val="0"/>
      <w:marRight w:val="0"/>
      <w:marTop w:val="0"/>
      <w:marBottom w:val="0"/>
      <w:divBdr>
        <w:top w:val="none" w:sz="0" w:space="0" w:color="auto"/>
        <w:left w:val="none" w:sz="0" w:space="0" w:color="auto"/>
        <w:bottom w:val="none" w:sz="0" w:space="0" w:color="auto"/>
        <w:right w:val="none" w:sz="0" w:space="0" w:color="auto"/>
      </w:divBdr>
    </w:div>
    <w:div w:id="1248230912">
      <w:bodyDiv w:val="1"/>
      <w:marLeft w:val="0"/>
      <w:marRight w:val="0"/>
      <w:marTop w:val="0"/>
      <w:marBottom w:val="0"/>
      <w:divBdr>
        <w:top w:val="none" w:sz="0" w:space="0" w:color="auto"/>
        <w:left w:val="none" w:sz="0" w:space="0" w:color="auto"/>
        <w:bottom w:val="none" w:sz="0" w:space="0" w:color="auto"/>
        <w:right w:val="none" w:sz="0" w:space="0" w:color="auto"/>
      </w:divBdr>
    </w:div>
    <w:div w:id="1250775652">
      <w:bodyDiv w:val="1"/>
      <w:marLeft w:val="0"/>
      <w:marRight w:val="0"/>
      <w:marTop w:val="0"/>
      <w:marBottom w:val="0"/>
      <w:divBdr>
        <w:top w:val="none" w:sz="0" w:space="0" w:color="auto"/>
        <w:left w:val="none" w:sz="0" w:space="0" w:color="auto"/>
        <w:bottom w:val="none" w:sz="0" w:space="0" w:color="auto"/>
        <w:right w:val="none" w:sz="0" w:space="0" w:color="auto"/>
      </w:divBdr>
    </w:div>
    <w:div w:id="1253319194">
      <w:bodyDiv w:val="1"/>
      <w:marLeft w:val="0"/>
      <w:marRight w:val="0"/>
      <w:marTop w:val="0"/>
      <w:marBottom w:val="0"/>
      <w:divBdr>
        <w:top w:val="none" w:sz="0" w:space="0" w:color="auto"/>
        <w:left w:val="none" w:sz="0" w:space="0" w:color="auto"/>
        <w:bottom w:val="none" w:sz="0" w:space="0" w:color="auto"/>
        <w:right w:val="none" w:sz="0" w:space="0" w:color="auto"/>
      </w:divBdr>
    </w:div>
    <w:div w:id="1260678945">
      <w:bodyDiv w:val="1"/>
      <w:marLeft w:val="0"/>
      <w:marRight w:val="0"/>
      <w:marTop w:val="0"/>
      <w:marBottom w:val="0"/>
      <w:divBdr>
        <w:top w:val="none" w:sz="0" w:space="0" w:color="auto"/>
        <w:left w:val="none" w:sz="0" w:space="0" w:color="auto"/>
        <w:bottom w:val="none" w:sz="0" w:space="0" w:color="auto"/>
        <w:right w:val="none" w:sz="0" w:space="0" w:color="auto"/>
      </w:divBdr>
    </w:div>
    <w:div w:id="1264148817">
      <w:bodyDiv w:val="1"/>
      <w:marLeft w:val="0"/>
      <w:marRight w:val="0"/>
      <w:marTop w:val="0"/>
      <w:marBottom w:val="0"/>
      <w:divBdr>
        <w:top w:val="none" w:sz="0" w:space="0" w:color="auto"/>
        <w:left w:val="none" w:sz="0" w:space="0" w:color="auto"/>
        <w:bottom w:val="none" w:sz="0" w:space="0" w:color="auto"/>
        <w:right w:val="none" w:sz="0" w:space="0" w:color="auto"/>
      </w:divBdr>
    </w:div>
    <w:div w:id="1265108686">
      <w:bodyDiv w:val="1"/>
      <w:marLeft w:val="0"/>
      <w:marRight w:val="0"/>
      <w:marTop w:val="0"/>
      <w:marBottom w:val="0"/>
      <w:divBdr>
        <w:top w:val="none" w:sz="0" w:space="0" w:color="auto"/>
        <w:left w:val="none" w:sz="0" w:space="0" w:color="auto"/>
        <w:bottom w:val="none" w:sz="0" w:space="0" w:color="auto"/>
        <w:right w:val="none" w:sz="0" w:space="0" w:color="auto"/>
      </w:divBdr>
    </w:div>
    <w:div w:id="1267469331">
      <w:bodyDiv w:val="1"/>
      <w:marLeft w:val="0"/>
      <w:marRight w:val="0"/>
      <w:marTop w:val="0"/>
      <w:marBottom w:val="0"/>
      <w:divBdr>
        <w:top w:val="none" w:sz="0" w:space="0" w:color="auto"/>
        <w:left w:val="none" w:sz="0" w:space="0" w:color="auto"/>
        <w:bottom w:val="none" w:sz="0" w:space="0" w:color="auto"/>
        <w:right w:val="none" w:sz="0" w:space="0" w:color="auto"/>
      </w:divBdr>
    </w:div>
    <w:div w:id="1267613757">
      <w:bodyDiv w:val="1"/>
      <w:marLeft w:val="0"/>
      <w:marRight w:val="0"/>
      <w:marTop w:val="0"/>
      <w:marBottom w:val="0"/>
      <w:divBdr>
        <w:top w:val="none" w:sz="0" w:space="0" w:color="auto"/>
        <w:left w:val="none" w:sz="0" w:space="0" w:color="auto"/>
        <w:bottom w:val="none" w:sz="0" w:space="0" w:color="auto"/>
        <w:right w:val="none" w:sz="0" w:space="0" w:color="auto"/>
      </w:divBdr>
    </w:div>
    <w:div w:id="1267887046">
      <w:bodyDiv w:val="1"/>
      <w:marLeft w:val="0"/>
      <w:marRight w:val="0"/>
      <w:marTop w:val="0"/>
      <w:marBottom w:val="0"/>
      <w:divBdr>
        <w:top w:val="none" w:sz="0" w:space="0" w:color="auto"/>
        <w:left w:val="none" w:sz="0" w:space="0" w:color="auto"/>
        <w:bottom w:val="none" w:sz="0" w:space="0" w:color="auto"/>
        <w:right w:val="none" w:sz="0" w:space="0" w:color="auto"/>
      </w:divBdr>
    </w:div>
    <w:div w:id="1270429879">
      <w:bodyDiv w:val="1"/>
      <w:marLeft w:val="0"/>
      <w:marRight w:val="0"/>
      <w:marTop w:val="0"/>
      <w:marBottom w:val="0"/>
      <w:divBdr>
        <w:top w:val="none" w:sz="0" w:space="0" w:color="auto"/>
        <w:left w:val="none" w:sz="0" w:space="0" w:color="auto"/>
        <w:bottom w:val="none" w:sz="0" w:space="0" w:color="auto"/>
        <w:right w:val="none" w:sz="0" w:space="0" w:color="auto"/>
      </w:divBdr>
    </w:div>
    <w:div w:id="1279600550">
      <w:bodyDiv w:val="1"/>
      <w:marLeft w:val="0"/>
      <w:marRight w:val="0"/>
      <w:marTop w:val="0"/>
      <w:marBottom w:val="0"/>
      <w:divBdr>
        <w:top w:val="none" w:sz="0" w:space="0" w:color="auto"/>
        <w:left w:val="none" w:sz="0" w:space="0" w:color="auto"/>
        <w:bottom w:val="none" w:sz="0" w:space="0" w:color="auto"/>
        <w:right w:val="none" w:sz="0" w:space="0" w:color="auto"/>
      </w:divBdr>
    </w:div>
    <w:div w:id="1289430617">
      <w:bodyDiv w:val="1"/>
      <w:marLeft w:val="0"/>
      <w:marRight w:val="0"/>
      <w:marTop w:val="0"/>
      <w:marBottom w:val="0"/>
      <w:divBdr>
        <w:top w:val="none" w:sz="0" w:space="0" w:color="auto"/>
        <w:left w:val="none" w:sz="0" w:space="0" w:color="auto"/>
        <w:bottom w:val="none" w:sz="0" w:space="0" w:color="auto"/>
        <w:right w:val="none" w:sz="0" w:space="0" w:color="auto"/>
      </w:divBdr>
    </w:div>
    <w:div w:id="1289815610">
      <w:bodyDiv w:val="1"/>
      <w:marLeft w:val="0"/>
      <w:marRight w:val="0"/>
      <w:marTop w:val="0"/>
      <w:marBottom w:val="0"/>
      <w:divBdr>
        <w:top w:val="none" w:sz="0" w:space="0" w:color="auto"/>
        <w:left w:val="none" w:sz="0" w:space="0" w:color="auto"/>
        <w:bottom w:val="none" w:sz="0" w:space="0" w:color="auto"/>
        <w:right w:val="none" w:sz="0" w:space="0" w:color="auto"/>
      </w:divBdr>
    </w:div>
    <w:div w:id="1291129241">
      <w:bodyDiv w:val="1"/>
      <w:marLeft w:val="0"/>
      <w:marRight w:val="0"/>
      <w:marTop w:val="0"/>
      <w:marBottom w:val="0"/>
      <w:divBdr>
        <w:top w:val="none" w:sz="0" w:space="0" w:color="auto"/>
        <w:left w:val="none" w:sz="0" w:space="0" w:color="auto"/>
        <w:bottom w:val="none" w:sz="0" w:space="0" w:color="auto"/>
        <w:right w:val="none" w:sz="0" w:space="0" w:color="auto"/>
      </w:divBdr>
    </w:div>
    <w:div w:id="1291591052">
      <w:bodyDiv w:val="1"/>
      <w:marLeft w:val="0"/>
      <w:marRight w:val="0"/>
      <w:marTop w:val="0"/>
      <w:marBottom w:val="0"/>
      <w:divBdr>
        <w:top w:val="none" w:sz="0" w:space="0" w:color="auto"/>
        <w:left w:val="none" w:sz="0" w:space="0" w:color="auto"/>
        <w:bottom w:val="none" w:sz="0" w:space="0" w:color="auto"/>
        <w:right w:val="none" w:sz="0" w:space="0" w:color="auto"/>
      </w:divBdr>
    </w:div>
    <w:div w:id="1295019878">
      <w:bodyDiv w:val="1"/>
      <w:marLeft w:val="0"/>
      <w:marRight w:val="0"/>
      <w:marTop w:val="0"/>
      <w:marBottom w:val="0"/>
      <w:divBdr>
        <w:top w:val="none" w:sz="0" w:space="0" w:color="auto"/>
        <w:left w:val="none" w:sz="0" w:space="0" w:color="auto"/>
        <w:bottom w:val="none" w:sz="0" w:space="0" w:color="auto"/>
        <w:right w:val="none" w:sz="0" w:space="0" w:color="auto"/>
      </w:divBdr>
    </w:div>
    <w:div w:id="1296180167">
      <w:bodyDiv w:val="1"/>
      <w:marLeft w:val="0"/>
      <w:marRight w:val="0"/>
      <w:marTop w:val="0"/>
      <w:marBottom w:val="0"/>
      <w:divBdr>
        <w:top w:val="none" w:sz="0" w:space="0" w:color="auto"/>
        <w:left w:val="none" w:sz="0" w:space="0" w:color="auto"/>
        <w:bottom w:val="none" w:sz="0" w:space="0" w:color="auto"/>
        <w:right w:val="none" w:sz="0" w:space="0" w:color="auto"/>
      </w:divBdr>
    </w:div>
    <w:div w:id="1296258309">
      <w:bodyDiv w:val="1"/>
      <w:marLeft w:val="0"/>
      <w:marRight w:val="0"/>
      <w:marTop w:val="0"/>
      <w:marBottom w:val="0"/>
      <w:divBdr>
        <w:top w:val="none" w:sz="0" w:space="0" w:color="auto"/>
        <w:left w:val="none" w:sz="0" w:space="0" w:color="auto"/>
        <w:bottom w:val="none" w:sz="0" w:space="0" w:color="auto"/>
        <w:right w:val="none" w:sz="0" w:space="0" w:color="auto"/>
      </w:divBdr>
    </w:div>
    <w:div w:id="1299609881">
      <w:bodyDiv w:val="1"/>
      <w:marLeft w:val="0"/>
      <w:marRight w:val="0"/>
      <w:marTop w:val="0"/>
      <w:marBottom w:val="0"/>
      <w:divBdr>
        <w:top w:val="none" w:sz="0" w:space="0" w:color="auto"/>
        <w:left w:val="none" w:sz="0" w:space="0" w:color="auto"/>
        <w:bottom w:val="none" w:sz="0" w:space="0" w:color="auto"/>
        <w:right w:val="none" w:sz="0" w:space="0" w:color="auto"/>
      </w:divBdr>
    </w:div>
    <w:div w:id="1300263107">
      <w:bodyDiv w:val="1"/>
      <w:marLeft w:val="0"/>
      <w:marRight w:val="0"/>
      <w:marTop w:val="0"/>
      <w:marBottom w:val="0"/>
      <w:divBdr>
        <w:top w:val="none" w:sz="0" w:space="0" w:color="auto"/>
        <w:left w:val="none" w:sz="0" w:space="0" w:color="auto"/>
        <w:bottom w:val="none" w:sz="0" w:space="0" w:color="auto"/>
        <w:right w:val="none" w:sz="0" w:space="0" w:color="auto"/>
      </w:divBdr>
    </w:div>
    <w:div w:id="1307927502">
      <w:bodyDiv w:val="1"/>
      <w:marLeft w:val="0"/>
      <w:marRight w:val="0"/>
      <w:marTop w:val="0"/>
      <w:marBottom w:val="0"/>
      <w:divBdr>
        <w:top w:val="none" w:sz="0" w:space="0" w:color="auto"/>
        <w:left w:val="none" w:sz="0" w:space="0" w:color="auto"/>
        <w:bottom w:val="none" w:sz="0" w:space="0" w:color="auto"/>
        <w:right w:val="none" w:sz="0" w:space="0" w:color="auto"/>
      </w:divBdr>
    </w:div>
    <w:div w:id="1314070207">
      <w:bodyDiv w:val="1"/>
      <w:marLeft w:val="0"/>
      <w:marRight w:val="0"/>
      <w:marTop w:val="0"/>
      <w:marBottom w:val="0"/>
      <w:divBdr>
        <w:top w:val="none" w:sz="0" w:space="0" w:color="auto"/>
        <w:left w:val="none" w:sz="0" w:space="0" w:color="auto"/>
        <w:bottom w:val="none" w:sz="0" w:space="0" w:color="auto"/>
        <w:right w:val="none" w:sz="0" w:space="0" w:color="auto"/>
      </w:divBdr>
    </w:div>
    <w:div w:id="1314987903">
      <w:bodyDiv w:val="1"/>
      <w:marLeft w:val="0"/>
      <w:marRight w:val="0"/>
      <w:marTop w:val="0"/>
      <w:marBottom w:val="0"/>
      <w:divBdr>
        <w:top w:val="none" w:sz="0" w:space="0" w:color="auto"/>
        <w:left w:val="none" w:sz="0" w:space="0" w:color="auto"/>
        <w:bottom w:val="none" w:sz="0" w:space="0" w:color="auto"/>
        <w:right w:val="none" w:sz="0" w:space="0" w:color="auto"/>
      </w:divBdr>
    </w:div>
    <w:div w:id="1315988183">
      <w:bodyDiv w:val="1"/>
      <w:marLeft w:val="0"/>
      <w:marRight w:val="0"/>
      <w:marTop w:val="0"/>
      <w:marBottom w:val="0"/>
      <w:divBdr>
        <w:top w:val="none" w:sz="0" w:space="0" w:color="auto"/>
        <w:left w:val="none" w:sz="0" w:space="0" w:color="auto"/>
        <w:bottom w:val="none" w:sz="0" w:space="0" w:color="auto"/>
        <w:right w:val="none" w:sz="0" w:space="0" w:color="auto"/>
      </w:divBdr>
    </w:div>
    <w:div w:id="1320648469">
      <w:bodyDiv w:val="1"/>
      <w:marLeft w:val="0"/>
      <w:marRight w:val="0"/>
      <w:marTop w:val="0"/>
      <w:marBottom w:val="0"/>
      <w:divBdr>
        <w:top w:val="none" w:sz="0" w:space="0" w:color="auto"/>
        <w:left w:val="none" w:sz="0" w:space="0" w:color="auto"/>
        <w:bottom w:val="none" w:sz="0" w:space="0" w:color="auto"/>
        <w:right w:val="none" w:sz="0" w:space="0" w:color="auto"/>
      </w:divBdr>
    </w:div>
    <w:div w:id="1324896023">
      <w:bodyDiv w:val="1"/>
      <w:marLeft w:val="0"/>
      <w:marRight w:val="0"/>
      <w:marTop w:val="0"/>
      <w:marBottom w:val="0"/>
      <w:divBdr>
        <w:top w:val="none" w:sz="0" w:space="0" w:color="auto"/>
        <w:left w:val="none" w:sz="0" w:space="0" w:color="auto"/>
        <w:bottom w:val="none" w:sz="0" w:space="0" w:color="auto"/>
        <w:right w:val="none" w:sz="0" w:space="0" w:color="auto"/>
      </w:divBdr>
    </w:div>
    <w:div w:id="1327245379">
      <w:bodyDiv w:val="1"/>
      <w:marLeft w:val="0"/>
      <w:marRight w:val="0"/>
      <w:marTop w:val="0"/>
      <w:marBottom w:val="0"/>
      <w:divBdr>
        <w:top w:val="none" w:sz="0" w:space="0" w:color="auto"/>
        <w:left w:val="none" w:sz="0" w:space="0" w:color="auto"/>
        <w:bottom w:val="none" w:sz="0" w:space="0" w:color="auto"/>
        <w:right w:val="none" w:sz="0" w:space="0" w:color="auto"/>
      </w:divBdr>
    </w:div>
    <w:div w:id="1328290377">
      <w:bodyDiv w:val="1"/>
      <w:marLeft w:val="0"/>
      <w:marRight w:val="0"/>
      <w:marTop w:val="0"/>
      <w:marBottom w:val="0"/>
      <w:divBdr>
        <w:top w:val="none" w:sz="0" w:space="0" w:color="auto"/>
        <w:left w:val="none" w:sz="0" w:space="0" w:color="auto"/>
        <w:bottom w:val="none" w:sz="0" w:space="0" w:color="auto"/>
        <w:right w:val="none" w:sz="0" w:space="0" w:color="auto"/>
      </w:divBdr>
    </w:div>
    <w:div w:id="1337151196">
      <w:bodyDiv w:val="1"/>
      <w:marLeft w:val="0"/>
      <w:marRight w:val="0"/>
      <w:marTop w:val="0"/>
      <w:marBottom w:val="0"/>
      <w:divBdr>
        <w:top w:val="none" w:sz="0" w:space="0" w:color="auto"/>
        <w:left w:val="none" w:sz="0" w:space="0" w:color="auto"/>
        <w:bottom w:val="none" w:sz="0" w:space="0" w:color="auto"/>
        <w:right w:val="none" w:sz="0" w:space="0" w:color="auto"/>
      </w:divBdr>
    </w:div>
    <w:div w:id="1339387113">
      <w:bodyDiv w:val="1"/>
      <w:marLeft w:val="0"/>
      <w:marRight w:val="0"/>
      <w:marTop w:val="0"/>
      <w:marBottom w:val="0"/>
      <w:divBdr>
        <w:top w:val="none" w:sz="0" w:space="0" w:color="auto"/>
        <w:left w:val="none" w:sz="0" w:space="0" w:color="auto"/>
        <w:bottom w:val="none" w:sz="0" w:space="0" w:color="auto"/>
        <w:right w:val="none" w:sz="0" w:space="0" w:color="auto"/>
      </w:divBdr>
    </w:div>
    <w:div w:id="1348481393">
      <w:bodyDiv w:val="1"/>
      <w:marLeft w:val="0"/>
      <w:marRight w:val="0"/>
      <w:marTop w:val="0"/>
      <w:marBottom w:val="0"/>
      <w:divBdr>
        <w:top w:val="none" w:sz="0" w:space="0" w:color="auto"/>
        <w:left w:val="none" w:sz="0" w:space="0" w:color="auto"/>
        <w:bottom w:val="none" w:sz="0" w:space="0" w:color="auto"/>
        <w:right w:val="none" w:sz="0" w:space="0" w:color="auto"/>
      </w:divBdr>
    </w:div>
    <w:div w:id="1348605154">
      <w:bodyDiv w:val="1"/>
      <w:marLeft w:val="0"/>
      <w:marRight w:val="0"/>
      <w:marTop w:val="0"/>
      <w:marBottom w:val="0"/>
      <w:divBdr>
        <w:top w:val="none" w:sz="0" w:space="0" w:color="auto"/>
        <w:left w:val="none" w:sz="0" w:space="0" w:color="auto"/>
        <w:bottom w:val="none" w:sz="0" w:space="0" w:color="auto"/>
        <w:right w:val="none" w:sz="0" w:space="0" w:color="auto"/>
      </w:divBdr>
    </w:div>
    <w:div w:id="1352341689">
      <w:bodyDiv w:val="1"/>
      <w:marLeft w:val="0"/>
      <w:marRight w:val="0"/>
      <w:marTop w:val="0"/>
      <w:marBottom w:val="0"/>
      <w:divBdr>
        <w:top w:val="none" w:sz="0" w:space="0" w:color="auto"/>
        <w:left w:val="none" w:sz="0" w:space="0" w:color="auto"/>
        <w:bottom w:val="none" w:sz="0" w:space="0" w:color="auto"/>
        <w:right w:val="none" w:sz="0" w:space="0" w:color="auto"/>
      </w:divBdr>
    </w:div>
    <w:div w:id="1357921873">
      <w:bodyDiv w:val="1"/>
      <w:marLeft w:val="0"/>
      <w:marRight w:val="0"/>
      <w:marTop w:val="0"/>
      <w:marBottom w:val="0"/>
      <w:divBdr>
        <w:top w:val="none" w:sz="0" w:space="0" w:color="auto"/>
        <w:left w:val="none" w:sz="0" w:space="0" w:color="auto"/>
        <w:bottom w:val="none" w:sz="0" w:space="0" w:color="auto"/>
        <w:right w:val="none" w:sz="0" w:space="0" w:color="auto"/>
      </w:divBdr>
    </w:div>
    <w:div w:id="1360815330">
      <w:bodyDiv w:val="1"/>
      <w:marLeft w:val="0"/>
      <w:marRight w:val="0"/>
      <w:marTop w:val="0"/>
      <w:marBottom w:val="0"/>
      <w:divBdr>
        <w:top w:val="none" w:sz="0" w:space="0" w:color="auto"/>
        <w:left w:val="none" w:sz="0" w:space="0" w:color="auto"/>
        <w:bottom w:val="none" w:sz="0" w:space="0" w:color="auto"/>
        <w:right w:val="none" w:sz="0" w:space="0" w:color="auto"/>
      </w:divBdr>
    </w:div>
    <w:div w:id="1361587591">
      <w:bodyDiv w:val="1"/>
      <w:marLeft w:val="0"/>
      <w:marRight w:val="0"/>
      <w:marTop w:val="0"/>
      <w:marBottom w:val="0"/>
      <w:divBdr>
        <w:top w:val="none" w:sz="0" w:space="0" w:color="auto"/>
        <w:left w:val="none" w:sz="0" w:space="0" w:color="auto"/>
        <w:bottom w:val="none" w:sz="0" w:space="0" w:color="auto"/>
        <w:right w:val="none" w:sz="0" w:space="0" w:color="auto"/>
      </w:divBdr>
    </w:div>
    <w:div w:id="1362125594">
      <w:bodyDiv w:val="1"/>
      <w:marLeft w:val="0"/>
      <w:marRight w:val="0"/>
      <w:marTop w:val="0"/>
      <w:marBottom w:val="0"/>
      <w:divBdr>
        <w:top w:val="none" w:sz="0" w:space="0" w:color="auto"/>
        <w:left w:val="none" w:sz="0" w:space="0" w:color="auto"/>
        <w:bottom w:val="none" w:sz="0" w:space="0" w:color="auto"/>
        <w:right w:val="none" w:sz="0" w:space="0" w:color="auto"/>
      </w:divBdr>
    </w:div>
    <w:div w:id="1371765916">
      <w:bodyDiv w:val="1"/>
      <w:marLeft w:val="0"/>
      <w:marRight w:val="0"/>
      <w:marTop w:val="0"/>
      <w:marBottom w:val="0"/>
      <w:divBdr>
        <w:top w:val="none" w:sz="0" w:space="0" w:color="auto"/>
        <w:left w:val="none" w:sz="0" w:space="0" w:color="auto"/>
        <w:bottom w:val="none" w:sz="0" w:space="0" w:color="auto"/>
        <w:right w:val="none" w:sz="0" w:space="0" w:color="auto"/>
      </w:divBdr>
    </w:div>
    <w:div w:id="1371999728">
      <w:bodyDiv w:val="1"/>
      <w:marLeft w:val="0"/>
      <w:marRight w:val="0"/>
      <w:marTop w:val="0"/>
      <w:marBottom w:val="0"/>
      <w:divBdr>
        <w:top w:val="none" w:sz="0" w:space="0" w:color="auto"/>
        <w:left w:val="none" w:sz="0" w:space="0" w:color="auto"/>
        <w:bottom w:val="none" w:sz="0" w:space="0" w:color="auto"/>
        <w:right w:val="none" w:sz="0" w:space="0" w:color="auto"/>
      </w:divBdr>
    </w:div>
    <w:div w:id="1374378732">
      <w:bodyDiv w:val="1"/>
      <w:marLeft w:val="0"/>
      <w:marRight w:val="0"/>
      <w:marTop w:val="0"/>
      <w:marBottom w:val="0"/>
      <w:divBdr>
        <w:top w:val="none" w:sz="0" w:space="0" w:color="auto"/>
        <w:left w:val="none" w:sz="0" w:space="0" w:color="auto"/>
        <w:bottom w:val="none" w:sz="0" w:space="0" w:color="auto"/>
        <w:right w:val="none" w:sz="0" w:space="0" w:color="auto"/>
      </w:divBdr>
    </w:div>
    <w:div w:id="1374689421">
      <w:bodyDiv w:val="1"/>
      <w:marLeft w:val="0"/>
      <w:marRight w:val="0"/>
      <w:marTop w:val="0"/>
      <w:marBottom w:val="0"/>
      <w:divBdr>
        <w:top w:val="none" w:sz="0" w:space="0" w:color="auto"/>
        <w:left w:val="none" w:sz="0" w:space="0" w:color="auto"/>
        <w:bottom w:val="none" w:sz="0" w:space="0" w:color="auto"/>
        <w:right w:val="none" w:sz="0" w:space="0" w:color="auto"/>
      </w:divBdr>
    </w:div>
    <w:div w:id="1385253734">
      <w:bodyDiv w:val="1"/>
      <w:marLeft w:val="0"/>
      <w:marRight w:val="0"/>
      <w:marTop w:val="0"/>
      <w:marBottom w:val="0"/>
      <w:divBdr>
        <w:top w:val="none" w:sz="0" w:space="0" w:color="auto"/>
        <w:left w:val="none" w:sz="0" w:space="0" w:color="auto"/>
        <w:bottom w:val="none" w:sz="0" w:space="0" w:color="auto"/>
        <w:right w:val="none" w:sz="0" w:space="0" w:color="auto"/>
      </w:divBdr>
    </w:div>
    <w:div w:id="1385786410">
      <w:bodyDiv w:val="1"/>
      <w:marLeft w:val="0"/>
      <w:marRight w:val="0"/>
      <w:marTop w:val="0"/>
      <w:marBottom w:val="0"/>
      <w:divBdr>
        <w:top w:val="none" w:sz="0" w:space="0" w:color="auto"/>
        <w:left w:val="none" w:sz="0" w:space="0" w:color="auto"/>
        <w:bottom w:val="none" w:sz="0" w:space="0" w:color="auto"/>
        <w:right w:val="none" w:sz="0" w:space="0" w:color="auto"/>
      </w:divBdr>
    </w:div>
    <w:div w:id="1386634870">
      <w:bodyDiv w:val="1"/>
      <w:marLeft w:val="0"/>
      <w:marRight w:val="0"/>
      <w:marTop w:val="0"/>
      <w:marBottom w:val="0"/>
      <w:divBdr>
        <w:top w:val="none" w:sz="0" w:space="0" w:color="auto"/>
        <w:left w:val="none" w:sz="0" w:space="0" w:color="auto"/>
        <w:bottom w:val="none" w:sz="0" w:space="0" w:color="auto"/>
        <w:right w:val="none" w:sz="0" w:space="0" w:color="auto"/>
      </w:divBdr>
    </w:div>
    <w:div w:id="1396010652">
      <w:bodyDiv w:val="1"/>
      <w:marLeft w:val="0"/>
      <w:marRight w:val="0"/>
      <w:marTop w:val="0"/>
      <w:marBottom w:val="0"/>
      <w:divBdr>
        <w:top w:val="none" w:sz="0" w:space="0" w:color="auto"/>
        <w:left w:val="none" w:sz="0" w:space="0" w:color="auto"/>
        <w:bottom w:val="none" w:sz="0" w:space="0" w:color="auto"/>
        <w:right w:val="none" w:sz="0" w:space="0" w:color="auto"/>
      </w:divBdr>
    </w:div>
    <w:div w:id="1400135716">
      <w:bodyDiv w:val="1"/>
      <w:marLeft w:val="0"/>
      <w:marRight w:val="0"/>
      <w:marTop w:val="0"/>
      <w:marBottom w:val="0"/>
      <w:divBdr>
        <w:top w:val="none" w:sz="0" w:space="0" w:color="auto"/>
        <w:left w:val="none" w:sz="0" w:space="0" w:color="auto"/>
        <w:bottom w:val="none" w:sz="0" w:space="0" w:color="auto"/>
        <w:right w:val="none" w:sz="0" w:space="0" w:color="auto"/>
      </w:divBdr>
    </w:div>
    <w:div w:id="1402288129">
      <w:bodyDiv w:val="1"/>
      <w:marLeft w:val="0"/>
      <w:marRight w:val="0"/>
      <w:marTop w:val="0"/>
      <w:marBottom w:val="0"/>
      <w:divBdr>
        <w:top w:val="none" w:sz="0" w:space="0" w:color="auto"/>
        <w:left w:val="none" w:sz="0" w:space="0" w:color="auto"/>
        <w:bottom w:val="none" w:sz="0" w:space="0" w:color="auto"/>
        <w:right w:val="none" w:sz="0" w:space="0" w:color="auto"/>
      </w:divBdr>
    </w:div>
    <w:div w:id="1410956584">
      <w:bodyDiv w:val="1"/>
      <w:marLeft w:val="0"/>
      <w:marRight w:val="0"/>
      <w:marTop w:val="0"/>
      <w:marBottom w:val="0"/>
      <w:divBdr>
        <w:top w:val="none" w:sz="0" w:space="0" w:color="auto"/>
        <w:left w:val="none" w:sz="0" w:space="0" w:color="auto"/>
        <w:bottom w:val="none" w:sz="0" w:space="0" w:color="auto"/>
        <w:right w:val="none" w:sz="0" w:space="0" w:color="auto"/>
      </w:divBdr>
    </w:div>
    <w:div w:id="1413552199">
      <w:bodyDiv w:val="1"/>
      <w:marLeft w:val="0"/>
      <w:marRight w:val="0"/>
      <w:marTop w:val="0"/>
      <w:marBottom w:val="0"/>
      <w:divBdr>
        <w:top w:val="none" w:sz="0" w:space="0" w:color="auto"/>
        <w:left w:val="none" w:sz="0" w:space="0" w:color="auto"/>
        <w:bottom w:val="none" w:sz="0" w:space="0" w:color="auto"/>
        <w:right w:val="none" w:sz="0" w:space="0" w:color="auto"/>
      </w:divBdr>
    </w:div>
    <w:div w:id="1415474403">
      <w:bodyDiv w:val="1"/>
      <w:marLeft w:val="0"/>
      <w:marRight w:val="0"/>
      <w:marTop w:val="0"/>
      <w:marBottom w:val="0"/>
      <w:divBdr>
        <w:top w:val="none" w:sz="0" w:space="0" w:color="auto"/>
        <w:left w:val="none" w:sz="0" w:space="0" w:color="auto"/>
        <w:bottom w:val="none" w:sz="0" w:space="0" w:color="auto"/>
        <w:right w:val="none" w:sz="0" w:space="0" w:color="auto"/>
      </w:divBdr>
    </w:div>
    <w:div w:id="1418406775">
      <w:bodyDiv w:val="1"/>
      <w:marLeft w:val="0"/>
      <w:marRight w:val="0"/>
      <w:marTop w:val="0"/>
      <w:marBottom w:val="0"/>
      <w:divBdr>
        <w:top w:val="none" w:sz="0" w:space="0" w:color="auto"/>
        <w:left w:val="none" w:sz="0" w:space="0" w:color="auto"/>
        <w:bottom w:val="none" w:sz="0" w:space="0" w:color="auto"/>
        <w:right w:val="none" w:sz="0" w:space="0" w:color="auto"/>
      </w:divBdr>
    </w:div>
    <w:div w:id="1424645891">
      <w:bodyDiv w:val="1"/>
      <w:marLeft w:val="0"/>
      <w:marRight w:val="0"/>
      <w:marTop w:val="0"/>
      <w:marBottom w:val="0"/>
      <w:divBdr>
        <w:top w:val="none" w:sz="0" w:space="0" w:color="auto"/>
        <w:left w:val="none" w:sz="0" w:space="0" w:color="auto"/>
        <w:bottom w:val="none" w:sz="0" w:space="0" w:color="auto"/>
        <w:right w:val="none" w:sz="0" w:space="0" w:color="auto"/>
      </w:divBdr>
    </w:div>
    <w:div w:id="1429350508">
      <w:bodyDiv w:val="1"/>
      <w:marLeft w:val="0"/>
      <w:marRight w:val="0"/>
      <w:marTop w:val="0"/>
      <w:marBottom w:val="0"/>
      <w:divBdr>
        <w:top w:val="none" w:sz="0" w:space="0" w:color="auto"/>
        <w:left w:val="none" w:sz="0" w:space="0" w:color="auto"/>
        <w:bottom w:val="none" w:sz="0" w:space="0" w:color="auto"/>
        <w:right w:val="none" w:sz="0" w:space="0" w:color="auto"/>
      </w:divBdr>
    </w:div>
    <w:div w:id="1430930174">
      <w:bodyDiv w:val="1"/>
      <w:marLeft w:val="0"/>
      <w:marRight w:val="0"/>
      <w:marTop w:val="0"/>
      <w:marBottom w:val="0"/>
      <w:divBdr>
        <w:top w:val="none" w:sz="0" w:space="0" w:color="auto"/>
        <w:left w:val="none" w:sz="0" w:space="0" w:color="auto"/>
        <w:bottom w:val="none" w:sz="0" w:space="0" w:color="auto"/>
        <w:right w:val="none" w:sz="0" w:space="0" w:color="auto"/>
      </w:divBdr>
    </w:div>
    <w:div w:id="1432893190">
      <w:bodyDiv w:val="1"/>
      <w:marLeft w:val="0"/>
      <w:marRight w:val="0"/>
      <w:marTop w:val="0"/>
      <w:marBottom w:val="0"/>
      <w:divBdr>
        <w:top w:val="none" w:sz="0" w:space="0" w:color="auto"/>
        <w:left w:val="none" w:sz="0" w:space="0" w:color="auto"/>
        <w:bottom w:val="none" w:sz="0" w:space="0" w:color="auto"/>
        <w:right w:val="none" w:sz="0" w:space="0" w:color="auto"/>
      </w:divBdr>
    </w:div>
    <w:div w:id="1438142080">
      <w:bodyDiv w:val="1"/>
      <w:marLeft w:val="0"/>
      <w:marRight w:val="0"/>
      <w:marTop w:val="0"/>
      <w:marBottom w:val="0"/>
      <w:divBdr>
        <w:top w:val="none" w:sz="0" w:space="0" w:color="auto"/>
        <w:left w:val="none" w:sz="0" w:space="0" w:color="auto"/>
        <w:bottom w:val="none" w:sz="0" w:space="0" w:color="auto"/>
        <w:right w:val="none" w:sz="0" w:space="0" w:color="auto"/>
      </w:divBdr>
    </w:div>
    <w:div w:id="1443720627">
      <w:bodyDiv w:val="1"/>
      <w:marLeft w:val="0"/>
      <w:marRight w:val="0"/>
      <w:marTop w:val="0"/>
      <w:marBottom w:val="0"/>
      <w:divBdr>
        <w:top w:val="none" w:sz="0" w:space="0" w:color="auto"/>
        <w:left w:val="none" w:sz="0" w:space="0" w:color="auto"/>
        <w:bottom w:val="none" w:sz="0" w:space="0" w:color="auto"/>
        <w:right w:val="none" w:sz="0" w:space="0" w:color="auto"/>
      </w:divBdr>
    </w:div>
    <w:div w:id="1446080543">
      <w:bodyDiv w:val="1"/>
      <w:marLeft w:val="0"/>
      <w:marRight w:val="0"/>
      <w:marTop w:val="0"/>
      <w:marBottom w:val="0"/>
      <w:divBdr>
        <w:top w:val="none" w:sz="0" w:space="0" w:color="auto"/>
        <w:left w:val="none" w:sz="0" w:space="0" w:color="auto"/>
        <w:bottom w:val="none" w:sz="0" w:space="0" w:color="auto"/>
        <w:right w:val="none" w:sz="0" w:space="0" w:color="auto"/>
      </w:divBdr>
    </w:div>
    <w:div w:id="1452241617">
      <w:bodyDiv w:val="1"/>
      <w:marLeft w:val="0"/>
      <w:marRight w:val="0"/>
      <w:marTop w:val="0"/>
      <w:marBottom w:val="0"/>
      <w:divBdr>
        <w:top w:val="none" w:sz="0" w:space="0" w:color="auto"/>
        <w:left w:val="none" w:sz="0" w:space="0" w:color="auto"/>
        <w:bottom w:val="none" w:sz="0" w:space="0" w:color="auto"/>
        <w:right w:val="none" w:sz="0" w:space="0" w:color="auto"/>
      </w:divBdr>
    </w:div>
    <w:div w:id="1452868651">
      <w:bodyDiv w:val="1"/>
      <w:marLeft w:val="0"/>
      <w:marRight w:val="0"/>
      <w:marTop w:val="0"/>
      <w:marBottom w:val="0"/>
      <w:divBdr>
        <w:top w:val="none" w:sz="0" w:space="0" w:color="auto"/>
        <w:left w:val="none" w:sz="0" w:space="0" w:color="auto"/>
        <w:bottom w:val="none" w:sz="0" w:space="0" w:color="auto"/>
        <w:right w:val="none" w:sz="0" w:space="0" w:color="auto"/>
      </w:divBdr>
    </w:div>
    <w:div w:id="1454518009">
      <w:bodyDiv w:val="1"/>
      <w:marLeft w:val="0"/>
      <w:marRight w:val="0"/>
      <w:marTop w:val="0"/>
      <w:marBottom w:val="0"/>
      <w:divBdr>
        <w:top w:val="none" w:sz="0" w:space="0" w:color="auto"/>
        <w:left w:val="none" w:sz="0" w:space="0" w:color="auto"/>
        <w:bottom w:val="none" w:sz="0" w:space="0" w:color="auto"/>
        <w:right w:val="none" w:sz="0" w:space="0" w:color="auto"/>
      </w:divBdr>
    </w:div>
    <w:div w:id="1456294919">
      <w:bodyDiv w:val="1"/>
      <w:marLeft w:val="0"/>
      <w:marRight w:val="0"/>
      <w:marTop w:val="0"/>
      <w:marBottom w:val="0"/>
      <w:divBdr>
        <w:top w:val="none" w:sz="0" w:space="0" w:color="auto"/>
        <w:left w:val="none" w:sz="0" w:space="0" w:color="auto"/>
        <w:bottom w:val="none" w:sz="0" w:space="0" w:color="auto"/>
        <w:right w:val="none" w:sz="0" w:space="0" w:color="auto"/>
      </w:divBdr>
    </w:div>
    <w:div w:id="1457723604">
      <w:bodyDiv w:val="1"/>
      <w:marLeft w:val="0"/>
      <w:marRight w:val="0"/>
      <w:marTop w:val="0"/>
      <w:marBottom w:val="0"/>
      <w:divBdr>
        <w:top w:val="none" w:sz="0" w:space="0" w:color="auto"/>
        <w:left w:val="none" w:sz="0" w:space="0" w:color="auto"/>
        <w:bottom w:val="none" w:sz="0" w:space="0" w:color="auto"/>
        <w:right w:val="none" w:sz="0" w:space="0" w:color="auto"/>
      </w:divBdr>
    </w:div>
    <w:div w:id="1457945812">
      <w:bodyDiv w:val="1"/>
      <w:marLeft w:val="0"/>
      <w:marRight w:val="0"/>
      <w:marTop w:val="0"/>
      <w:marBottom w:val="0"/>
      <w:divBdr>
        <w:top w:val="none" w:sz="0" w:space="0" w:color="auto"/>
        <w:left w:val="none" w:sz="0" w:space="0" w:color="auto"/>
        <w:bottom w:val="none" w:sz="0" w:space="0" w:color="auto"/>
        <w:right w:val="none" w:sz="0" w:space="0" w:color="auto"/>
      </w:divBdr>
    </w:div>
    <w:div w:id="1458134676">
      <w:bodyDiv w:val="1"/>
      <w:marLeft w:val="0"/>
      <w:marRight w:val="0"/>
      <w:marTop w:val="0"/>
      <w:marBottom w:val="0"/>
      <w:divBdr>
        <w:top w:val="none" w:sz="0" w:space="0" w:color="auto"/>
        <w:left w:val="none" w:sz="0" w:space="0" w:color="auto"/>
        <w:bottom w:val="none" w:sz="0" w:space="0" w:color="auto"/>
        <w:right w:val="none" w:sz="0" w:space="0" w:color="auto"/>
      </w:divBdr>
    </w:div>
    <w:div w:id="1459182396">
      <w:bodyDiv w:val="1"/>
      <w:marLeft w:val="0"/>
      <w:marRight w:val="0"/>
      <w:marTop w:val="0"/>
      <w:marBottom w:val="0"/>
      <w:divBdr>
        <w:top w:val="none" w:sz="0" w:space="0" w:color="auto"/>
        <w:left w:val="none" w:sz="0" w:space="0" w:color="auto"/>
        <w:bottom w:val="none" w:sz="0" w:space="0" w:color="auto"/>
        <w:right w:val="none" w:sz="0" w:space="0" w:color="auto"/>
      </w:divBdr>
    </w:div>
    <w:div w:id="1460028981">
      <w:bodyDiv w:val="1"/>
      <w:marLeft w:val="0"/>
      <w:marRight w:val="0"/>
      <w:marTop w:val="0"/>
      <w:marBottom w:val="0"/>
      <w:divBdr>
        <w:top w:val="none" w:sz="0" w:space="0" w:color="auto"/>
        <w:left w:val="none" w:sz="0" w:space="0" w:color="auto"/>
        <w:bottom w:val="none" w:sz="0" w:space="0" w:color="auto"/>
        <w:right w:val="none" w:sz="0" w:space="0" w:color="auto"/>
      </w:divBdr>
    </w:div>
    <w:div w:id="1466001838">
      <w:bodyDiv w:val="1"/>
      <w:marLeft w:val="0"/>
      <w:marRight w:val="0"/>
      <w:marTop w:val="0"/>
      <w:marBottom w:val="0"/>
      <w:divBdr>
        <w:top w:val="none" w:sz="0" w:space="0" w:color="auto"/>
        <w:left w:val="none" w:sz="0" w:space="0" w:color="auto"/>
        <w:bottom w:val="none" w:sz="0" w:space="0" w:color="auto"/>
        <w:right w:val="none" w:sz="0" w:space="0" w:color="auto"/>
      </w:divBdr>
    </w:div>
    <w:div w:id="1475639613">
      <w:bodyDiv w:val="1"/>
      <w:marLeft w:val="0"/>
      <w:marRight w:val="0"/>
      <w:marTop w:val="0"/>
      <w:marBottom w:val="0"/>
      <w:divBdr>
        <w:top w:val="none" w:sz="0" w:space="0" w:color="auto"/>
        <w:left w:val="none" w:sz="0" w:space="0" w:color="auto"/>
        <w:bottom w:val="none" w:sz="0" w:space="0" w:color="auto"/>
        <w:right w:val="none" w:sz="0" w:space="0" w:color="auto"/>
      </w:divBdr>
    </w:div>
    <w:div w:id="1479372821">
      <w:bodyDiv w:val="1"/>
      <w:marLeft w:val="0"/>
      <w:marRight w:val="0"/>
      <w:marTop w:val="0"/>
      <w:marBottom w:val="0"/>
      <w:divBdr>
        <w:top w:val="none" w:sz="0" w:space="0" w:color="auto"/>
        <w:left w:val="none" w:sz="0" w:space="0" w:color="auto"/>
        <w:bottom w:val="none" w:sz="0" w:space="0" w:color="auto"/>
        <w:right w:val="none" w:sz="0" w:space="0" w:color="auto"/>
      </w:divBdr>
    </w:div>
    <w:div w:id="1481459194">
      <w:bodyDiv w:val="1"/>
      <w:marLeft w:val="0"/>
      <w:marRight w:val="0"/>
      <w:marTop w:val="0"/>
      <w:marBottom w:val="0"/>
      <w:divBdr>
        <w:top w:val="none" w:sz="0" w:space="0" w:color="auto"/>
        <w:left w:val="none" w:sz="0" w:space="0" w:color="auto"/>
        <w:bottom w:val="none" w:sz="0" w:space="0" w:color="auto"/>
        <w:right w:val="none" w:sz="0" w:space="0" w:color="auto"/>
      </w:divBdr>
    </w:div>
    <w:div w:id="1482045140">
      <w:bodyDiv w:val="1"/>
      <w:marLeft w:val="0"/>
      <w:marRight w:val="0"/>
      <w:marTop w:val="0"/>
      <w:marBottom w:val="0"/>
      <w:divBdr>
        <w:top w:val="none" w:sz="0" w:space="0" w:color="auto"/>
        <w:left w:val="none" w:sz="0" w:space="0" w:color="auto"/>
        <w:bottom w:val="none" w:sz="0" w:space="0" w:color="auto"/>
        <w:right w:val="none" w:sz="0" w:space="0" w:color="auto"/>
      </w:divBdr>
    </w:div>
    <w:div w:id="1487015426">
      <w:bodyDiv w:val="1"/>
      <w:marLeft w:val="0"/>
      <w:marRight w:val="0"/>
      <w:marTop w:val="0"/>
      <w:marBottom w:val="0"/>
      <w:divBdr>
        <w:top w:val="none" w:sz="0" w:space="0" w:color="auto"/>
        <w:left w:val="none" w:sz="0" w:space="0" w:color="auto"/>
        <w:bottom w:val="none" w:sz="0" w:space="0" w:color="auto"/>
        <w:right w:val="none" w:sz="0" w:space="0" w:color="auto"/>
      </w:divBdr>
    </w:div>
    <w:div w:id="1488471986">
      <w:bodyDiv w:val="1"/>
      <w:marLeft w:val="0"/>
      <w:marRight w:val="0"/>
      <w:marTop w:val="0"/>
      <w:marBottom w:val="0"/>
      <w:divBdr>
        <w:top w:val="none" w:sz="0" w:space="0" w:color="auto"/>
        <w:left w:val="none" w:sz="0" w:space="0" w:color="auto"/>
        <w:bottom w:val="none" w:sz="0" w:space="0" w:color="auto"/>
        <w:right w:val="none" w:sz="0" w:space="0" w:color="auto"/>
      </w:divBdr>
    </w:div>
    <w:div w:id="1490554706">
      <w:bodyDiv w:val="1"/>
      <w:marLeft w:val="0"/>
      <w:marRight w:val="0"/>
      <w:marTop w:val="0"/>
      <w:marBottom w:val="0"/>
      <w:divBdr>
        <w:top w:val="none" w:sz="0" w:space="0" w:color="auto"/>
        <w:left w:val="none" w:sz="0" w:space="0" w:color="auto"/>
        <w:bottom w:val="none" w:sz="0" w:space="0" w:color="auto"/>
        <w:right w:val="none" w:sz="0" w:space="0" w:color="auto"/>
      </w:divBdr>
    </w:div>
    <w:div w:id="1497842876">
      <w:bodyDiv w:val="1"/>
      <w:marLeft w:val="0"/>
      <w:marRight w:val="0"/>
      <w:marTop w:val="0"/>
      <w:marBottom w:val="0"/>
      <w:divBdr>
        <w:top w:val="none" w:sz="0" w:space="0" w:color="auto"/>
        <w:left w:val="none" w:sz="0" w:space="0" w:color="auto"/>
        <w:bottom w:val="none" w:sz="0" w:space="0" w:color="auto"/>
        <w:right w:val="none" w:sz="0" w:space="0" w:color="auto"/>
      </w:divBdr>
    </w:div>
    <w:div w:id="1499808777">
      <w:bodyDiv w:val="1"/>
      <w:marLeft w:val="0"/>
      <w:marRight w:val="0"/>
      <w:marTop w:val="0"/>
      <w:marBottom w:val="0"/>
      <w:divBdr>
        <w:top w:val="none" w:sz="0" w:space="0" w:color="auto"/>
        <w:left w:val="none" w:sz="0" w:space="0" w:color="auto"/>
        <w:bottom w:val="none" w:sz="0" w:space="0" w:color="auto"/>
        <w:right w:val="none" w:sz="0" w:space="0" w:color="auto"/>
      </w:divBdr>
    </w:div>
    <w:div w:id="1502428429">
      <w:bodyDiv w:val="1"/>
      <w:marLeft w:val="0"/>
      <w:marRight w:val="0"/>
      <w:marTop w:val="0"/>
      <w:marBottom w:val="0"/>
      <w:divBdr>
        <w:top w:val="none" w:sz="0" w:space="0" w:color="auto"/>
        <w:left w:val="none" w:sz="0" w:space="0" w:color="auto"/>
        <w:bottom w:val="none" w:sz="0" w:space="0" w:color="auto"/>
        <w:right w:val="none" w:sz="0" w:space="0" w:color="auto"/>
      </w:divBdr>
    </w:div>
    <w:div w:id="1504055003">
      <w:bodyDiv w:val="1"/>
      <w:marLeft w:val="0"/>
      <w:marRight w:val="0"/>
      <w:marTop w:val="0"/>
      <w:marBottom w:val="0"/>
      <w:divBdr>
        <w:top w:val="none" w:sz="0" w:space="0" w:color="auto"/>
        <w:left w:val="none" w:sz="0" w:space="0" w:color="auto"/>
        <w:bottom w:val="none" w:sz="0" w:space="0" w:color="auto"/>
        <w:right w:val="none" w:sz="0" w:space="0" w:color="auto"/>
      </w:divBdr>
    </w:div>
    <w:div w:id="1509910143">
      <w:bodyDiv w:val="1"/>
      <w:marLeft w:val="0"/>
      <w:marRight w:val="0"/>
      <w:marTop w:val="0"/>
      <w:marBottom w:val="0"/>
      <w:divBdr>
        <w:top w:val="none" w:sz="0" w:space="0" w:color="auto"/>
        <w:left w:val="none" w:sz="0" w:space="0" w:color="auto"/>
        <w:bottom w:val="none" w:sz="0" w:space="0" w:color="auto"/>
        <w:right w:val="none" w:sz="0" w:space="0" w:color="auto"/>
      </w:divBdr>
    </w:div>
    <w:div w:id="1529173844">
      <w:bodyDiv w:val="1"/>
      <w:marLeft w:val="0"/>
      <w:marRight w:val="0"/>
      <w:marTop w:val="0"/>
      <w:marBottom w:val="0"/>
      <w:divBdr>
        <w:top w:val="none" w:sz="0" w:space="0" w:color="auto"/>
        <w:left w:val="none" w:sz="0" w:space="0" w:color="auto"/>
        <w:bottom w:val="none" w:sz="0" w:space="0" w:color="auto"/>
        <w:right w:val="none" w:sz="0" w:space="0" w:color="auto"/>
      </w:divBdr>
    </w:div>
    <w:div w:id="1531409833">
      <w:bodyDiv w:val="1"/>
      <w:marLeft w:val="0"/>
      <w:marRight w:val="0"/>
      <w:marTop w:val="0"/>
      <w:marBottom w:val="0"/>
      <w:divBdr>
        <w:top w:val="none" w:sz="0" w:space="0" w:color="auto"/>
        <w:left w:val="none" w:sz="0" w:space="0" w:color="auto"/>
        <w:bottom w:val="none" w:sz="0" w:space="0" w:color="auto"/>
        <w:right w:val="none" w:sz="0" w:space="0" w:color="auto"/>
      </w:divBdr>
    </w:div>
    <w:div w:id="1531528396">
      <w:bodyDiv w:val="1"/>
      <w:marLeft w:val="0"/>
      <w:marRight w:val="0"/>
      <w:marTop w:val="0"/>
      <w:marBottom w:val="0"/>
      <w:divBdr>
        <w:top w:val="none" w:sz="0" w:space="0" w:color="auto"/>
        <w:left w:val="none" w:sz="0" w:space="0" w:color="auto"/>
        <w:bottom w:val="none" w:sz="0" w:space="0" w:color="auto"/>
        <w:right w:val="none" w:sz="0" w:space="0" w:color="auto"/>
      </w:divBdr>
    </w:div>
    <w:div w:id="1534075833">
      <w:bodyDiv w:val="1"/>
      <w:marLeft w:val="0"/>
      <w:marRight w:val="0"/>
      <w:marTop w:val="0"/>
      <w:marBottom w:val="0"/>
      <w:divBdr>
        <w:top w:val="none" w:sz="0" w:space="0" w:color="auto"/>
        <w:left w:val="none" w:sz="0" w:space="0" w:color="auto"/>
        <w:bottom w:val="none" w:sz="0" w:space="0" w:color="auto"/>
        <w:right w:val="none" w:sz="0" w:space="0" w:color="auto"/>
      </w:divBdr>
    </w:div>
    <w:div w:id="1534998425">
      <w:bodyDiv w:val="1"/>
      <w:marLeft w:val="0"/>
      <w:marRight w:val="0"/>
      <w:marTop w:val="0"/>
      <w:marBottom w:val="0"/>
      <w:divBdr>
        <w:top w:val="none" w:sz="0" w:space="0" w:color="auto"/>
        <w:left w:val="none" w:sz="0" w:space="0" w:color="auto"/>
        <w:bottom w:val="none" w:sz="0" w:space="0" w:color="auto"/>
        <w:right w:val="none" w:sz="0" w:space="0" w:color="auto"/>
      </w:divBdr>
    </w:div>
    <w:div w:id="1535846688">
      <w:bodyDiv w:val="1"/>
      <w:marLeft w:val="0"/>
      <w:marRight w:val="0"/>
      <w:marTop w:val="0"/>
      <w:marBottom w:val="0"/>
      <w:divBdr>
        <w:top w:val="none" w:sz="0" w:space="0" w:color="auto"/>
        <w:left w:val="none" w:sz="0" w:space="0" w:color="auto"/>
        <w:bottom w:val="none" w:sz="0" w:space="0" w:color="auto"/>
        <w:right w:val="none" w:sz="0" w:space="0" w:color="auto"/>
      </w:divBdr>
    </w:div>
    <w:div w:id="1539971896">
      <w:bodyDiv w:val="1"/>
      <w:marLeft w:val="0"/>
      <w:marRight w:val="0"/>
      <w:marTop w:val="0"/>
      <w:marBottom w:val="0"/>
      <w:divBdr>
        <w:top w:val="none" w:sz="0" w:space="0" w:color="auto"/>
        <w:left w:val="none" w:sz="0" w:space="0" w:color="auto"/>
        <w:bottom w:val="none" w:sz="0" w:space="0" w:color="auto"/>
        <w:right w:val="none" w:sz="0" w:space="0" w:color="auto"/>
      </w:divBdr>
    </w:div>
    <w:div w:id="1541673663">
      <w:bodyDiv w:val="1"/>
      <w:marLeft w:val="0"/>
      <w:marRight w:val="0"/>
      <w:marTop w:val="0"/>
      <w:marBottom w:val="0"/>
      <w:divBdr>
        <w:top w:val="none" w:sz="0" w:space="0" w:color="auto"/>
        <w:left w:val="none" w:sz="0" w:space="0" w:color="auto"/>
        <w:bottom w:val="none" w:sz="0" w:space="0" w:color="auto"/>
        <w:right w:val="none" w:sz="0" w:space="0" w:color="auto"/>
      </w:divBdr>
    </w:div>
    <w:div w:id="1544906159">
      <w:bodyDiv w:val="1"/>
      <w:marLeft w:val="0"/>
      <w:marRight w:val="0"/>
      <w:marTop w:val="0"/>
      <w:marBottom w:val="0"/>
      <w:divBdr>
        <w:top w:val="none" w:sz="0" w:space="0" w:color="auto"/>
        <w:left w:val="none" w:sz="0" w:space="0" w:color="auto"/>
        <w:bottom w:val="none" w:sz="0" w:space="0" w:color="auto"/>
        <w:right w:val="none" w:sz="0" w:space="0" w:color="auto"/>
      </w:divBdr>
    </w:div>
    <w:div w:id="1545479164">
      <w:bodyDiv w:val="1"/>
      <w:marLeft w:val="0"/>
      <w:marRight w:val="0"/>
      <w:marTop w:val="0"/>
      <w:marBottom w:val="0"/>
      <w:divBdr>
        <w:top w:val="none" w:sz="0" w:space="0" w:color="auto"/>
        <w:left w:val="none" w:sz="0" w:space="0" w:color="auto"/>
        <w:bottom w:val="none" w:sz="0" w:space="0" w:color="auto"/>
        <w:right w:val="none" w:sz="0" w:space="0" w:color="auto"/>
      </w:divBdr>
    </w:div>
    <w:div w:id="1546020048">
      <w:bodyDiv w:val="1"/>
      <w:marLeft w:val="0"/>
      <w:marRight w:val="0"/>
      <w:marTop w:val="0"/>
      <w:marBottom w:val="0"/>
      <w:divBdr>
        <w:top w:val="none" w:sz="0" w:space="0" w:color="auto"/>
        <w:left w:val="none" w:sz="0" w:space="0" w:color="auto"/>
        <w:bottom w:val="none" w:sz="0" w:space="0" w:color="auto"/>
        <w:right w:val="none" w:sz="0" w:space="0" w:color="auto"/>
      </w:divBdr>
    </w:div>
    <w:div w:id="1546210199">
      <w:bodyDiv w:val="1"/>
      <w:marLeft w:val="0"/>
      <w:marRight w:val="0"/>
      <w:marTop w:val="0"/>
      <w:marBottom w:val="0"/>
      <w:divBdr>
        <w:top w:val="none" w:sz="0" w:space="0" w:color="auto"/>
        <w:left w:val="none" w:sz="0" w:space="0" w:color="auto"/>
        <w:bottom w:val="none" w:sz="0" w:space="0" w:color="auto"/>
        <w:right w:val="none" w:sz="0" w:space="0" w:color="auto"/>
      </w:divBdr>
    </w:div>
    <w:div w:id="1551303705">
      <w:bodyDiv w:val="1"/>
      <w:marLeft w:val="0"/>
      <w:marRight w:val="0"/>
      <w:marTop w:val="0"/>
      <w:marBottom w:val="0"/>
      <w:divBdr>
        <w:top w:val="none" w:sz="0" w:space="0" w:color="auto"/>
        <w:left w:val="none" w:sz="0" w:space="0" w:color="auto"/>
        <w:bottom w:val="none" w:sz="0" w:space="0" w:color="auto"/>
        <w:right w:val="none" w:sz="0" w:space="0" w:color="auto"/>
      </w:divBdr>
    </w:div>
    <w:div w:id="1551770400">
      <w:bodyDiv w:val="1"/>
      <w:marLeft w:val="0"/>
      <w:marRight w:val="0"/>
      <w:marTop w:val="0"/>
      <w:marBottom w:val="0"/>
      <w:divBdr>
        <w:top w:val="none" w:sz="0" w:space="0" w:color="auto"/>
        <w:left w:val="none" w:sz="0" w:space="0" w:color="auto"/>
        <w:bottom w:val="none" w:sz="0" w:space="0" w:color="auto"/>
        <w:right w:val="none" w:sz="0" w:space="0" w:color="auto"/>
      </w:divBdr>
    </w:div>
    <w:div w:id="1553271723">
      <w:bodyDiv w:val="1"/>
      <w:marLeft w:val="0"/>
      <w:marRight w:val="0"/>
      <w:marTop w:val="0"/>
      <w:marBottom w:val="0"/>
      <w:divBdr>
        <w:top w:val="none" w:sz="0" w:space="0" w:color="auto"/>
        <w:left w:val="none" w:sz="0" w:space="0" w:color="auto"/>
        <w:bottom w:val="none" w:sz="0" w:space="0" w:color="auto"/>
        <w:right w:val="none" w:sz="0" w:space="0" w:color="auto"/>
      </w:divBdr>
    </w:div>
    <w:div w:id="1554536023">
      <w:bodyDiv w:val="1"/>
      <w:marLeft w:val="0"/>
      <w:marRight w:val="0"/>
      <w:marTop w:val="0"/>
      <w:marBottom w:val="0"/>
      <w:divBdr>
        <w:top w:val="none" w:sz="0" w:space="0" w:color="auto"/>
        <w:left w:val="none" w:sz="0" w:space="0" w:color="auto"/>
        <w:bottom w:val="none" w:sz="0" w:space="0" w:color="auto"/>
        <w:right w:val="none" w:sz="0" w:space="0" w:color="auto"/>
      </w:divBdr>
    </w:div>
    <w:div w:id="1555969240">
      <w:bodyDiv w:val="1"/>
      <w:marLeft w:val="0"/>
      <w:marRight w:val="0"/>
      <w:marTop w:val="0"/>
      <w:marBottom w:val="0"/>
      <w:divBdr>
        <w:top w:val="none" w:sz="0" w:space="0" w:color="auto"/>
        <w:left w:val="none" w:sz="0" w:space="0" w:color="auto"/>
        <w:bottom w:val="none" w:sz="0" w:space="0" w:color="auto"/>
        <w:right w:val="none" w:sz="0" w:space="0" w:color="auto"/>
      </w:divBdr>
    </w:div>
    <w:div w:id="1559320797">
      <w:bodyDiv w:val="1"/>
      <w:marLeft w:val="0"/>
      <w:marRight w:val="0"/>
      <w:marTop w:val="0"/>
      <w:marBottom w:val="0"/>
      <w:divBdr>
        <w:top w:val="none" w:sz="0" w:space="0" w:color="auto"/>
        <w:left w:val="none" w:sz="0" w:space="0" w:color="auto"/>
        <w:bottom w:val="none" w:sz="0" w:space="0" w:color="auto"/>
        <w:right w:val="none" w:sz="0" w:space="0" w:color="auto"/>
      </w:divBdr>
    </w:div>
    <w:div w:id="1568224266">
      <w:bodyDiv w:val="1"/>
      <w:marLeft w:val="0"/>
      <w:marRight w:val="0"/>
      <w:marTop w:val="0"/>
      <w:marBottom w:val="0"/>
      <w:divBdr>
        <w:top w:val="none" w:sz="0" w:space="0" w:color="auto"/>
        <w:left w:val="none" w:sz="0" w:space="0" w:color="auto"/>
        <w:bottom w:val="none" w:sz="0" w:space="0" w:color="auto"/>
        <w:right w:val="none" w:sz="0" w:space="0" w:color="auto"/>
      </w:divBdr>
    </w:div>
    <w:div w:id="1578127266">
      <w:bodyDiv w:val="1"/>
      <w:marLeft w:val="0"/>
      <w:marRight w:val="0"/>
      <w:marTop w:val="0"/>
      <w:marBottom w:val="0"/>
      <w:divBdr>
        <w:top w:val="none" w:sz="0" w:space="0" w:color="auto"/>
        <w:left w:val="none" w:sz="0" w:space="0" w:color="auto"/>
        <w:bottom w:val="none" w:sz="0" w:space="0" w:color="auto"/>
        <w:right w:val="none" w:sz="0" w:space="0" w:color="auto"/>
      </w:divBdr>
    </w:div>
    <w:div w:id="1580601610">
      <w:bodyDiv w:val="1"/>
      <w:marLeft w:val="0"/>
      <w:marRight w:val="0"/>
      <w:marTop w:val="0"/>
      <w:marBottom w:val="0"/>
      <w:divBdr>
        <w:top w:val="none" w:sz="0" w:space="0" w:color="auto"/>
        <w:left w:val="none" w:sz="0" w:space="0" w:color="auto"/>
        <w:bottom w:val="none" w:sz="0" w:space="0" w:color="auto"/>
        <w:right w:val="none" w:sz="0" w:space="0" w:color="auto"/>
      </w:divBdr>
    </w:div>
    <w:div w:id="1581406135">
      <w:bodyDiv w:val="1"/>
      <w:marLeft w:val="0"/>
      <w:marRight w:val="0"/>
      <w:marTop w:val="0"/>
      <w:marBottom w:val="0"/>
      <w:divBdr>
        <w:top w:val="none" w:sz="0" w:space="0" w:color="auto"/>
        <w:left w:val="none" w:sz="0" w:space="0" w:color="auto"/>
        <w:bottom w:val="none" w:sz="0" w:space="0" w:color="auto"/>
        <w:right w:val="none" w:sz="0" w:space="0" w:color="auto"/>
      </w:divBdr>
    </w:div>
    <w:div w:id="1583024705">
      <w:bodyDiv w:val="1"/>
      <w:marLeft w:val="0"/>
      <w:marRight w:val="0"/>
      <w:marTop w:val="0"/>
      <w:marBottom w:val="0"/>
      <w:divBdr>
        <w:top w:val="none" w:sz="0" w:space="0" w:color="auto"/>
        <w:left w:val="none" w:sz="0" w:space="0" w:color="auto"/>
        <w:bottom w:val="none" w:sz="0" w:space="0" w:color="auto"/>
        <w:right w:val="none" w:sz="0" w:space="0" w:color="auto"/>
      </w:divBdr>
    </w:div>
    <w:div w:id="1583952792">
      <w:bodyDiv w:val="1"/>
      <w:marLeft w:val="0"/>
      <w:marRight w:val="0"/>
      <w:marTop w:val="0"/>
      <w:marBottom w:val="0"/>
      <w:divBdr>
        <w:top w:val="none" w:sz="0" w:space="0" w:color="auto"/>
        <w:left w:val="none" w:sz="0" w:space="0" w:color="auto"/>
        <w:bottom w:val="none" w:sz="0" w:space="0" w:color="auto"/>
        <w:right w:val="none" w:sz="0" w:space="0" w:color="auto"/>
      </w:divBdr>
    </w:div>
    <w:div w:id="1584755514">
      <w:bodyDiv w:val="1"/>
      <w:marLeft w:val="0"/>
      <w:marRight w:val="0"/>
      <w:marTop w:val="0"/>
      <w:marBottom w:val="0"/>
      <w:divBdr>
        <w:top w:val="none" w:sz="0" w:space="0" w:color="auto"/>
        <w:left w:val="none" w:sz="0" w:space="0" w:color="auto"/>
        <w:bottom w:val="none" w:sz="0" w:space="0" w:color="auto"/>
        <w:right w:val="none" w:sz="0" w:space="0" w:color="auto"/>
      </w:divBdr>
    </w:div>
    <w:div w:id="1590652024">
      <w:bodyDiv w:val="1"/>
      <w:marLeft w:val="0"/>
      <w:marRight w:val="0"/>
      <w:marTop w:val="0"/>
      <w:marBottom w:val="0"/>
      <w:divBdr>
        <w:top w:val="none" w:sz="0" w:space="0" w:color="auto"/>
        <w:left w:val="none" w:sz="0" w:space="0" w:color="auto"/>
        <w:bottom w:val="none" w:sz="0" w:space="0" w:color="auto"/>
        <w:right w:val="none" w:sz="0" w:space="0" w:color="auto"/>
      </w:divBdr>
    </w:div>
    <w:div w:id="1601374213">
      <w:bodyDiv w:val="1"/>
      <w:marLeft w:val="0"/>
      <w:marRight w:val="0"/>
      <w:marTop w:val="0"/>
      <w:marBottom w:val="0"/>
      <w:divBdr>
        <w:top w:val="none" w:sz="0" w:space="0" w:color="auto"/>
        <w:left w:val="none" w:sz="0" w:space="0" w:color="auto"/>
        <w:bottom w:val="none" w:sz="0" w:space="0" w:color="auto"/>
        <w:right w:val="none" w:sz="0" w:space="0" w:color="auto"/>
      </w:divBdr>
    </w:div>
    <w:div w:id="1601378631">
      <w:bodyDiv w:val="1"/>
      <w:marLeft w:val="0"/>
      <w:marRight w:val="0"/>
      <w:marTop w:val="0"/>
      <w:marBottom w:val="0"/>
      <w:divBdr>
        <w:top w:val="none" w:sz="0" w:space="0" w:color="auto"/>
        <w:left w:val="none" w:sz="0" w:space="0" w:color="auto"/>
        <w:bottom w:val="none" w:sz="0" w:space="0" w:color="auto"/>
        <w:right w:val="none" w:sz="0" w:space="0" w:color="auto"/>
      </w:divBdr>
    </w:div>
    <w:div w:id="1605111684">
      <w:bodyDiv w:val="1"/>
      <w:marLeft w:val="0"/>
      <w:marRight w:val="0"/>
      <w:marTop w:val="0"/>
      <w:marBottom w:val="0"/>
      <w:divBdr>
        <w:top w:val="none" w:sz="0" w:space="0" w:color="auto"/>
        <w:left w:val="none" w:sz="0" w:space="0" w:color="auto"/>
        <w:bottom w:val="none" w:sz="0" w:space="0" w:color="auto"/>
        <w:right w:val="none" w:sz="0" w:space="0" w:color="auto"/>
      </w:divBdr>
    </w:div>
    <w:div w:id="1610432733">
      <w:bodyDiv w:val="1"/>
      <w:marLeft w:val="0"/>
      <w:marRight w:val="0"/>
      <w:marTop w:val="0"/>
      <w:marBottom w:val="0"/>
      <w:divBdr>
        <w:top w:val="none" w:sz="0" w:space="0" w:color="auto"/>
        <w:left w:val="none" w:sz="0" w:space="0" w:color="auto"/>
        <w:bottom w:val="none" w:sz="0" w:space="0" w:color="auto"/>
        <w:right w:val="none" w:sz="0" w:space="0" w:color="auto"/>
      </w:divBdr>
    </w:div>
    <w:div w:id="1610625638">
      <w:bodyDiv w:val="1"/>
      <w:marLeft w:val="0"/>
      <w:marRight w:val="0"/>
      <w:marTop w:val="0"/>
      <w:marBottom w:val="0"/>
      <w:divBdr>
        <w:top w:val="none" w:sz="0" w:space="0" w:color="auto"/>
        <w:left w:val="none" w:sz="0" w:space="0" w:color="auto"/>
        <w:bottom w:val="none" w:sz="0" w:space="0" w:color="auto"/>
        <w:right w:val="none" w:sz="0" w:space="0" w:color="auto"/>
      </w:divBdr>
    </w:div>
    <w:div w:id="1611623905">
      <w:bodyDiv w:val="1"/>
      <w:marLeft w:val="0"/>
      <w:marRight w:val="0"/>
      <w:marTop w:val="0"/>
      <w:marBottom w:val="0"/>
      <w:divBdr>
        <w:top w:val="none" w:sz="0" w:space="0" w:color="auto"/>
        <w:left w:val="none" w:sz="0" w:space="0" w:color="auto"/>
        <w:bottom w:val="none" w:sz="0" w:space="0" w:color="auto"/>
        <w:right w:val="none" w:sz="0" w:space="0" w:color="auto"/>
      </w:divBdr>
    </w:div>
    <w:div w:id="1616016088">
      <w:bodyDiv w:val="1"/>
      <w:marLeft w:val="0"/>
      <w:marRight w:val="0"/>
      <w:marTop w:val="0"/>
      <w:marBottom w:val="0"/>
      <w:divBdr>
        <w:top w:val="none" w:sz="0" w:space="0" w:color="auto"/>
        <w:left w:val="none" w:sz="0" w:space="0" w:color="auto"/>
        <w:bottom w:val="none" w:sz="0" w:space="0" w:color="auto"/>
        <w:right w:val="none" w:sz="0" w:space="0" w:color="auto"/>
      </w:divBdr>
    </w:div>
    <w:div w:id="1616405702">
      <w:bodyDiv w:val="1"/>
      <w:marLeft w:val="0"/>
      <w:marRight w:val="0"/>
      <w:marTop w:val="0"/>
      <w:marBottom w:val="0"/>
      <w:divBdr>
        <w:top w:val="none" w:sz="0" w:space="0" w:color="auto"/>
        <w:left w:val="none" w:sz="0" w:space="0" w:color="auto"/>
        <w:bottom w:val="none" w:sz="0" w:space="0" w:color="auto"/>
        <w:right w:val="none" w:sz="0" w:space="0" w:color="auto"/>
      </w:divBdr>
    </w:div>
    <w:div w:id="1625312148">
      <w:bodyDiv w:val="1"/>
      <w:marLeft w:val="0"/>
      <w:marRight w:val="0"/>
      <w:marTop w:val="0"/>
      <w:marBottom w:val="0"/>
      <w:divBdr>
        <w:top w:val="none" w:sz="0" w:space="0" w:color="auto"/>
        <w:left w:val="none" w:sz="0" w:space="0" w:color="auto"/>
        <w:bottom w:val="none" w:sz="0" w:space="0" w:color="auto"/>
        <w:right w:val="none" w:sz="0" w:space="0" w:color="auto"/>
      </w:divBdr>
    </w:div>
    <w:div w:id="1628273148">
      <w:bodyDiv w:val="1"/>
      <w:marLeft w:val="0"/>
      <w:marRight w:val="0"/>
      <w:marTop w:val="0"/>
      <w:marBottom w:val="0"/>
      <w:divBdr>
        <w:top w:val="none" w:sz="0" w:space="0" w:color="auto"/>
        <w:left w:val="none" w:sz="0" w:space="0" w:color="auto"/>
        <w:bottom w:val="none" w:sz="0" w:space="0" w:color="auto"/>
        <w:right w:val="none" w:sz="0" w:space="0" w:color="auto"/>
      </w:divBdr>
    </w:div>
    <w:div w:id="1632974023">
      <w:bodyDiv w:val="1"/>
      <w:marLeft w:val="0"/>
      <w:marRight w:val="0"/>
      <w:marTop w:val="0"/>
      <w:marBottom w:val="0"/>
      <w:divBdr>
        <w:top w:val="none" w:sz="0" w:space="0" w:color="auto"/>
        <w:left w:val="none" w:sz="0" w:space="0" w:color="auto"/>
        <w:bottom w:val="none" w:sz="0" w:space="0" w:color="auto"/>
        <w:right w:val="none" w:sz="0" w:space="0" w:color="auto"/>
      </w:divBdr>
    </w:div>
    <w:div w:id="1637488298">
      <w:bodyDiv w:val="1"/>
      <w:marLeft w:val="0"/>
      <w:marRight w:val="0"/>
      <w:marTop w:val="0"/>
      <w:marBottom w:val="0"/>
      <w:divBdr>
        <w:top w:val="none" w:sz="0" w:space="0" w:color="auto"/>
        <w:left w:val="none" w:sz="0" w:space="0" w:color="auto"/>
        <w:bottom w:val="none" w:sz="0" w:space="0" w:color="auto"/>
        <w:right w:val="none" w:sz="0" w:space="0" w:color="auto"/>
      </w:divBdr>
    </w:div>
    <w:div w:id="1637956523">
      <w:bodyDiv w:val="1"/>
      <w:marLeft w:val="0"/>
      <w:marRight w:val="0"/>
      <w:marTop w:val="0"/>
      <w:marBottom w:val="0"/>
      <w:divBdr>
        <w:top w:val="none" w:sz="0" w:space="0" w:color="auto"/>
        <w:left w:val="none" w:sz="0" w:space="0" w:color="auto"/>
        <w:bottom w:val="none" w:sz="0" w:space="0" w:color="auto"/>
        <w:right w:val="none" w:sz="0" w:space="0" w:color="auto"/>
      </w:divBdr>
    </w:div>
    <w:div w:id="1639645782">
      <w:bodyDiv w:val="1"/>
      <w:marLeft w:val="0"/>
      <w:marRight w:val="0"/>
      <w:marTop w:val="0"/>
      <w:marBottom w:val="0"/>
      <w:divBdr>
        <w:top w:val="none" w:sz="0" w:space="0" w:color="auto"/>
        <w:left w:val="none" w:sz="0" w:space="0" w:color="auto"/>
        <w:bottom w:val="none" w:sz="0" w:space="0" w:color="auto"/>
        <w:right w:val="none" w:sz="0" w:space="0" w:color="auto"/>
      </w:divBdr>
    </w:div>
    <w:div w:id="1645506534">
      <w:bodyDiv w:val="1"/>
      <w:marLeft w:val="0"/>
      <w:marRight w:val="0"/>
      <w:marTop w:val="0"/>
      <w:marBottom w:val="0"/>
      <w:divBdr>
        <w:top w:val="none" w:sz="0" w:space="0" w:color="auto"/>
        <w:left w:val="none" w:sz="0" w:space="0" w:color="auto"/>
        <w:bottom w:val="none" w:sz="0" w:space="0" w:color="auto"/>
        <w:right w:val="none" w:sz="0" w:space="0" w:color="auto"/>
      </w:divBdr>
    </w:div>
    <w:div w:id="1650673662">
      <w:bodyDiv w:val="1"/>
      <w:marLeft w:val="0"/>
      <w:marRight w:val="0"/>
      <w:marTop w:val="0"/>
      <w:marBottom w:val="0"/>
      <w:divBdr>
        <w:top w:val="none" w:sz="0" w:space="0" w:color="auto"/>
        <w:left w:val="none" w:sz="0" w:space="0" w:color="auto"/>
        <w:bottom w:val="none" w:sz="0" w:space="0" w:color="auto"/>
        <w:right w:val="none" w:sz="0" w:space="0" w:color="auto"/>
      </w:divBdr>
    </w:div>
    <w:div w:id="1663506668">
      <w:bodyDiv w:val="1"/>
      <w:marLeft w:val="0"/>
      <w:marRight w:val="0"/>
      <w:marTop w:val="0"/>
      <w:marBottom w:val="0"/>
      <w:divBdr>
        <w:top w:val="none" w:sz="0" w:space="0" w:color="auto"/>
        <w:left w:val="none" w:sz="0" w:space="0" w:color="auto"/>
        <w:bottom w:val="none" w:sz="0" w:space="0" w:color="auto"/>
        <w:right w:val="none" w:sz="0" w:space="0" w:color="auto"/>
      </w:divBdr>
    </w:div>
    <w:div w:id="1668972457">
      <w:bodyDiv w:val="1"/>
      <w:marLeft w:val="0"/>
      <w:marRight w:val="0"/>
      <w:marTop w:val="0"/>
      <w:marBottom w:val="0"/>
      <w:divBdr>
        <w:top w:val="none" w:sz="0" w:space="0" w:color="auto"/>
        <w:left w:val="none" w:sz="0" w:space="0" w:color="auto"/>
        <w:bottom w:val="none" w:sz="0" w:space="0" w:color="auto"/>
        <w:right w:val="none" w:sz="0" w:space="0" w:color="auto"/>
      </w:divBdr>
    </w:div>
    <w:div w:id="1670210227">
      <w:bodyDiv w:val="1"/>
      <w:marLeft w:val="0"/>
      <w:marRight w:val="0"/>
      <w:marTop w:val="0"/>
      <w:marBottom w:val="0"/>
      <w:divBdr>
        <w:top w:val="none" w:sz="0" w:space="0" w:color="auto"/>
        <w:left w:val="none" w:sz="0" w:space="0" w:color="auto"/>
        <w:bottom w:val="none" w:sz="0" w:space="0" w:color="auto"/>
        <w:right w:val="none" w:sz="0" w:space="0" w:color="auto"/>
      </w:divBdr>
    </w:div>
    <w:div w:id="1674651518">
      <w:bodyDiv w:val="1"/>
      <w:marLeft w:val="0"/>
      <w:marRight w:val="0"/>
      <w:marTop w:val="0"/>
      <w:marBottom w:val="0"/>
      <w:divBdr>
        <w:top w:val="none" w:sz="0" w:space="0" w:color="auto"/>
        <w:left w:val="none" w:sz="0" w:space="0" w:color="auto"/>
        <w:bottom w:val="none" w:sz="0" w:space="0" w:color="auto"/>
        <w:right w:val="none" w:sz="0" w:space="0" w:color="auto"/>
      </w:divBdr>
      <w:divsChild>
        <w:div w:id="1638874334">
          <w:marLeft w:val="480"/>
          <w:marRight w:val="0"/>
          <w:marTop w:val="0"/>
          <w:marBottom w:val="0"/>
          <w:divBdr>
            <w:top w:val="none" w:sz="0" w:space="0" w:color="auto"/>
            <w:left w:val="none" w:sz="0" w:space="0" w:color="auto"/>
            <w:bottom w:val="none" w:sz="0" w:space="0" w:color="auto"/>
            <w:right w:val="none" w:sz="0" w:space="0" w:color="auto"/>
          </w:divBdr>
        </w:div>
        <w:div w:id="927691486">
          <w:marLeft w:val="480"/>
          <w:marRight w:val="0"/>
          <w:marTop w:val="0"/>
          <w:marBottom w:val="0"/>
          <w:divBdr>
            <w:top w:val="none" w:sz="0" w:space="0" w:color="auto"/>
            <w:left w:val="none" w:sz="0" w:space="0" w:color="auto"/>
            <w:bottom w:val="none" w:sz="0" w:space="0" w:color="auto"/>
            <w:right w:val="none" w:sz="0" w:space="0" w:color="auto"/>
          </w:divBdr>
        </w:div>
        <w:div w:id="1598948342">
          <w:marLeft w:val="480"/>
          <w:marRight w:val="0"/>
          <w:marTop w:val="0"/>
          <w:marBottom w:val="0"/>
          <w:divBdr>
            <w:top w:val="none" w:sz="0" w:space="0" w:color="auto"/>
            <w:left w:val="none" w:sz="0" w:space="0" w:color="auto"/>
            <w:bottom w:val="none" w:sz="0" w:space="0" w:color="auto"/>
            <w:right w:val="none" w:sz="0" w:space="0" w:color="auto"/>
          </w:divBdr>
        </w:div>
        <w:div w:id="2147041199">
          <w:marLeft w:val="480"/>
          <w:marRight w:val="0"/>
          <w:marTop w:val="0"/>
          <w:marBottom w:val="0"/>
          <w:divBdr>
            <w:top w:val="none" w:sz="0" w:space="0" w:color="auto"/>
            <w:left w:val="none" w:sz="0" w:space="0" w:color="auto"/>
            <w:bottom w:val="none" w:sz="0" w:space="0" w:color="auto"/>
            <w:right w:val="none" w:sz="0" w:space="0" w:color="auto"/>
          </w:divBdr>
        </w:div>
        <w:div w:id="682821754">
          <w:marLeft w:val="480"/>
          <w:marRight w:val="0"/>
          <w:marTop w:val="0"/>
          <w:marBottom w:val="0"/>
          <w:divBdr>
            <w:top w:val="none" w:sz="0" w:space="0" w:color="auto"/>
            <w:left w:val="none" w:sz="0" w:space="0" w:color="auto"/>
            <w:bottom w:val="none" w:sz="0" w:space="0" w:color="auto"/>
            <w:right w:val="none" w:sz="0" w:space="0" w:color="auto"/>
          </w:divBdr>
        </w:div>
        <w:div w:id="1305158628">
          <w:marLeft w:val="480"/>
          <w:marRight w:val="0"/>
          <w:marTop w:val="0"/>
          <w:marBottom w:val="0"/>
          <w:divBdr>
            <w:top w:val="none" w:sz="0" w:space="0" w:color="auto"/>
            <w:left w:val="none" w:sz="0" w:space="0" w:color="auto"/>
            <w:bottom w:val="none" w:sz="0" w:space="0" w:color="auto"/>
            <w:right w:val="none" w:sz="0" w:space="0" w:color="auto"/>
          </w:divBdr>
        </w:div>
        <w:div w:id="2012636119">
          <w:marLeft w:val="480"/>
          <w:marRight w:val="0"/>
          <w:marTop w:val="0"/>
          <w:marBottom w:val="0"/>
          <w:divBdr>
            <w:top w:val="none" w:sz="0" w:space="0" w:color="auto"/>
            <w:left w:val="none" w:sz="0" w:space="0" w:color="auto"/>
            <w:bottom w:val="none" w:sz="0" w:space="0" w:color="auto"/>
            <w:right w:val="none" w:sz="0" w:space="0" w:color="auto"/>
          </w:divBdr>
        </w:div>
        <w:div w:id="1380785260">
          <w:marLeft w:val="480"/>
          <w:marRight w:val="0"/>
          <w:marTop w:val="0"/>
          <w:marBottom w:val="0"/>
          <w:divBdr>
            <w:top w:val="none" w:sz="0" w:space="0" w:color="auto"/>
            <w:left w:val="none" w:sz="0" w:space="0" w:color="auto"/>
            <w:bottom w:val="none" w:sz="0" w:space="0" w:color="auto"/>
            <w:right w:val="none" w:sz="0" w:space="0" w:color="auto"/>
          </w:divBdr>
        </w:div>
        <w:div w:id="1579096183">
          <w:marLeft w:val="480"/>
          <w:marRight w:val="0"/>
          <w:marTop w:val="0"/>
          <w:marBottom w:val="0"/>
          <w:divBdr>
            <w:top w:val="none" w:sz="0" w:space="0" w:color="auto"/>
            <w:left w:val="none" w:sz="0" w:space="0" w:color="auto"/>
            <w:bottom w:val="none" w:sz="0" w:space="0" w:color="auto"/>
            <w:right w:val="none" w:sz="0" w:space="0" w:color="auto"/>
          </w:divBdr>
        </w:div>
        <w:div w:id="427048046">
          <w:marLeft w:val="480"/>
          <w:marRight w:val="0"/>
          <w:marTop w:val="0"/>
          <w:marBottom w:val="0"/>
          <w:divBdr>
            <w:top w:val="none" w:sz="0" w:space="0" w:color="auto"/>
            <w:left w:val="none" w:sz="0" w:space="0" w:color="auto"/>
            <w:bottom w:val="none" w:sz="0" w:space="0" w:color="auto"/>
            <w:right w:val="none" w:sz="0" w:space="0" w:color="auto"/>
          </w:divBdr>
        </w:div>
        <w:div w:id="1397775397">
          <w:marLeft w:val="480"/>
          <w:marRight w:val="0"/>
          <w:marTop w:val="0"/>
          <w:marBottom w:val="0"/>
          <w:divBdr>
            <w:top w:val="none" w:sz="0" w:space="0" w:color="auto"/>
            <w:left w:val="none" w:sz="0" w:space="0" w:color="auto"/>
            <w:bottom w:val="none" w:sz="0" w:space="0" w:color="auto"/>
            <w:right w:val="none" w:sz="0" w:space="0" w:color="auto"/>
          </w:divBdr>
        </w:div>
        <w:div w:id="202061610">
          <w:marLeft w:val="480"/>
          <w:marRight w:val="0"/>
          <w:marTop w:val="0"/>
          <w:marBottom w:val="0"/>
          <w:divBdr>
            <w:top w:val="none" w:sz="0" w:space="0" w:color="auto"/>
            <w:left w:val="none" w:sz="0" w:space="0" w:color="auto"/>
            <w:bottom w:val="none" w:sz="0" w:space="0" w:color="auto"/>
            <w:right w:val="none" w:sz="0" w:space="0" w:color="auto"/>
          </w:divBdr>
        </w:div>
        <w:div w:id="1346832476">
          <w:marLeft w:val="480"/>
          <w:marRight w:val="0"/>
          <w:marTop w:val="0"/>
          <w:marBottom w:val="0"/>
          <w:divBdr>
            <w:top w:val="none" w:sz="0" w:space="0" w:color="auto"/>
            <w:left w:val="none" w:sz="0" w:space="0" w:color="auto"/>
            <w:bottom w:val="none" w:sz="0" w:space="0" w:color="auto"/>
            <w:right w:val="none" w:sz="0" w:space="0" w:color="auto"/>
          </w:divBdr>
        </w:div>
        <w:div w:id="1035077540">
          <w:marLeft w:val="480"/>
          <w:marRight w:val="0"/>
          <w:marTop w:val="0"/>
          <w:marBottom w:val="0"/>
          <w:divBdr>
            <w:top w:val="none" w:sz="0" w:space="0" w:color="auto"/>
            <w:left w:val="none" w:sz="0" w:space="0" w:color="auto"/>
            <w:bottom w:val="none" w:sz="0" w:space="0" w:color="auto"/>
            <w:right w:val="none" w:sz="0" w:space="0" w:color="auto"/>
          </w:divBdr>
        </w:div>
        <w:div w:id="980773050">
          <w:marLeft w:val="480"/>
          <w:marRight w:val="0"/>
          <w:marTop w:val="0"/>
          <w:marBottom w:val="0"/>
          <w:divBdr>
            <w:top w:val="none" w:sz="0" w:space="0" w:color="auto"/>
            <w:left w:val="none" w:sz="0" w:space="0" w:color="auto"/>
            <w:bottom w:val="none" w:sz="0" w:space="0" w:color="auto"/>
            <w:right w:val="none" w:sz="0" w:space="0" w:color="auto"/>
          </w:divBdr>
        </w:div>
        <w:div w:id="1213928398">
          <w:marLeft w:val="480"/>
          <w:marRight w:val="0"/>
          <w:marTop w:val="0"/>
          <w:marBottom w:val="0"/>
          <w:divBdr>
            <w:top w:val="none" w:sz="0" w:space="0" w:color="auto"/>
            <w:left w:val="none" w:sz="0" w:space="0" w:color="auto"/>
            <w:bottom w:val="none" w:sz="0" w:space="0" w:color="auto"/>
            <w:right w:val="none" w:sz="0" w:space="0" w:color="auto"/>
          </w:divBdr>
        </w:div>
        <w:div w:id="1172336065">
          <w:marLeft w:val="480"/>
          <w:marRight w:val="0"/>
          <w:marTop w:val="0"/>
          <w:marBottom w:val="0"/>
          <w:divBdr>
            <w:top w:val="none" w:sz="0" w:space="0" w:color="auto"/>
            <w:left w:val="none" w:sz="0" w:space="0" w:color="auto"/>
            <w:bottom w:val="none" w:sz="0" w:space="0" w:color="auto"/>
            <w:right w:val="none" w:sz="0" w:space="0" w:color="auto"/>
          </w:divBdr>
        </w:div>
        <w:div w:id="504976864">
          <w:marLeft w:val="480"/>
          <w:marRight w:val="0"/>
          <w:marTop w:val="0"/>
          <w:marBottom w:val="0"/>
          <w:divBdr>
            <w:top w:val="none" w:sz="0" w:space="0" w:color="auto"/>
            <w:left w:val="none" w:sz="0" w:space="0" w:color="auto"/>
            <w:bottom w:val="none" w:sz="0" w:space="0" w:color="auto"/>
            <w:right w:val="none" w:sz="0" w:space="0" w:color="auto"/>
          </w:divBdr>
        </w:div>
        <w:div w:id="23486058">
          <w:marLeft w:val="480"/>
          <w:marRight w:val="0"/>
          <w:marTop w:val="0"/>
          <w:marBottom w:val="0"/>
          <w:divBdr>
            <w:top w:val="none" w:sz="0" w:space="0" w:color="auto"/>
            <w:left w:val="none" w:sz="0" w:space="0" w:color="auto"/>
            <w:bottom w:val="none" w:sz="0" w:space="0" w:color="auto"/>
            <w:right w:val="none" w:sz="0" w:space="0" w:color="auto"/>
          </w:divBdr>
        </w:div>
        <w:div w:id="441346297">
          <w:marLeft w:val="480"/>
          <w:marRight w:val="0"/>
          <w:marTop w:val="0"/>
          <w:marBottom w:val="0"/>
          <w:divBdr>
            <w:top w:val="none" w:sz="0" w:space="0" w:color="auto"/>
            <w:left w:val="none" w:sz="0" w:space="0" w:color="auto"/>
            <w:bottom w:val="none" w:sz="0" w:space="0" w:color="auto"/>
            <w:right w:val="none" w:sz="0" w:space="0" w:color="auto"/>
          </w:divBdr>
        </w:div>
        <w:div w:id="1156650187">
          <w:marLeft w:val="480"/>
          <w:marRight w:val="0"/>
          <w:marTop w:val="0"/>
          <w:marBottom w:val="0"/>
          <w:divBdr>
            <w:top w:val="none" w:sz="0" w:space="0" w:color="auto"/>
            <w:left w:val="none" w:sz="0" w:space="0" w:color="auto"/>
            <w:bottom w:val="none" w:sz="0" w:space="0" w:color="auto"/>
            <w:right w:val="none" w:sz="0" w:space="0" w:color="auto"/>
          </w:divBdr>
        </w:div>
        <w:div w:id="1053773068">
          <w:marLeft w:val="480"/>
          <w:marRight w:val="0"/>
          <w:marTop w:val="0"/>
          <w:marBottom w:val="0"/>
          <w:divBdr>
            <w:top w:val="none" w:sz="0" w:space="0" w:color="auto"/>
            <w:left w:val="none" w:sz="0" w:space="0" w:color="auto"/>
            <w:bottom w:val="none" w:sz="0" w:space="0" w:color="auto"/>
            <w:right w:val="none" w:sz="0" w:space="0" w:color="auto"/>
          </w:divBdr>
        </w:div>
        <w:div w:id="1422483857">
          <w:marLeft w:val="480"/>
          <w:marRight w:val="0"/>
          <w:marTop w:val="0"/>
          <w:marBottom w:val="0"/>
          <w:divBdr>
            <w:top w:val="none" w:sz="0" w:space="0" w:color="auto"/>
            <w:left w:val="none" w:sz="0" w:space="0" w:color="auto"/>
            <w:bottom w:val="none" w:sz="0" w:space="0" w:color="auto"/>
            <w:right w:val="none" w:sz="0" w:space="0" w:color="auto"/>
          </w:divBdr>
        </w:div>
        <w:div w:id="364329753">
          <w:marLeft w:val="480"/>
          <w:marRight w:val="0"/>
          <w:marTop w:val="0"/>
          <w:marBottom w:val="0"/>
          <w:divBdr>
            <w:top w:val="none" w:sz="0" w:space="0" w:color="auto"/>
            <w:left w:val="none" w:sz="0" w:space="0" w:color="auto"/>
            <w:bottom w:val="none" w:sz="0" w:space="0" w:color="auto"/>
            <w:right w:val="none" w:sz="0" w:space="0" w:color="auto"/>
          </w:divBdr>
        </w:div>
        <w:div w:id="995963268">
          <w:marLeft w:val="480"/>
          <w:marRight w:val="0"/>
          <w:marTop w:val="0"/>
          <w:marBottom w:val="0"/>
          <w:divBdr>
            <w:top w:val="none" w:sz="0" w:space="0" w:color="auto"/>
            <w:left w:val="none" w:sz="0" w:space="0" w:color="auto"/>
            <w:bottom w:val="none" w:sz="0" w:space="0" w:color="auto"/>
            <w:right w:val="none" w:sz="0" w:space="0" w:color="auto"/>
          </w:divBdr>
        </w:div>
        <w:div w:id="960644763">
          <w:marLeft w:val="480"/>
          <w:marRight w:val="0"/>
          <w:marTop w:val="0"/>
          <w:marBottom w:val="0"/>
          <w:divBdr>
            <w:top w:val="none" w:sz="0" w:space="0" w:color="auto"/>
            <w:left w:val="none" w:sz="0" w:space="0" w:color="auto"/>
            <w:bottom w:val="none" w:sz="0" w:space="0" w:color="auto"/>
            <w:right w:val="none" w:sz="0" w:space="0" w:color="auto"/>
          </w:divBdr>
        </w:div>
        <w:div w:id="901060935">
          <w:marLeft w:val="480"/>
          <w:marRight w:val="0"/>
          <w:marTop w:val="0"/>
          <w:marBottom w:val="0"/>
          <w:divBdr>
            <w:top w:val="none" w:sz="0" w:space="0" w:color="auto"/>
            <w:left w:val="none" w:sz="0" w:space="0" w:color="auto"/>
            <w:bottom w:val="none" w:sz="0" w:space="0" w:color="auto"/>
            <w:right w:val="none" w:sz="0" w:space="0" w:color="auto"/>
          </w:divBdr>
        </w:div>
        <w:div w:id="1497065601">
          <w:marLeft w:val="480"/>
          <w:marRight w:val="0"/>
          <w:marTop w:val="0"/>
          <w:marBottom w:val="0"/>
          <w:divBdr>
            <w:top w:val="none" w:sz="0" w:space="0" w:color="auto"/>
            <w:left w:val="none" w:sz="0" w:space="0" w:color="auto"/>
            <w:bottom w:val="none" w:sz="0" w:space="0" w:color="auto"/>
            <w:right w:val="none" w:sz="0" w:space="0" w:color="auto"/>
          </w:divBdr>
        </w:div>
        <w:div w:id="1085883475">
          <w:marLeft w:val="480"/>
          <w:marRight w:val="0"/>
          <w:marTop w:val="0"/>
          <w:marBottom w:val="0"/>
          <w:divBdr>
            <w:top w:val="none" w:sz="0" w:space="0" w:color="auto"/>
            <w:left w:val="none" w:sz="0" w:space="0" w:color="auto"/>
            <w:bottom w:val="none" w:sz="0" w:space="0" w:color="auto"/>
            <w:right w:val="none" w:sz="0" w:space="0" w:color="auto"/>
          </w:divBdr>
        </w:div>
        <w:div w:id="1273247370">
          <w:marLeft w:val="480"/>
          <w:marRight w:val="0"/>
          <w:marTop w:val="0"/>
          <w:marBottom w:val="0"/>
          <w:divBdr>
            <w:top w:val="none" w:sz="0" w:space="0" w:color="auto"/>
            <w:left w:val="none" w:sz="0" w:space="0" w:color="auto"/>
            <w:bottom w:val="none" w:sz="0" w:space="0" w:color="auto"/>
            <w:right w:val="none" w:sz="0" w:space="0" w:color="auto"/>
          </w:divBdr>
        </w:div>
        <w:div w:id="1792745046">
          <w:marLeft w:val="480"/>
          <w:marRight w:val="0"/>
          <w:marTop w:val="0"/>
          <w:marBottom w:val="0"/>
          <w:divBdr>
            <w:top w:val="none" w:sz="0" w:space="0" w:color="auto"/>
            <w:left w:val="none" w:sz="0" w:space="0" w:color="auto"/>
            <w:bottom w:val="none" w:sz="0" w:space="0" w:color="auto"/>
            <w:right w:val="none" w:sz="0" w:space="0" w:color="auto"/>
          </w:divBdr>
        </w:div>
        <w:div w:id="1380131520">
          <w:marLeft w:val="480"/>
          <w:marRight w:val="0"/>
          <w:marTop w:val="0"/>
          <w:marBottom w:val="0"/>
          <w:divBdr>
            <w:top w:val="none" w:sz="0" w:space="0" w:color="auto"/>
            <w:left w:val="none" w:sz="0" w:space="0" w:color="auto"/>
            <w:bottom w:val="none" w:sz="0" w:space="0" w:color="auto"/>
            <w:right w:val="none" w:sz="0" w:space="0" w:color="auto"/>
          </w:divBdr>
        </w:div>
        <w:div w:id="662510872">
          <w:marLeft w:val="480"/>
          <w:marRight w:val="0"/>
          <w:marTop w:val="0"/>
          <w:marBottom w:val="0"/>
          <w:divBdr>
            <w:top w:val="none" w:sz="0" w:space="0" w:color="auto"/>
            <w:left w:val="none" w:sz="0" w:space="0" w:color="auto"/>
            <w:bottom w:val="none" w:sz="0" w:space="0" w:color="auto"/>
            <w:right w:val="none" w:sz="0" w:space="0" w:color="auto"/>
          </w:divBdr>
        </w:div>
        <w:div w:id="659433170">
          <w:marLeft w:val="480"/>
          <w:marRight w:val="0"/>
          <w:marTop w:val="0"/>
          <w:marBottom w:val="0"/>
          <w:divBdr>
            <w:top w:val="none" w:sz="0" w:space="0" w:color="auto"/>
            <w:left w:val="none" w:sz="0" w:space="0" w:color="auto"/>
            <w:bottom w:val="none" w:sz="0" w:space="0" w:color="auto"/>
            <w:right w:val="none" w:sz="0" w:space="0" w:color="auto"/>
          </w:divBdr>
        </w:div>
        <w:div w:id="1811944972">
          <w:marLeft w:val="480"/>
          <w:marRight w:val="0"/>
          <w:marTop w:val="0"/>
          <w:marBottom w:val="0"/>
          <w:divBdr>
            <w:top w:val="none" w:sz="0" w:space="0" w:color="auto"/>
            <w:left w:val="none" w:sz="0" w:space="0" w:color="auto"/>
            <w:bottom w:val="none" w:sz="0" w:space="0" w:color="auto"/>
            <w:right w:val="none" w:sz="0" w:space="0" w:color="auto"/>
          </w:divBdr>
        </w:div>
        <w:div w:id="1564491162">
          <w:marLeft w:val="480"/>
          <w:marRight w:val="0"/>
          <w:marTop w:val="0"/>
          <w:marBottom w:val="0"/>
          <w:divBdr>
            <w:top w:val="none" w:sz="0" w:space="0" w:color="auto"/>
            <w:left w:val="none" w:sz="0" w:space="0" w:color="auto"/>
            <w:bottom w:val="none" w:sz="0" w:space="0" w:color="auto"/>
            <w:right w:val="none" w:sz="0" w:space="0" w:color="auto"/>
          </w:divBdr>
        </w:div>
        <w:div w:id="1626932644">
          <w:marLeft w:val="480"/>
          <w:marRight w:val="0"/>
          <w:marTop w:val="0"/>
          <w:marBottom w:val="0"/>
          <w:divBdr>
            <w:top w:val="none" w:sz="0" w:space="0" w:color="auto"/>
            <w:left w:val="none" w:sz="0" w:space="0" w:color="auto"/>
            <w:bottom w:val="none" w:sz="0" w:space="0" w:color="auto"/>
            <w:right w:val="none" w:sz="0" w:space="0" w:color="auto"/>
          </w:divBdr>
        </w:div>
        <w:div w:id="1761608431">
          <w:marLeft w:val="480"/>
          <w:marRight w:val="0"/>
          <w:marTop w:val="0"/>
          <w:marBottom w:val="0"/>
          <w:divBdr>
            <w:top w:val="none" w:sz="0" w:space="0" w:color="auto"/>
            <w:left w:val="none" w:sz="0" w:space="0" w:color="auto"/>
            <w:bottom w:val="none" w:sz="0" w:space="0" w:color="auto"/>
            <w:right w:val="none" w:sz="0" w:space="0" w:color="auto"/>
          </w:divBdr>
        </w:div>
        <w:div w:id="503280057">
          <w:marLeft w:val="480"/>
          <w:marRight w:val="0"/>
          <w:marTop w:val="0"/>
          <w:marBottom w:val="0"/>
          <w:divBdr>
            <w:top w:val="none" w:sz="0" w:space="0" w:color="auto"/>
            <w:left w:val="none" w:sz="0" w:space="0" w:color="auto"/>
            <w:bottom w:val="none" w:sz="0" w:space="0" w:color="auto"/>
            <w:right w:val="none" w:sz="0" w:space="0" w:color="auto"/>
          </w:divBdr>
        </w:div>
        <w:div w:id="1734038438">
          <w:marLeft w:val="480"/>
          <w:marRight w:val="0"/>
          <w:marTop w:val="0"/>
          <w:marBottom w:val="0"/>
          <w:divBdr>
            <w:top w:val="none" w:sz="0" w:space="0" w:color="auto"/>
            <w:left w:val="none" w:sz="0" w:space="0" w:color="auto"/>
            <w:bottom w:val="none" w:sz="0" w:space="0" w:color="auto"/>
            <w:right w:val="none" w:sz="0" w:space="0" w:color="auto"/>
          </w:divBdr>
        </w:div>
        <w:div w:id="605891540">
          <w:marLeft w:val="480"/>
          <w:marRight w:val="0"/>
          <w:marTop w:val="0"/>
          <w:marBottom w:val="0"/>
          <w:divBdr>
            <w:top w:val="none" w:sz="0" w:space="0" w:color="auto"/>
            <w:left w:val="none" w:sz="0" w:space="0" w:color="auto"/>
            <w:bottom w:val="none" w:sz="0" w:space="0" w:color="auto"/>
            <w:right w:val="none" w:sz="0" w:space="0" w:color="auto"/>
          </w:divBdr>
        </w:div>
        <w:div w:id="1751730508">
          <w:marLeft w:val="480"/>
          <w:marRight w:val="0"/>
          <w:marTop w:val="0"/>
          <w:marBottom w:val="0"/>
          <w:divBdr>
            <w:top w:val="none" w:sz="0" w:space="0" w:color="auto"/>
            <w:left w:val="none" w:sz="0" w:space="0" w:color="auto"/>
            <w:bottom w:val="none" w:sz="0" w:space="0" w:color="auto"/>
            <w:right w:val="none" w:sz="0" w:space="0" w:color="auto"/>
          </w:divBdr>
        </w:div>
        <w:div w:id="297296557">
          <w:marLeft w:val="480"/>
          <w:marRight w:val="0"/>
          <w:marTop w:val="0"/>
          <w:marBottom w:val="0"/>
          <w:divBdr>
            <w:top w:val="none" w:sz="0" w:space="0" w:color="auto"/>
            <w:left w:val="none" w:sz="0" w:space="0" w:color="auto"/>
            <w:bottom w:val="none" w:sz="0" w:space="0" w:color="auto"/>
            <w:right w:val="none" w:sz="0" w:space="0" w:color="auto"/>
          </w:divBdr>
        </w:div>
        <w:div w:id="588394454">
          <w:marLeft w:val="480"/>
          <w:marRight w:val="0"/>
          <w:marTop w:val="0"/>
          <w:marBottom w:val="0"/>
          <w:divBdr>
            <w:top w:val="none" w:sz="0" w:space="0" w:color="auto"/>
            <w:left w:val="none" w:sz="0" w:space="0" w:color="auto"/>
            <w:bottom w:val="none" w:sz="0" w:space="0" w:color="auto"/>
            <w:right w:val="none" w:sz="0" w:space="0" w:color="auto"/>
          </w:divBdr>
        </w:div>
        <w:div w:id="1226991200">
          <w:marLeft w:val="480"/>
          <w:marRight w:val="0"/>
          <w:marTop w:val="0"/>
          <w:marBottom w:val="0"/>
          <w:divBdr>
            <w:top w:val="none" w:sz="0" w:space="0" w:color="auto"/>
            <w:left w:val="none" w:sz="0" w:space="0" w:color="auto"/>
            <w:bottom w:val="none" w:sz="0" w:space="0" w:color="auto"/>
            <w:right w:val="none" w:sz="0" w:space="0" w:color="auto"/>
          </w:divBdr>
        </w:div>
        <w:div w:id="80807215">
          <w:marLeft w:val="480"/>
          <w:marRight w:val="0"/>
          <w:marTop w:val="0"/>
          <w:marBottom w:val="0"/>
          <w:divBdr>
            <w:top w:val="none" w:sz="0" w:space="0" w:color="auto"/>
            <w:left w:val="none" w:sz="0" w:space="0" w:color="auto"/>
            <w:bottom w:val="none" w:sz="0" w:space="0" w:color="auto"/>
            <w:right w:val="none" w:sz="0" w:space="0" w:color="auto"/>
          </w:divBdr>
        </w:div>
        <w:div w:id="1464688251">
          <w:marLeft w:val="480"/>
          <w:marRight w:val="0"/>
          <w:marTop w:val="0"/>
          <w:marBottom w:val="0"/>
          <w:divBdr>
            <w:top w:val="none" w:sz="0" w:space="0" w:color="auto"/>
            <w:left w:val="none" w:sz="0" w:space="0" w:color="auto"/>
            <w:bottom w:val="none" w:sz="0" w:space="0" w:color="auto"/>
            <w:right w:val="none" w:sz="0" w:space="0" w:color="auto"/>
          </w:divBdr>
        </w:div>
        <w:div w:id="1155681493">
          <w:marLeft w:val="480"/>
          <w:marRight w:val="0"/>
          <w:marTop w:val="0"/>
          <w:marBottom w:val="0"/>
          <w:divBdr>
            <w:top w:val="none" w:sz="0" w:space="0" w:color="auto"/>
            <w:left w:val="none" w:sz="0" w:space="0" w:color="auto"/>
            <w:bottom w:val="none" w:sz="0" w:space="0" w:color="auto"/>
            <w:right w:val="none" w:sz="0" w:space="0" w:color="auto"/>
          </w:divBdr>
        </w:div>
        <w:div w:id="592982517">
          <w:marLeft w:val="480"/>
          <w:marRight w:val="0"/>
          <w:marTop w:val="0"/>
          <w:marBottom w:val="0"/>
          <w:divBdr>
            <w:top w:val="none" w:sz="0" w:space="0" w:color="auto"/>
            <w:left w:val="none" w:sz="0" w:space="0" w:color="auto"/>
            <w:bottom w:val="none" w:sz="0" w:space="0" w:color="auto"/>
            <w:right w:val="none" w:sz="0" w:space="0" w:color="auto"/>
          </w:divBdr>
        </w:div>
        <w:div w:id="326791052">
          <w:marLeft w:val="480"/>
          <w:marRight w:val="0"/>
          <w:marTop w:val="0"/>
          <w:marBottom w:val="0"/>
          <w:divBdr>
            <w:top w:val="none" w:sz="0" w:space="0" w:color="auto"/>
            <w:left w:val="none" w:sz="0" w:space="0" w:color="auto"/>
            <w:bottom w:val="none" w:sz="0" w:space="0" w:color="auto"/>
            <w:right w:val="none" w:sz="0" w:space="0" w:color="auto"/>
          </w:divBdr>
        </w:div>
        <w:div w:id="40861129">
          <w:marLeft w:val="480"/>
          <w:marRight w:val="0"/>
          <w:marTop w:val="0"/>
          <w:marBottom w:val="0"/>
          <w:divBdr>
            <w:top w:val="none" w:sz="0" w:space="0" w:color="auto"/>
            <w:left w:val="none" w:sz="0" w:space="0" w:color="auto"/>
            <w:bottom w:val="none" w:sz="0" w:space="0" w:color="auto"/>
            <w:right w:val="none" w:sz="0" w:space="0" w:color="auto"/>
          </w:divBdr>
        </w:div>
        <w:div w:id="779228707">
          <w:marLeft w:val="480"/>
          <w:marRight w:val="0"/>
          <w:marTop w:val="0"/>
          <w:marBottom w:val="0"/>
          <w:divBdr>
            <w:top w:val="none" w:sz="0" w:space="0" w:color="auto"/>
            <w:left w:val="none" w:sz="0" w:space="0" w:color="auto"/>
            <w:bottom w:val="none" w:sz="0" w:space="0" w:color="auto"/>
            <w:right w:val="none" w:sz="0" w:space="0" w:color="auto"/>
          </w:divBdr>
        </w:div>
        <w:div w:id="1205290435">
          <w:marLeft w:val="480"/>
          <w:marRight w:val="0"/>
          <w:marTop w:val="0"/>
          <w:marBottom w:val="0"/>
          <w:divBdr>
            <w:top w:val="none" w:sz="0" w:space="0" w:color="auto"/>
            <w:left w:val="none" w:sz="0" w:space="0" w:color="auto"/>
            <w:bottom w:val="none" w:sz="0" w:space="0" w:color="auto"/>
            <w:right w:val="none" w:sz="0" w:space="0" w:color="auto"/>
          </w:divBdr>
        </w:div>
        <w:div w:id="1749840022">
          <w:marLeft w:val="480"/>
          <w:marRight w:val="0"/>
          <w:marTop w:val="0"/>
          <w:marBottom w:val="0"/>
          <w:divBdr>
            <w:top w:val="none" w:sz="0" w:space="0" w:color="auto"/>
            <w:left w:val="none" w:sz="0" w:space="0" w:color="auto"/>
            <w:bottom w:val="none" w:sz="0" w:space="0" w:color="auto"/>
            <w:right w:val="none" w:sz="0" w:space="0" w:color="auto"/>
          </w:divBdr>
        </w:div>
        <w:div w:id="1670985074">
          <w:marLeft w:val="480"/>
          <w:marRight w:val="0"/>
          <w:marTop w:val="0"/>
          <w:marBottom w:val="0"/>
          <w:divBdr>
            <w:top w:val="none" w:sz="0" w:space="0" w:color="auto"/>
            <w:left w:val="none" w:sz="0" w:space="0" w:color="auto"/>
            <w:bottom w:val="none" w:sz="0" w:space="0" w:color="auto"/>
            <w:right w:val="none" w:sz="0" w:space="0" w:color="auto"/>
          </w:divBdr>
        </w:div>
        <w:div w:id="2070112043">
          <w:marLeft w:val="480"/>
          <w:marRight w:val="0"/>
          <w:marTop w:val="0"/>
          <w:marBottom w:val="0"/>
          <w:divBdr>
            <w:top w:val="none" w:sz="0" w:space="0" w:color="auto"/>
            <w:left w:val="none" w:sz="0" w:space="0" w:color="auto"/>
            <w:bottom w:val="none" w:sz="0" w:space="0" w:color="auto"/>
            <w:right w:val="none" w:sz="0" w:space="0" w:color="auto"/>
          </w:divBdr>
        </w:div>
        <w:div w:id="2013216828">
          <w:marLeft w:val="480"/>
          <w:marRight w:val="0"/>
          <w:marTop w:val="0"/>
          <w:marBottom w:val="0"/>
          <w:divBdr>
            <w:top w:val="none" w:sz="0" w:space="0" w:color="auto"/>
            <w:left w:val="none" w:sz="0" w:space="0" w:color="auto"/>
            <w:bottom w:val="none" w:sz="0" w:space="0" w:color="auto"/>
            <w:right w:val="none" w:sz="0" w:space="0" w:color="auto"/>
          </w:divBdr>
        </w:div>
      </w:divsChild>
    </w:div>
    <w:div w:id="1676151695">
      <w:bodyDiv w:val="1"/>
      <w:marLeft w:val="0"/>
      <w:marRight w:val="0"/>
      <w:marTop w:val="0"/>
      <w:marBottom w:val="0"/>
      <w:divBdr>
        <w:top w:val="none" w:sz="0" w:space="0" w:color="auto"/>
        <w:left w:val="none" w:sz="0" w:space="0" w:color="auto"/>
        <w:bottom w:val="none" w:sz="0" w:space="0" w:color="auto"/>
        <w:right w:val="none" w:sz="0" w:space="0" w:color="auto"/>
      </w:divBdr>
    </w:div>
    <w:div w:id="1680693039">
      <w:bodyDiv w:val="1"/>
      <w:marLeft w:val="0"/>
      <w:marRight w:val="0"/>
      <w:marTop w:val="0"/>
      <w:marBottom w:val="0"/>
      <w:divBdr>
        <w:top w:val="none" w:sz="0" w:space="0" w:color="auto"/>
        <w:left w:val="none" w:sz="0" w:space="0" w:color="auto"/>
        <w:bottom w:val="none" w:sz="0" w:space="0" w:color="auto"/>
        <w:right w:val="none" w:sz="0" w:space="0" w:color="auto"/>
      </w:divBdr>
    </w:div>
    <w:div w:id="1683554695">
      <w:bodyDiv w:val="1"/>
      <w:marLeft w:val="0"/>
      <w:marRight w:val="0"/>
      <w:marTop w:val="0"/>
      <w:marBottom w:val="0"/>
      <w:divBdr>
        <w:top w:val="none" w:sz="0" w:space="0" w:color="auto"/>
        <w:left w:val="none" w:sz="0" w:space="0" w:color="auto"/>
        <w:bottom w:val="none" w:sz="0" w:space="0" w:color="auto"/>
        <w:right w:val="none" w:sz="0" w:space="0" w:color="auto"/>
      </w:divBdr>
    </w:div>
    <w:div w:id="1685009590">
      <w:bodyDiv w:val="1"/>
      <w:marLeft w:val="0"/>
      <w:marRight w:val="0"/>
      <w:marTop w:val="0"/>
      <w:marBottom w:val="0"/>
      <w:divBdr>
        <w:top w:val="none" w:sz="0" w:space="0" w:color="auto"/>
        <w:left w:val="none" w:sz="0" w:space="0" w:color="auto"/>
        <w:bottom w:val="none" w:sz="0" w:space="0" w:color="auto"/>
        <w:right w:val="none" w:sz="0" w:space="0" w:color="auto"/>
      </w:divBdr>
    </w:div>
    <w:div w:id="1686057760">
      <w:bodyDiv w:val="1"/>
      <w:marLeft w:val="0"/>
      <w:marRight w:val="0"/>
      <w:marTop w:val="0"/>
      <w:marBottom w:val="0"/>
      <w:divBdr>
        <w:top w:val="none" w:sz="0" w:space="0" w:color="auto"/>
        <w:left w:val="none" w:sz="0" w:space="0" w:color="auto"/>
        <w:bottom w:val="none" w:sz="0" w:space="0" w:color="auto"/>
        <w:right w:val="none" w:sz="0" w:space="0" w:color="auto"/>
      </w:divBdr>
    </w:div>
    <w:div w:id="1687125666">
      <w:bodyDiv w:val="1"/>
      <w:marLeft w:val="0"/>
      <w:marRight w:val="0"/>
      <w:marTop w:val="0"/>
      <w:marBottom w:val="0"/>
      <w:divBdr>
        <w:top w:val="none" w:sz="0" w:space="0" w:color="auto"/>
        <w:left w:val="none" w:sz="0" w:space="0" w:color="auto"/>
        <w:bottom w:val="none" w:sz="0" w:space="0" w:color="auto"/>
        <w:right w:val="none" w:sz="0" w:space="0" w:color="auto"/>
      </w:divBdr>
    </w:div>
    <w:div w:id="1688603937">
      <w:bodyDiv w:val="1"/>
      <w:marLeft w:val="0"/>
      <w:marRight w:val="0"/>
      <w:marTop w:val="0"/>
      <w:marBottom w:val="0"/>
      <w:divBdr>
        <w:top w:val="none" w:sz="0" w:space="0" w:color="auto"/>
        <w:left w:val="none" w:sz="0" w:space="0" w:color="auto"/>
        <w:bottom w:val="none" w:sz="0" w:space="0" w:color="auto"/>
        <w:right w:val="none" w:sz="0" w:space="0" w:color="auto"/>
      </w:divBdr>
    </w:div>
    <w:div w:id="1689481457">
      <w:bodyDiv w:val="1"/>
      <w:marLeft w:val="0"/>
      <w:marRight w:val="0"/>
      <w:marTop w:val="0"/>
      <w:marBottom w:val="0"/>
      <w:divBdr>
        <w:top w:val="none" w:sz="0" w:space="0" w:color="auto"/>
        <w:left w:val="none" w:sz="0" w:space="0" w:color="auto"/>
        <w:bottom w:val="none" w:sz="0" w:space="0" w:color="auto"/>
        <w:right w:val="none" w:sz="0" w:space="0" w:color="auto"/>
      </w:divBdr>
    </w:div>
    <w:div w:id="1692032458">
      <w:bodyDiv w:val="1"/>
      <w:marLeft w:val="0"/>
      <w:marRight w:val="0"/>
      <w:marTop w:val="0"/>
      <w:marBottom w:val="0"/>
      <w:divBdr>
        <w:top w:val="none" w:sz="0" w:space="0" w:color="auto"/>
        <w:left w:val="none" w:sz="0" w:space="0" w:color="auto"/>
        <w:bottom w:val="none" w:sz="0" w:space="0" w:color="auto"/>
        <w:right w:val="none" w:sz="0" w:space="0" w:color="auto"/>
      </w:divBdr>
    </w:div>
    <w:div w:id="1694309398">
      <w:bodyDiv w:val="1"/>
      <w:marLeft w:val="0"/>
      <w:marRight w:val="0"/>
      <w:marTop w:val="0"/>
      <w:marBottom w:val="0"/>
      <w:divBdr>
        <w:top w:val="none" w:sz="0" w:space="0" w:color="auto"/>
        <w:left w:val="none" w:sz="0" w:space="0" w:color="auto"/>
        <w:bottom w:val="none" w:sz="0" w:space="0" w:color="auto"/>
        <w:right w:val="none" w:sz="0" w:space="0" w:color="auto"/>
      </w:divBdr>
    </w:div>
    <w:div w:id="1699745121">
      <w:bodyDiv w:val="1"/>
      <w:marLeft w:val="0"/>
      <w:marRight w:val="0"/>
      <w:marTop w:val="0"/>
      <w:marBottom w:val="0"/>
      <w:divBdr>
        <w:top w:val="none" w:sz="0" w:space="0" w:color="auto"/>
        <w:left w:val="none" w:sz="0" w:space="0" w:color="auto"/>
        <w:bottom w:val="none" w:sz="0" w:space="0" w:color="auto"/>
        <w:right w:val="none" w:sz="0" w:space="0" w:color="auto"/>
      </w:divBdr>
    </w:div>
    <w:div w:id="1701394293">
      <w:bodyDiv w:val="1"/>
      <w:marLeft w:val="0"/>
      <w:marRight w:val="0"/>
      <w:marTop w:val="0"/>
      <w:marBottom w:val="0"/>
      <w:divBdr>
        <w:top w:val="none" w:sz="0" w:space="0" w:color="auto"/>
        <w:left w:val="none" w:sz="0" w:space="0" w:color="auto"/>
        <w:bottom w:val="none" w:sz="0" w:space="0" w:color="auto"/>
        <w:right w:val="none" w:sz="0" w:space="0" w:color="auto"/>
      </w:divBdr>
    </w:div>
    <w:div w:id="1703244922">
      <w:bodyDiv w:val="1"/>
      <w:marLeft w:val="0"/>
      <w:marRight w:val="0"/>
      <w:marTop w:val="0"/>
      <w:marBottom w:val="0"/>
      <w:divBdr>
        <w:top w:val="none" w:sz="0" w:space="0" w:color="auto"/>
        <w:left w:val="none" w:sz="0" w:space="0" w:color="auto"/>
        <w:bottom w:val="none" w:sz="0" w:space="0" w:color="auto"/>
        <w:right w:val="none" w:sz="0" w:space="0" w:color="auto"/>
      </w:divBdr>
    </w:div>
    <w:div w:id="1706440654">
      <w:bodyDiv w:val="1"/>
      <w:marLeft w:val="0"/>
      <w:marRight w:val="0"/>
      <w:marTop w:val="0"/>
      <w:marBottom w:val="0"/>
      <w:divBdr>
        <w:top w:val="none" w:sz="0" w:space="0" w:color="auto"/>
        <w:left w:val="none" w:sz="0" w:space="0" w:color="auto"/>
        <w:bottom w:val="none" w:sz="0" w:space="0" w:color="auto"/>
        <w:right w:val="none" w:sz="0" w:space="0" w:color="auto"/>
      </w:divBdr>
    </w:div>
    <w:div w:id="1714234058">
      <w:bodyDiv w:val="1"/>
      <w:marLeft w:val="0"/>
      <w:marRight w:val="0"/>
      <w:marTop w:val="0"/>
      <w:marBottom w:val="0"/>
      <w:divBdr>
        <w:top w:val="none" w:sz="0" w:space="0" w:color="auto"/>
        <w:left w:val="none" w:sz="0" w:space="0" w:color="auto"/>
        <w:bottom w:val="none" w:sz="0" w:space="0" w:color="auto"/>
        <w:right w:val="none" w:sz="0" w:space="0" w:color="auto"/>
      </w:divBdr>
    </w:div>
    <w:div w:id="1716006075">
      <w:bodyDiv w:val="1"/>
      <w:marLeft w:val="0"/>
      <w:marRight w:val="0"/>
      <w:marTop w:val="0"/>
      <w:marBottom w:val="0"/>
      <w:divBdr>
        <w:top w:val="none" w:sz="0" w:space="0" w:color="auto"/>
        <w:left w:val="none" w:sz="0" w:space="0" w:color="auto"/>
        <w:bottom w:val="none" w:sz="0" w:space="0" w:color="auto"/>
        <w:right w:val="none" w:sz="0" w:space="0" w:color="auto"/>
      </w:divBdr>
    </w:div>
    <w:div w:id="1716078766">
      <w:bodyDiv w:val="1"/>
      <w:marLeft w:val="0"/>
      <w:marRight w:val="0"/>
      <w:marTop w:val="0"/>
      <w:marBottom w:val="0"/>
      <w:divBdr>
        <w:top w:val="none" w:sz="0" w:space="0" w:color="auto"/>
        <w:left w:val="none" w:sz="0" w:space="0" w:color="auto"/>
        <w:bottom w:val="none" w:sz="0" w:space="0" w:color="auto"/>
        <w:right w:val="none" w:sz="0" w:space="0" w:color="auto"/>
      </w:divBdr>
    </w:div>
    <w:div w:id="1722248766">
      <w:bodyDiv w:val="1"/>
      <w:marLeft w:val="0"/>
      <w:marRight w:val="0"/>
      <w:marTop w:val="0"/>
      <w:marBottom w:val="0"/>
      <w:divBdr>
        <w:top w:val="none" w:sz="0" w:space="0" w:color="auto"/>
        <w:left w:val="none" w:sz="0" w:space="0" w:color="auto"/>
        <w:bottom w:val="none" w:sz="0" w:space="0" w:color="auto"/>
        <w:right w:val="none" w:sz="0" w:space="0" w:color="auto"/>
      </w:divBdr>
    </w:div>
    <w:div w:id="1724715361">
      <w:bodyDiv w:val="1"/>
      <w:marLeft w:val="0"/>
      <w:marRight w:val="0"/>
      <w:marTop w:val="0"/>
      <w:marBottom w:val="0"/>
      <w:divBdr>
        <w:top w:val="none" w:sz="0" w:space="0" w:color="auto"/>
        <w:left w:val="none" w:sz="0" w:space="0" w:color="auto"/>
        <w:bottom w:val="none" w:sz="0" w:space="0" w:color="auto"/>
        <w:right w:val="none" w:sz="0" w:space="0" w:color="auto"/>
      </w:divBdr>
      <w:divsChild>
        <w:div w:id="762530253">
          <w:marLeft w:val="375"/>
          <w:marRight w:val="375"/>
          <w:marTop w:val="720"/>
          <w:marBottom w:val="0"/>
          <w:divBdr>
            <w:top w:val="none" w:sz="0" w:space="0" w:color="auto"/>
            <w:left w:val="none" w:sz="0" w:space="0" w:color="auto"/>
            <w:bottom w:val="none" w:sz="0" w:space="0" w:color="auto"/>
            <w:right w:val="none" w:sz="0" w:space="0" w:color="auto"/>
          </w:divBdr>
        </w:div>
      </w:divsChild>
    </w:div>
    <w:div w:id="1725523662">
      <w:bodyDiv w:val="1"/>
      <w:marLeft w:val="0"/>
      <w:marRight w:val="0"/>
      <w:marTop w:val="0"/>
      <w:marBottom w:val="0"/>
      <w:divBdr>
        <w:top w:val="none" w:sz="0" w:space="0" w:color="auto"/>
        <w:left w:val="none" w:sz="0" w:space="0" w:color="auto"/>
        <w:bottom w:val="none" w:sz="0" w:space="0" w:color="auto"/>
        <w:right w:val="none" w:sz="0" w:space="0" w:color="auto"/>
      </w:divBdr>
    </w:div>
    <w:div w:id="1731079817">
      <w:bodyDiv w:val="1"/>
      <w:marLeft w:val="0"/>
      <w:marRight w:val="0"/>
      <w:marTop w:val="0"/>
      <w:marBottom w:val="0"/>
      <w:divBdr>
        <w:top w:val="none" w:sz="0" w:space="0" w:color="auto"/>
        <w:left w:val="none" w:sz="0" w:space="0" w:color="auto"/>
        <w:bottom w:val="none" w:sz="0" w:space="0" w:color="auto"/>
        <w:right w:val="none" w:sz="0" w:space="0" w:color="auto"/>
      </w:divBdr>
    </w:div>
    <w:div w:id="1739786319">
      <w:bodyDiv w:val="1"/>
      <w:marLeft w:val="0"/>
      <w:marRight w:val="0"/>
      <w:marTop w:val="0"/>
      <w:marBottom w:val="0"/>
      <w:divBdr>
        <w:top w:val="none" w:sz="0" w:space="0" w:color="auto"/>
        <w:left w:val="none" w:sz="0" w:space="0" w:color="auto"/>
        <w:bottom w:val="none" w:sz="0" w:space="0" w:color="auto"/>
        <w:right w:val="none" w:sz="0" w:space="0" w:color="auto"/>
      </w:divBdr>
    </w:div>
    <w:div w:id="1742673105">
      <w:bodyDiv w:val="1"/>
      <w:marLeft w:val="0"/>
      <w:marRight w:val="0"/>
      <w:marTop w:val="0"/>
      <w:marBottom w:val="0"/>
      <w:divBdr>
        <w:top w:val="none" w:sz="0" w:space="0" w:color="auto"/>
        <w:left w:val="none" w:sz="0" w:space="0" w:color="auto"/>
        <w:bottom w:val="none" w:sz="0" w:space="0" w:color="auto"/>
        <w:right w:val="none" w:sz="0" w:space="0" w:color="auto"/>
      </w:divBdr>
    </w:div>
    <w:div w:id="1745299987">
      <w:bodyDiv w:val="1"/>
      <w:marLeft w:val="0"/>
      <w:marRight w:val="0"/>
      <w:marTop w:val="0"/>
      <w:marBottom w:val="0"/>
      <w:divBdr>
        <w:top w:val="none" w:sz="0" w:space="0" w:color="auto"/>
        <w:left w:val="none" w:sz="0" w:space="0" w:color="auto"/>
        <w:bottom w:val="none" w:sz="0" w:space="0" w:color="auto"/>
        <w:right w:val="none" w:sz="0" w:space="0" w:color="auto"/>
      </w:divBdr>
    </w:div>
    <w:div w:id="1748574869">
      <w:bodyDiv w:val="1"/>
      <w:marLeft w:val="0"/>
      <w:marRight w:val="0"/>
      <w:marTop w:val="0"/>
      <w:marBottom w:val="0"/>
      <w:divBdr>
        <w:top w:val="none" w:sz="0" w:space="0" w:color="auto"/>
        <w:left w:val="none" w:sz="0" w:space="0" w:color="auto"/>
        <w:bottom w:val="none" w:sz="0" w:space="0" w:color="auto"/>
        <w:right w:val="none" w:sz="0" w:space="0" w:color="auto"/>
      </w:divBdr>
    </w:div>
    <w:div w:id="1764187514">
      <w:bodyDiv w:val="1"/>
      <w:marLeft w:val="0"/>
      <w:marRight w:val="0"/>
      <w:marTop w:val="0"/>
      <w:marBottom w:val="0"/>
      <w:divBdr>
        <w:top w:val="none" w:sz="0" w:space="0" w:color="auto"/>
        <w:left w:val="none" w:sz="0" w:space="0" w:color="auto"/>
        <w:bottom w:val="none" w:sz="0" w:space="0" w:color="auto"/>
        <w:right w:val="none" w:sz="0" w:space="0" w:color="auto"/>
      </w:divBdr>
    </w:div>
    <w:div w:id="1764257144">
      <w:bodyDiv w:val="1"/>
      <w:marLeft w:val="0"/>
      <w:marRight w:val="0"/>
      <w:marTop w:val="0"/>
      <w:marBottom w:val="0"/>
      <w:divBdr>
        <w:top w:val="none" w:sz="0" w:space="0" w:color="auto"/>
        <w:left w:val="none" w:sz="0" w:space="0" w:color="auto"/>
        <w:bottom w:val="none" w:sz="0" w:space="0" w:color="auto"/>
        <w:right w:val="none" w:sz="0" w:space="0" w:color="auto"/>
      </w:divBdr>
    </w:div>
    <w:div w:id="1766338112">
      <w:bodyDiv w:val="1"/>
      <w:marLeft w:val="0"/>
      <w:marRight w:val="0"/>
      <w:marTop w:val="0"/>
      <w:marBottom w:val="0"/>
      <w:divBdr>
        <w:top w:val="none" w:sz="0" w:space="0" w:color="auto"/>
        <w:left w:val="none" w:sz="0" w:space="0" w:color="auto"/>
        <w:bottom w:val="none" w:sz="0" w:space="0" w:color="auto"/>
        <w:right w:val="none" w:sz="0" w:space="0" w:color="auto"/>
      </w:divBdr>
    </w:div>
    <w:div w:id="1768455947">
      <w:bodyDiv w:val="1"/>
      <w:marLeft w:val="0"/>
      <w:marRight w:val="0"/>
      <w:marTop w:val="0"/>
      <w:marBottom w:val="0"/>
      <w:divBdr>
        <w:top w:val="none" w:sz="0" w:space="0" w:color="auto"/>
        <w:left w:val="none" w:sz="0" w:space="0" w:color="auto"/>
        <w:bottom w:val="none" w:sz="0" w:space="0" w:color="auto"/>
        <w:right w:val="none" w:sz="0" w:space="0" w:color="auto"/>
      </w:divBdr>
    </w:div>
    <w:div w:id="1788424979">
      <w:bodyDiv w:val="1"/>
      <w:marLeft w:val="0"/>
      <w:marRight w:val="0"/>
      <w:marTop w:val="0"/>
      <w:marBottom w:val="0"/>
      <w:divBdr>
        <w:top w:val="none" w:sz="0" w:space="0" w:color="auto"/>
        <w:left w:val="none" w:sz="0" w:space="0" w:color="auto"/>
        <w:bottom w:val="none" w:sz="0" w:space="0" w:color="auto"/>
        <w:right w:val="none" w:sz="0" w:space="0" w:color="auto"/>
      </w:divBdr>
    </w:div>
    <w:div w:id="1793668880">
      <w:bodyDiv w:val="1"/>
      <w:marLeft w:val="0"/>
      <w:marRight w:val="0"/>
      <w:marTop w:val="0"/>
      <w:marBottom w:val="0"/>
      <w:divBdr>
        <w:top w:val="none" w:sz="0" w:space="0" w:color="auto"/>
        <w:left w:val="none" w:sz="0" w:space="0" w:color="auto"/>
        <w:bottom w:val="none" w:sz="0" w:space="0" w:color="auto"/>
        <w:right w:val="none" w:sz="0" w:space="0" w:color="auto"/>
      </w:divBdr>
    </w:div>
    <w:div w:id="1794981358">
      <w:bodyDiv w:val="1"/>
      <w:marLeft w:val="0"/>
      <w:marRight w:val="0"/>
      <w:marTop w:val="0"/>
      <w:marBottom w:val="0"/>
      <w:divBdr>
        <w:top w:val="none" w:sz="0" w:space="0" w:color="auto"/>
        <w:left w:val="none" w:sz="0" w:space="0" w:color="auto"/>
        <w:bottom w:val="none" w:sz="0" w:space="0" w:color="auto"/>
        <w:right w:val="none" w:sz="0" w:space="0" w:color="auto"/>
      </w:divBdr>
    </w:div>
    <w:div w:id="1798911695">
      <w:bodyDiv w:val="1"/>
      <w:marLeft w:val="0"/>
      <w:marRight w:val="0"/>
      <w:marTop w:val="0"/>
      <w:marBottom w:val="0"/>
      <w:divBdr>
        <w:top w:val="none" w:sz="0" w:space="0" w:color="auto"/>
        <w:left w:val="none" w:sz="0" w:space="0" w:color="auto"/>
        <w:bottom w:val="none" w:sz="0" w:space="0" w:color="auto"/>
        <w:right w:val="none" w:sz="0" w:space="0" w:color="auto"/>
      </w:divBdr>
    </w:div>
    <w:div w:id="1803887874">
      <w:bodyDiv w:val="1"/>
      <w:marLeft w:val="0"/>
      <w:marRight w:val="0"/>
      <w:marTop w:val="0"/>
      <w:marBottom w:val="0"/>
      <w:divBdr>
        <w:top w:val="none" w:sz="0" w:space="0" w:color="auto"/>
        <w:left w:val="none" w:sz="0" w:space="0" w:color="auto"/>
        <w:bottom w:val="none" w:sz="0" w:space="0" w:color="auto"/>
        <w:right w:val="none" w:sz="0" w:space="0" w:color="auto"/>
      </w:divBdr>
    </w:div>
    <w:div w:id="1804883772">
      <w:bodyDiv w:val="1"/>
      <w:marLeft w:val="0"/>
      <w:marRight w:val="0"/>
      <w:marTop w:val="0"/>
      <w:marBottom w:val="0"/>
      <w:divBdr>
        <w:top w:val="none" w:sz="0" w:space="0" w:color="auto"/>
        <w:left w:val="none" w:sz="0" w:space="0" w:color="auto"/>
        <w:bottom w:val="none" w:sz="0" w:space="0" w:color="auto"/>
        <w:right w:val="none" w:sz="0" w:space="0" w:color="auto"/>
      </w:divBdr>
    </w:div>
    <w:div w:id="1807356982">
      <w:bodyDiv w:val="1"/>
      <w:marLeft w:val="0"/>
      <w:marRight w:val="0"/>
      <w:marTop w:val="0"/>
      <w:marBottom w:val="0"/>
      <w:divBdr>
        <w:top w:val="none" w:sz="0" w:space="0" w:color="auto"/>
        <w:left w:val="none" w:sz="0" w:space="0" w:color="auto"/>
        <w:bottom w:val="none" w:sz="0" w:space="0" w:color="auto"/>
        <w:right w:val="none" w:sz="0" w:space="0" w:color="auto"/>
      </w:divBdr>
    </w:div>
    <w:div w:id="1814177046">
      <w:bodyDiv w:val="1"/>
      <w:marLeft w:val="0"/>
      <w:marRight w:val="0"/>
      <w:marTop w:val="0"/>
      <w:marBottom w:val="0"/>
      <w:divBdr>
        <w:top w:val="none" w:sz="0" w:space="0" w:color="auto"/>
        <w:left w:val="none" w:sz="0" w:space="0" w:color="auto"/>
        <w:bottom w:val="none" w:sz="0" w:space="0" w:color="auto"/>
        <w:right w:val="none" w:sz="0" w:space="0" w:color="auto"/>
      </w:divBdr>
    </w:div>
    <w:div w:id="1815029540">
      <w:bodyDiv w:val="1"/>
      <w:marLeft w:val="0"/>
      <w:marRight w:val="0"/>
      <w:marTop w:val="0"/>
      <w:marBottom w:val="0"/>
      <w:divBdr>
        <w:top w:val="none" w:sz="0" w:space="0" w:color="auto"/>
        <w:left w:val="none" w:sz="0" w:space="0" w:color="auto"/>
        <w:bottom w:val="none" w:sz="0" w:space="0" w:color="auto"/>
        <w:right w:val="none" w:sz="0" w:space="0" w:color="auto"/>
      </w:divBdr>
    </w:div>
    <w:div w:id="1818914952">
      <w:bodyDiv w:val="1"/>
      <w:marLeft w:val="0"/>
      <w:marRight w:val="0"/>
      <w:marTop w:val="0"/>
      <w:marBottom w:val="0"/>
      <w:divBdr>
        <w:top w:val="none" w:sz="0" w:space="0" w:color="auto"/>
        <w:left w:val="none" w:sz="0" w:space="0" w:color="auto"/>
        <w:bottom w:val="none" w:sz="0" w:space="0" w:color="auto"/>
        <w:right w:val="none" w:sz="0" w:space="0" w:color="auto"/>
      </w:divBdr>
    </w:div>
    <w:div w:id="1825075527">
      <w:bodyDiv w:val="1"/>
      <w:marLeft w:val="0"/>
      <w:marRight w:val="0"/>
      <w:marTop w:val="0"/>
      <w:marBottom w:val="0"/>
      <w:divBdr>
        <w:top w:val="none" w:sz="0" w:space="0" w:color="auto"/>
        <w:left w:val="none" w:sz="0" w:space="0" w:color="auto"/>
        <w:bottom w:val="none" w:sz="0" w:space="0" w:color="auto"/>
        <w:right w:val="none" w:sz="0" w:space="0" w:color="auto"/>
      </w:divBdr>
    </w:div>
    <w:div w:id="1831022498">
      <w:bodyDiv w:val="1"/>
      <w:marLeft w:val="0"/>
      <w:marRight w:val="0"/>
      <w:marTop w:val="0"/>
      <w:marBottom w:val="0"/>
      <w:divBdr>
        <w:top w:val="none" w:sz="0" w:space="0" w:color="auto"/>
        <w:left w:val="none" w:sz="0" w:space="0" w:color="auto"/>
        <w:bottom w:val="none" w:sz="0" w:space="0" w:color="auto"/>
        <w:right w:val="none" w:sz="0" w:space="0" w:color="auto"/>
      </w:divBdr>
    </w:div>
    <w:div w:id="1831828595">
      <w:bodyDiv w:val="1"/>
      <w:marLeft w:val="0"/>
      <w:marRight w:val="0"/>
      <w:marTop w:val="0"/>
      <w:marBottom w:val="0"/>
      <w:divBdr>
        <w:top w:val="none" w:sz="0" w:space="0" w:color="auto"/>
        <w:left w:val="none" w:sz="0" w:space="0" w:color="auto"/>
        <w:bottom w:val="none" w:sz="0" w:space="0" w:color="auto"/>
        <w:right w:val="none" w:sz="0" w:space="0" w:color="auto"/>
      </w:divBdr>
    </w:div>
    <w:div w:id="1835757271">
      <w:bodyDiv w:val="1"/>
      <w:marLeft w:val="0"/>
      <w:marRight w:val="0"/>
      <w:marTop w:val="0"/>
      <w:marBottom w:val="0"/>
      <w:divBdr>
        <w:top w:val="none" w:sz="0" w:space="0" w:color="auto"/>
        <w:left w:val="none" w:sz="0" w:space="0" w:color="auto"/>
        <w:bottom w:val="none" w:sz="0" w:space="0" w:color="auto"/>
        <w:right w:val="none" w:sz="0" w:space="0" w:color="auto"/>
      </w:divBdr>
    </w:div>
    <w:div w:id="1836528276">
      <w:bodyDiv w:val="1"/>
      <w:marLeft w:val="0"/>
      <w:marRight w:val="0"/>
      <w:marTop w:val="0"/>
      <w:marBottom w:val="0"/>
      <w:divBdr>
        <w:top w:val="none" w:sz="0" w:space="0" w:color="auto"/>
        <w:left w:val="none" w:sz="0" w:space="0" w:color="auto"/>
        <w:bottom w:val="none" w:sz="0" w:space="0" w:color="auto"/>
        <w:right w:val="none" w:sz="0" w:space="0" w:color="auto"/>
      </w:divBdr>
    </w:div>
    <w:div w:id="1837959308">
      <w:bodyDiv w:val="1"/>
      <w:marLeft w:val="0"/>
      <w:marRight w:val="0"/>
      <w:marTop w:val="0"/>
      <w:marBottom w:val="0"/>
      <w:divBdr>
        <w:top w:val="none" w:sz="0" w:space="0" w:color="auto"/>
        <w:left w:val="none" w:sz="0" w:space="0" w:color="auto"/>
        <w:bottom w:val="none" w:sz="0" w:space="0" w:color="auto"/>
        <w:right w:val="none" w:sz="0" w:space="0" w:color="auto"/>
      </w:divBdr>
    </w:div>
    <w:div w:id="1838378394">
      <w:bodyDiv w:val="1"/>
      <w:marLeft w:val="0"/>
      <w:marRight w:val="0"/>
      <w:marTop w:val="0"/>
      <w:marBottom w:val="0"/>
      <w:divBdr>
        <w:top w:val="none" w:sz="0" w:space="0" w:color="auto"/>
        <w:left w:val="none" w:sz="0" w:space="0" w:color="auto"/>
        <w:bottom w:val="none" w:sz="0" w:space="0" w:color="auto"/>
        <w:right w:val="none" w:sz="0" w:space="0" w:color="auto"/>
      </w:divBdr>
    </w:div>
    <w:div w:id="1838959276">
      <w:bodyDiv w:val="1"/>
      <w:marLeft w:val="0"/>
      <w:marRight w:val="0"/>
      <w:marTop w:val="0"/>
      <w:marBottom w:val="0"/>
      <w:divBdr>
        <w:top w:val="none" w:sz="0" w:space="0" w:color="auto"/>
        <w:left w:val="none" w:sz="0" w:space="0" w:color="auto"/>
        <w:bottom w:val="none" w:sz="0" w:space="0" w:color="auto"/>
        <w:right w:val="none" w:sz="0" w:space="0" w:color="auto"/>
      </w:divBdr>
    </w:div>
    <w:div w:id="1843275571">
      <w:bodyDiv w:val="1"/>
      <w:marLeft w:val="0"/>
      <w:marRight w:val="0"/>
      <w:marTop w:val="0"/>
      <w:marBottom w:val="0"/>
      <w:divBdr>
        <w:top w:val="none" w:sz="0" w:space="0" w:color="auto"/>
        <w:left w:val="none" w:sz="0" w:space="0" w:color="auto"/>
        <w:bottom w:val="none" w:sz="0" w:space="0" w:color="auto"/>
        <w:right w:val="none" w:sz="0" w:space="0" w:color="auto"/>
      </w:divBdr>
    </w:div>
    <w:div w:id="1847746533">
      <w:bodyDiv w:val="1"/>
      <w:marLeft w:val="0"/>
      <w:marRight w:val="0"/>
      <w:marTop w:val="0"/>
      <w:marBottom w:val="0"/>
      <w:divBdr>
        <w:top w:val="none" w:sz="0" w:space="0" w:color="auto"/>
        <w:left w:val="none" w:sz="0" w:space="0" w:color="auto"/>
        <w:bottom w:val="none" w:sz="0" w:space="0" w:color="auto"/>
        <w:right w:val="none" w:sz="0" w:space="0" w:color="auto"/>
      </w:divBdr>
    </w:div>
    <w:div w:id="1849832282">
      <w:bodyDiv w:val="1"/>
      <w:marLeft w:val="0"/>
      <w:marRight w:val="0"/>
      <w:marTop w:val="0"/>
      <w:marBottom w:val="0"/>
      <w:divBdr>
        <w:top w:val="none" w:sz="0" w:space="0" w:color="auto"/>
        <w:left w:val="none" w:sz="0" w:space="0" w:color="auto"/>
        <w:bottom w:val="none" w:sz="0" w:space="0" w:color="auto"/>
        <w:right w:val="none" w:sz="0" w:space="0" w:color="auto"/>
      </w:divBdr>
    </w:div>
    <w:div w:id="1867670698">
      <w:bodyDiv w:val="1"/>
      <w:marLeft w:val="0"/>
      <w:marRight w:val="0"/>
      <w:marTop w:val="0"/>
      <w:marBottom w:val="0"/>
      <w:divBdr>
        <w:top w:val="none" w:sz="0" w:space="0" w:color="auto"/>
        <w:left w:val="none" w:sz="0" w:space="0" w:color="auto"/>
        <w:bottom w:val="none" w:sz="0" w:space="0" w:color="auto"/>
        <w:right w:val="none" w:sz="0" w:space="0" w:color="auto"/>
      </w:divBdr>
    </w:div>
    <w:div w:id="1868331753">
      <w:bodyDiv w:val="1"/>
      <w:marLeft w:val="0"/>
      <w:marRight w:val="0"/>
      <w:marTop w:val="0"/>
      <w:marBottom w:val="0"/>
      <w:divBdr>
        <w:top w:val="none" w:sz="0" w:space="0" w:color="auto"/>
        <w:left w:val="none" w:sz="0" w:space="0" w:color="auto"/>
        <w:bottom w:val="none" w:sz="0" w:space="0" w:color="auto"/>
        <w:right w:val="none" w:sz="0" w:space="0" w:color="auto"/>
      </w:divBdr>
    </w:div>
    <w:div w:id="1868374883">
      <w:bodyDiv w:val="1"/>
      <w:marLeft w:val="0"/>
      <w:marRight w:val="0"/>
      <w:marTop w:val="0"/>
      <w:marBottom w:val="0"/>
      <w:divBdr>
        <w:top w:val="none" w:sz="0" w:space="0" w:color="auto"/>
        <w:left w:val="none" w:sz="0" w:space="0" w:color="auto"/>
        <w:bottom w:val="none" w:sz="0" w:space="0" w:color="auto"/>
        <w:right w:val="none" w:sz="0" w:space="0" w:color="auto"/>
      </w:divBdr>
    </w:div>
    <w:div w:id="1868522694">
      <w:bodyDiv w:val="1"/>
      <w:marLeft w:val="0"/>
      <w:marRight w:val="0"/>
      <w:marTop w:val="0"/>
      <w:marBottom w:val="0"/>
      <w:divBdr>
        <w:top w:val="none" w:sz="0" w:space="0" w:color="auto"/>
        <w:left w:val="none" w:sz="0" w:space="0" w:color="auto"/>
        <w:bottom w:val="none" w:sz="0" w:space="0" w:color="auto"/>
        <w:right w:val="none" w:sz="0" w:space="0" w:color="auto"/>
      </w:divBdr>
    </w:div>
    <w:div w:id="1870297537">
      <w:bodyDiv w:val="1"/>
      <w:marLeft w:val="0"/>
      <w:marRight w:val="0"/>
      <w:marTop w:val="0"/>
      <w:marBottom w:val="0"/>
      <w:divBdr>
        <w:top w:val="none" w:sz="0" w:space="0" w:color="auto"/>
        <w:left w:val="none" w:sz="0" w:space="0" w:color="auto"/>
        <w:bottom w:val="none" w:sz="0" w:space="0" w:color="auto"/>
        <w:right w:val="none" w:sz="0" w:space="0" w:color="auto"/>
      </w:divBdr>
    </w:div>
    <w:div w:id="1870987667">
      <w:bodyDiv w:val="1"/>
      <w:marLeft w:val="0"/>
      <w:marRight w:val="0"/>
      <w:marTop w:val="0"/>
      <w:marBottom w:val="0"/>
      <w:divBdr>
        <w:top w:val="none" w:sz="0" w:space="0" w:color="auto"/>
        <w:left w:val="none" w:sz="0" w:space="0" w:color="auto"/>
        <w:bottom w:val="none" w:sz="0" w:space="0" w:color="auto"/>
        <w:right w:val="none" w:sz="0" w:space="0" w:color="auto"/>
      </w:divBdr>
    </w:div>
    <w:div w:id="1873570126">
      <w:bodyDiv w:val="1"/>
      <w:marLeft w:val="0"/>
      <w:marRight w:val="0"/>
      <w:marTop w:val="0"/>
      <w:marBottom w:val="0"/>
      <w:divBdr>
        <w:top w:val="none" w:sz="0" w:space="0" w:color="auto"/>
        <w:left w:val="none" w:sz="0" w:space="0" w:color="auto"/>
        <w:bottom w:val="none" w:sz="0" w:space="0" w:color="auto"/>
        <w:right w:val="none" w:sz="0" w:space="0" w:color="auto"/>
      </w:divBdr>
    </w:div>
    <w:div w:id="1882672857">
      <w:bodyDiv w:val="1"/>
      <w:marLeft w:val="0"/>
      <w:marRight w:val="0"/>
      <w:marTop w:val="0"/>
      <w:marBottom w:val="0"/>
      <w:divBdr>
        <w:top w:val="none" w:sz="0" w:space="0" w:color="auto"/>
        <w:left w:val="none" w:sz="0" w:space="0" w:color="auto"/>
        <w:bottom w:val="none" w:sz="0" w:space="0" w:color="auto"/>
        <w:right w:val="none" w:sz="0" w:space="0" w:color="auto"/>
      </w:divBdr>
    </w:div>
    <w:div w:id="1882748090">
      <w:bodyDiv w:val="1"/>
      <w:marLeft w:val="0"/>
      <w:marRight w:val="0"/>
      <w:marTop w:val="0"/>
      <w:marBottom w:val="0"/>
      <w:divBdr>
        <w:top w:val="none" w:sz="0" w:space="0" w:color="auto"/>
        <w:left w:val="none" w:sz="0" w:space="0" w:color="auto"/>
        <w:bottom w:val="none" w:sz="0" w:space="0" w:color="auto"/>
        <w:right w:val="none" w:sz="0" w:space="0" w:color="auto"/>
      </w:divBdr>
    </w:div>
    <w:div w:id="1883130597">
      <w:bodyDiv w:val="1"/>
      <w:marLeft w:val="0"/>
      <w:marRight w:val="0"/>
      <w:marTop w:val="0"/>
      <w:marBottom w:val="0"/>
      <w:divBdr>
        <w:top w:val="none" w:sz="0" w:space="0" w:color="auto"/>
        <w:left w:val="none" w:sz="0" w:space="0" w:color="auto"/>
        <w:bottom w:val="none" w:sz="0" w:space="0" w:color="auto"/>
        <w:right w:val="none" w:sz="0" w:space="0" w:color="auto"/>
      </w:divBdr>
    </w:div>
    <w:div w:id="1884756394">
      <w:bodyDiv w:val="1"/>
      <w:marLeft w:val="0"/>
      <w:marRight w:val="0"/>
      <w:marTop w:val="0"/>
      <w:marBottom w:val="0"/>
      <w:divBdr>
        <w:top w:val="none" w:sz="0" w:space="0" w:color="auto"/>
        <w:left w:val="none" w:sz="0" w:space="0" w:color="auto"/>
        <w:bottom w:val="none" w:sz="0" w:space="0" w:color="auto"/>
        <w:right w:val="none" w:sz="0" w:space="0" w:color="auto"/>
      </w:divBdr>
    </w:div>
    <w:div w:id="1885210324">
      <w:bodyDiv w:val="1"/>
      <w:marLeft w:val="0"/>
      <w:marRight w:val="0"/>
      <w:marTop w:val="0"/>
      <w:marBottom w:val="0"/>
      <w:divBdr>
        <w:top w:val="none" w:sz="0" w:space="0" w:color="auto"/>
        <w:left w:val="none" w:sz="0" w:space="0" w:color="auto"/>
        <w:bottom w:val="none" w:sz="0" w:space="0" w:color="auto"/>
        <w:right w:val="none" w:sz="0" w:space="0" w:color="auto"/>
      </w:divBdr>
    </w:div>
    <w:div w:id="1886748455">
      <w:bodyDiv w:val="1"/>
      <w:marLeft w:val="0"/>
      <w:marRight w:val="0"/>
      <w:marTop w:val="0"/>
      <w:marBottom w:val="0"/>
      <w:divBdr>
        <w:top w:val="none" w:sz="0" w:space="0" w:color="auto"/>
        <w:left w:val="none" w:sz="0" w:space="0" w:color="auto"/>
        <w:bottom w:val="none" w:sz="0" w:space="0" w:color="auto"/>
        <w:right w:val="none" w:sz="0" w:space="0" w:color="auto"/>
      </w:divBdr>
    </w:div>
    <w:div w:id="1889759442">
      <w:bodyDiv w:val="1"/>
      <w:marLeft w:val="0"/>
      <w:marRight w:val="0"/>
      <w:marTop w:val="0"/>
      <w:marBottom w:val="0"/>
      <w:divBdr>
        <w:top w:val="none" w:sz="0" w:space="0" w:color="auto"/>
        <w:left w:val="none" w:sz="0" w:space="0" w:color="auto"/>
        <w:bottom w:val="none" w:sz="0" w:space="0" w:color="auto"/>
        <w:right w:val="none" w:sz="0" w:space="0" w:color="auto"/>
      </w:divBdr>
    </w:div>
    <w:div w:id="1889873702">
      <w:bodyDiv w:val="1"/>
      <w:marLeft w:val="0"/>
      <w:marRight w:val="0"/>
      <w:marTop w:val="0"/>
      <w:marBottom w:val="0"/>
      <w:divBdr>
        <w:top w:val="none" w:sz="0" w:space="0" w:color="auto"/>
        <w:left w:val="none" w:sz="0" w:space="0" w:color="auto"/>
        <w:bottom w:val="none" w:sz="0" w:space="0" w:color="auto"/>
        <w:right w:val="none" w:sz="0" w:space="0" w:color="auto"/>
      </w:divBdr>
    </w:div>
    <w:div w:id="1890191981">
      <w:bodyDiv w:val="1"/>
      <w:marLeft w:val="0"/>
      <w:marRight w:val="0"/>
      <w:marTop w:val="0"/>
      <w:marBottom w:val="0"/>
      <w:divBdr>
        <w:top w:val="none" w:sz="0" w:space="0" w:color="auto"/>
        <w:left w:val="none" w:sz="0" w:space="0" w:color="auto"/>
        <w:bottom w:val="none" w:sz="0" w:space="0" w:color="auto"/>
        <w:right w:val="none" w:sz="0" w:space="0" w:color="auto"/>
      </w:divBdr>
    </w:div>
    <w:div w:id="1895502685">
      <w:bodyDiv w:val="1"/>
      <w:marLeft w:val="0"/>
      <w:marRight w:val="0"/>
      <w:marTop w:val="0"/>
      <w:marBottom w:val="0"/>
      <w:divBdr>
        <w:top w:val="none" w:sz="0" w:space="0" w:color="auto"/>
        <w:left w:val="none" w:sz="0" w:space="0" w:color="auto"/>
        <w:bottom w:val="none" w:sz="0" w:space="0" w:color="auto"/>
        <w:right w:val="none" w:sz="0" w:space="0" w:color="auto"/>
      </w:divBdr>
    </w:div>
    <w:div w:id="1895970630">
      <w:bodyDiv w:val="1"/>
      <w:marLeft w:val="0"/>
      <w:marRight w:val="0"/>
      <w:marTop w:val="0"/>
      <w:marBottom w:val="0"/>
      <w:divBdr>
        <w:top w:val="none" w:sz="0" w:space="0" w:color="auto"/>
        <w:left w:val="none" w:sz="0" w:space="0" w:color="auto"/>
        <w:bottom w:val="none" w:sz="0" w:space="0" w:color="auto"/>
        <w:right w:val="none" w:sz="0" w:space="0" w:color="auto"/>
      </w:divBdr>
    </w:div>
    <w:div w:id="1902984211">
      <w:bodyDiv w:val="1"/>
      <w:marLeft w:val="0"/>
      <w:marRight w:val="0"/>
      <w:marTop w:val="0"/>
      <w:marBottom w:val="0"/>
      <w:divBdr>
        <w:top w:val="none" w:sz="0" w:space="0" w:color="auto"/>
        <w:left w:val="none" w:sz="0" w:space="0" w:color="auto"/>
        <w:bottom w:val="none" w:sz="0" w:space="0" w:color="auto"/>
        <w:right w:val="none" w:sz="0" w:space="0" w:color="auto"/>
      </w:divBdr>
    </w:div>
    <w:div w:id="1904639781">
      <w:bodyDiv w:val="1"/>
      <w:marLeft w:val="0"/>
      <w:marRight w:val="0"/>
      <w:marTop w:val="0"/>
      <w:marBottom w:val="0"/>
      <w:divBdr>
        <w:top w:val="none" w:sz="0" w:space="0" w:color="auto"/>
        <w:left w:val="none" w:sz="0" w:space="0" w:color="auto"/>
        <w:bottom w:val="none" w:sz="0" w:space="0" w:color="auto"/>
        <w:right w:val="none" w:sz="0" w:space="0" w:color="auto"/>
      </w:divBdr>
    </w:div>
    <w:div w:id="1906184120">
      <w:bodyDiv w:val="1"/>
      <w:marLeft w:val="0"/>
      <w:marRight w:val="0"/>
      <w:marTop w:val="0"/>
      <w:marBottom w:val="0"/>
      <w:divBdr>
        <w:top w:val="none" w:sz="0" w:space="0" w:color="auto"/>
        <w:left w:val="none" w:sz="0" w:space="0" w:color="auto"/>
        <w:bottom w:val="none" w:sz="0" w:space="0" w:color="auto"/>
        <w:right w:val="none" w:sz="0" w:space="0" w:color="auto"/>
      </w:divBdr>
    </w:div>
    <w:div w:id="1912545977">
      <w:bodyDiv w:val="1"/>
      <w:marLeft w:val="0"/>
      <w:marRight w:val="0"/>
      <w:marTop w:val="0"/>
      <w:marBottom w:val="0"/>
      <w:divBdr>
        <w:top w:val="none" w:sz="0" w:space="0" w:color="auto"/>
        <w:left w:val="none" w:sz="0" w:space="0" w:color="auto"/>
        <w:bottom w:val="none" w:sz="0" w:space="0" w:color="auto"/>
        <w:right w:val="none" w:sz="0" w:space="0" w:color="auto"/>
      </w:divBdr>
    </w:div>
    <w:div w:id="1921063635">
      <w:bodyDiv w:val="1"/>
      <w:marLeft w:val="0"/>
      <w:marRight w:val="0"/>
      <w:marTop w:val="0"/>
      <w:marBottom w:val="0"/>
      <w:divBdr>
        <w:top w:val="none" w:sz="0" w:space="0" w:color="auto"/>
        <w:left w:val="none" w:sz="0" w:space="0" w:color="auto"/>
        <w:bottom w:val="none" w:sz="0" w:space="0" w:color="auto"/>
        <w:right w:val="none" w:sz="0" w:space="0" w:color="auto"/>
      </w:divBdr>
    </w:div>
    <w:div w:id="1927880414">
      <w:bodyDiv w:val="1"/>
      <w:marLeft w:val="0"/>
      <w:marRight w:val="0"/>
      <w:marTop w:val="0"/>
      <w:marBottom w:val="0"/>
      <w:divBdr>
        <w:top w:val="none" w:sz="0" w:space="0" w:color="auto"/>
        <w:left w:val="none" w:sz="0" w:space="0" w:color="auto"/>
        <w:bottom w:val="none" w:sz="0" w:space="0" w:color="auto"/>
        <w:right w:val="none" w:sz="0" w:space="0" w:color="auto"/>
      </w:divBdr>
    </w:div>
    <w:div w:id="1929147866">
      <w:bodyDiv w:val="1"/>
      <w:marLeft w:val="0"/>
      <w:marRight w:val="0"/>
      <w:marTop w:val="0"/>
      <w:marBottom w:val="0"/>
      <w:divBdr>
        <w:top w:val="none" w:sz="0" w:space="0" w:color="auto"/>
        <w:left w:val="none" w:sz="0" w:space="0" w:color="auto"/>
        <w:bottom w:val="none" w:sz="0" w:space="0" w:color="auto"/>
        <w:right w:val="none" w:sz="0" w:space="0" w:color="auto"/>
      </w:divBdr>
    </w:div>
    <w:div w:id="1932616125">
      <w:bodyDiv w:val="1"/>
      <w:marLeft w:val="0"/>
      <w:marRight w:val="0"/>
      <w:marTop w:val="0"/>
      <w:marBottom w:val="0"/>
      <w:divBdr>
        <w:top w:val="none" w:sz="0" w:space="0" w:color="auto"/>
        <w:left w:val="none" w:sz="0" w:space="0" w:color="auto"/>
        <w:bottom w:val="none" w:sz="0" w:space="0" w:color="auto"/>
        <w:right w:val="none" w:sz="0" w:space="0" w:color="auto"/>
      </w:divBdr>
    </w:div>
    <w:div w:id="1932618023">
      <w:bodyDiv w:val="1"/>
      <w:marLeft w:val="0"/>
      <w:marRight w:val="0"/>
      <w:marTop w:val="0"/>
      <w:marBottom w:val="0"/>
      <w:divBdr>
        <w:top w:val="none" w:sz="0" w:space="0" w:color="auto"/>
        <w:left w:val="none" w:sz="0" w:space="0" w:color="auto"/>
        <w:bottom w:val="none" w:sz="0" w:space="0" w:color="auto"/>
        <w:right w:val="none" w:sz="0" w:space="0" w:color="auto"/>
      </w:divBdr>
    </w:div>
    <w:div w:id="1938902835">
      <w:bodyDiv w:val="1"/>
      <w:marLeft w:val="0"/>
      <w:marRight w:val="0"/>
      <w:marTop w:val="0"/>
      <w:marBottom w:val="0"/>
      <w:divBdr>
        <w:top w:val="none" w:sz="0" w:space="0" w:color="auto"/>
        <w:left w:val="none" w:sz="0" w:space="0" w:color="auto"/>
        <w:bottom w:val="none" w:sz="0" w:space="0" w:color="auto"/>
        <w:right w:val="none" w:sz="0" w:space="0" w:color="auto"/>
      </w:divBdr>
    </w:div>
    <w:div w:id="1939173161">
      <w:bodyDiv w:val="1"/>
      <w:marLeft w:val="0"/>
      <w:marRight w:val="0"/>
      <w:marTop w:val="0"/>
      <w:marBottom w:val="0"/>
      <w:divBdr>
        <w:top w:val="none" w:sz="0" w:space="0" w:color="auto"/>
        <w:left w:val="none" w:sz="0" w:space="0" w:color="auto"/>
        <w:bottom w:val="none" w:sz="0" w:space="0" w:color="auto"/>
        <w:right w:val="none" w:sz="0" w:space="0" w:color="auto"/>
      </w:divBdr>
    </w:div>
    <w:div w:id="1942252863">
      <w:bodyDiv w:val="1"/>
      <w:marLeft w:val="0"/>
      <w:marRight w:val="0"/>
      <w:marTop w:val="0"/>
      <w:marBottom w:val="0"/>
      <w:divBdr>
        <w:top w:val="none" w:sz="0" w:space="0" w:color="auto"/>
        <w:left w:val="none" w:sz="0" w:space="0" w:color="auto"/>
        <w:bottom w:val="none" w:sz="0" w:space="0" w:color="auto"/>
        <w:right w:val="none" w:sz="0" w:space="0" w:color="auto"/>
      </w:divBdr>
    </w:div>
    <w:div w:id="1942912691">
      <w:bodyDiv w:val="1"/>
      <w:marLeft w:val="0"/>
      <w:marRight w:val="0"/>
      <w:marTop w:val="0"/>
      <w:marBottom w:val="0"/>
      <w:divBdr>
        <w:top w:val="none" w:sz="0" w:space="0" w:color="auto"/>
        <w:left w:val="none" w:sz="0" w:space="0" w:color="auto"/>
        <w:bottom w:val="none" w:sz="0" w:space="0" w:color="auto"/>
        <w:right w:val="none" w:sz="0" w:space="0" w:color="auto"/>
      </w:divBdr>
    </w:div>
    <w:div w:id="1965696327">
      <w:bodyDiv w:val="1"/>
      <w:marLeft w:val="0"/>
      <w:marRight w:val="0"/>
      <w:marTop w:val="0"/>
      <w:marBottom w:val="0"/>
      <w:divBdr>
        <w:top w:val="none" w:sz="0" w:space="0" w:color="auto"/>
        <w:left w:val="none" w:sz="0" w:space="0" w:color="auto"/>
        <w:bottom w:val="none" w:sz="0" w:space="0" w:color="auto"/>
        <w:right w:val="none" w:sz="0" w:space="0" w:color="auto"/>
      </w:divBdr>
    </w:div>
    <w:div w:id="1972468833">
      <w:bodyDiv w:val="1"/>
      <w:marLeft w:val="0"/>
      <w:marRight w:val="0"/>
      <w:marTop w:val="0"/>
      <w:marBottom w:val="0"/>
      <w:divBdr>
        <w:top w:val="none" w:sz="0" w:space="0" w:color="auto"/>
        <w:left w:val="none" w:sz="0" w:space="0" w:color="auto"/>
        <w:bottom w:val="none" w:sz="0" w:space="0" w:color="auto"/>
        <w:right w:val="none" w:sz="0" w:space="0" w:color="auto"/>
      </w:divBdr>
    </w:div>
    <w:div w:id="1974360913">
      <w:bodyDiv w:val="1"/>
      <w:marLeft w:val="0"/>
      <w:marRight w:val="0"/>
      <w:marTop w:val="0"/>
      <w:marBottom w:val="0"/>
      <w:divBdr>
        <w:top w:val="none" w:sz="0" w:space="0" w:color="auto"/>
        <w:left w:val="none" w:sz="0" w:space="0" w:color="auto"/>
        <w:bottom w:val="none" w:sz="0" w:space="0" w:color="auto"/>
        <w:right w:val="none" w:sz="0" w:space="0" w:color="auto"/>
      </w:divBdr>
    </w:div>
    <w:div w:id="1977684371">
      <w:bodyDiv w:val="1"/>
      <w:marLeft w:val="0"/>
      <w:marRight w:val="0"/>
      <w:marTop w:val="0"/>
      <w:marBottom w:val="0"/>
      <w:divBdr>
        <w:top w:val="none" w:sz="0" w:space="0" w:color="auto"/>
        <w:left w:val="none" w:sz="0" w:space="0" w:color="auto"/>
        <w:bottom w:val="none" w:sz="0" w:space="0" w:color="auto"/>
        <w:right w:val="none" w:sz="0" w:space="0" w:color="auto"/>
      </w:divBdr>
    </w:div>
    <w:div w:id="1977951968">
      <w:bodyDiv w:val="1"/>
      <w:marLeft w:val="0"/>
      <w:marRight w:val="0"/>
      <w:marTop w:val="0"/>
      <w:marBottom w:val="0"/>
      <w:divBdr>
        <w:top w:val="none" w:sz="0" w:space="0" w:color="auto"/>
        <w:left w:val="none" w:sz="0" w:space="0" w:color="auto"/>
        <w:bottom w:val="none" w:sz="0" w:space="0" w:color="auto"/>
        <w:right w:val="none" w:sz="0" w:space="0" w:color="auto"/>
      </w:divBdr>
    </w:div>
    <w:div w:id="1981032078">
      <w:bodyDiv w:val="1"/>
      <w:marLeft w:val="0"/>
      <w:marRight w:val="0"/>
      <w:marTop w:val="0"/>
      <w:marBottom w:val="0"/>
      <w:divBdr>
        <w:top w:val="none" w:sz="0" w:space="0" w:color="auto"/>
        <w:left w:val="none" w:sz="0" w:space="0" w:color="auto"/>
        <w:bottom w:val="none" w:sz="0" w:space="0" w:color="auto"/>
        <w:right w:val="none" w:sz="0" w:space="0" w:color="auto"/>
      </w:divBdr>
    </w:div>
    <w:div w:id="1982341202">
      <w:bodyDiv w:val="1"/>
      <w:marLeft w:val="0"/>
      <w:marRight w:val="0"/>
      <w:marTop w:val="0"/>
      <w:marBottom w:val="0"/>
      <w:divBdr>
        <w:top w:val="none" w:sz="0" w:space="0" w:color="auto"/>
        <w:left w:val="none" w:sz="0" w:space="0" w:color="auto"/>
        <w:bottom w:val="none" w:sz="0" w:space="0" w:color="auto"/>
        <w:right w:val="none" w:sz="0" w:space="0" w:color="auto"/>
      </w:divBdr>
    </w:div>
    <w:div w:id="1984579579">
      <w:bodyDiv w:val="1"/>
      <w:marLeft w:val="0"/>
      <w:marRight w:val="0"/>
      <w:marTop w:val="0"/>
      <w:marBottom w:val="0"/>
      <w:divBdr>
        <w:top w:val="none" w:sz="0" w:space="0" w:color="auto"/>
        <w:left w:val="none" w:sz="0" w:space="0" w:color="auto"/>
        <w:bottom w:val="none" w:sz="0" w:space="0" w:color="auto"/>
        <w:right w:val="none" w:sz="0" w:space="0" w:color="auto"/>
      </w:divBdr>
    </w:div>
    <w:div w:id="1985423064">
      <w:bodyDiv w:val="1"/>
      <w:marLeft w:val="0"/>
      <w:marRight w:val="0"/>
      <w:marTop w:val="0"/>
      <w:marBottom w:val="0"/>
      <w:divBdr>
        <w:top w:val="none" w:sz="0" w:space="0" w:color="auto"/>
        <w:left w:val="none" w:sz="0" w:space="0" w:color="auto"/>
        <w:bottom w:val="none" w:sz="0" w:space="0" w:color="auto"/>
        <w:right w:val="none" w:sz="0" w:space="0" w:color="auto"/>
      </w:divBdr>
    </w:div>
    <w:div w:id="1986426039">
      <w:bodyDiv w:val="1"/>
      <w:marLeft w:val="0"/>
      <w:marRight w:val="0"/>
      <w:marTop w:val="0"/>
      <w:marBottom w:val="0"/>
      <w:divBdr>
        <w:top w:val="none" w:sz="0" w:space="0" w:color="auto"/>
        <w:left w:val="none" w:sz="0" w:space="0" w:color="auto"/>
        <w:bottom w:val="none" w:sz="0" w:space="0" w:color="auto"/>
        <w:right w:val="none" w:sz="0" w:space="0" w:color="auto"/>
      </w:divBdr>
    </w:div>
    <w:div w:id="1998801678">
      <w:bodyDiv w:val="1"/>
      <w:marLeft w:val="0"/>
      <w:marRight w:val="0"/>
      <w:marTop w:val="0"/>
      <w:marBottom w:val="0"/>
      <w:divBdr>
        <w:top w:val="none" w:sz="0" w:space="0" w:color="auto"/>
        <w:left w:val="none" w:sz="0" w:space="0" w:color="auto"/>
        <w:bottom w:val="none" w:sz="0" w:space="0" w:color="auto"/>
        <w:right w:val="none" w:sz="0" w:space="0" w:color="auto"/>
      </w:divBdr>
    </w:div>
    <w:div w:id="2001812497">
      <w:bodyDiv w:val="1"/>
      <w:marLeft w:val="0"/>
      <w:marRight w:val="0"/>
      <w:marTop w:val="0"/>
      <w:marBottom w:val="0"/>
      <w:divBdr>
        <w:top w:val="none" w:sz="0" w:space="0" w:color="auto"/>
        <w:left w:val="none" w:sz="0" w:space="0" w:color="auto"/>
        <w:bottom w:val="none" w:sz="0" w:space="0" w:color="auto"/>
        <w:right w:val="none" w:sz="0" w:space="0" w:color="auto"/>
      </w:divBdr>
    </w:div>
    <w:div w:id="2002610627">
      <w:bodyDiv w:val="1"/>
      <w:marLeft w:val="0"/>
      <w:marRight w:val="0"/>
      <w:marTop w:val="0"/>
      <w:marBottom w:val="0"/>
      <w:divBdr>
        <w:top w:val="none" w:sz="0" w:space="0" w:color="auto"/>
        <w:left w:val="none" w:sz="0" w:space="0" w:color="auto"/>
        <w:bottom w:val="none" w:sz="0" w:space="0" w:color="auto"/>
        <w:right w:val="none" w:sz="0" w:space="0" w:color="auto"/>
      </w:divBdr>
    </w:div>
    <w:div w:id="2005861962">
      <w:bodyDiv w:val="1"/>
      <w:marLeft w:val="0"/>
      <w:marRight w:val="0"/>
      <w:marTop w:val="0"/>
      <w:marBottom w:val="0"/>
      <w:divBdr>
        <w:top w:val="none" w:sz="0" w:space="0" w:color="auto"/>
        <w:left w:val="none" w:sz="0" w:space="0" w:color="auto"/>
        <w:bottom w:val="none" w:sz="0" w:space="0" w:color="auto"/>
        <w:right w:val="none" w:sz="0" w:space="0" w:color="auto"/>
      </w:divBdr>
    </w:div>
    <w:div w:id="2006547249">
      <w:bodyDiv w:val="1"/>
      <w:marLeft w:val="0"/>
      <w:marRight w:val="0"/>
      <w:marTop w:val="0"/>
      <w:marBottom w:val="0"/>
      <w:divBdr>
        <w:top w:val="none" w:sz="0" w:space="0" w:color="auto"/>
        <w:left w:val="none" w:sz="0" w:space="0" w:color="auto"/>
        <w:bottom w:val="none" w:sz="0" w:space="0" w:color="auto"/>
        <w:right w:val="none" w:sz="0" w:space="0" w:color="auto"/>
      </w:divBdr>
      <w:divsChild>
        <w:div w:id="1948461456">
          <w:marLeft w:val="480"/>
          <w:marRight w:val="0"/>
          <w:marTop w:val="0"/>
          <w:marBottom w:val="0"/>
          <w:divBdr>
            <w:top w:val="none" w:sz="0" w:space="0" w:color="auto"/>
            <w:left w:val="none" w:sz="0" w:space="0" w:color="auto"/>
            <w:bottom w:val="none" w:sz="0" w:space="0" w:color="auto"/>
            <w:right w:val="none" w:sz="0" w:space="0" w:color="auto"/>
          </w:divBdr>
        </w:div>
        <w:div w:id="161820689">
          <w:marLeft w:val="480"/>
          <w:marRight w:val="0"/>
          <w:marTop w:val="0"/>
          <w:marBottom w:val="0"/>
          <w:divBdr>
            <w:top w:val="none" w:sz="0" w:space="0" w:color="auto"/>
            <w:left w:val="none" w:sz="0" w:space="0" w:color="auto"/>
            <w:bottom w:val="none" w:sz="0" w:space="0" w:color="auto"/>
            <w:right w:val="none" w:sz="0" w:space="0" w:color="auto"/>
          </w:divBdr>
        </w:div>
        <w:div w:id="551115505">
          <w:marLeft w:val="480"/>
          <w:marRight w:val="0"/>
          <w:marTop w:val="0"/>
          <w:marBottom w:val="0"/>
          <w:divBdr>
            <w:top w:val="none" w:sz="0" w:space="0" w:color="auto"/>
            <w:left w:val="none" w:sz="0" w:space="0" w:color="auto"/>
            <w:bottom w:val="none" w:sz="0" w:space="0" w:color="auto"/>
            <w:right w:val="none" w:sz="0" w:space="0" w:color="auto"/>
          </w:divBdr>
        </w:div>
        <w:div w:id="2122413097">
          <w:marLeft w:val="480"/>
          <w:marRight w:val="0"/>
          <w:marTop w:val="0"/>
          <w:marBottom w:val="0"/>
          <w:divBdr>
            <w:top w:val="none" w:sz="0" w:space="0" w:color="auto"/>
            <w:left w:val="none" w:sz="0" w:space="0" w:color="auto"/>
            <w:bottom w:val="none" w:sz="0" w:space="0" w:color="auto"/>
            <w:right w:val="none" w:sz="0" w:space="0" w:color="auto"/>
          </w:divBdr>
        </w:div>
        <w:div w:id="86705242">
          <w:marLeft w:val="480"/>
          <w:marRight w:val="0"/>
          <w:marTop w:val="0"/>
          <w:marBottom w:val="0"/>
          <w:divBdr>
            <w:top w:val="none" w:sz="0" w:space="0" w:color="auto"/>
            <w:left w:val="none" w:sz="0" w:space="0" w:color="auto"/>
            <w:bottom w:val="none" w:sz="0" w:space="0" w:color="auto"/>
            <w:right w:val="none" w:sz="0" w:space="0" w:color="auto"/>
          </w:divBdr>
        </w:div>
        <w:div w:id="57285516">
          <w:marLeft w:val="480"/>
          <w:marRight w:val="0"/>
          <w:marTop w:val="0"/>
          <w:marBottom w:val="0"/>
          <w:divBdr>
            <w:top w:val="none" w:sz="0" w:space="0" w:color="auto"/>
            <w:left w:val="none" w:sz="0" w:space="0" w:color="auto"/>
            <w:bottom w:val="none" w:sz="0" w:space="0" w:color="auto"/>
            <w:right w:val="none" w:sz="0" w:space="0" w:color="auto"/>
          </w:divBdr>
        </w:div>
        <w:div w:id="1352804933">
          <w:marLeft w:val="480"/>
          <w:marRight w:val="0"/>
          <w:marTop w:val="0"/>
          <w:marBottom w:val="0"/>
          <w:divBdr>
            <w:top w:val="none" w:sz="0" w:space="0" w:color="auto"/>
            <w:left w:val="none" w:sz="0" w:space="0" w:color="auto"/>
            <w:bottom w:val="none" w:sz="0" w:space="0" w:color="auto"/>
            <w:right w:val="none" w:sz="0" w:space="0" w:color="auto"/>
          </w:divBdr>
        </w:div>
        <w:div w:id="934555553">
          <w:marLeft w:val="480"/>
          <w:marRight w:val="0"/>
          <w:marTop w:val="0"/>
          <w:marBottom w:val="0"/>
          <w:divBdr>
            <w:top w:val="none" w:sz="0" w:space="0" w:color="auto"/>
            <w:left w:val="none" w:sz="0" w:space="0" w:color="auto"/>
            <w:bottom w:val="none" w:sz="0" w:space="0" w:color="auto"/>
            <w:right w:val="none" w:sz="0" w:space="0" w:color="auto"/>
          </w:divBdr>
        </w:div>
        <w:div w:id="1205676347">
          <w:marLeft w:val="480"/>
          <w:marRight w:val="0"/>
          <w:marTop w:val="0"/>
          <w:marBottom w:val="0"/>
          <w:divBdr>
            <w:top w:val="none" w:sz="0" w:space="0" w:color="auto"/>
            <w:left w:val="none" w:sz="0" w:space="0" w:color="auto"/>
            <w:bottom w:val="none" w:sz="0" w:space="0" w:color="auto"/>
            <w:right w:val="none" w:sz="0" w:space="0" w:color="auto"/>
          </w:divBdr>
        </w:div>
        <w:div w:id="1180662173">
          <w:marLeft w:val="480"/>
          <w:marRight w:val="0"/>
          <w:marTop w:val="0"/>
          <w:marBottom w:val="0"/>
          <w:divBdr>
            <w:top w:val="none" w:sz="0" w:space="0" w:color="auto"/>
            <w:left w:val="none" w:sz="0" w:space="0" w:color="auto"/>
            <w:bottom w:val="none" w:sz="0" w:space="0" w:color="auto"/>
            <w:right w:val="none" w:sz="0" w:space="0" w:color="auto"/>
          </w:divBdr>
        </w:div>
        <w:div w:id="697196634">
          <w:marLeft w:val="480"/>
          <w:marRight w:val="0"/>
          <w:marTop w:val="0"/>
          <w:marBottom w:val="0"/>
          <w:divBdr>
            <w:top w:val="none" w:sz="0" w:space="0" w:color="auto"/>
            <w:left w:val="none" w:sz="0" w:space="0" w:color="auto"/>
            <w:bottom w:val="none" w:sz="0" w:space="0" w:color="auto"/>
            <w:right w:val="none" w:sz="0" w:space="0" w:color="auto"/>
          </w:divBdr>
        </w:div>
        <w:div w:id="99683715">
          <w:marLeft w:val="480"/>
          <w:marRight w:val="0"/>
          <w:marTop w:val="0"/>
          <w:marBottom w:val="0"/>
          <w:divBdr>
            <w:top w:val="none" w:sz="0" w:space="0" w:color="auto"/>
            <w:left w:val="none" w:sz="0" w:space="0" w:color="auto"/>
            <w:bottom w:val="none" w:sz="0" w:space="0" w:color="auto"/>
            <w:right w:val="none" w:sz="0" w:space="0" w:color="auto"/>
          </w:divBdr>
        </w:div>
        <w:div w:id="1519929440">
          <w:marLeft w:val="480"/>
          <w:marRight w:val="0"/>
          <w:marTop w:val="0"/>
          <w:marBottom w:val="0"/>
          <w:divBdr>
            <w:top w:val="none" w:sz="0" w:space="0" w:color="auto"/>
            <w:left w:val="none" w:sz="0" w:space="0" w:color="auto"/>
            <w:bottom w:val="none" w:sz="0" w:space="0" w:color="auto"/>
            <w:right w:val="none" w:sz="0" w:space="0" w:color="auto"/>
          </w:divBdr>
        </w:div>
        <w:div w:id="594556049">
          <w:marLeft w:val="480"/>
          <w:marRight w:val="0"/>
          <w:marTop w:val="0"/>
          <w:marBottom w:val="0"/>
          <w:divBdr>
            <w:top w:val="none" w:sz="0" w:space="0" w:color="auto"/>
            <w:left w:val="none" w:sz="0" w:space="0" w:color="auto"/>
            <w:bottom w:val="none" w:sz="0" w:space="0" w:color="auto"/>
            <w:right w:val="none" w:sz="0" w:space="0" w:color="auto"/>
          </w:divBdr>
        </w:div>
        <w:div w:id="669140502">
          <w:marLeft w:val="480"/>
          <w:marRight w:val="0"/>
          <w:marTop w:val="0"/>
          <w:marBottom w:val="0"/>
          <w:divBdr>
            <w:top w:val="none" w:sz="0" w:space="0" w:color="auto"/>
            <w:left w:val="none" w:sz="0" w:space="0" w:color="auto"/>
            <w:bottom w:val="none" w:sz="0" w:space="0" w:color="auto"/>
            <w:right w:val="none" w:sz="0" w:space="0" w:color="auto"/>
          </w:divBdr>
        </w:div>
        <w:div w:id="1303072747">
          <w:marLeft w:val="480"/>
          <w:marRight w:val="0"/>
          <w:marTop w:val="0"/>
          <w:marBottom w:val="0"/>
          <w:divBdr>
            <w:top w:val="none" w:sz="0" w:space="0" w:color="auto"/>
            <w:left w:val="none" w:sz="0" w:space="0" w:color="auto"/>
            <w:bottom w:val="none" w:sz="0" w:space="0" w:color="auto"/>
            <w:right w:val="none" w:sz="0" w:space="0" w:color="auto"/>
          </w:divBdr>
        </w:div>
        <w:div w:id="199517339">
          <w:marLeft w:val="480"/>
          <w:marRight w:val="0"/>
          <w:marTop w:val="0"/>
          <w:marBottom w:val="0"/>
          <w:divBdr>
            <w:top w:val="none" w:sz="0" w:space="0" w:color="auto"/>
            <w:left w:val="none" w:sz="0" w:space="0" w:color="auto"/>
            <w:bottom w:val="none" w:sz="0" w:space="0" w:color="auto"/>
            <w:right w:val="none" w:sz="0" w:space="0" w:color="auto"/>
          </w:divBdr>
        </w:div>
        <w:div w:id="573047563">
          <w:marLeft w:val="480"/>
          <w:marRight w:val="0"/>
          <w:marTop w:val="0"/>
          <w:marBottom w:val="0"/>
          <w:divBdr>
            <w:top w:val="none" w:sz="0" w:space="0" w:color="auto"/>
            <w:left w:val="none" w:sz="0" w:space="0" w:color="auto"/>
            <w:bottom w:val="none" w:sz="0" w:space="0" w:color="auto"/>
            <w:right w:val="none" w:sz="0" w:space="0" w:color="auto"/>
          </w:divBdr>
        </w:div>
        <w:div w:id="1012299074">
          <w:marLeft w:val="480"/>
          <w:marRight w:val="0"/>
          <w:marTop w:val="0"/>
          <w:marBottom w:val="0"/>
          <w:divBdr>
            <w:top w:val="none" w:sz="0" w:space="0" w:color="auto"/>
            <w:left w:val="none" w:sz="0" w:space="0" w:color="auto"/>
            <w:bottom w:val="none" w:sz="0" w:space="0" w:color="auto"/>
            <w:right w:val="none" w:sz="0" w:space="0" w:color="auto"/>
          </w:divBdr>
        </w:div>
        <w:div w:id="171380493">
          <w:marLeft w:val="480"/>
          <w:marRight w:val="0"/>
          <w:marTop w:val="0"/>
          <w:marBottom w:val="0"/>
          <w:divBdr>
            <w:top w:val="none" w:sz="0" w:space="0" w:color="auto"/>
            <w:left w:val="none" w:sz="0" w:space="0" w:color="auto"/>
            <w:bottom w:val="none" w:sz="0" w:space="0" w:color="auto"/>
            <w:right w:val="none" w:sz="0" w:space="0" w:color="auto"/>
          </w:divBdr>
        </w:div>
        <w:div w:id="55865284">
          <w:marLeft w:val="480"/>
          <w:marRight w:val="0"/>
          <w:marTop w:val="0"/>
          <w:marBottom w:val="0"/>
          <w:divBdr>
            <w:top w:val="none" w:sz="0" w:space="0" w:color="auto"/>
            <w:left w:val="none" w:sz="0" w:space="0" w:color="auto"/>
            <w:bottom w:val="none" w:sz="0" w:space="0" w:color="auto"/>
            <w:right w:val="none" w:sz="0" w:space="0" w:color="auto"/>
          </w:divBdr>
        </w:div>
        <w:div w:id="1246693575">
          <w:marLeft w:val="480"/>
          <w:marRight w:val="0"/>
          <w:marTop w:val="0"/>
          <w:marBottom w:val="0"/>
          <w:divBdr>
            <w:top w:val="none" w:sz="0" w:space="0" w:color="auto"/>
            <w:left w:val="none" w:sz="0" w:space="0" w:color="auto"/>
            <w:bottom w:val="none" w:sz="0" w:space="0" w:color="auto"/>
            <w:right w:val="none" w:sz="0" w:space="0" w:color="auto"/>
          </w:divBdr>
        </w:div>
        <w:div w:id="1008867028">
          <w:marLeft w:val="480"/>
          <w:marRight w:val="0"/>
          <w:marTop w:val="0"/>
          <w:marBottom w:val="0"/>
          <w:divBdr>
            <w:top w:val="none" w:sz="0" w:space="0" w:color="auto"/>
            <w:left w:val="none" w:sz="0" w:space="0" w:color="auto"/>
            <w:bottom w:val="none" w:sz="0" w:space="0" w:color="auto"/>
            <w:right w:val="none" w:sz="0" w:space="0" w:color="auto"/>
          </w:divBdr>
        </w:div>
        <w:div w:id="1583098210">
          <w:marLeft w:val="480"/>
          <w:marRight w:val="0"/>
          <w:marTop w:val="0"/>
          <w:marBottom w:val="0"/>
          <w:divBdr>
            <w:top w:val="none" w:sz="0" w:space="0" w:color="auto"/>
            <w:left w:val="none" w:sz="0" w:space="0" w:color="auto"/>
            <w:bottom w:val="none" w:sz="0" w:space="0" w:color="auto"/>
            <w:right w:val="none" w:sz="0" w:space="0" w:color="auto"/>
          </w:divBdr>
        </w:div>
        <w:div w:id="411778720">
          <w:marLeft w:val="480"/>
          <w:marRight w:val="0"/>
          <w:marTop w:val="0"/>
          <w:marBottom w:val="0"/>
          <w:divBdr>
            <w:top w:val="none" w:sz="0" w:space="0" w:color="auto"/>
            <w:left w:val="none" w:sz="0" w:space="0" w:color="auto"/>
            <w:bottom w:val="none" w:sz="0" w:space="0" w:color="auto"/>
            <w:right w:val="none" w:sz="0" w:space="0" w:color="auto"/>
          </w:divBdr>
        </w:div>
        <w:div w:id="415907923">
          <w:marLeft w:val="480"/>
          <w:marRight w:val="0"/>
          <w:marTop w:val="0"/>
          <w:marBottom w:val="0"/>
          <w:divBdr>
            <w:top w:val="none" w:sz="0" w:space="0" w:color="auto"/>
            <w:left w:val="none" w:sz="0" w:space="0" w:color="auto"/>
            <w:bottom w:val="none" w:sz="0" w:space="0" w:color="auto"/>
            <w:right w:val="none" w:sz="0" w:space="0" w:color="auto"/>
          </w:divBdr>
        </w:div>
        <w:div w:id="956834373">
          <w:marLeft w:val="480"/>
          <w:marRight w:val="0"/>
          <w:marTop w:val="0"/>
          <w:marBottom w:val="0"/>
          <w:divBdr>
            <w:top w:val="none" w:sz="0" w:space="0" w:color="auto"/>
            <w:left w:val="none" w:sz="0" w:space="0" w:color="auto"/>
            <w:bottom w:val="none" w:sz="0" w:space="0" w:color="auto"/>
            <w:right w:val="none" w:sz="0" w:space="0" w:color="auto"/>
          </w:divBdr>
        </w:div>
        <w:div w:id="896863483">
          <w:marLeft w:val="480"/>
          <w:marRight w:val="0"/>
          <w:marTop w:val="0"/>
          <w:marBottom w:val="0"/>
          <w:divBdr>
            <w:top w:val="none" w:sz="0" w:space="0" w:color="auto"/>
            <w:left w:val="none" w:sz="0" w:space="0" w:color="auto"/>
            <w:bottom w:val="none" w:sz="0" w:space="0" w:color="auto"/>
            <w:right w:val="none" w:sz="0" w:space="0" w:color="auto"/>
          </w:divBdr>
        </w:div>
        <w:div w:id="286661353">
          <w:marLeft w:val="480"/>
          <w:marRight w:val="0"/>
          <w:marTop w:val="0"/>
          <w:marBottom w:val="0"/>
          <w:divBdr>
            <w:top w:val="none" w:sz="0" w:space="0" w:color="auto"/>
            <w:left w:val="none" w:sz="0" w:space="0" w:color="auto"/>
            <w:bottom w:val="none" w:sz="0" w:space="0" w:color="auto"/>
            <w:right w:val="none" w:sz="0" w:space="0" w:color="auto"/>
          </w:divBdr>
        </w:div>
        <w:div w:id="1899434088">
          <w:marLeft w:val="480"/>
          <w:marRight w:val="0"/>
          <w:marTop w:val="0"/>
          <w:marBottom w:val="0"/>
          <w:divBdr>
            <w:top w:val="none" w:sz="0" w:space="0" w:color="auto"/>
            <w:left w:val="none" w:sz="0" w:space="0" w:color="auto"/>
            <w:bottom w:val="none" w:sz="0" w:space="0" w:color="auto"/>
            <w:right w:val="none" w:sz="0" w:space="0" w:color="auto"/>
          </w:divBdr>
        </w:div>
        <w:div w:id="1683629849">
          <w:marLeft w:val="480"/>
          <w:marRight w:val="0"/>
          <w:marTop w:val="0"/>
          <w:marBottom w:val="0"/>
          <w:divBdr>
            <w:top w:val="none" w:sz="0" w:space="0" w:color="auto"/>
            <w:left w:val="none" w:sz="0" w:space="0" w:color="auto"/>
            <w:bottom w:val="none" w:sz="0" w:space="0" w:color="auto"/>
            <w:right w:val="none" w:sz="0" w:space="0" w:color="auto"/>
          </w:divBdr>
        </w:div>
        <w:div w:id="37511193">
          <w:marLeft w:val="480"/>
          <w:marRight w:val="0"/>
          <w:marTop w:val="0"/>
          <w:marBottom w:val="0"/>
          <w:divBdr>
            <w:top w:val="none" w:sz="0" w:space="0" w:color="auto"/>
            <w:left w:val="none" w:sz="0" w:space="0" w:color="auto"/>
            <w:bottom w:val="none" w:sz="0" w:space="0" w:color="auto"/>
            <w:right w:val="none" w:sz="0" w:space="0" w:color="auto"/>
          </w:divBdr>
        </w:div>
        <w:div w:id="1107384932">
          <w:marLeft w:val="480"/>
          <w:marRight w:val="0"/>
          <w:marTop w:val="0"/>
          <w:marBottom w:val="0"/>
          <w:divBdr>
            <w:top w:val="none" w:sz="0" w:space="0" w:color="auto"/>
            <w:left w:val="none" w:sz="0" w:space="0" w:color="auto"/>
            <w:bottom w:val="none" w:sz="0" w:space="0" w:color="auto"/>
            <w:right w:val="none" w:sz="0" w:space="0" w:color="auto"/>
          </w:divBdr>
        </w:div>
        <w:div w:id="1667702816">
          <w:marLeft w:val="480"/>
          <w:marRight w:val="0"/>
          <w:marTop w:val="0"/>
          <w:marBottom w:val="0"/>
          <w:divBdr>
            <w:top w:val="none" w:sz="0" w:space="0" w:color="auto"/>
            <w:left w:val="none" w:sz="0" w:space="0" w:color="auto"/>
            <w:bottom w:val="none" w:sz="0" w:space="0" w:color="auto"/>
            <w:right w:val="none" w:sz="0" w:space="0" w:color="auto"/>
          </w:divBdr>
        </w:div>
        <w:div w:id="2116440468">
          <w:marLeft w:val="480"/>
          <w:marRight w:val="0"/>
          <w:marTop w:val="0"/>
          <w:marBottom w:val="0"/>
          <w:divBdr>
            <w:top w:val="none" w:sz="0" w:space="0" w:color="auto"/>
            <w:left w:val="none" w:sz="0" w:space="0" w:color="auto"/>
            <w:bottom w:val="none" w:sz="0" w:space="0" w:color="auto"/>
            <w:right w:val="none" w:sz="0" w:space="0" w:color="auto"/>
          </w:divBdr>
        </w:div>
        <w:div w:id="1233395322">
          <w:marLeft w:val="480"/>
          <w:marRight w:val="0"/>
          <w:marTop w:val="0"/>
          <w:marBottom w:val="0"/>
          <w:divBdr>
            <w:top w:val="none" w:sz="0" w:space="0" w:color="auto"/>
            <w:left w:val="none" w:sz="0" w:space="0" w:color="auto"/>
            <w:bottom w:val="none" w:sz="0" w:space="0" w:color="auto"/>
            <w:right w:val="none" w:sz="0" w:space="0" w:color="auto"/>
          </w:divBdr>
        </w:div>
        <w:div w:id="888416434">
          <w:marLeft w:val="480"/>
          <w:marRight w:val="0"/>
          <w:marTop w:val="0"/>
          <w:marBottom w:val="0"/>
          <w:divBdr>
            <w:top w:val="none" w:sz="0" w:space="0" w:color="auto"/>
            <w:left w:val="none" w:sz="0" w:space="0" w:color="auto"/>
            <w:bottom w:val="none" w:sz="0" w:space="0" w:color="auto"/>
            <w:right w:val="none" w:sz="0" w:space="0" w:color="auto"/>
          </w:divBdr>
        </w:div>
        <w:div w:id="1025523402">
          <w:marLeft w:val="480"/>
          <w:marRight w:val="0"/>
          <w:marTop w:val="0"/>
          <w:marBottom w:val="0"/>
          <w:divBdr>
            <w:top w:val="none" w:sz="0" w:space="0" w:color="auto"/>
            <w:left w:val="none" w:sz="0" w:space="0" w:color="auto"/>
            <w:bottom w:val="none" w:sz="0" w:space="0" w:color="auto"/>
            <w:right w:val="none" w:sz="0" w:space="0" w:color="auto"/>
          </w:divBdr>
        </w:div>
        <w:div w:id="1399935539">
          <w:marLeft w:val="480"/>
          <w:marRight w:val="0"/>
          <w:marTop w:val="0"/>
          <w:marBottom w:val="0"/>
          <w:divBdr>
            <w:top w:val="none" w:sz="0" w:space="0" w:color="auto"/>
            <w:left w:val="none" w:sz="0" w:space="0" w:color="auto"/>
            <w:bottom w:val="none" w:sz="0" w:space="0" w:color="auto"/>
            <w:right w:val="none" w:sz="0" w:space="0" w:color="auto"/>
          </w:divBdr>
        </w:div>
        <w:div w:id="2091267537">
          <w:marLeft w:val="480"/>
          <w:marRight w:val="0"/>
          <w:marTop w:val="0"/>
          <w:marBottom w:val="0"/>
          <w:divBdr>
            <w:top w:val="none" w:sz="0" w:space="0" w:color="auto"/>
            <w:left w:val="none" w:sz="0" w:space="0" w:color="auto"/>
            <w:bottom w:val="none" w:sz="0" w:space="0" w:color="auto"/>
            <w:right w:val="none" w:sz="0" w:space="0" w:color="auto"/>
          </w:divBdr>
        </w:div>
        <w:div w:id="814489152">
          <w:marLeft w:val="480"/>
          <w:marRight w:val="0"/>
          <w:marTop w:val="0"/>
          <w:marBottom w:val="0"/>
          <w:divBdr>
            <w:top w:val="none" w:sz="0" w:space="0" w:color="auto"/>
            <w:left w:val="none" w:sz="0" w:space="0" w:color="auto"/>
            <w:bottom w:val="none" w:sz="0" w:space="0" w:color="auto"/>
            <w:right w:val="none" w:sz="0" w:space="0" w:color="auto"/>
          </w:divBdr>
        </w:div>
        <w:div w:id="287248186">
          <w:marLeft w:val="480"/>
          <w:marRight w:val="0"/>
          <w:marTop w:val="0"/>
          <w:marBottom w:val="0"/>
          <w:divBdr>
            <w:top w:val="none" w:sz="0" w:space="0" w:color="auto"/>
            <w:left w:val="none" w:sz="0" w:space="0" w:color="auto"/>
            <w:bottom w:val="none" w:sz="0" w:space="0" w:color="auto"/>
            <w:right w:val="none" w:sz="0" w:space="0" w:color="auto"/>
          </w:divBdr>
        </w:div>
        <w:div w:id="554708421">
          <w:marLeft w:val="480"/>
          <w:marRight w:val="0"/>
          <w:marTop w:val="0"/>
          <w:marBottom w:val="0"/>
          <w:divBdr>
            <w:top w:val="none" w:sz="0" w:space="0" w:color="auto"/>
            <w:left w:val="none" w:sz="0" w:space="0" w:color="auto"/>
            <w:bottom w:val="none" w:sz="0" w:space="0" w:color="auto"/>
            <w:right w:val="none" w:sz="0" w:space="0" w:color="auto"/>
          </w:divBdr>
        </w:div>
        <w:div w:id="1713111533">
          <w:marLeft w:val="480"/>
          <w:marRight w:val="0"/>
          <w:marTop w:val="0"/>
          <w:marBottom w:val="0"/>
          <w:divBdr>
            <w:top w:val="none" w:sz="0" w:space="0" w:color="auto"/>
            <w:left w:val="none" w:sz="0" w:space="0" w:color="auto"/>
            <w:bottom w:val="none" w:sz="0" w:space="0" w:color="auto"/>
            <w:right w:val="none" w:sz="0" w:space="0" w:color="auto"/>
          </w:divBdr>
        </w:div>
        <w:div w:id="1916864157">
          <w:marLeft w:val="480"/>
          <w:marRight w:val="0"/>
          <w:marTop w:val="0"/>
          <w:marBottom w:val="0"/>
          <w:divBdr>
            <w:top w:val="none" w:sz="0" w:space="0" w:color="auto"/>
            <w:left w:val="none" w:sz="0" w:space="0" w:color="auto"/>
            <w:bottom w:val="none" w:sz="0" w:space="0" w:color="auto"/>
            <w:right w:val="none" w:sz="0" w:space="0" w:color="auto"/>
          </w:divBdr>
        </w:div>
        <w:div w:id="1023088481">
          <w:marLeft w:val="480"/>
          <w:marRight w:val="0"/>
          <w:marTop w:val="0"/>
          <w:marBottom w:val="0"/>
          <w:divBdr>
            <w:top w:val="none" w:sz="0" w:space="0" w:color="auto"/>
            <w:left w:val="none" w:sz="0" w:space="0" w:color="auto"/>
            <w:bottom w:val="none" w:sz="0" w:space="0" w:color="auto"/>
            <w:right w:val="none" w:sz="0" w:space="0" w:color="auto"/>
          </w:divBdr>
        </w:div>
        <w:div w:id="2035498909">
          <w:marLeft w:val="480"/>
          <w:marRight w:val="0"/>
          <w:marTop w:val="0"/>
          <w:marBottom w:val="0"/>
          <w:divBdr>
            <w:top w:val="none" w:sz="0" w:space="0" w:color="auto"/>
            <w:left w:val="none" w:sz="0" w:space="0" w:color="auto"/>
            <w:bottom w:val="none" w:sz="0" w:space="0" w:color="auto"/>
            <w:right w:val="none" w:sz="0" w:space="0" w:color="auto"/>
          </w:divBdr>
        </w:div>
        <w:div w:id="313681559">
          <w:marLeft w:val="480"/>
          <w:marRight w:val="0"/>
          <w:marTop w:val="0"/>
          <w:marBottom w:val="0"/>
          <w:divBdr>
            <w:top w:val="none" w:sz="0" w:space="0" w:color="auto"/>
            <w:left w:val="none" w:sz="0" w:space="0" w:color="auto"/>
            <w:bottom w:val="none" w:sz="0" w:space="0" w:color="auto"/>
            <w:right w:val="none" w:sz="0" w:space="0" w:color="auto"/>
          </w:divBdr>
        </w:div>
        <w:div w:id="1115060185">
          <w:marLeft w:val="480"/>
          <w:marRight w:val="0"/>
          <w:marTop w:val="0"/>
          <w:marBottom w:val="0"/>
          <w:divBdr>
            <w:top w:val="none" w:sz="0" w:space="0" w:color="auto"/>
            <w:left w:val="none" w:sz="0" w:space="0" w:color="auto"/>
            <w:bottom w:val="none" w:sz="0" w:space="0" w:color="auto"/>
            <w:right w:val="none" w:sz="0" w:space="0" w:color="auto"/>
          </w:divBdr>
        </w:div>
        <w:div w:id="1700742975">
          <w:marLeft w:val="480"/>
          <w:marRight w:val="0"/>
          <w:marTop w:val="0"/>
          <w:marBottom w:val="0"/>
          <w:divBdr>
            <w:top w:val="none" w:sz="0" w:space="0" w:color="auto"/>
            <w:left w:val="none" w:sz="0" w:space="0" w:color="auto"/>
            <w:bottom w:val="none" w:sz="0" w:space="0" w:color="auto"/>
            <w:right w:val="none" w:sz="0" w:space="0" w:color="auto"/>
          </w:divBdr>
        </w:div>
        <w:div w:id="1777404942">
          <w:marLeft w:val="480"/>
          <w:marRight w:val="0"/>
          <w:marTop w:val="0"/>
          <w:marBottom w:val="0"/>
          <w:divBdr>
            <w:top w:val="none" w:sz="0" w:space="0" w:color="auto"/>
            <w:left w:val="none" w:sz="0" w:space="0" w:color="auto"/>
            <w:bottom w:val="none" w:sz="0" w:space="0" w:color="auto"/>
            <w:right w:val="none" w:sz="0" w:space="0" w:color="auto"/>
          </w:divBdr>
        </w:div>
        <w:div w:id="65230895">
          <w:marLeft w:val="480"/>
          <w:marRight w:val="0"/>
          <w:marTop w:val="0"/>
          <w:marBottom w:val="0"/>
          <w:divBdr>
            <w:top w:val="none" w:sz="0" w:space="0" w:color="auto"/>
            <w:left w:val="none" w:sz="0" w:space="0" w:color="auto"/>
            <w:bottom w:val="none" w:sz="0" w:space="0" w:color="auto"/>
            <w:right w:val="none" w:sz="0" w:space="0" w:color="auto"/>
          </w:divBdr>
        </w:div>
        <w:div w:id="308753061">
          <w:marLeft w:val="480"/>
          <w:marRight w:val="0"/>
          <w:marTop w:val="0"/>
          <w:marBottom w:val="0"/>
          <w:divBdr>
            <w:top w:val="none" w:sz="0" w:space="0" w:color="auto"/>
            <w:left w:val="none" w:sz="0" w:space="0" w:color="auto"/>
            <w:bottom w:val="none" w:sz="0" w:space="0" w:color="auto"/>
            <w:right w:val="none" w:sz="0" w:space="0" w:color="auto"/>
          </w:divBdr>
        </w:div>
        <w:div w:id="1868063043">
          <w:marLeft w:val="480"/>
          <w:marRight w:val="0"/>
          <w:marTop w:val="0"/>
          <w:marBottom w:val="0"/>
          <w:divBdr>
            <w:top w:val="none" w:sz="0" w:space="0" w:color="auto"/>
            <w:left w:val="none" w:sz="0" w:space="0" w:color="auto"/>
            <w:bottom w:val="none" w:sz="0" w:space="0" w:color="auto"/>
            <w:right w:val="none" w:sz="0" w:space="0" w:color="auto"/>
          </w:divBdr>
        </w:div>
        <w:div w:id="1843620572">
          <w:marLeft w:val="480"/>
          <w:marRight w:val="0"/>
          <w:marTop w:val="0"/>
          <w:marBottom w:val="0"/>
          <w:divBdr>
            <w:top w:val="none" w:sz="0" w:space="0" w:color="auto"/>
            <w:left w:val="none" w:sz="0" w:space="0" w:color="auto"/>
            <w:bottom w:val="none" w:sz="0" w:space="0" w:color="auto"/>
            <w:right w:val="none" w:sz="0" w:space="0" w:color="auto"/>
          </w:divBdr>
        </w:div>
        <w:div w:id="830373056">
          <w:marLeft w:val="480"/>
          <w:marRight w:val="0"/>
          <w:marTop w:val="0"/>
          <w:marBottom w:val="0"/>
          <w:divBdr>
            <w:top w:val="none" w:sz="0" w:space="0" w:color="auto"/>
            <w:left w:val="none" w:sz="0" w:space="0" w:color="auto"/>
            <w:bottom w:val="none" w:sz="0" w:space="0" w:color="auto"/>
            <w:right w:val="none" w:sz="0" w:space="0" w:color="auto"/>
          </w:divBdr>
        </w:div>
        <w:div w:id="2037804690">
          <w:marLeft w:val="480"/>
          <w:marRight w:val="0"/>
          <w:marTop w:val="0"/>
          <w:marBottom w:val="0"/>
          <w:divBdr>
            <w:top w:val="none" w:sz="0" w:space="0" w:color="auto"/>
            <w:left w:val="none" w:sz="0" w:space="0" w:color="auto"/>
            <w:bottom w:val="none" w:sz="0" w:space="0" w:color="auto"/>
            <w:right w:val="none" w:sz="0" w:space="0" w:color="auto"/>
          </w:divBdr>
        </w:div>
      </w:divsChild>
    </w:div>
    <w:div w:id="2010448191">
      <w:bodyDiv w:val="1"/>
      <w:marLeft w:val="0"/>
      <w:marRight w:val="0"/>
      <w:marTop w:val="0"/>
      <w:marBottom w:val="0"/>
      <w:divBdr>
        <w:top w:val="none" w:sz="0" w:space="0" w:color="auto"/>
        <w:left w:val="none" w:sz="0" w:space="0" w:color="auto"/>
        <w:bottom w:val="none" w:sz="0" w:space="0" w:color="auto"/>
        <w:right w:val="none" w:sz="0" w:space="0" w:color="auto"/>
      </w:divBdr>
    </w:div>
    <w:div w:id="2011563534">
      <w:bodyDiv w:val="1"/>
      <w:marLeft w:val="0"/>
      <w:marRight w:val="0"/>
      <w:marTop w:val="0"/>
      <w:marBottom w:val="0"/>
      <w:divBdr>
        <w:top w:val="none" w:sz="0" w:space="0" w:color="auto"/>
        <w:left w:val="none" w:sz="0" w:space="0" w:color="auto"/>
        <w:bottom w:val="none" w:sz="0" w:space="0" w:color="auto"/>
        <w:right w:val="none" w:sz="0" w:space="0" w:color="auto"/>
      </w:divBdr>
    </w:div>
    <w:div w:id="2015379639">
      <w:bodyDiv w:val="1"/>
      <w:marLeft w:val="0"/>
      <w:marRight w:val="0"/>
      <w:marTop w:val="0"/>
      <w:marBottom w:val="0"/>
      <w:divBdr>
        <w:top w:val="none" w:sz="0" w:space="0" w:color="auto"/>
        <w:left w:val="none" w:sz="0" w:space="0" w:color="auto"/>
        <w:bottom w:val="none" w:sz="0" w:space="0" w:color="auto"/>
        <w:right w:val="none" w:sz="0" w:space="0" w:color="auto"/>
      </w:divBdr>
    </w:div>
    <w:div w:id="2015766764">
      <w:bodyDiv w:val="1"/>
      <w:marLeft w:val="0"/>
      <w:marRight w:val="0"/>
      <w:marTop w:val="0"/>
      <w:marBottom w:val="0"/>
      <w:divBdr>
        <w:top w:val="none" w:sz="0" w:space="0" w:color="auto"/>
        <w:left w:val="none" w:sz="0" w:space="0" w:color="auto"/>
        <w:bottom w:val="none" w:sz="0" w:space="0" w:color="auto"/>
        <w:right w:val="none" w:sz="0" w:space="0" w:color="auto"/>
      </w:divBdr>
    </w:div>
    <w:div w:id="2015959735">
      <w:bodyDiv w:val="1"/>
      <w:marLeft w:val="0"/>
      <w:marRight w:val="0"/>
      <w:marTop w:val="0"/>
      <w:marBottom w:val="0"/>
      <w:divBdr>
        <w:top w:val="none" w:sz="0" w:space="0" w:color="auto"/>
        <w:left w:val="none" w:sz="0" w:space="0" w:color="auto"/>
        <w:bottom w:val="none" w:sz="0" w:space="0" w:color="auto"/>
        <w:right w:val="none" w:sz="0" w:space="0" w:color="auto"/>
      </w:divBdr>
    </w:div>
    <w:div w:id="2019313364">
      <w:bodyDiv w:val="1"/>
      <w:marLeft w:val="0"/>
      <w:marRight w:val="0"/>
      <w:marTop w:val="0"/>
      <w:marBottom w:val="0"/>
      <w:divBdr>
        <w:top w:val="none" w:sz="0" w:space="0" w:color="auto"/>
        <w:left w:val="none" w:sz="0" w:space="0" w:color="auto"/>
        <w:bottom w:val="none" w:sz="0" w:space="0" w:color="auto"/>
        <w:right w:val="none" w:sz="0" w:space="0" w:color="auto"/>
      </w:divBdr>
    </w:div>
    <w:div w:id="2019767571">
      <w:bodyDiv w:val="1"/>
      <w:marLeft w:val="0"/>
      <w:marRight w:val="0"/>
      <w:marTop w:val="0"/>
      <w:marBottom w:val="0"/>
      <w:divBdr>
        <w:top w:val="none" w:sz="0" w:space="0" w:color="auto"/>
        <w:left w:val="none" w:sz="0" w:space="0" w:color="auto"/>
        <w:bottom w:val="none" w:sz="0" w:space="0" w:color="auto"/>
        <w:right w:val="none" w:sz="0" w:space="0" w:color="auto"/>
      </w:divBdr>
    </w:div>
    <w:div w:id="2025205669">
      <w:bodyDiv w:val="1"/>
      <w:marLeft w:val="0"/>
      <w:marRight w:val="0"/>
      <w:marTop w:val="0"/>
      <w:marBottom w:val="0"/>
      <w:divBdr>
        <w:top w:val="none" w:sz="0" w:space="0" w:color="auto"/>
        <w:left w:val="none" w:sz="0" w:space="0" w:color="auto"/>
        <w:bottom w:val="none" w:sz="0" w:space="0" w:color="auto"/>
        <w:right w:val="none" w:sz="0" w:space="0" w:color="auto"/>
      </w:divBdr>
    </w:div>
    <w:div w:id="2034188730">
      <w:bodyDiv w:val="1"/>
      <w:marLeft w:val="0"/>
      <w:marRight w:val="0"/>
      <w:marTop w:val="0"/>
      <w:marBottom w:val="0"/>
      <w:divBdr>
        <w:top w:val="none" w:sz="0" w:space="0" w:color="auto"/>
        <w:left w:val="none" w:sz="0" w:space="0" w:color="auto"/>
        <w:bottom w:val="none" w:sz="0" w:space="0" w:color="auto"/>
        <w:right w:val="none" w:sz="0" w:space="0" w:color="auto"/>
      </w:divBdr>
    </w:div>
    <w:div w:id="2043439660">
      <w:bodyDiv w:val="1"/>
      <w:marLeft w:val="0"/>
      <w:marRight w:val="0"/>
      <w:marTop w:val="0"/>
      <w:marBottom w:val="0"/>
      <w:divBdr>
        <w:top w:val="none" w:sz="0" w:space="0" w:color="auto"/>
        <w:left w:val="none" w:sz="0" w:space="0" w:color="auto"/>
        <w:bottom w:val="none" w:sz="0" w:space="0" w:color="auto"/>
        <w:right w:val="none" w:sz="0" w:space="0" w:color="auto"/>
      </w:divBdr>
    </w:div>
    <w:div w:id="2044399818">
      <w:bodyDiv w:val="1"/>
      <w:marLeft w:val="0"/>
      <w:marRight w:val="0"/>
      <w:marTop w:val="0"/>
      <w:marBottom w:val="0"/>
      <w:divBdr>
        <w:top w:val="none" w:sz="0" w:space="0" w:color="auto"/>
        <w:left w:val="none" w:sz="0" w:space="0" w:color="auto"/>
        <w:bottom w:val="none" w:sz="0" w:space="0" w:color="auto"/>
        <w:right w:val="none" w:sz="0" w:space="0" w:color="auto"/>
      </w:divBdr>
    </w:div>
    <w:div w:id="2048682384">
      <w:bodyDiv w:val="1"/>
      <w:marLeft w:val="0"/>
      <w:marRight w:val="0"/>
      <w:marTop w:val="0"/>
      <w:marBottom w:val="0"/>
      <w:divBdr>
        <w:top w:val="none" w:sz="0" w:space="0" w:color="auto"/>
        <w:left w:val="none" w:sz="0" w:space="0" w:color="auto"/>
        <w:bottom w:val="none" w:sz="0" w:space="0" w:color="auto"/>
        <w:right w:val="none" w:sz="0" w:space="0" w:color="auto"/>
      </w:divBdr>
    </w:div>
    <w:div w:id="2049521615">
      <w:bodyDiv w:val="1"/>
      <w:marLeft w:val="0"/>
      <w:marRight w:val="0"/>
      <w:marTop w:val="0"/>
      <w:marBottom w:val="0"/>
      <w:divBdr>
        <w:top w:val="none" w:sz="0" w:space="0" w:color="auto"/>
        <w:left w:val="none" w:sz="0" w:space="0" w:color="auto"/>
        <w:bottom w:val="none" w:sz="0" w:space="0" w:color="auto"/>
        <w:right w:val="none" w:sz="0" w:space="0" w:color="auto"/>
      </w:divBdr>
    </w:div>
    <w:div w:id="2050716865">
      <w:bodyDiv w:val="1"/>
      <w:marLeft w:val="0"/>
      <w:marRight w:val="0"/>
      <w:marTop w:val="0"/>
      <w:marBottom w:val="0"/>
      <w:divBdr>
        <w:top w:val="none" w:sz="0" w:space="0" w:color="auto"/>
        <w:left w:val="none" w:sz="0" w:space="0" w:color="auto"/>
        <w:bottom w:val="none" w:sz="0" w:space="0" w:color="auto"/>
        <w:right w:val="none" w:sz="0" w:space="0" w:color="auto"/>
      </w:divBdr>
    </w:div>
    <w:div w:id="2067801740">
      <w:bodyDiv w:val="1"/>
      <w:marLeft w:val="0"/>
      <w:marRight w:val="0"/>
      <w:marTop w:val="0"/>
      <w:marBottom w:val="0"/>
      <w:divBdr>
        <w:top w:val="none" w:sz="0" w:space="0" w:color="auto"/>
        <w:left w:val="none" w:sz="0" w:space="0" w:color="auto"/>
        <w:bottom w:val="none" w:sz="0" w:space="0" w:color="auto"/>
        <w:right w:val="none" w:sz="0" w:space="0" w:color="auto"/>
      </w:divBdr>
    </w:div>
    <w:div w:id="2068525564">
      <w:bodyDiv w:val="1"/>
      <w:marLeft w:val="0"/>
      <w:marRight w:val="0"/>
      <w:marTop w:val="0"/>
      <w:marBottom w:val="0"/>
      <w:divBdr>
        <w:top w:val="none" w:sz="0" w:space="0" w:color="auto"/>
        <w:left w:val="none" w:sz="0" w:space="0" w:color="auto"/>
        <w:bottom w:val="none" w:sz="0" w:space="0" w:color="auto"/>
        <w:right w:val="none" w:sz="0" w:space="0" w:color="auto"/>
      </w:divBdr>
    </w:div>
    <w:div w:id="2072582299">
      <w:bodyDiv w:val="1"/>
      <w:marLeft w:val="0"/>
      <w:marRight w:val="0"/>
      <w:marTop w:val="0"/>
      <w:marBottom w:val="0"/>
      <w:divBdr>
        <w:top w:val="none" w:sz="0" w:space="0" w:color="auto"/>
        <w:left w:val="none" w:sz="0" w:space="0" w:color="auto"/>
        <w:bottom w:val="none" w:sz="0" w:space="0" w:color="auto"/>
        <w:right w:val="none" w:sz="0" w:space="0" w:color="auto"/>
      </w:divBdr>
    </w:div>
    <w:div w:id="2073231692">
      <w:bodyDiv w:val="1"/>
      <w:marLeft w:val="0"/>
      <w:marRight w:val="0"/>
      <w:marTop w:val="0"/>
      <w:marBottom w:val="0"/>
      <w:divBdr>
        <w:top w:val="none" w:sz="0" w:space="0" w:color="auto"/>
        <w:left w:val="none" w:sz="0" w:space="0" w:color="auto"/>
        <w:bottom w:val="none" w:sz="0" w:space="0" w:color="auto"/>
        <w:right w:val="none" w:sz="0" w:space="0" w:color="auto"/>
      </w:divBdr>
    </w:div>
    <w:div w:id="2073388579">
      <w:bodyDiv w:val="1"/>
      <w:marLeft w:val="0"/>
      <w:marRight w:val="0"/>
      <w:marTop w:val="0"/>
      <w:marBottom w:val="0"/>
      <w:divBdr>
        <w:top w:val="none" w:sz="0" w:space="0" w:color="auto"/>
        <w:left w:val="none" w:sz="0" w:space="0" w:color="auto"/>
        <w:bottom w:val="none" w:sz="0" w:space="0" w:color="auto"/>
        <w:right w:val="none" w:sz="0" w:space="0" w:color="auto"/>
      </w:divBdr>
    </w:div>
    <w:div w:id="2077703434">
      <w:bodyDiv w:val="1"/>
      <w:marLeft w:val="0"/>
      <w:marRight w:val="0"/>
      <w:marTop w:val="0"/>
      <w:marBottom w:val="0"/>
      <w:divBdr>
        <w:top w:val="none" w:sz="0" w:space="0" w:color="auto"/>
        <w:left w:val="none" w:sz="0" w:space="0" w:color="auto"/>
        <w:bottom w:val="none" w:sz="0" w:space="0" w:color="auto"/>
        <w:right w:val="none" w:sz="0" w:space="0" w:color="auto"/>
      </w:divBdr>
    </w:div>
    <w:div w:id="2085645496">
      <w:bodyDiv w:val="1"/>
      <w:marLeft w:val="0"/>
      <w:marRight w:val="0"/>
      <w:marTop w:val="0"/>
      <w:marBottom w:val="0"/>
      <w:divBdr>
        <w:top w:val="none" w:sz="0" w:space="0" w:color="auto"/>
        <w:left w:val="none" w:sz="0" w:space="0" w:color="auto"/>
        <w:bottom w:val="none" w:sz="0" w:space="0" w:color="auto"/>
        <w:right w:val="none" w:sz="0" w:space="0" w:color="auto"/>
      </w:divBdr>
    </w:div>
    <w:div w:id="2088304912">
      <w:bodyDiv w:val="1"/>
      <w:marLeft w:val="0"/>
      <w:marRight w:val="0"/>
      <w:marTop w:val="0"/>
      <w:marBottom w:val="0"/>
      <w:divBdr>
        <w:top w:val="none" w:sz="0" w:space="0" w:color="auto"/>
        <w:left w:val="none" w:sz="0" w:space="0" w:color="auto"/>
        <w:bottom w:val="none" w:sz="0" w:space="0" w:color="auto"/>
        <w:right w:val="none" w:sz="0" w:space="0" w:color="auto"/>
      </w:divBdr>
    </w:div>
    <w:div w:id="2088846784">
      <w:bodyDiv w:val="1"/>
      <w:marLeft w:val="0"/>
      <w:marRight w:val="0"/>
      <w:marTop w:val="0"/>
      <w:marBottom w:val="0"/>
      <w:divBdr>
        <w:top w:val="none" w:sz="0" w:space="0" w:color="auto"/>
        <w:left w:val="none" w:sz="0" w:space="0" w:color="auto"/>
        <w:bottom w:val="none" w:sz="0" w:space="0" w:color="auto"/>
        <w:right w:val="none" w:sz="0" w:space="0" w:color="auto"/>
      </w:divBdr>
    </w:div>
    <w:div w:id="2095515452">
      <w:bodyDiv w:val="1"/>
      <w:marLeft w:val="0"/>
      <w:marRight w:val="0"/>
      <w:marTop w:val="0"/>
      <w:marBottom w:val="0"/>
      <w:divBdr>
        <w:top w:val="none" w:sz="0" w:space="0" w:color="auto"/>
        <w:left w:val="none" w:sz="0" w:space="0" w:color="auto"/>
        <w:bottom w:val="none" w:sz="0" w:space="0" w:color="auto"/>
        <w:right w:val="none" w:sz="0" w:space="0" w:color="auto"/>
      </w:divBdr>
    </w:div>
    <w:div w:id="2095929327">
      <w:bodyDiv w:val="1"/>
      <w:marLeft w:val="0"/>
      <w:marRight w:val="0"/>
      <w:marTop w:val="0"/>
      <w:marBottom w:val="0"/>
      <w:divBdr>
        <w:top w:val="none" w:sz="0" w:space="0" w:color="auto"/>
        <w:left w:val="none" w:sz="0" w:space="0" w:color="auto"/>
        <w:bottom w:val="none" w:sz="0" w:space="0" w:color="auto"/>
        <w:right w:val="none" w:sz="0" w:space="0" w:color="auto"/>
      </w:divBdr>
    </w:div>
    <w:div w:id="2096170724">
      <w:bodyDiv w:val="1"/>
      <w:marLeft w:val="0"/>
      <w:marRight w:val="0"/>
      <w:marTop w:val="0"/>
      <w:marBottom w:val="0"/>
      <w:divBdr>
        <w:top w:val="none" w:sz="0" w:space="0" w:color="auto"/>
        <w:left w:val="none" w:sz="0" w:space="0" w:color="auto"/>
        <w:bottom w:val="none" w:sz="0" w:space="0" w:color="auto"/>
        <w:right w:val="none" w:sz="0" w:space="0" w:color="auto"/>
      </w:divBdr>
    </w:div>
    <w:div w:id="2098670483">
      <w:bodyDiv w:val="1"/>
      <w:marLeft w:val="0"/>
      <w:marRight w:val="0"/>
      <w:marTop w:val="0"/>
      <w:marBottom w:val="0"/>
      <w:divBdr>
        <w:top w:val="none" w:sz="0" w:space="0" w:color="auto"/>
        <w:left w:val="none" w:sz="0" w:space="0" w:color="auto"/>
        <w:bottom w:val="none" w:sz="0" w:space="0" w:color="auto"/>
        <w:right w:val="none" w:sz="0" w:space="0" w:color="auto"/>
      </w:divBdr>
    </w:div>
    <w:div w:id="2101757100">
      <w:bodyDiv w:val="1"/>
      <w:marLeft w:val="0"/>
      <w:marRight w:val="0"/>
      <w:marTop w:val="0"/>
      <w:marBottom w:val="0"/>
      <w:divBdr>
        <w:top w:val="none" w:sz="0" w:space="0" w:color="auto"/>
        <w:left w:val="none" w:sz="0" w:space="0" w:color="auto"/>
        <w:bottom w:val="none" w:sz="0" w:space="0" w:color="auto"/>
        <w:right w:val="none" w:sz="0" w:space="0" w:color="auto"/>
      </w:divBdr>
    </w:div>
    <w:div w:id="2102795658">
      <w:bodyDiv w:val="1"/>
      <w:marLeft w:val="0"/>
      <w:marRight w:val="0"/>
      <w:marTop w:val="0"/>
      <w:marBottom w:val="0"/>
      <w:divBdr>
        <w:top w:val="none" w:sz="0" w:space="0" w:color="auto"/>
        <w:left w:val="none" w:sz="0" w:space="0" w:color="auto"/>
        <w:bottom w:val="none" w:sz="0" w:space="0" w:color="auto"/>
        <w:right w:val="none" w:sz="0" w:space="0" w:color="auto"/>
      </w:divBdr>
    </w:div>
    <w:div w:id="2103643827">
      <w:bodyDiv w:val="1"/>
      <w:marLeft w:val="0"/>
      <w:marRight w:val="0"/>
      <w:marTop w:val="0"/>
      <w:marBottom w:val="0"/>
      <w:divBdr>
        <w:top w:val="none" w:sz="0" w:space="0" w:color="auto"/>
        <w:left w:val="none" w:sz="0" w:space="0" w:color="auto"/>
        <w:bottom w:val="none" w:sz="0" w:space="0" w:color="auto"/>
        <w:right w:val="none" w:sz="0" w:space="0" w:color="auto"/>
      </w:divBdr>
    </w:div>
    <w:div w:id="2108185290">
      <w:bodyDiv w:val="1"/>
      <w:marLeft w:val="0"/>
      <w:marRight w:val="0"/>
      <w:marTop w:val="0"/>
      <w:marBottom w:val="0"/>
      <w:divBdr>
        <w:top w:val="none" w:sz="0" w:space="0" w:color="auto"/>
        <w:left w:val="none" w:sz="0" w:space="0" w:color="auto"/>
        <w:bottom w:val="none" w:sz="0" w:space="0" w:color="auto"/>
        <w:right w:val="none" w:sz="0" w:space="0" w:color="auto"/>
      </w:divBdr>
    </w:div>
    <w:div w:id="2110658801">
      <w:bodyDiv w:val="1"/>
      <w:marLeft w:val="0"/>
      <w:marRight w:val="0"/>
      <w:marTop w:val="0"/>
      <w:marBottom w:val="0"/>
      <w:divBdr>
        <w:top w:val="none" w:sz="0" w:space="0" w:color="auto"/>
        <w:left w:val="none" w:sz="0" w:space="0" w:color="auto"/>
        <w:bottom w:val="none" w:sz="0" w:space="0" w:color="auto"/>
        <w:right w:val="none" w:sz="0" w:space="0" w:color="auto"/>
      </w:divBdr>
    </w:div>
    <w:div w:id="2112821933">
      <w:bodyDiv w:val="1"/>
      <w:marLeft w:val="0"/>
      <w:marRight w:val="0"/>
      <w:marTop w:val="0"/>
      <w:marBottom w:val="0"/>
      <w:divBdr>
        <w:top w:val="none" w:sz="0" w:space="0" w:color="auto"/>
        <w:left w:val="none" w:sz="0" w:space="0" w:color="auto"/>
        <w:bottom w:val="none" w:sz="0" w:space="0" w:color="auto"/>
        <w:right w:val="none" w:sz="0" w:space="0" w:color="auto"/>
      </w:divBdr>
    </w:div>
    <w:div w:id="2115056815">
      <w:bodyDiv w:val="1"/>
      <w:marLeft w:val="0"/>
      <w:marRight w:val="0"/>
      <w:marTop w:val="0"/>
      <w:marBottom w:val="0"/>
      <w:divBdr>
        <w:top w:val="none" w:sz="0" w:space="0" w:color="auto"/>
        <w:left w:val="none" w:sz="0" w:space="0" w:color="auto"/>
        <w:bottom w:val="none" w:sz="0" w:space="0" w:color="auto"/>
        <w:right w:val="none" w:sz="0" w:space="0" w:color="auto"/>
      </w:divBdr>
    </w:div>
    <w:div w:id="2117827211">
      <w:bodyDiv w:val="1"/>
      <w:marLeft w:val="0"/>
      <w:marRight w:val="0"/>
      <w:marTop w:val="0"/>
      <w:marBottom w:val="0"/>
      <w:divBdr>
        <w:top w:val="none" w:sz="0" w:space="0" w:color="auto"/>
        <w:left w:val="none" w:sz="0" w:space="0" w:color="auto"/>
        <w:bottom w:val="none" w:sz="0" w:space="0" w:color="auto"/>
        <w:right w:val="none" w:sz="0" w:space="0" w:color="auto"/>
      </w:divBdr>
    </w:div>
    <w:div w:id="2118600250">
      <w:bodyDiv w:val="1"/>
      <w:marLeft w:val="0"/>
      <w:marRight w:val="0"/>
      <w:marTop w:val="0"/>
      <w:marBottom w:val="0"/>
      <w:divBdr>
        <w:top w:val="none" w:sz="0" w:space="0" w:color="auto"/>
        <w:left w:val="none" w:sz="0" w:space="0" w:color="auto"/>
        <w:bottom w:val="none" w:sz="0" w:space="0" w:color="auto"/>
        <w:right w:val="none" w:sz="0" w:space="0" w:color="auto"/>
      </w:divBdr>
    </w:div>
    <w:div w:id="2118791361">
      <w:bodyDiv w:val="1"/>
      <w:marLeft w:val="0"/>
      <w:marRight w:val="0"/>
      <w:marTop w:val="0"/>
      <w:marBottom w:val="0"/>
      <w:divBdr>
        <w:top w:val="none" w:sz="0" w:space="0" w:color="auto"/>
        <w:left w:val="none" w:sz="0" w:space="0" w:color="auto"/>
        <w:bottom w:val="none" w:sz="0" w:space="0" w:color="auto"/>
        <w:right w:val="none" w:sz="0" w:space="0" w:color="auto"/>
      </w:divBdr>
    </w:div>
    <w:div w:id="2124574250">
      <w:bodyDiv w:val="1"/>
      <w:marLeft w:val="0"/>
      <w:marRight w:val="0"/>
      <w:marTop w:val="0"/>
      <w:marBottom w:val="0"/>
      <w:divBdr>
        <w:top w:val="none" w:sz="0" w:space="0" w:color="auto"/>
        <w:left w:val="none" w:sz="0" w:space="0" w:color="auto"/>
        <w:bottom w:val="none" w:sz="0" w:space="0" w:color="auto"/>
        <w:right w:val="none" w:sz="0" w:space="0" w:color="auto"/>
      </w:divBdr>
    </w:div>
    <w:div w:id="2125607933">
      <w:bodyDiv w:val="1"/>
      <w:marLeft w:val="0"/>
      <w:marRight w:val="0"/>
      <w:marTop w:val="0"/>
      <w:marBottom w:val="0"/>
      <w:divBdr>
        <w:top w:val="none" w:sz="0" w:space="0" w:color="auto"/>
        <w:left w:val="none" w:sz="0" w:space="0" w:color="auto"/>
        <w:bottom w:val="none" w:sz="0" w:space="0" w:color="auto"/>
        <w:right w:val="none" w:sz="0" w:space="0" w:color="auto"/>
      </w:divBdr>
    </w:div>
    <w:div w:id="2125691296">
      <w:bodyDiv w:val="1"/>
      <w:marLeft w:val="0"/>
      <w:marRight w:val="0"/>
      <w:marTop w:val="0"/>
      <w:marBottom w:val="0"/>
      <w:divBdr>
        <w:top w:val="none" w:sz="0" w:space="0" w:color="auto"/>
        <w:left w:val="none" w:sz="0" w:space="0" w:color="auto"/>
        <w:bottom w:val="none" w:sz="0" w:space="0" w:color="auto"/>
        <w:right w:val="none" w:sz="0" w:space="0" w:color="auto"/>
      </w:divBdr>
    </w:div>
    <w:div w:id="2128769081">
      <w:bodyDiv w:val="1"/>
      <w:marLeft w:val="0"/>
      <w:marRight w:val="0"/>
      <w:marTop w:val="0"/>
      <w:marBottom w:val="0"/>
      <w:divBdr>
        <w:top w:val="none" w:sz="0" w:space="0" w:color="auto"/>
        <w:left w:val="none" w:sz="0" w:space="0" w:color="auto"/>
        <w:bottom w:val="none" w:sz="0" w:space="0" w:color="auto"/>
        <w:right w:val="none" w:sz="0" w:space="0" w:color="auto"/>
      </w:divBdr>
    </w:div>
    <w:div w:id="2128892699">
      <w:bodyDiv w:val="1"/>
      <w:marLeft w:val="0"/>
      <w:marRight w:val="0"/>
      <w:marTop w:val="0"/>
      <w:marBottom w:val="0"/>
      <w:divBdr>
        <w:top w:val="none" w:sz="0" w:space="0" w:color="auto"/>
        <w:left w:val="none" w:sz="0" w:space="0" w:color="auto"/>
        <w:bottom w:val="none" w:sz="0" w:space="0" w:color="auto"/>
        <w:right w:val="none" w:sz="0" w:space="0" w:color="auto"/>
      </w:divBdr>
    </w:div>
    <w:div w:id="2129857889">
      <w:bodyDiv w:val="1"/>
      <w:marLeft w:val="0"/>
      <w:marRight w:val="0"/>
      <w:marTop w:val="0"/>
      <w:marBottom w:val="0"/>
      <w:divBdr>
        <w:top w:val="none" w:sz="0" w:space="0" w:color="auto"/>
        <w:left w:val="none" w:sz="0" w:space="0" w:color="auto"/>
        <w:bottom w:val="none" w:sz="0" w:space="0" w:color="auto"/>
        <w:right w:val="none" w:sz="0" w:space="0" w:color="auto"/>
      </w:divBdr>
    </w:div>
    <w:div w:id="2133819048">
      <w:bodyDiv w:val="1"/>
      <w:marLeft w:val="0"/>
      <w:marRight w:val="0"/>
      <w:marTop w:val="0"/>
      <w:marBottom w:val="0"/>
      <w:divBdr>
        <w:top w:val="none" w:sz="0" w:space="0" w:color="auto"/>
        <w:left w:val="none" w:sz="0" w:space="0" w:color="auto"/>
        <w:bottom w:val="none" w:sz="0" w:space="0" w:color="auto"/>
        <w:right w:val="none" w:sz="0" w:space="0" w:color="auto"/>
      </w:divBdr>
    </w:div>
    <w:div w:id="2135362382">
      <w:bodyDiv w:val="1"/>
      <w:marLeft w:val="0"/>
      <w:marRight w:val="0"/>
      <w:marTop w:val="0"/>
      <w:marBottom w:val="0"/>
      <w:divBdr>
        <w:top w:val="none" w:sz="0" w:space="0" w:color="auto"/>
        <w:left w:val="none" w:sz="0" w:space="0" w:color="auto"/>
        <w:bottom w:val="none" w:sz="0" w:space="0" w:color="auto"/>
        <w:right w:val="none" w:sz="0" w:space="0" w:color="auto"/>
      </w:divBdr>
    </w:div>
    <w:div w:id="2135826412">
      <w:bodyDiv w:val="1"/>
      <w:marLeft w:val="0"/>
      <w:marRight w:val="0"/>
      <w:marTop w:val="0"/>
      <w:marBottom w:val="0"/>
      <w:divBdr>
        <w:top w:val="none" w:sz="0" w:space="0" w:color="auto"/>
        <w:left w:val="none" w:sz="0" w:space="0" w:color="auto"/>
        <w:bottom w:val="none" w:sz="0" w:space="0" w:color="auto"/>
        <w:right w:val="none" w:sz="0" w:space="0" w:color="auto"/>
      </w:divBdr>
    </w:div>
    <w:div w:id="214573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95E2869-9E8D-4BBE-9713-20133410FF94}">
  <we:reference id="wa104382081" version="1.55.1.0" store="pt-BR" storeType="omex"/>
  <we:alternateReferences>
    <we:reference id="wa104382081" version="1.55.1.0" store="pt-BR" storeType="omex"/>
  </we:alternateReferences>
  <we:properties>
    <we:property name="MENDELEY_CITATIONS" value="[{&quot;citationID&quot;:&quot;MENDELEY_CITATION_7355635a-d65f-442f-b263-b17c9c1b7867&quot;,&quot;properties&quot;:{&quot;noteIndex&quot;:0},&quot;isEdited&quot;:false,&quot;manualOverride&quot;:{&quot;isManuallyOverridden&quot;:false,&quot;citeprocText&quot;:&quot;(Martin &amp;#38; Tomescu, 2017; Smith &amp;#38; Hopkins, 2011; Soper &amp;#38; Hume, 2004; Treff et al., 2021)&quot;,&quot;manualOverrideText&quot;:&quot;&quot;},&quot;citationTag&quot;:&quot;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&quot;,&quot;citationItems&quot;:[{&quot;id&quot;:&quot;0dd41f60-972b-3adc-af88-fdf566fda9b3&quot;,&quot;itemData&quot;:{&quot;type&quot;:&quot;report&quot;,&quot;id&quot;:&quot;0dd41f60-972b-3adc-af88-fdf566fda9b3&quot;,&quot;title&quot;:&quot;Towards an Ideal Rowing Technique for Performance The Contributions from Biomechanics&quot;,&quot;author&quot;:[{&quot;family&quot;:&quot;Soper&quot;,&quot;given&quot;:&quot;Clara&quot;,&quot;parse-names&quot;:false,&quot;dropping-particle&quot;:&quot;&quot;,&quot;non-dropping-particle&quot;:&quot;&quot;},{&quot;family&quot;:&quot;Hume&quot;,&quot;given&quot;:&quot;Patria Anne&quot;,&quot;parse-names&quot;:false,&quot;dropping-particle&quot;:&quot;&quot;,&quot;non-dropping-particle&quot;:&quot;&quot;}],&quot;container-title&quot;:&quot;Sports Med&quot;,&quot;issued&quot;:{&quot;date-parts&quot;:[[2004]]},&quot;number-of-pages&quot;:&quot;825-848&quot;,&quot;issue&quot;:&quot;12&quot;,&quot;volume&quot;:&quot;34&quot;,&quot;container-title-short&quot;:&quot;&quot;},&quot;isTemporary&quot;:false},{&quot;id&quot;:&quot;4c350a0f-dc91-31c1-80d8-f4c348bd5364&quot;,&quot;itemData&quot;:{&quot;type&quot;:&quot;article-journal&quot;,&quot;id&quot;:&quot;4c350a0f-dc91-31c1-80d8-f4c348bd5364&quot;,&quot;title&quot;:&quot;Energy systems efficiency influences the results of 2,000 M race simulation among elite rowers&quot;,&quot;author&quot;:[{&quot;family&quot;:&quot;Martin&quot;,&quot;given&quot;:&quot;Stefan Adrian&quot;,&quot;parse-names&quot;:false,&quot;dropping-particle&quot;:&quot;&quot;,&quot;non-dropping-particle&quot;:&quot;&quot;},{&quot;family&quot;:&quot;Tomescu&quot;,&quot;given&quot;:&quot;Valeriu&quot;,&quot;parse-names&quot;:false,&quot;dropping-particle&quot;:&quot;&quot;,&quot;non-dropping-particle&quot;:&quot;&quot;}],&quot;container-title&quot;:&quot;Clujul Medical&quot;,&quot;DOI&quot;:&quot;10.15386/cjmed-675&quot;,&quot;ISSN&quot;:&quot;20668872&quot;,&quot;issued&quot;:{&quot;date-parts&quot;:[[2017]]},&quot;page&quot;:&quot;60-65&quot;,&quot;abstract&quot;:&quot;Hypothesis. Energy efficiency within an elite group of athletes will ensure metabolic adaptation during training. Objectives. To identify energy system efficiency and contribution according to exercise intensity, and performance obtained during a 2,000 m race simulation in an elite group of rowers. Method. An observational cross-sectional study was conducted in February 2016 in Bucharest, Romania, on a group of 16 elite rowers. Measurements were performed through Cosmed Quark CPET equipment, and Concept 2 ergometer, by conducting a VO2max test over a standard rowing distance of 2,000 m. The analyzed parameters during the test were: HR (bpm), Rf (b/min), VE (l/min), VO2 (ml/min), VCO2 (ml/min), VT (l), O2exp (ml), CO2exp (ml), RER, PaCO2 (mmHg), PaO2 (mmHg), Kcal/min, FAT (g), CHO (g), from which we determined the ventilatory thresholds, and the energy resource used during the specific 2,000 m rowing distance (ATP, ATP+CP, muscle glycogen). Results. We performed an association between HR (180.2±4.80 b/min), and carbohydrate consumption during the sustained effort (41.55±3.99 g) towards determining the energy systems involved: ATP (3.49±1.55%), ATP+CP (18.06±2.99%), muscle glycogen (77.9±3.39%). As a result, completion time (366.3±10.25 s) was significantly correlated with both Rf (p=0.0024), and VO2 (p=0.0166) being also pointed out that ≥5 l VO2 value is associated with an effort time of ≤360 s. (p=0.040, RR=3.50, CI95%=1.02 to 11.96). Thus, the average activation time among muscle ATP (12.81±5.70 s), ATP+CP (66.04±10.17 s, and muscle glycogen (295±9.5 s) are interrelated, and significantly correlated with respiratory parameters. Conclusions. Decreased total activity time was associated with accessing primary energy source in less time, during effort, improving the body energy power. Its effectiveness was recorded by early carbohydrates access, as a primary energy source, during specific activity performed up to 366 seconds.&quot;,&quot;publisher&quot;:&quot;Universitatea de Medicina si Farmacie Iuliu Hatieganu&quot;,&quot;issue&quot;:&quot;1&quot;,&quot;volume&quot;:&quot;90&quot;,&quot;container-title-short&quot;:&quot;&quot;},&quot;isTemporary&quot;:false},{&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id&quot;:&quot;9f4d2dd2-70bf-3f83-983a-5fbc2b28fc05&quot;,&quot;itemData&quot;:{&quot;type&quot;:&quot;article-journal&quot;,&quot;id&quot;:&quot;9f4d2dd2-70bf-3f83-983a-5fbc2b28fc05&quot;,&quot;title&quot;:&quot;Variability and predictability of finals times of elite rowers&quot;,&quot;author&quot;:[{&quot;family&quot;:&quot;Smith&quot;,&quot;given&quot;:&quot;Tiaki Brett&quot;,&quot;parse-names&quot;:false,&quot;dropping-particle&quot;:&quot;&quot;,&quot;non-dropping-particle&quot;:&quot;&quot;},{&quot;family&quot;:&quot;Hopkins&quot;,&quot;given&quot;:&quot;Will G.&quot;,&quot;parse-names&quot;:false,&quot;dropping-particle&quot;:&quot;&quot;,&quot;non-dropping-particle&quot;:&quot;&quot;}],&quot;container-title&quot;:&quot;Medicine and Science in Sports and Exercise&quot;,&quot;container-title-short&quot;:&quot;Med Sci Sports Exerc&quot;,&quot;DOI&quot;:&quot;10.1249/MSS.0b013e31821d3f8e&quot;,&quot;ISSN&quot;:&quot;15300315&quot;,&quot;PMID&quot;:&quot;21502896&quot;,&quot;issued&quot;:{&quot;date-parts&quot;:[[2011]]},&quot;page&quot;:&quot;2155-2160&quot;,&quot;abstract&quot;:&quot;Purpose: Little is known about the competitive performance characteristics of elite rowers. We report here analyses of performance times for finalists in world-class regattas from 1999 to 2009. Methods: The data were official race times for the 10 men's and 7 women's single and crewed boat classes, each with ∼200-300 different boats competing in 1-33 of the 46 regattas at 18 venues. A linear mixed model of race times for each boat class provided estimates of variability as coefficients of variation after adjustment for means of calendar year, level of competition (Olympics, world championship, World Cup), venue, and level of final (A, B, C, ..). Results: Mean performance was substantially slower between consecutive levels of competition (1.5%, 2.7%) and consecutive levels of finals (∼1%-2%). Differences in the effects of venue and of environmental conditions, estimated as variability in mean race time between venues and finals, were extremely large (∼3.0%). Within-boat race-to-race variability for A finalists was 1.1% for single sculls and 0.9% for crewed boats, with little difference between men and women and only a small increase in lower-level finalists. Predictability of performance, expressed as intraclass correlation coefficients, showed considerable differences between boat classes, but the mean was high (∼0.63), with little difference between crewed and single boats, between men and women, and between within and between years. Conclusions: The race-to-race variability of boat times of ∼1.0% is similar to that in comparable endurance sports performed against water or air resistance. Estimates of the smallest important performance enhancement (∼0.3%) and the effects of level of competition, level of final, venue, environment, and boat class will help inform investigations of factors affecting elite competitive rowing performance. © 2011 by the American College of Sports Medicine.&quot;,&quot;publisher&quot;:&quot;Lippincott Williams and Wilkins&quot;,&quot;issue&quot;:&quot;11&quot;,&quot;volume&quot;:&quot;43&quot;},&quot;isTemporary&quot;:false}]},{&quot;citationID&quot;:&quot;MENDELEY_CITATION_2ba6ca4f-bf39-4084-9a11-eaea4be59386&quot;,&quot;properties&quot;:{&quot;noteIndex&quot;:0},&quot;isEdited&quot;:false,&quot;manualOverride&quot;:{&quot;isManuallyOverridden&quot;:false,&quot;citeprocText&quot;:&quot;(Pripstein et al., 1999; Treff et al., 2021)&quot;,&quot;manualOverrideText&quot;:&quot;&quot;},&quot;citationTag&quot;:&quot;MENDELEY_CITATION_v3_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&quot;,&quot;citationItems&quot;:[{&quot;id&quot;:&quot;04304c77-02f2-3299-924b-5622e7674bbd&quot;,&quot;itemData&quot;:{&quot;type&quot;:&quot;article-journal&quot;,&quot;id&quot;:&quot;04304c77-02f2-3299-924b-5622e7674bbd&quot;,&quot;title&quot;:&quot;Aerobic and anaerobic energy during a 2-km race simulation in female rowers&quot;,&quot;author&quot;:[{&quot;family&quot;:&quot;Pripstein&quot;,&quot;given&quot;:&quot;L P&quot;,&quot;parse-names&quot;:false,&quot;dropping-particle&quot;:&quot;&quot;,&quot;non-dropping-particle&quot;:&quot;&quot;},{&quot;family&quot;:&quot;Rhodes&quot;,&quot;given&quot;:&quot;E C&quot;,&quot;parse-names&quot;:false,&quot;dropping-particle&quot;:&quot;&quot;,&quot;non-dropping-particle&quot;:&quot;&quot;},{&quot;family&quot;:&quot;Mckenzie&quot;,&quot;given&quot;:&quot;D C&quot;,&quot;parse-names&quot;:false,&quot;dropping-particle&quot;:&quot;&quot;,&quot;non-dropping-particle&quot;:&quot;&quot;},{&quot;family&quot;:&quot;Coutts&quot;,&quot;given&quot;:&quot;K D&quot;,&quot;parse-names&quot;:false,&quot;dropping-particle&quot;:&quot;&quot;,&quot;non-dropping-particle&quot;:&quot;&quot;}],&quot;container-title&quot;:&quot;Eur. J. Appl. Physiol. Occup. Physiol&quot;,&quot;DOI&quot;:&quot;10.1007/s004210050542&quot;,&quot;issued&quot;:{&quot;date-parts&quot;:[[1999]]},&quot;page&quot;:&quot;491-494&quot;,&quot;abstract&quot;:&quot;The maximal aerobic power (O2max) and maximal anaerobic capacity (AOD max) of 16 female rowers were compared to their peak aerobic power (O 2peak) and peak anaerobic capacity (AOD peak , respectively) during a simulated 2-km race on a rowing ergometer. Each subject completed three tests, which included a 2-min maximal eort bout to determine the AOD max , a series of four, 4-min submaximal stages with subsequent progression to O 2max and a simulated 2-km race. Aerobic power was determined using an open-circuit system, and the accumulated oxygen de®cit method was used to calculate anaerobic capacities from recorded mechanical power on a rowing ergometer. The average O 2peak (3.58 l á min A1), which usually occurred during the last minute of the race simulation, was not signi®-cantly different (P &gt; 0.05) from the O 2max (3.55 l á min A1). In addition, the rowers' AOD max (3.40 l) was not signi®cantly dierent (P &gt; 0.05) from their AOD peak (3.50 l). The average time taken for the rowers to complete the 2-km race simulation was 7.5 min, and the anaerobic system (AOD peak) accounted for 12% of the rowers' total energy production during the race.&quot;,&quot;volume&quot;:&quot;79&quot;,&quot;container-title-short&quot;:&quot;&quot;},&quot;isTemporary&quot;:false},{&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citationID&quot;:&quot;MENDELEY_CITATION_3e50ab78-d1dc-4ed2-8f8d-d98e198326c1&quot;,&quot;properties&quot;:{&quot;noteIndex&quot;:0},&quot;isEdited&quot;:false,&quot;manualOverride&quot;:{&quot;isManuallyOverridden&quot;:true,&quot;citeprocText&quot;:&quot;(Boegman &amp;#38; Dziedzic, 2016a; Mikulić et al., 2009; Treff et al., 2021)&quot;,&quot;manualOverrideText&quot;:&quot;(Boegman &amp; Dziedzic, 2016; Mikulić et al., 2009; Treff et al., 2021)&quot;},&quot;citationTag&quot;:&quot;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&quot;,&quot;citationItems&quot;:[{&quot;id&quot;:&quot;bb52f9ec-2cf5-3864-8ca2-bf89588789a2&quot;,&quot;itemData&quot;:{&quot;type&quot;:&quot;article-journal&quot;,&quot;id&quot;:&quot;bb52f9ec-2cf5-3864-8ca2-bf89588789a2&quot;,&quot;title&quot;:&quot;Relationship between 2000-m rowing ergometer performance times and World Rowing Championships rankings in elite-standard rowers&quot;,&quot;author&quot;:[{&quot;family&quot;:&quot;Mikulić&quot;,&quot;given&quot;:&quot;Pavle&quot;,&quot;parse-names&quot;:false,&quot;dropping-particle&quot;:&quot;&quot;,&quot;non-dropping-particle&quot;:&quot;&quot;},{&quot;family&quot;:&quot;Smoljanović&quot;,&quot;given&quot;:&quot;Tomislav&quot;,&quot;parse-names&quot;:false,&quot;dropping-particle&quot;:&quot;&quot;,&quot;non-dropping-particle&quot;:&quot;&quot;},{&quot;family&quot;:&quot;Bojanić&quot;,&quot;given&quot;:&quot;Ivan&quot;,&quot;parse-names&quot;:false,&quot;dropping-particle&quot;:&quot;&quot;,&quot;non-dropping-particle&quot;:&quot;&quot;},{&quot;family&quot;:&quot;Hannafin&quot;,&quot;given&quot;:&quot;Jo A.&quot;,&quot;parse-names&quot;:false,&quot;dropping-particle&quot;:&quot;&quot;,&quot;non-dropping-particle&quot;:&quot;&quot;},{&quot;family&quot;:&quot;Matković&quot;,&quot;given&quot;:&quot;Branka R.&quot;,&quot;parse-names&quot;:false,&quot;dropping-particle&quot;:&quot;&quot;,&quot;non-dropping-particle&quot;:&quot;&quot;}],&quot;container-title&quot;:&quot;Journal of Sports Sciences&quot;,&quot;container-title-short&quot;:&quot;J Sports Sci&quot;,&quot;DOI&quot;:&quot;10.1080/02640410902911950&quot;,&quot;ISSN&quot;:&quot;02640414&quot;,&quot;PMID&quot;:&quot;19629840&quot;,&quot;issued&quot;:{&quot;date-parts&quot;:[[2009]]},&quot;page&quot;:&quot;907-913&quot;,&quot;abstract&quot;:&quot;In this study, we evaluated the extent to which 2000-m rowing ergometer performance times predicted final rankings at the World Rowing Championships in a sample of 638 rowers of both sexes and body-mass classifications (i.e. open-category and lightweight rowers). Rowing ergometer performance times were examined using a questionnaire, and in 17 of 23 events they were positively correlated (P ≤ 0.049) with the final rankings at the Championships. The highest correlations were for the ergometer performance times achieved by rowers in lightweight men's single sculls (r = 0.78; P = 0.005), women's single sculls (r = 0.75; P = 0.002), men's single sculls (r = 0.72; P = 0.004), and lightweight men's double sculls (r = 0.72; P &lt; 0.001). We used linear regression to establish regression equations to predict final rankings based on 2000-m rowing ergometer performance times for each event in which there was a correlation greater than r = 0.50. Although correlations in 12 events met this criterion, the large standard errors of the estimate hindered ranking predictions in all of the studied events. Regression equations could be used to determine the most probable 2000-m ergometer performance time for a rower to achieve specific rankings at the World Rowing Championships.&quot;,&quot;issue&quot;:&quot;9&quot;,&quot;volume&quot;:&quot;27&quot;},&quot;isTemporary&quot;:false},{&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id&quot;:&quot;44ef9853-9378-3e48-b311-4f8e18e56378&quot;,&quot;itemData&quot;:{&quot;type&quot;:&quot;article-journal&quot;,&quot;id&quot;:&quot;44ef9853-9378-3e48-b311-4f8e18e56378&quot;,&quot;title&quot;:&quot;Nutrition and Supplements for Elite Open-Weight Rowing&quot;,&quot;author&quot;:[{&quot;family&quot;:&quot;Boegman&quot;,&quot;given&quot;:&quot;S.&quot;,&quot;parse-names&quot;:false,&quot;dropping-particle&quot;:&quot;&quot;,&quot;non-dropping-particle&quot;:&quot;&quot;},{&quot;family&quot;:&quot;Dziedzic&quot;,&quot;given&quot;:&quot;C.E&quot;,&quot;parse-names&quot;:false,&quot;dropping-particle&quot;:&quot;&quot;,&quot;non-dropping-particle&quot;:&quot;&quot;}],&quot;container-title&quot;:&quot;Curr. Sports Med.&quot;,&quot;DOI&quot;:&quot;10.1249/JSR.0000000000000281&quot;,&quot;URL&quot;:&quot;www.acsm-csmr.org&quot;,&quot;issued&quot;:{&quot;date-parts&quot;:[[2016]]},&quot;page&quot;:&quot;251-261&quot;,&quot;abstract&quot;:&quot;Competitive rowing events are raced over 2,000 m requiring athletes to have highly developed aerobic and anaerobic systems. Elite rowers therefore undertake training sessions focused on lactate tolerance, strength and power as well as aerobic and anaerobic capacity development, that can amount to a 24-h training week. The training stimuli and consequent metabolic demands of each session in a rowing training program differ depending on type, length, and intensity. Nutrition guidelines for endurance-and power-based sports should be drawn upon; however, individualized and flexible nutrition plans are critical to successfully meet the daily, weekly, and cyclic nutrient requirements of a rower. This review will provide an overview of key nutritional strategies to optimize training and enhance adaptation, and briefly discuss supplement strategies that may support health and enhance performance in elite rowing.&quot;,&quot;volume&quot;:&quot;15&quot;,&quot;container-title-short&quot;:&quot;&quot;},&quot;isTemporary&quot;:false}]},{&quot;citationID&quot;:&quot;MENDELEY_CITATION_3d1d8e6e-ef8f-4bdf-91c6-8f1c665c8ae7&quot;,&quot;properties&quot;:{&quot;noteIndex&quot;:0},&quot;isEdited&quot;:false,&quot;manualOverride&quot;:{&quot;isManuallyOverridden&quot;:false,&quot;citeprocText&quot;:&quot;(Hyland-Monks et al., 2018)&quot;,&quot;manualOverrideText&quot;:&quot;&quot;},&quot;citationTag&quot;:&quot;MENDELEY_CITATION_v3_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&quot;,&quot;citationItems&quot;:[{&quot;id&quot;:&quot;6ac465e3-77bf-3fa9-96fe-fe89dda7e1c4&quot;,&quot;itemData&quot;:{&quot;type&quot;:&quot;chapter&quot;,&quot;id&quot;:&quot;6ac465e3-77bf-3fa9-96fe-fe89dda7e1c4&quot;,&quot;title&quot;:&quot;The role of executive function in the self-regulation of endurance performance: A critical review&quot;,&quot;author&quot;:[{&quot;family&quot;:&quot;Hyland-Monks&quot;,&quot;given&quot;:&quot;Robert&quot;,&quot;parse-names&quot;:false,&quot;dropping-particle&quot;:&quot;&quot;,&quot;non-dropping-particle&quot;:&quot;&quot;},{&quot;family&quot;:&quot;Cronin&quot;,&quot;given&quot;:&quot;Lorcan&quot;,&quot;parse-names&quot;:false,&quot;dropping-particle&quot;:&quot;&quot;,&quot;non-dropping-particle&quot;:&quot;&quot;},{&quot;family&quot;:&quot;McNaughton&quot;,&quot;given&quot;:&quot;Lars&quot;,&quot;parse-names&quot;:false,&quot;dropping-particle&quot;:&quot;&quot;,&quot;non-dropping-particle&quot;:&quot;&quot;},{&quot;family&quot;:&quot;Marchant&quot;,&quot;given&quot;:&quot;David&quot;,&quot;parse-names&quot;:false,&quot;dropping-particle&quot;:&quot;&quot;,&quot;non-dropping-particle&quot;:&quot;&quot;}],&quot;container-title&quot;:&quot;Progress in Brain Research&quot;,&quot;container-title-short&quot;:&quot;Prog Brain Res&quot;,&quot;DOI&quot;:&quot;10.1016/bs.pbr.2018.09.011&quot;,&quot;ISBN&quot;:&quot;9780444641878&quot;,&quot;ISSN&quot;:&quot;18757855&quot;,&quot;PMID&quot;:&quot;30390840&quot;,&quot;issued&quot;:{&quot;date-parts&quot;:[[2018,1,1]]},&quot;page&quot;:&quot;353-370&quot;,&quot;abstract&quot;:&quot;Research has outlined how self-regulation is crucial to the decision-making processes and pacing of endurance performance. There is evidence to suggest that executive function is implicated in self-regulatory processes, as the two are conceptually similar and share common brain regions such as the prefrontal cortex. This review draws upon various research domains to argue that executive function underlies the top-down self-regulation of endurance tasks. Indeed, executive functioning capacity may explain differences in endurance performances. Although contentious, there is evidence to suggest a hypofrontality effect during endurance exercise. Furthermore, research has highlighted that psychological interventions, the training of executive functions, and transcranial direct stimulation can induce prefrontal cortex changes and “boost” executive functioning, ultimately enhancing the self-regulation of endurance performance. Future directions for research are proposed with the aim of stimulating investigations that will further elucidate the importance of executive functioning and self-regulation to endurance performance.&quot;,&quot;publisher&quot;:&quot;Elsevier B.V.&quot;,&quot;volume&quot;:&quot;240&quot;},&quot;isTemporary&quot;:false}]},{&quot;citationID&quot;:&quot;MENDELEY_CITATION_f4a45e80-6398-4bab-b6dc-4927d7ced2ea&quot;,&quot;properties&quot;:{&quot;noteIndex&quot;:0},&quot;isEdited&quot;:false,&quot;manualOverride&quot;:{&quot;isManuallyOverridden&quot;:false,&quot;citeprocText&quot;:&quot;(Barry &amp;#38; Enoka, 2007; S. Gandevia, 2001; Noakes, 2012; Noakes et al., 2000; Taylor &amp;#38; Gandevia, 2001)&quot;,&quot;manualOverrideText&quot;:&quot;&quot;},&quot;citationTag&quot;:&quot;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&quot;,&quot;citationItems&quot;:[{&quot;id&quot;:&quot;6e7f9a5a-bc95-3a01-a06b-7caeb439fbeb&quot;,&quot;itemData&quot;:{&quot;type&quot;:&quot;article-journal&quot;,&quot;id&quot;:&quot;6e7f9a5a-bc95-3a01-a06b-7caeb439fbeb&quot;,&quot;title&quot;:&quot;The neurobiology of muscle fatigue: 15 years later&quot;,&quot;author&quot;:[{&quot;family&quot;:&quot;Barry&quot;,&quot;given&quot;:&quot;Benjamin K.&quot;,&quot;parse-names&quot;:false,&quot;dropping-particle&quot;:&quot;&quot;,&quot;non-dropping-particle&quot;:&quot;&quot;},{&quot;family&quot;:&quot;Enoka&quot;,&quot;given&quot;:&quot;Roger M.&quot;,&quot;parse-names&quot;:false,&quot;dropping-particle&quot;:&quot;&quot;,&quot;non-dropping-particle&quot;:&quot;&quot;}],&quot;container-title&quot;:&quot;Integrative and Comparative Biology&quot;,&quot;container-title-short&quot;:&quot;Integr Comp Biol&quot;,&quot;DOI&quot;:&quot;10.1093/icb/icm047&quot;,&quot;ISSN&quot;:&quot;15407063&quot;,&quot;issued&quot;:{&quot;date-parts&quot;:[[2007,10]]},&quot;page&quot;:&quot;465-473&quot;,&quot;abstract&quot;:&quot;This brief review summarizes progress that has been made in the study of muscle fatigue since a review published 15 years ago (Enoka RM, Stuart DG. 1992. Neurobiology of muscle fatigue. J Appl Physiol 72:1631-48.). The present review first discusses progress on the four themes identified in the 1992 review and then describes a new approach that can be used to identify the functionally significant physiological adjustments that occur during fatiguing contractions. As described in the previous review, it is currently not possible to develop a comprehensive model of muscle fatigue because the prevailing mechanism that impairs performance varies with the characteristics of the task that is being performed. An alternative approach is to focus on the mechanisms that cause failure to complete the task. This task-failure approach involves comparing two performances and identifying the adjustments that limit the rate for the more difficult condition. With this approach, initial studies have demonstrated that the time to failure of a sustained contraction can be influenced by such variables as the type of load supported by the limb, the posture of the limb, and the group of muscles involved in the task. The challenge is to identify the mechanisms that enable these different variables influence the time to task failure.&quot;,&quot;issue&quot;:&quot;4&quot;,&quot;volume&quot;:&quot;47&quot;},&quot;isTemporary&quot;:false},{&quot;id&quot;:&quot;52dd7ea7-0925-3e90-b10d-2f7a0e14297a&quot;,&quot;itemData&quot;:{&quot;type&quot;:&quot;article-journal&quot;,&quot;id&quot;:&quot;52dd7ea7-0925-3e90-b10d-2f7a0e14297a&quot;,&quot;title&quot;:&quot;Spinal and supraspinal factors in human muscle fatigue.&quot;,&quot;author&quot;:[{&quot;family&quot;:&quot;Gandevia&quot;,&quot;given&quot;:&quot;SC&quot;,&quot;parse-names&quot;:false,&quot;dropping-particle&quot;:&quot;&quot;,&quot;non-dropping-particle&quot;:&quot;&quot;}],&quot;container-title&quot;:&quot;Physiol Rev&quot;,&quot;DOI&quot;:&quot;10.1152/physrev.2001.81.4.1725&quot;,&quot;issued&quot;:{&quot;date-parts&quot;:[[2001]]},&quot;page&quot;:&quot;1725-89.&quot;,&quot;issue&quot;:&quot;4&quot;,&quot;volume&quot;:&quot;81&quot;,&quot;container-title-short&quot;:&quot;&quot;},&quot;isTemporary&quot;:false},{&quot;id&quot;:&quot;24a22e77-ffed-3125-91a1-d005de4dd7da&quot;,&quot;itemData&quot;:{&quot;type&quot;:&quot;article-journal&quot;,&quot;id&quot;:&quot;24a22e77-ffed-3125-91a1-d005de4dd7da&quot;,&quot;title&quot;:&quot;Fatigue is a brain-derived emotion that regulates the exercise behavior to ensure the protection of whole body homeostasis&quot;,&quot;author&quot;:[{&quot;family&quot;:&quot;Noakes&quot;,&quot;given&quot;:&quot;Timothy David&quot;,&quot;parse-names&quot;:false,&quot;dropping-particle&quot;:&quot;&quot;,&quot;non-dropping-particle&quot;:&quot;&quot;}],&quot;container-title&quot;:&quot;Frontiers in Physiology&quot;,&quot;container-title-short&quot;:&quot;Front Physiol&quot;,&quot;DOI&quot;:&quot;10.3389/fphys.2012.00082&quot;,&quot;ISBN&quot;:&quot;1664-042X (Electronic)\\r1664-042X (Linking)&quot;,&quot;ISSN&quot;:&quot;1664042X&quot;,&quot;PMID&quot;:&quot;22514538&quot;,&quot;issued&quot;:{&quot;date-parts&quot;:[[2012]]},&quot;page&quot;:&quot;1-13&quot;,&quot;abstract&quot;:&quot;An influential book written by A. Mosso in the late nineteenth century proposed that fatigue that \&quot;at first sight might appear an imperfection of our body, is on the contrary one of its most marvelous perfections. The fatigue increasing more rapidly than the amount of work done saves us from the injury which lesser sensibility would involve for the organism\&quot; so that \&quot;muscular fatigue also is at bottom an exhaustion of the nervous system.\&quot; It has taken more than a century to confirm Mosso's idea that both the brain and the muscles alter their function during exercise and that fatigue is predominantly an emotion, part of a complex regulation, the goal of which is to protect the body from harm. Mosso's ideas were supplanted in the English literature by those of A. V. Hill who believed that fatigue was the result of biochemical changes in the exercising limb muscles - \&quot;peripheral fatigue\&quot; - to which the central nervous system makes no contribution. The past decade has witnessed the growing realization that this brainless model cannot explain exercise performance. This article traces the evolution of our modern understanding of how the CNS regulates exercise specifically to insure that each exercise bout terminates whilst homeostasis is retained in all bodily systems. The brain uses the symptoms of fatigue as key regulators to insure that the exercise is completed before harm develops. These sensations of fatigue are unique to each individual and are illusionary since their generation is largely independent of the real biological state of the athlete at the time they develop. The model predicts that attempts to understand fatigue and to explain superior human athletic performance purely on the basis of the body's known physiological and metabolic responses to exercise must fail since subconscious and conscious mental decisions made by winners and losers, in both training and competition, are the ultimate determinants of both fatigue and athletic performance.&quot;,&quot;issue&quot;:&quot;April&quot;,&quot;volume&quot;:&quot;3 APR&quot;},&quot;isTemporary&quot;:false},{&quot;id&quot;:&quot;ad3369b5-c2c4-39a1-b340-5ba7098c40f7&quot;,&quot;itemData&quot;:{&quot;type&quot;:&quot;article-journal&quot;,&quot;id&quot;:&quot;ad3369b5-c2c4-39a1-b340-5ba7098c40f7&quot;,&quot;title&quot;:&quot;Physiological models to understand exercise fatigue and the adaptations that predict or enhance athletic performance&quot;,&quot;author&quot;:[{&quot;family&quot;:&quot;Noakes&quot;,&quot;given&quot;:&quot;T D&quot;,&quot;parse-names&quot;:false,&quot;dropping-particle&quot;:&quot;&quot;,&quot;non-dropping-particle&quot;:&quot;&quot;},{&quot;family&quot;:&quot;Bock&quot;,&quot;given&quot;:&quot;A&quot;,&quot;parse-names&quot;:false,&quot;dropping-particle&quot;:&quot;&quot;,&quot;non-dropping-particle&quot;:&quot;&quot;},{&quot;family&quot;:&quot;Dill&quot;,&quot;given&quot;:&quot;D B&quot;,&quot;parse-names&quot;:false,&quot;dropping-particle&quot;:&quot;&quot;,&quot;non-dropping-particle&quot;:&quot;&quot;}],&quot;container-title&quot;:&quot;Scand J Med Sci Sports&quot;,&quot;issued&quot;:{&quot;date-parts&quot;:[[2000]]},&quot;page&quot;:&quot;123-145&quot;,&quot;volume&quot;:&quot;10&quot;,&quot;container-title-short&quot;:&quot;&quot;},&quot;isTemporary&quot;:false},{&quot;id&quot;:&quot;8049962a-7adc-3aac-a9af-be4a9c7495fa&quot;,&quot;itemData&quot;:{&quot;type&quot;:&quot;article-journal&quot;,&quot;id&quot;:&quot;8049962a-7adc-3aac-a9af-be4a9c7495fa&quot;,&quot;title&quot;:&quot;TRANSCRANIAL MAGNETIC STIMULATION AND HUMAN MUSCLE FATIGUE&quot;,&quot;author&quot;:[{&quot;family&quot;:&quot;Taylor&quot;,&quot;given&quot;:&quot;Janet L&quot;,&quot;parse-names&quot;:false,&quot;dropping-particle&quot;:&quot;&quot;,&quot;non-dropping-particle&quot;:&quot;&quot;},{&quot;family&quot;:&quot;Gandevia&quot;,&quot;given&quot;:&quot;Simon C&quot;,&quot;parse-names&quot;:false,&quot;dropping-particle&quot;:&quot;&quot;,&quot;non-dropping-particle&quot;:&quot;&quot;}],&quot;container-title&quot;:&quot;Muscle Nerve&quot;,&quot;issued&quot;:{&quot;date-parts&quot;:[[2001]]},&quot;page&quot;:&quot;18-29&quot;,&quot;issue&quot;:&quot;January&quot;,&quot;volume&quot;:&quot;24&quot;,&quot;container-title-short&quot;:&quot;&quot;},&quot;isTemporary&quot;:false}]},{&quot;citationID&quot;:&quot;MENDELEY_CITATION_de2a84e8-a75e-42fd-991d-f3f35341757b&quot;,&quot;properties&quot;:{&quot;noteIndex&quot;:0},&quot;isEdited&quot;:false,&quot;manualOverride&quot;:{&quot;isManuallyOverridden&quot;:true,&quot;citeprocText&quot;:&quot;(S. Gandevia, 2001; Noakes, 2012; Noakes et al., 2000)&quot;,&quot;manualOverrideText&quot;:&quot;(Gandevia, 2001; Noakes, 2012; Noakes et al., 2000)&quot;},&quot;citationTag&quot;:&quot;MENDELEY_CITATION_v3_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&quot;,&quot;citationItems&quot;:[{&quot;id&quot;:&quot;52dd7ea7-0925-3e90-b10d-2f7a0e14297a&quot;,&quot;itemData&quot;:{&quot;type&quot;:&quot;article-journal&quot;,&quot;id&quot;:&quot;52dd7ea7-0925-3e90-b10d-2f7a0e14297a&quot;,&quot;title&quot;:&quot;Spinal and supraspinal factors in human muscle fatigue.&quot;,&quot;author&quot;:[{&quot;family&quot;:&quot;Gandevia&quot;,&quot;given&quot;:&quot;SC&quot;,&quot;parse-names&quot;:false,&quot;dropping-particle&quot;:&quot;&quot;,&quot;non-dropping-particle&quot;:&quot;&quot;}],&quot;container-title&quot;:&quot;Physiol Rev&quot;,&quot;DOI&quot;:&quot;10.1152/physrev.2001.81.4.1725&quot;,&quot;issued&quot;:{&quot;date-parts&quot;:[[2001]]},&quot;page&quot;:&quot;1725-89.&quot;,&quot;issue&quot;:&quot;4&quot;,&quot;volume&quot;:&quot;81&quot;,&quot;container-title-short&quot;:&quot;&quot;},&quot;isTemporary&quot;:false},{&quot;id&quot;:&quot;24a22e77-ffed-3125-91a1-d005de4dd7da&quot;,&quot;itemData&quot;:{&quot;type&quot;:&quot;article-journal&quot;,&quot;id&quot;:&quot;24a22e77-ffed-3125-91a1-d005de4dd7da&quot;,&quot;title&quot;:&quot;Fatigue is a brain-derived emotion that regulates the exercise behavior to ensure the protection of whole body homeostasis&quot;,&quot;author&quot;:[{&quot;family&quot;:&quot;Noakes&quot;,&quot;given&quot;:&quot;Timothy David&quot;,&quot;parse-names&quot;:false,&quot;dropping-particle&quot;:&quot;&quot;,&quot;non-dropping-particle&quot;:&quot;&quot;}],&quot;container-title&quot;:&quot;Frontiers in Physiology&quot;,&quot;container-title-short&quot;:&quot;Front Physiol&quot;,&quot;DOI&quot;:&quot;10.3389/fphys.2012.00082&quot;,&quot;ISBN&quot;:&quot;1664-042X (Electronic)\\r1664-042X (Linking)&quot;,&quot;ISSN&quot;:&quot;1664042X&quot;,&quot;PMID&quot;:&quot;22514538&quot;,&quot;issued&quot;:{&quot;date-parts&quot;:[[2012]]},&quot;page&quot;:&quot;1-13&quot;,&quot;abstract&quot;:&quot;An influential book written by A. Mosso in the late nineteenth century proposed that fatigue that \&quot;at first sight might appear an imperfection of our body, is on the contrary one of its most marvelous perfections. The fatigue increasing more rapidly than the amount of work done saves us from the injury which lesser sensibility would involve for the organism\&quot; so that \&quot;muscular fatigue also is at bottom an exhaustion of the nervous system.\&quot; It has taken more than a century to confirm Mosso's idea that both the brain and the muscles alter their function during exercise and that fatigue is predominantly an emotion, part of a complex regulation, the goal of which is to protect the body from harm. Mosso's ideas were supplanted in the English literature by those of A. V. Hill who believed that fatigue was the result of biochemical changes in the exercising limb muscles - \&quot;peripheral fatigue\&quot; - to which the central nervous system makes no contribution. The past decade has witnessed the growing realization that this brainless model cannot explain exercise performance. This article traces the evolution of our modern understanding of how the CNS regulates exercise specifically to insure that each exercise bout terminates whilst homeostasis is retained in all bodily systems. The brain uses the symptoms of fatigue as key regulators to insure that the exercise is completed before harm develops. These sensations of fatigue are unique to each individual and are illusionary since their generation is largely independent of the real biological state of the athlete at the time they develop. The model predicts that attempts to understand fatigue and to explain superior human athletic performance purely on the basis of the body's known physiological and metabolic responses to exercise must fail since subconscious and conscious mental decisions made by winners and losers, in both training and competition, are the ultimate determinants of both fatigue and athletic performance.&quot;,&quot;issue&quot;:&quot;April&quot;,&quot;volume&quot;:&quot;3 APR&quot;},&quot;isTemporary&quot;:false},{&quot;id&quot;:&quot;ad3369b5-c2c4-39a1-b340-5ba7098c40f7&quot;,&quot;itemData&quot;:{&quot;type&quot;:&quot;article-journal&quot;,&quot;id&quot;:&quot;ad3369b5-c2c4-39a1-b340-5ba7098c40f7&quot;,&quot;title&quot;:&quot;Physiological models to understand exercise fatigue and the adaptations that predict or enhance athletic performance&quot;,&quot;author&quot;:[{&quot;family&quot;:&quot;Noakes&quot;,&quot;given&quot;:&quot;T D&quot;,&quot;parse-names&quot;:false,&quot;dropping-particle&quot;:&quot;&quot;,&quot;non-dropping-particle&quot;:&quot;&quot;},{&quot;family&quot;:&quot;Bock&quot;,&quot;given&quot;:&quot;A&quot;,&quot;parse-names&quot;:false,&quot;dropping-particle&quot;:&quot;&quot;,&quot;non-dropping-particle&quot;:&quot;&quot;},{&quot;family&quot;:&quot;Dill&quot;,&quot;given&quot;:&quot;D B&quot;,&quot;parse-names&quot;:false,&quot;dropping-particle&quot;:&quot;&quot;,&quot;non-dropping-particle&quot;:&quot;&quot;}],&quot;container-title&quot;:&quot;Scand J Med Sci Sports&quot;,&quot;issued&quot;:{&quot;date-parts&quot;:[[2000]]},&quot;page&quot;:&quot;123-145&quot;,&quot;volume&quot;:&quot;10&quot;,&quot;container-title-short&quot;:&quot;&quot;},&quot;isTemporary&quot;:false}]},{&quot;citationID&quot;:&quot;MENDELEY_CITATION_0d8749e5-7441-40af-bfb2-c30c0345b204&quot;,&quot;properties&quot;:{&quot;noteIndex&quot;:0},&quot;isEdited&quot;:false,&quot;manualOverride&quot;:{&quot;isManuallyOverridden&quot;:true,&quot;citeprocText&quot;:&quot;(S. C. Gandevia, 2001)&quot;,&quot;manualOverrideText&quot;:&quot;(Gandevia, 2001)&quot;},&quot;citationTag&quot;:&quot;MENDELEY_CITATION_v3_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&quot;,&quot;citationItems&quot;:[{&quot;id&quot;:&quot;441fb92b-70e3-3f62-aeb4-df8e1bb2cea0&quot;,&quot;itemData&quot;:{&quot;type&quot;:&quot;article-journal&quot;,&quot;id&quot;:&quot;441fb92b-70e3-3f62-aeb4-df8e1bb2cea0&quot;,&quot;title&quot;:&quot;Spinal and Supraspinal Factors in Human Muscle Fatigue&quot;,&quot;author&quot;:[{&quot;family&quot;:&quot;Gandevia&quot;,&quot;given&quot;:&quot;S C&quot;,&quot;parse-names&quot;:false,&quot;dropping-particle&quot;:&quot;&quot;,&quot;non-dropping-particle&quot;:&quot;&quot;}],&quot;container-title&quot;:&quot;Physiol Rev.&quot;,&quot;DOI&quot;:&quot;10.1152/physrev.2001.81.4.1725&quot;,&quot;PMID&quot;:&quot;11581501&quot;,&quot;URL&quot;:&quot;www.prv.org&quot;,&quot;issued&quot;:{&quot;date-parts&quot;:[[2001]]},&quot;page&quot;:&quot;1725-89&quot;,&quot;issue&quot;:&quot;4&quot;,&quot;volume&quot;:&quot;81&quot;,&quot;container-title-short&quot;:&quot;&quot;},&quot;isTemporary&quot;:false}]},{&quot;citationID&quot;:&quot;MENDELEY_CITATION_aedc4fbe-d2a9-432f-83a9-52e01a05b0ba&quot;,&quot;properties&quot;:{&quot;noteIndex&quot;:0},&quot;isEdited&quot;:false,&quot;manualOverride&quot;:{&quot;isManuallyOverridden&quot;:true,&quot;citeprocText&quot;:&quot;(S. C. Gandevia, 2001)&quot;,&quot;manualOverrideText&quot;:&quot;(Gandevia, 2001)&quot;},&quot;citationTag&quot;:&quot;MENDELEY_CITATION_v3_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&quot;,&quot;citationItems&quot;:[{&quot;id&quot;:&quot;441fb92b-70e3-3f62-aeb4-df8e1bb2cea0&quot;,&quot;itemData&quot;:{&quot;type&quot;:&quot;article-journal&quot;,&quot;id&quot;:&quot;441fb92b-70e3-3f62-aeb4-df8e1bb2cea0&quot;,&quot;title&quot;:&quot;Spinal and Supraspinal Factors in Human Muscle Fatigue&quot;,&quot;author&quot;:[{&quot;family&quot;:&quot;Gandevia&quot;,&quot;given&quot;:&quot;S C&quot;,&quot;parse-names&quot;:false,&quot;dropping-particle&quot;:&quot;&quot;,&quot;non-dropping-particle&quot;:&quot;&quot;}],&quot;container-title&quot;:&quot;Physiol Rev.&quot;,&quot;DOI&quot;:&quot;10.1152/physrev.2001.81.4.1725&quot;,&quot;PMID&quot;:&quot;11581501&quot;,&quot;URL&quot;:&quot;www.prv.org&quot;,&quot;issued&quot;:{&quot;date-parts&quot;:[[2001]]},&quot;page&quot;:&quot;1725-89&quot;,&quot;issue&quot;:&quot;4&quot;,&quot;volume&quot;:&quot;81&quot;,&quot;container-title-short&quot;:&quot;&quot;},&quot;isTemporary&quot;:false}]},{&quot;citationID&quot;:&quot;MENDELEY_CITATION_b2ad1066-602d-4500-963b-13afa0230b38&quot;,&quot;properties&quot;:{&quot;noteIndex&quot;:0},&quot;isEdited&quot;:false,&quot;manualOverride&quot;:{&quot;isManuallyOverridden&quot;:false,&quot;citeprocText&quot;:&quot;(Amann et al., 2022)&quot;,&quot;manualOverrideText&quot;:&quot;&quot;},&quot;citationTag&quot;:&quot;MENDELEY_CITATION_v3_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&quot;,&quot;citationItems&quot;:[{&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00a47c7f-2ec5-49e0-a4d7-14199c694aad&quot;,&quot;properties&quot;:{&quot;noteIndex&quot;:0},&quot;isEdited&quot;:false,&quot;manualOverride&quot;:{&quot;isManuallyOverridden&quot;:false,&quot;citeprocText&quot;:&quot;(Amann et al., 2022)&quot;,&quot;manualOverrideText&quot;:&quot;&quot;},&quot;citationTag&quot;:&quot;MENDELEY_CITATION_v3_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&quot;,&quot;citationItems&quot;:[{&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f4ab94fd-af97-4496-9ac4-023630c4a91f&quot;,&quot;properties&quot;:{&quot;noteIndex&quot;:0},&quot;isEdited&quot;:false,&quot;manualOverride&quot;:{&quot;isManuallyOverridden&quot;:false,&quot;citeprocText&quot;:&quot;(Hilty et al., 2011; Noakes, 2012; Noakes et al., 2000)&quot;,&quot;manualOverrideText&quot;:&quot;&quot;},&quot;citationTag&quot;:&quot;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&quot;,&quot;citationItems&quot;:[{&quot;id&quot;:&quot;b4e590d3-dd13-3665-8f3a-d66b8ccf6098&quot;,&quot;itemData&quot;:{&quot;type&quot;:&quot;article-journal&quot;,&quot;id&quot;:&quot;b4e590d3-dd13-3665-8f3a-d66b8ccf6098&quot;,&quot;title&quot;:&quot;Limitation of physical performance in a muscle fatiguing handgrip exercise is mediated by thalamo-insular activity&quot;,&quot;author&quot;:[{&quot;family&quot;:&quot;Hilty&quot;,&quot;given&quot;:&quot;Lea&quot;,&quot;parse-names&quot;:false,&quot;dropping-particle&quot;:&quot;&quot;,&quot;non-dropping-particle&quot;:&quot;&quot;},{&quot;family&quot;:&quot;Jäncke&quot;,&quot;given&quot;:&quot;Lutz&quot;,&quot;parse-names&quot;:false,&quot;dropping-particle&quot;:&quot;&quot;,&quot;non-dropping-particle&quot;:&quot;&quot;},{&quot;family&quot;:&quot;Luechinger&quot;,&quot;given&quot;:&quot;Roger&quot;,&quot;parse-names&quot;:false,&quot;dropping-particle&quot;:&quot;&quot;,&quot;non-dropping-particle&quot;:&quot;&quot;},{&quot;family&quot;:&quot;Boutellier&quot;,&quot;given&quot;:&quot;Urs&quot;,&quot;parse-names&quot;:false,&quot;dropping-particle&quot;:&quot;&quot;,&quot;non-dropping-particle&quot;:&quot;&quot;},{&quot;family&quot;:&quot;Lutz&quot;,&quot;given&quot;:&quot;Kai&quot;,&quot;parse-names&quot;:false,&quot;dropping-particle&quot;:&quot;&quot;,&quot;non-dropping-particle&quot;:&quot;&quot;}],&quot;container-title&quot;:&quot;Human Brain Mapping&quot;,&quot;container-title-short&quot;:&quot;Hum Brain Mapp&quot;,&quot;DOI&quot;:&quot;10.1002/hbm.21177&quot;,&quot;ISSN&quot;:&quot;10659471&quot;,&quot;PMID&quot;:&quot;21154789&quot;,&quot;issued&quot;:{&quot;date-parts&quot;:[[2011,12]]},&quot;page&quot;:&quot;2151-2160&quot;,&quot;abstract&quot;:&quot;In this study, we investigated central/supraspinal processes mediating cessation of a muscle fatiguing exercise. Fifteen male subjects performed 39 intermittent, isometric handgrip contractions (13 s on, 5-6 s off) with the dominant right hand while brain activation was assessed by means of functional magnetic resonance imaging (fMRI). An adaptive, partly stochastic protocol was designed such that in approximately 50% of the contraction trials the required force could not be held until the end of the trial (task failure trial). Trials performed in compliance with the force requirements (succeeded trial) were compared with task failure trials concerning neural activity during a small time window before task failure occurred. The data revealed significantly increased activation contralaterally in both the mid/anterior insular cortex and the thalamus during the investigated time window in the case of subsequent task failure. In accordance with other studies investigating sensations that alert the organism to urgent homeostatic imbalance such as air hunger, hunger for food, and pain, we assume that an increased thalamo-insular activation in the context of a fatigue-induced handgrip exercise could reflect increased homeostatic disturbance in the exercising muscle and may be of essential importance by mediating task failure to maintain the integrity of the organism. © 2010 Wiley Periodicals, Inc.&quot;,&quot;issue&quot;:&quot;12&quot;,&quot;volume&quot;:&quot;32&quot;},&quot;isTemporary&quot;:false},{&quot;id&quot;:&quot;ad3369b5-c2c4-39a1-b340-5ba7098c40f7&quot;,&quot;itemData&quot;:{&quot;type&quot;:&quot;article-journal&quot;,&quot;id&quot;:&quot;ad3369b5-c2c4-39a1-b340-5ba7098c40f7&quot;,&quot;title&quot;:&quot;Physiological models to understand exercise fatigue and the adaptations that predict or enhance athletic performance&quot;,&quot;author&quot;:[{&quot;family&quot;:&quot;Noakes&quot;,&quot;given&quot;:&quot;T D&quot;,&quot;parse-names&quot;:false,&quot;dropping-particle&quot;:&quot;&quot;,&quot;non-dropping-particle&quot;:&quot;&quot;},{&quot;family&quot;:&quot;Bock&quot;,&quot;given&quot;:&quot;A&quot;,&quot;parse-names&quot;:false,&quot;dropping-particle&quot;:&quot;&quot;,&quot;non-dropping-particle&quot;:&quot;&quot;},{&quot;family&quot;:&quot;Dill&quot;,&quot;given&quot;:&quot;D B&quot;,&quot;parse-names&quot;:false,&quot;dropping-particle&quot;:&quot;&quot;,&quot;non-dropping-particle&quot;:&quot;&quot;}],&quot;container-title&quot;:&quot;Scand J Med Sci Sports&quot;,&quot;issued&quot;:{&quot;date-parts&quot;:[[2000]]},&quot;page&quot;:&quot;123-145&quot;,&quot;volume&quot;:&quot;10&quot;,&quot;container-title-short&quot;:&quot;&quot;},&quot;isTemporary&quot;:false},{&quot;id&quot;:&quot;24a22e77-ffed-3125-91a1-d005de4dd7da&quot;,&quot;itemData&quot;:{&quot;type&quot;:&quot;article-journal&quot;,&quot;id&quot;:&quot;24a22e77-ffed-3125-91a1-d005de4dd7da&quot;,&quot;title&quot;:&quot;Fatigue is a brain-derived emotion that regulates the exercise behavior to ensure the protection of whole body homeostasis&quot;,&quot;author&quot;:[{&quot;family&quot;:&quot;Noakes&quot;,&quot;given&quot;:&quot;Timothy David&quot;,&quot;parse-names&quot;:false,&quot;dropping-particle&quot;:&quot;&quot;,&quot;non-dropping-particle&quot;:&quot;&quot;}],&quot;container-title&quot;:&quot;Frontiers in Physiology&quot;,&quot;container-title-short&quot;:&quot;Front Physiol&quot;,&quot;DOI&quot;:&quot;10.3389/fphys.2012.00082&quot;,&quot;ISBN&quot;:&quot;1664-042X (Electronic)\\r1664-042X (Linking)&quot;,&quot;ISSN&quot;:&quot;1664042X&quot;,&quot;PMID&quot;:&quot;22514538&quot;,&quot;issued&quot;:{&quot;date-parts&quot;:[[2012]]},&quot;page&quot;:&quot;1-13&quot;,&quot;abstract&quot;:&quot;An influential book written by A. Mosso in the late nineteenth century proposed that fatigue that \&quot;at first sight might appear an imperfection of our body, is on the contrary one of its most marvelous perfections. The fatigue increasing more rapidly than the amount of work done saves us from the injury which lesser sensibility would involve for the organism\&quot; so that \&quot;muscular fatigue also is at bottom an exhaustion of the nervous system.\&quot; It has taken more than a century to confirm Mosso's idea that both the brain and the muscles alter their function during exercise and that fatigue is predominantly an emotion, part of a complex regulation, the goal of which is to protect the body from harm. Mosso's ideas were supplanted in the English literature by those of A. V. Hill who believed that fatigue was the result of biochemical changes in the exercising limb muscles - \&quot;peripheral fatigue\&quot; - to which the central nervous system makes no contribution. The past decade has witnessed the growing realization that this brainless model cannot explain exercise performance. This article traces the evolution of our modern understanding of how the CNS regulates exercise specifically to insure that each exercise bout terminates whilst homeostasis is retained in all bodily systems. The brain uses the symptoms of fatigue as key regulators to insure that the exercise is completed before harm develops. These sensations of fatigue are unique to each individual and are illusionary since their generation is largely independent of the real biological state of the athlete at the time they develop. The model predicts that attempts to understand fatigue and to explain superior human athletic performance purely on the basis of the body's known physiological and metabolic responses to exercise must fail since subconscious and conscious mental decisions made by winners and losers, in both training and competition, are the ultimate determinants of both fatigue and athletic performance.&quot;,&quot;issue&quot;:&quot;April&quot;,&quot;volume&quot;:&quot;3 APR&quot;},&quot;isTemporary&quot;:false}]},{&quot;citationID&quot;:&quot;MENDELEY_CITATION_e2ba3d68-f7e9-4034-89a6-f4d5cfea6623&quot;,&quot;properties&quot;:{&quot;noteIndex&quot;:0},&quot;isEdited&quot;:false,&quot;manualOverride&quot;:{&quot;isManuallyOverridden&quot;:false,&quot;citeprocText&quot;:&quot;(Noakes et al., 2005)&quot;,&quot;manualOverrideText&quot;:&quot;&quot;},&quot;citationTag&quot;:&quot;MENDELEY_CITATION_v3_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&quot;,&quot;citationItems&quot;:[{&quot;id&quot;:&quot;0ac4c875-9d98-395a-ac9e-7bc30f52803f&quot;,&quot;itemData&quot;:{&quot;type&quot;:&quot;article-journal&quot;,&quot;id&quot;:&quot;0ac4c875-9d98-395a-ac9e-7bc30f52803f&quot;,&quot;title&quot;:&quot;From catastrophe to complexity: A novel model of integrative central neural regulation of effort and fatigue during exercise in humans: Summary and conclusions&quot;,&quot;author&quot;:[{&quot;family&quot;:&quot;Noakes&quot;,&quot;given&quot;:&quot;T. D.&quot;,&quot;parse-names&quot;:false,&quot;dropping-particle&quot;:&quot;&quot;,&quot;non-dropping-particle&quot;:&quot;&quot;},{&quot;family&quot;:&quot;Clair Gibson&quot;,&quot;given&quot;:&quot;A.&quot;,&quot;parse-names&quot;:false,&quot;dropping-particle&quot;:&quot;&quot;,&quot;non-dropping-particle&quot;:&quot;St.&quot;},{&quot;family&quot;:&quot;Lambert&quot;,&quot;given&quot;:&quot;E.&quot;,&quot;parse-names&quot;:false,&quot;dropping-particle&quot;:&quot;V.&quot;,&quot;non-dropping-particle&quot;:&quot;&quot;}],&quot;container-title&quot;:&quot;British Journal of Sports Medicine&quot;,&quot;container-title-short&quot;:&quot;Br J Sports Med&quot;,&quot;DOI&quot;:&quot;10.1136/bjsm.2003.010330&quot;,&quot;ISSN&quot;:&quot;03063674&quot;,&quot;PMID&quot;:&quot;15665213&quot;,&quot;issued&quot;:{&quot;date-parts&quot;:[[2005,2]]},&quot;page&quot;:&quot;120-124&quot;,&quot;abstract&quot;:&quot;It is hypothesised that physical activity is controlled by a central governor in the brain and that the human body functions as a complex system during exercise. Using feed forward control in response to afferent feedback from different physiological systems, the extent of skeletal muscle recruitment is controlled as part of a continuously altering pacing strategy, with the sensation of fatigue being the conscious interpretation of these homoeostatic, central governor control mechanisms.&quot;,&quot;issue&quot;:&quot;2&quot;,&quot;volume&quot;:&quot;39&quot;},&quot;isTemporary&quot;:false}]},{&quot;citationID&quot;:&quot;MENDELEY_CITATION_1afe5e86-fc3d-4e70-8af5-d90f8bfbf03a&quot;,&quot;properties&quot;:{&quot;noteIndex&quot;:0},&quot;isEdited&quot;:false,&quot;manualOverride&quot;:{&quot;isManuallyOverridden&quot;:false,&quot;citeprocText&quot;:&quot;(Amann et al., 2022; Angius et al., 2015, 2017)&quot;,&quot;manualOverrideText&quot;:&quot;&quot;},&quot;citationTag&quot;:&quot;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&quot;,&quot;citationItems&quot;:[{&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id&quot;:&quot;04329183-0f06-3f60-be4f-706038f2939b&quot;,&quot;itemData&quot;:{&quot;type&quot;:&quot;article-journal&quot;,&quot;id&quot;:&quot;04329183-0f06-3f60-be4f-706038f2939b&quot;,&quot;title&quot;:&quot;The effect of transcranial direct current stimulation of the motor cortex on exercise-induced pain&quot;,&quot;author&quot;:[{&quot;family&quot;:&quot;Angius&quot;,&quot;given&quot;:&quot;Luca&quot;,&quot;parse-names&quot;:false,&quot;dropping-particle&quot;:&quot;&quot;,&quot;non-dropping-particle&quot;:&quot;&quot;},{&quot;family&quot;:&quot;Hopker&quot;,&quot;given&quot;:&quot;James G.&quot;,&quot;parse-names&quot;:false,&quot;dropping-particle&quot;:&quot;&quot;,&quot;non-dropping-particle&quot;:&quot;&quot;},{&quot;family&quot;:&quot;Marcora&quot;,&quot;given&quot;:&quot;Samuele M.&quot;,&quot;parse-names&quot;:false,&quot;dropping-particle&quot;:&quot;&quot;,&quot;non-dropping-particle&quot;:&quot;&quot;},{&quot;family&quot;:&quot;Mauger&quot;,&quot;given&quot;:&quot;Alexis R.&quot;,&quot;parse-names&quot;:false,&quot;dropping-particle&quot;:&quot;&quot;,&quot;non-dropping-particle&quot;:&quot;&quot;}],&quot;container-title&quot;:&quot;European Journal of Applied Physiology&quot;,&quot;container-title-short&quot;:&quot;Eur J Appl Physiol&quot;,&quot;DOI&quot;:&quot;10.1007/s00421-015-3212-y&quot;,&quot;ISSN&quot;:&quot;14396319&quot;,&quot;PMID&quot;:&quot;26148882&quot;,&quot;issued&quot;:{&quot;date-parts&quot;:[[2015,11,1]]},&quot;page&quot;:&quot;2311-2319&quot;,&quot;abstract&quot;:&quot;Purpose: Transcranial direct current stimulation (tDCS) provides a new exciting means to investigate the role of the brain during exercise. However, this technique is not widely used in exercise science, with little known regarding effective electrode montages. This study investigated whether tDCS of the motor cortex (M1) would elicit an analgesic response to exercise-induced pain (EIP). Methods: Nine participants completed a VO2max test and three time to exhaustion (TTE) tasks on separate days following either 10 min 2 mA tDCS of the M1, a sham or a control. Additionally, seven participants completed 3 cold pressor tests (CPT) following the same experimental conditions (tDCS, SHAM, CON). Using a well-established tDCS protocol, tDCS was delivered by placing the anodal electrode above the left M1 with the cathodal electrode above dorsolateral right prefrontal cortex. Gas exchange, blood lactate, EIP and ratings of perceived exertion (RPE) were monitored during the TTE test. Perceived pain was recorded during the CPT. Results: During the TTE, no significant differences in time to exhaustion, RPE or EIP were found between conditions. However, during the CPT, perceived pain was significantly (P &lt; 0.05) reduced in the tDCS condition (7.4 ± 1.2) compared with both the CON (8.6 ± 1.0) and SHAM (8.4 ± 1.3) conditions. Conclusion: These findings demonstrate that stimulation of the M1 using tDCS does not induce analgesia during exercise, suggesting that the processing of pain produced via classic measures of experimental pain (i.e., a CPT) is different to that of EIP. These results provide important methodological advancement in developing the use of tDCS in exercise.&quot;,&quot;publisher&quot;:&quot;Springer Verlag&quot;,&quot;issue&quot;:&quot;11&quot;,&quot;volume&quot;:&quot;115&quot;},&quot;isTemporary&quot;:false},{&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1f33788f-2a35-40c4-9aa9-db0be613fc89&quot;,&quot;properties&quot;:{&quot;noteIndex&quot;:0},&quot;isEdited&quot;:false,&quot;manualOverride&quot;:{&quot;isManuallyOverridden&quot;:true,&quot;citeprocText&quot;:&quot;(Angius et al., 2015; da Silva Machado et al., 2021)&quot;,&quot;manualOverrideText&quot;:&quot;(Angius et al., 2015; Da Silva Machado et al., 2021)&quot;},&quot;citationTag&quot;:&quot;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&quot;,&quot;citationItems&quot;:[{&quot;id&quot;:&quot;0032b11a-7bf6-3510-8f8a-ad99eb56827a&quot;,&quot;itemData&quot;:{&quot;type&quot;:&quot;article-journal&quot;,&quot;id&quot;:&quot;0032b11a-7bf6-3510-8f8a-ad99eb56827a&quot;,&quot;title&quot;:&quot;Acute effect of high-definition and conventional tDCS on exercise performance and psychophysiological responses in endurance athletes: a randomized controlled trial&quot;,&quot;author&quot;:[{&quot;family&quot;:&quot;Silva Machado&quot;,&quot;given&quot;:&quot;Daniel Gomes&quot;,&quot;parse-names&quot;:false,&quot;dropping-particle&quot;:&quot;&quot;,&quot;non-dropping-particle&quot;:&quot;da&quot;},{&quot;family&quot;:&quot;Bikson&quot;,&quot;given&quot;:&quot;Marom&quot;,&quot;parse-names&quot;:false,&quot;dropping-particle&quot;:&quot;&quot;,&quot;non-dropping-particle&quot;:&quot;&quot;},{&quot;family&quot;:&quot;Datta&quot;,&quot;given&quot;:&quot;Abhishek&quot;,&quot;parse-names&quot;:false,&quot;dropping-particle&quot;:&quot;&quot;,&quot;non-dropping-particle&quot;:&quot;&quot;},{&quot;family&quot;:&quot;Caparelli-Dáquer&quot;,&quot;given&quot;:&quot;Egas&quot;,&quot;parse-names&quot;:false,&quot;dropping-particle&quot;:&quot;&quot;,&quot;non-dropping-particle&quot;:&quot;&quot;},{&quot;family&quot;:&quot;Unal&quot;,&quot;given&quot;:&quot;Gozde&quot;,&quot;parse-names&quot;:false,&quot;dropping-particle&quot;:&quot;&quot;,&quot;non-dropping-particle&quot;:&quot;&quot;},{&quot;family&quot;:&quot;Baptista&quot;,&quot;given&quot;:&quot;Abrahão F.&quot;,&quot;parse-names&quot;:false,&quot;dropping-particle&quot;:&quot;&quot;,&quot;non-dropping-particle&quot;:&quot;&quot;},{&quot;family&quot;:&quot;Cyrino&quot;,&quot;given&quot;:&quot;Edilson Serpeloni&quot;,&quot;parse-names&quot;:false,&quot;dropping-particle&quot;:&quot;&quot;,&quot;non-dropping-particle&quot;:&quot;&quot;},{&quot;family&quot;:&quot;Li&quot;,&quot;given&quot;:&quot;Li Min&quot;,&quot;parse-names&quot;:false,&quot;dropping-particle&quot;:&quot;&quot;,&quot;non-dropping-particle&quot;:&quot;&quot;},{&quot;family&quot;:&quot;Morya&quot;,&quot;given&quot;:&quot;Edgard&quot;,&quot;parse-names&quot;:false,&quot;dropping-particle&quot;:&quot;&quot;,&quot;non-dropping-particle&quot;:&quot;&quot;},{&quot;family&quot;:&quot;Moreira&quot;,&quot;given&quot;:&quot;Alexandre&quot;,&quot;parse-names&quot;:false,&quot;dropping-particle&quot;:&quot;&quot;,&quot;non-dropping-particle&quot;:&quot;&quot;},{&quot;family&quot;:&quot;Okano&quot;,&quot;given&quot;:&quot;Alexandre Hideki&quot;,&quot;parse-names&quot;:false,&quot;dropping-particle&quot;:&quot;&quot;,&quot;non-dropping-particle&quot;:&quot;&quot;}],&quot;container-title&quot;:&quot;Scientific Reports&quot;,&quot;container-title-short&quot;:&quot;Sci Rep&quot;,&quot;DOI&quot;:&quot;10.1038/s41598-021-92670-6&quot;,&quot;ISSN&quot;:&quot;20452322&quot;,&quot;PMID&quot;:&quot;34230503&quot;,&quot;issued&quot;:{&quot;date-parts&quot;:[[2021,12,1]]},&quot;abstract&quot;:&quot;Transcranial direct current stimulation (tDCS) has been used aiming to boost exercise performance and inconsistent findings have been reported. One possible explanation is related to the limitations of the so-called “conventional” tDCS, which uses large rectangular electrodes, resulting in a diffuse electric field. A new tDCS technique called high-definition tDCS (HD-tDCS) has been recently developed. HD-tDCS uses small ring electrodes and produces improved focality and greater magnitude of its aftereffects. This study tested whether HD-tDCS would improve exercise performance to a greater extent than conventional tDCS. Twelve endurance athletes (29.4 ± 7.3 years; 60.15 ± 5.09 ml kg−1 min−1) were enrolled in this single-center, randomized, crossover, and sham-controlled trial. To test reliability, participants performed two time to exhaustion (TTE) tests (control conditions) on a cycle simulator with 80% of peak power until volitional exhaustion. Next, they randomly received HD-tDCS (2.4 mA), conventional (2.0 mA), or active sham tDCS (2.0 mA) over the motor cortex for 20-min before performing the TTE test. TTE, heart rate (HR), associative thoughts, peripheral (lower limbs), and whole-body ratings of perceived exertion (RPE) were recorded every minute. Outcome measures were reliable. There was no difference in TTE between HD-tDCS (853.1 ± 288.6 s), simulated conventional (827.8 ± 278.7 s), sham (794.3 ± 271.2 s), or control conditions (TTE1 = 751.1 ± 261.6 s or TTE2 = 770.8 ± 250.6 s) [F(1.95; 21.4) = 1.537; P = 0.24; η2p = 0.123]. There was no effect on peripheral or whole-body RPE and associative thoughts (P &gt; 0.05). No serious adverse effect was reported. A single session of neither HD-tDCS nor conventional tDCS changed exercise performance and psychophysiological responses in athletes, suggesting that a ceiling effect may exist.&quot;,&quot;publisher&quot;:&quot;Nature Research&quot;,&quot;issue&quot;:&quot;1&quot;,&quot;volume&quot;:&quot;11&quot;},&quot;isTemporary&quot;:false},{&quot;id&quot;:&quot;04329183-0f06-3f60-be4f-706038f2939b&quot;,&quot;itemData&quot;:{&quot;type&quot;:&quot;article-journal&quot;,&quot;id&quot;:&quot;04329183-0f06-3f60-be4f-706038f2939b&quot;,&quot;title&quot;:&quot;The effect of transcranial direct current stimulation of the motor cortex on exercise-induced pain&quot;,&quot;author&quot;:[{&quot;family&quot;:&quot;Angius&quot;,&quot;given&quot;:&quot;Luca&quot;,&quot;parse-names&quot;:false,&quot;dropping-particle&quot;:&quot;&quot;,&quot;non-dropping-particle&quot;:&quot;&quot;},{&quot;family&quot;:&quot;Hopker&quot;,&quot;given&quot;:&quot;James G.&quot;,&quot;parse-names&quot;:false,&quot;dropping-particle&quot;:&quot;&quot;,&quot;non-dropping-particle&quot;:&quot;&quot;},{&quot;family&quot;:&quot;Marcora&quot;,&quot;given&quot;:&quot;Samuele M.&quot;,&quot;parse-names&quot;:false,&quot;dropping-particle&quot;:&quot;&quot;,&quot;non-dropping-particle&quot;:&quot;&quot;},{&quot;family&quot;:&quot;Mauger&quot;,&quot;given&quot;:&quot;Alexis R.&quot;,&quot;parse-names&quot;:false,&quot;dropping-particle&quot;:&quot;&quot;,&quot;non-dropping-particle&quot;:&quot;&quot;}],&quot;container-title&quot;:&quot;European Journal of Applied Physiology&quot;,&quot;container-title-short&quot;:&quot;Eur J Appl Physiol&quot;,&quot;DOI&quot;:&quot;10.1007/s00421-015-3212-y&quot;,&quot;ISSN&quot;:&quot;14396319&quot;,&quot;PMID&quot;:&quot;26148882&quot;,&quot;issued&quot;:{&quot;date-parts&quot;:[[2015,11,1]]},&quot;page&quot;:&quot;2311-2319&quot;,&quot;abstract&quot;:&quot;Purpose: Transcranial direct current stimulation (tDCS) provides a new exciting means to investigate the role of the brain during exercise. However, this technique is not widely used in exercise science, with little known regarding effective electrode montages. This study investigated whether tDCS of the motor cortex (M1) would elicit an analgesic response to exercise-induced pain (EIP). Methods: Nine participants completed a VO2max test and three time to exhaustion (TTE) tasks on separate days following either 10 min 2 mA tDCS of the M1, a sham or a control. Additionally, seven participants completed 3 cold pressor tests (CPT) following the same experimental conditions (tDCS, SHAM, CON). Using a well-established tDCS protocol, tDCS was delivered by placing the anodal electrode above the left M1 with the cathodal electrode above dorsolateral right prefrontal cortex. Gas exchange, blood lactate, EIP and ratings of perceived exertion (RPE) were monitored during the TTE test. Perceived pain was recorded during the CPT. Results: During the TTE, no significant differences in time to exhaustion, RPE or EIP were found between conditions. However, during the CPT, perceived pain was significantly (P &lt; 0.05) reduced in the tDCS condition (7.4 ± 1.2) compared with both the CON (8.6 ± 1.0) and SHAM (8.4 ± 1.3) conditions. Conclusion: These findings demonstrate that stimulation of the M1 using tDCS does not induce analgesia during exercise, suggesting that the processing of pain produced via classic measures of experimental pain (i.e., a CPT) is different to that of EIP. These results provide important methodological advancement in developing the use of tDCS in exercise.&quot;,&quot;publisher&quot;:&quot;Springer Verlag&quot;,&quot;issue&quot;:&quot;11&quot;,&quot;volume&quot;:&quot;115&quot;},&quot;isTemporary&quot;:false}]},{&quot;citationID&quot;:&quot;MENDELEY_CITATION_4b00bc12-c35a-47d9-89c2-7cff2c11a5d9&quot;,&quot;properties&quot;:{&quot;noteIndex&quot;:0},&quot;isEdited&quot;:false,&quot;manualOverride&quot;:{&quot;isManuallyOverridden&quot;:false,&quot;citeprocText&quot;:&quot;(Amann et al., 2022; Liu et al., 2019)&quot;,&quot;manualOverrideText&quot;:&quot;&quot;},&quot;citationTag&quot;:&quot;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&quot;,&quot;citationItems&quot;:[{&quot;id&quot;:&quot;a5a401b0-f4a6-3cb3-939c-6790e062ba96&quot;,&quot;itemData&quot;:{&quot;type&quot;:&quot;article-journal&quot;,&quot;id&quot;:&quot;a5a401b0-f4a6-3cb3-939c-6790e062ba96&quot;,&quot;title&quot;:&quot;Increased interhemispheric synchrony underlying the improved athletic performance of rowing athletes by transcranial direct current stimulation&quot;,&quot;author&quot;:[{&quot;family&quot;:&quot;Liu&quot;,&quot;given&quot;:&quot;Xiaoyun&quot;,&quot;parse-names&quot;:false,&quot;dropping-particle&quot;:&quot;&quot;,&quot;non-dropping-particle&quot;:&quot;&quot;},{&quot;family&quot;:&quot;Yang&quot;,&quot;given&quot;:&quot;Xi&quot;,&quot;parse-names&quot;:false,&quot;dropping-particle&quot;:&quot;&quot;,&quot;non-dropping-particle&quot;:&quot;&quot;},{&quot;family&quot;:&quot;Hou&quot;,&quot;given&quot;:&quot;Zhenghua&quot;,&quot;parse-names&quot;:false,&quot;dropping-particle&quot;:&quot;&quot;,&quot;non-dropping-particle&quot;:&quot;&quot;},{&quot;family&quot;:&quot;Ma&quot;,&quot;given&quot;:&quot;Ming&quot;,&quot;parse-names&quot;:false,&quot;dropping-particle&quot;:&quot;&quot;,&quot;non-dropping-particle&quot;:&quot;&quot;},{&quot;family&quot;:&quot;Jiang&quot;,&quot;given&quot;:&quot;Wenhao&quot;,&quot;parse-names&quot;:false,&quot;dropping-particle&quot;:&quot;&quot;,&quot;non-dropping-particle&quot;:&quot;&quot;},{&quot;family&quot;:&quot;Wang&quot;,&quot;given&quot;:&quot;Caiyun&quot;,&quot;parse-names&quot;:false,&quot;dropping-particle&quot;:&quot;&quot;,&quot;non-dropping-particle&quot;:&quot;&quot;},{&quot;family&quot;:&quot;Zhang&quot;,&quot;given&quot;:&quot;Yuqun&quot;,&quot;parse-names&quot;:false,&quot;dropping-particle&quot;:&quot;&quot;,&quot;non-dropping-particle&quot;:&quot;&quot;},{&quot;family&quot;:&quot;Yuan&quot;,&quot;given&quot;:&quot;Yonggui&quot;,&quot;parse-names&quot;:false,&quot;dropping-particle&quot;:&quot;&quot;,&quot;non-dropping-particle&quot;:&quot;&quot;}],&quot;container-title&quot;:&quot;Brain Imaging and Behavior&quot;,&quot;container-title-short&quot;:&quot;Brain Imaging Behav&quot;,&quot;DOI&quot;:&quot;10.1007/s11682-018-9948-3&quot;,&quot;ISSN&quot;:&quot;19317565&quot;,&quot;PMID&quot;:&quot;30145715&quot;,&quot;issued&quot;:{&quot;date-parts&quot;:[[2019,10,1]]},&quot;page&quot;:&quot;1324-1332&quot;,&quot;abstract&quot;:&quot;To explore the mechanism of transcranial direct current stimulation (tDCS) on the improved performance of professional rowing athletes. Twelve male professional rowing athletes were randomly divided into two groups (low-stimulation group, 1 mA, n = 6; high-stimulation group, 2 mA, n = 6), and they accepted tDCS for two consecutive weeks while undergoing regular training (20 min each time, five times a week, totally ten times). The assessments of depression, anxiety, executive function, fatigue perception, lactate threshold power (LTP) and isokinetic muscle strength as well as the collection of functional magnetic resonance imaging (fMRI) data were performed at baseline and at follow-up (the end of the fourth week). The voxel-mirrored homotopic connectivity (VMHC) value was calculated in the whole brain. After stimulation, there were significant increases in executive function and athletic performance. Analysis of variance (ANOVA) analysis indicated time factor, stimulation intensity factor had a main effect on LTP and 60RK, respectively. There was no significant difference of VMHC value between the high- and low-stimulation groups at baseline. Comparing with low-stimulation group, significant increased VMHC values of the bilateral middle temporal gyrus (MTG), precentral gyrus and superior frontal gyrus (SFG) were found in high-stimulation group at follow-up. Correlation analyses showed that in high-stimulation group, the VMHC values of bilateral MTG and SFG were both positively correlated with the measures of athletic performance. tDCS may contribute to the improvement of athletic performance in professional rowing athletes, and the increased interhemispheric coordination may be involved in the mechanism of the improved athletic performance.&quot;,&quot;publisher&quot;:&quot;Springer New York LLC&quot;,&quot;issue&quot;:&quot;5&quot;,&quot;volume&quot;:&quot;13&quot;},&quot;isTemporary&quot;:false},{&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8cc7db61-15f2-4dd3-ba0b-c892b5f60917&quot;,&quot;properties&quot;:{&quot;noteIndex&quot;:0},&quot;isEdited&quot;:false,&quot;manualOverride&quot;:{&quot;isManuallyOverridden&quot;:true,&quot;citeprocText&quot;:&quot;(Angius et al., 2015; da Silva Machado et al., 2021)&quot;,&quot;manualOverrideText&quot;:&quot;(Angius et al., 2015; Da Silva Machado et al., 2021)&quot;},&quot;citationTag&quot;:&quot;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&quot;,&quot;citationItems&quot;:[{&quot;id&quot;:&quot;0032b11a-7bf6-3510-8f8a-ad99eb56827a&quot;,&quot;itemData&quot;:{&quot;type&quot;:&quot;article-journal&quot;,&quot;id&quot;:&quot;0032b11a-7bf6-3510-8f8a-ad99eb56827a&quot;,&quot;title&quot;:&quot;Acute effect of high-definition and conventional tDCS on exercise performance and psychophysiological responses in endurance athletes: a randomized controlled trial&quot;,&quot;author&quot;:[{&quot;family&quot;:&quot;Silva Machado&quot;,&quot;given&quot;:&quot;Daniel Gomes&quot;,&quot;parse-names&quot;:false,&quot;dropping-particle&quot;:&quot;&quot;,&quot;non-dropping-particle&quot;:&quot;da&quot;},{&quot;family&quot;:&quot;Bikson&quot;,&quot;given&quot;:&quot;Marom&quot;,&quot;parse-names&quot;:false,&quot;dropping-particle&quot;:&quot;&quot;,&quot;non-dropping-particle&quot;:&quot;&quot;},{&quot;family&quot;:&quot;Datta&quot;,&quot;given&quot;:&quot;Abhishek&quot;,&quot;parse-names&quot;:false,&quot;dropping-particle&quot;:&quot;&quot;,&quot;non-dropping-particle&quot;:&quot;&quot;},{&quot;family&quot;:&quot;Caparelli-Dáquer&quot;,&quot;given&quot;:&quot;Egas&quot;,&quot;parse-names&quot;:false,&quot;dropping-particle&quot;:&quot;&quot;,&quot;non-dropping-particle&quot;:&quot;&quot;},{&quot;family&quot;:&quot;Unal&quot;,&quot;given&quot;:&quot;Gozde&quot;,&quot;parse-names&quot;:false,&quot;dropping-particle&quot;:&quot;&quot;,&quot;non-dropping-particle&quot;:&quot;&quot;},{&quot;family&quot;:&quot;Baptista&quot;,&quot;given&quot;:&quot;Abrahão F.&quot;,&quot;parse-names&quot;:false,&quot;dropping-particle&quot;:&quot;&quot;,&quot;non-dropping-particle&quot;:&quot;&quot;},{&quot;family&quot;:&quot;Cyrino&quot;,&quot;given&quot;:&quot;Edilson Serpeloni&quot;,&quot;parse-names&quot;:false,&quot;dropping-particle&quot;:&quot;&quot;,&quot;non-dropping-particle&quot;:&quot;&quot;},{&quot;family&quot;:&quot;Li&quot;,&quot;given&quot;:&quot;Li Min&quot;,&quot;parse-names&quot;:false,&quot;dropping-particle&quot;:&quot;&quot;,&quot;non-dropping-particle&quot;:&quot;&quot;},{&quot;family&quot;:&quot;Morya&quot;,&quot;given&quot;:&quot;Edgard&quot;,&quot;parse-names&quot;:false,&quot;dropping-particle&quot;:&quot;&quot;,&quot;non-dropping-particle&quot;:&quot;&quot;},{&quot;family&quot;:&quot;Moreira&quot;,&quot;given&quot;:&quot;Alexandre&quot;,&quot;parse-names&quot;:false,&quot;dropping-particle&quot;:&quot;&quot;,&quot;non-dropping-particle&quot;:&quot;&quot;},{&quot;family&quot;:&quot;Okano&quot;,&quot;given&quot;:&quot;Alexandre Hideki&quot;,&quot;parse-names&quot;:false,&quot;dropping-particle&quot;:&quot;&quot;,&quot;non-dropping-particle&quot;:&quot;&quot;}],&quot;container-title&quot;:&quot;Scientific Reports&quot;,&quot;container-title-short&quot;:&quot;Sci Rep&quot;,&quot;DOI&quot;:&quot;10.1038/s41598-021-92670-6&quot;,&quot;ISSN&quot;:&quot;20452322&quot;,&quot;PMID&quot;:&quot;34230503&quot;,&quot;issued&quot;:{&quot;date-parts&quot;:[[2021,12,1]]},&quot;abstract&quot;:&quot;Transcranial direct current stimulation (tDCS) has been used aiming to boost exercise performance and inconsistent findings have been reported. One possible explanation is related to the limitations of the so-called “conventional” tDCS, which uses large rectangular electrodes, resulting in a diffuse electric field. A new tDCS technique called high-definition tDCS (HD-tDCS) has been recently developed. HD-tDCS uses small ring electrodes and produces improved focality and greater magnitude of its aftereffects. This study tested whether HD-tDCS would improve exercise performance to a greater extent than conventional tDCS. Twelve endurance athletes (29.4 ± 7.3 years; 60.15 ± 5.09 ml kg−1 min−1) were enrolled in this single-center, randomized, crossover, and sham-controlled trial. To test reliability, participants performed two time to exhaustion (TTE) tests (control conditions) on a cycle simulator with 80% of peak power until volitional exhaustion. Next, they randomly received HD-tDCS (2.4 mA), conventional (2.0 mA), or active sham tDCS (2.0 mA) over the motor cortex for 20-min before performing the TTE test. TTE, heart rate (HR), associative thoughts, peripheral (lower limbs), and whole-body ratings of perceived exertion (RPE) were recorded every minute. Outcome measures were reliable. There was no difference in TTE between HD-tDCS (853.1 ± 288.6 s), simulated conventional (827.8 ± 278.7 s), sham (794.3 ± 271.2 s), or control conditions (TTE1 = 751.1 ± 261.6 s or TTE2 = 770.8 ± 250.6 s) [F(1.95; 21.4) = 1.537; P = 0.24; η2p = 0.123]. There was no effect on peripheral or whole-body RPE and associative thoughts (P &gt; 0.05). No serious adverse effect was reported. A single session of neither HD-tDCS nor conventional tDCS changed exercise performance and psychophysiological responses in athletes, suggesting that a ceiling effect may exist.&quot;,&quot;publisher&quot;:&quot;Nature Research&quot;,&quot;issue&quot;:&quot;1&quot;,&quot;volume&quot;:&quot;11&quot;},&quot;isTemporary&quot;:false},{&quot;id&quot;:&quot;04329183-0f06-3f60-be4f-706038f2939b&quot;,&quot;itemData&quot;:{&quot;type&quot;:&quot;article-journal&quot;,&quot;id&quot;:&quot;04329183-0f06-3f60-be4f-706038f2939b&quot;,&quot;title&quot;:&quot;The effect of transcranial direct current stimulation of the motor cortex on exercise-induced pain&quot;,&quot;author&quot;:[{&quot;family&quot;:&quot;Angius&quot;,&quot;given&quot;:&quot;Luca&quot;,&quot;parse-names&quot;:false,&quot;dropping-particle&quot;:&quot;&quot;,&quot;non-dropping-particle&quot;:&quot;&quot;},{&quot;family&quot;:&quot;Hopker&quot;,&quot;given&quot;:&quot;James G.&quot;,&quot;parse-names&quot;:false,&quot;dropping-particle&quot;:&quot;&quot;,&quot;non-dropping-particle&quot;:&quot;&quot;},{&quot;family&quot;:&quot;Marcora&quot;,&quot;given&quot;:&quot;Samuele M.&quot;,&quot;parse-names&quot;:false,&quot;dropping-particle&quot;:&quot;&quot;,&quot;non-dropping-particle&quot;:&quot;&quot;},{&quot;family&quot;:&quot;Mauger&quot;,&quot;given&quot;:&quot;Alexis R.&quot;,&quot;parse-names&quot;:false,&quot;dropping-particle&quot;:&quot;&quot;,&quot;non-dropping-particle&quot;:&quot;&quot;}],&quot;container-title&quot;:&quot;European Journal of Applied Physiology&quot;,&quot;container-title-short&quot;:&quot;Eur J Appl Physiol&quot;,&quot;DOI&quot;:&quot;10.1007/s00421-015-3212-y&quot;,&quot;ISSN&quot;:&quot;14396319&quot;,&quot;PMID&quot;:&quot;26148882&quot;,&quot;issued&quot;:{&quot;date-parts&quot;:[[2015,11,1]]},&quot;page&quot;:&quot;2311-2319&quot;,&quot;abstract&quot;:&quot;Purpose: Transcranial direct current stimulation (tDCS) provides a new exciting means to investigate the role of the brain during exercise. However, this technique is not widely used in exercise science, with little known regarding effective electrode montages. This study investigated whether tDCS of the motor cortex (M1) would elicit an analgesic response to exercise-induced pain (EIP). Methods: Nine participants completed a VO2max test and three time to exhaustion (TTE) tasks on separate days following either 10 min 2 mA tDCS of the M1, a sham or a control. Additionally, seven participants completed 3 cold pressor tests (CPT) following the same experimental conditions (tDCS, SHAM, CON). Using a well-established tDCS protocol, tDCS was delivered by placing the anodal electrode above the left M1 with the cathodal electrode above dorsolateral right prefrontal cortex. Gas exchange, blood lactate, EIP and ratings of perceived exertion (RPE) were monitored during the TTE test. Perceived pain was recorded during the CPT. Results: During the TTE, no significant differences in time to exhaustion, RPE or EIP were found between conditions. However, during the CPT, perceived pain was significantly (P &lt; 0.05) reduced in the tDCS condition (7.4 ± 1.2) compared with both the CON (8.6 ± 1.0) and SHAM (8.4 ± 1.3) conditions. Conclusion: These findings demonstrate that stimulation of the M1 using tDCS does not induce analgesia during exercise, suggesting that the processing of pain produced via classic measures of experimental pain (i.e., a CPT) is different to that of EIP. These results provide important methodological advancement in developing the use of tDCS in exercise.&quot;,&quot;publisher&quot;:&quot;Springer Verlag&quot;,&quot;issue&quot;:&quot;11&quot;,&quot;volume&quot;:&quot;115&quot;},&quot;isTemporary&quot;:false}]},{&quot;citationID&quot;:&quot;MENDELEY_CITATION_9a42a792-1184-4419-8154-92eeeae0908f&quot;,&quot;properties&quot;:{&quot;noteIndex&quot;:0},&quot;isEdited&quot;:false,&quot;manualOverride&quot;:{&quot;isManuallyOverridden&quot;:true,&quot;citeprocText&quot;:&quot;(Vieira et al., 2022)&quot;,&quot;manualOverrideText&quot;:&quot;Vieira et al. (2022)&quot;},&quot;citationTag&quot;:&quot;MENDELEY_CITATION_v3_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&quot;,&quot;citationItems&quot;:[{&quot;id&quot;:&quot;82eafe85-9752-39b3-8f8a-27274fc7ce75&quot;,&quot;itemData&quot;:{&quot;type&quot;:&quot;article&quot;,&quot;id&quot;:&quot;82eafe85-9752-39b3-8f8a-27274fc7ce75&quot;,&quot;title&quot;:&quot;Transcranial Direct Current Stimulation (tDCS) Improves Back-Squat Performance in Intermediate Resistance-Training Men&quot;,&quot;author&quot;:[{&quot;family&quot;:&quot;Vieira&quot;,&quot;given&quot;:&quot;Lucas Antunes Faria&quot;,&quot;parse-names&quot;:false,&quot;dropping-particle&quot;:&quot;&quot;,&quot;non-dropping-particle&quot;:&quot;&quot;},{&quot;family&quot;:&quot;Lattari&quot;,&quot;given&quot;:&quot;Eduardo&quot;,&quot;parse-names&quot;:false,&quot;dropping-particle&quot;:&quot;&quot;,&quot;non-dropping-particle&quot;:&quot;&quot;},{&quot;family&quot;:&quot;Jesus Abreu&quot;,&quot;given&quot;:&quot;Marco Antônio&quot;,&quot;parse-names&quot;:false,&quot;dropping-particle&quot;:&quot;&quot;,&quot;non-dropping-particle&quot;:&quot;de&quot;},{&quot;family&quot;:&quot;Rodrigues&quot;,&quot;given&quot;:&quot;Guilherme Moraes&quot;,&quot;parse-names&quot;:false,&quot;dropping-particle&quot;:&quot;&quot;,&quot;non-dropping-particle&quot;:&quot;&quot;},{&quot;family&quot;:&quot;Viana&quot;,&quot;given&quot;:&quot;Bruno&quot;,&quot;parse-names&quot;:false,&quot;dropping-particle&quot;:&quot;&quot;,&quot;non-dropping-particle&quot;:&quot;&quot;},{&quot;family&quot;:&quot;Machado&quot;,&quot;given&quot;:&quot;Sérgio&quot;,&quot;parse-names&quot;:false,&quot;dropping-particle&quot;:&quot;&quot;,&quot;non-dropping-particle&quot;:&quot;&quot;},{&quot;family&quot;:&quot;Oliveira&quot;,&quot;given&quot;:&quot;Bruno Ribeiro Ramalho&quot;,&quot;parse-names&quot;:false,&quot;dropping-particle&quot;:&quot;&quot;,&quot;non-dropping-particle&quot;:&quot;&quot;},{&quot;family&quot;:&quot;Maranhão Neto&quot;,&quot;given&quot;:&quot;Geraldo de Albuquerque&quot;,&quot;parse-names&quot;:false,&quot;dropping-particle&quot;:&quot;&quot;,&quot;non-dropping-particle&quot;:&quot;&quot;}],&quot;container-title&quot;:&quot;Research Quarterly for Exercise and Sport&quot;,&quot;container-title-short&quot;:&quot;Res Q Exerc Sport&quot;,&quot;DOI&quot;:&quot;10.1080/02701367.2020.1815638&quot;,&quot;ISSN&quot;:&quot;21683824&quot;,&quot;PMID&quot;:&quot;32931375&quot;,&quot;issued&quot;:{&quot;date-parts&quot;:[[2022]]},&quot;page&quot;:&quot;210-218&quot;,&quot;abstract&quot;:&quot;Purpose: The purpose of this study was to evaluate the effects of anodal tDCS applied over the dorsolateral prefrontal cortex (DLPFC) on muscle endurance in the back-squat exercise. Methods: Eleven healthy males, intermediate in resistance training (RT), aged between 18 and 31 years (25.5 ± 4.4 years) were recruited. In the initial visits (1st and 2nd visits), participants performed a 1RM test to determine the load in the back-squat exercise. Following the two initials visits, participants attended the lab for the two experimental conditions (anodal tDCS and sham), which were completed a week apart, with sessions randomly counterbalanced. The stimulation was applied over the DLPFC for 20 minutes using a 2 mA current intensity. Immediately after the experimental conditions, participants completed three sets of maximum repetitions (80% of 1RM), with a 1-minute recovery interval between each set in the back-squat exercise. Muscle endurance was determined by the total number of repetitions and the number of repetitions in each set. Results: The total number of repetitions was higher in the anodal tDCS condition compared to sham condition (p ≤.0001). Moreover, the number of repetitions performed in the first set was higher for anodal tDCS condition than in the sham condition (p ≤.01). Conclusion: This study found improvement in back-squat exercise performance after the application of anodal tDCS. The effects of anodal tDCS applied over DLPFC may be a promising ergogenic resource on muscle endurance in the back-squat exercise.&quot;,&quot;publisher&quot;:&quot;Routledge&quot;,&quot;issue&quot;:&quot;1&quot;,&quot;volume&quot;:&quot;93&quot;},&quot;isTemporary&quot;:false}]},{&quot;citationID&quot;:&quot;MENDELEY_CITATION_7a84d63c-6802-4f29-b84c-c49a8791bd4c&quot;,&quot;properties&quot;:{&quot;noteIndex&quot;:0},&quot;isEdited&quot;:false,&quot;manualOverride&quot;:{&quot;isManuallyOverridden&quot;:true,&quot;citeprocText&quot;:&quot;(Wang et al., 2022)&quot;,&quot;manualOverrideText&quot;:&quot;Wang et al. (2022)&quot;},&quot;citationTag&quot;:&quot;MENDELEY_CITATION_v3_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&quot;,&quot;citationItems&quot;:[{&quot;id&quot;:&quot;366b6187-cd27-371e-9613-43eb0473368f&quot;,&quot;itemData&quot;:{&quot;type&quot;:&quot;article-journal&quot;,&quot;id&quot;:&quot;366b6187-cd27-371e-9613-43eb0473368f&quot;,&quot;title&quot;:&quot;Halo Sport Transcranial Direct Current Stimulation Improved Muscular Endurance Performance and Neuromuscular Efficiency During an Isometric Submaximal Fatiguing Elbow Flexion Task&quot;,&quot;author&quot;:[{&quot;family&quot;:&quot;Wang&quot;,&quot;given&quot;:&quot;Lejun&quot;,&quot;parse-names&quot;:false,&quot;dropping-particle&quot;:&quot;&quot;,&quot;non-dropping-particle&quot;:&quot;&quot;},{&quot;family&quot;:&quot;Wang&quot;,&quot;given&quot;:&quot;Ce&quot;,&quot;parse-names&quot;:false,&quot;dropping-particle&quot;:&quot;&quot;,&quot;non-dropping-particle&quot;:&quot;&quot;},{&quot;family&quot;:&quot;Yang&quot;,&quot;given&quot;:&quot;Hua&quot;,&quot;parse-names&quot;:false,&quot;dropping-particle&quot;:&quot;&quot;,&quot;non-dropping-particle&quot;:&quot;&quot;},{&quot;family&quot;:&quot;Shao&quot;,&quot;given&quot;:&quot;Qineng&quot;,&quot;parse-names&quot;:false,&quot;dropping-particle&quot;:&quot;&quot;,&quot;non-dropping-particle&quot;:&quot;&quot;},{&quot;family&quot;:&quot;Niu&quot;,&quot;given&quot;:&quot;Wenxin&quot;,&quot;parse-names&quot;:false,&quot;dropping-particle&quot;:&quot;&quot;,&quot;non-dropping-particle&quot;:&quot;&quot;},{&quot;family&quot;:&quot;Yang&quot;,&quot;given&quot;:&quot;Ye&quot;,&quot;parse-names&quot;:false,&quot;dropping-particle&quot;:&quot;&quot;,&quot;non-dropping-particle&quot;:&quot;&quot;},{&quot;family&quot;:&quot;Zheng&quot;,&quot;given&quot;:&quot;Fanhui&quot;,&quot;parse-names&quot;:false,&quot;dropping-particle&quot;:&quot;&quot;,&quot;non-dropping-particle&quot;:&quot;&quot;}],&quot;container-title&quot;:&quot;Frontiers in Human Neuroscience&quot;,&quot;container-title-short&quot;:&quot;Front Hum Neurosci&quot;,&quot;DOI&quot;:&quot;10.3389/fnhum.2022.758891&quot;,&quot;ISSN&quot;:&quot;16625161&quot;,&quot;issued&quot;:{&quot;date-parts&quot;:[[2022,2,17]]},&quot;abstract&quot;:&quot;The present study examined the effects of transcranial direct current stimulation (tDCS) using Halo Sport on the time to exhaustion (TTE) in relation with muscle activities and corticomuscular coupling of agonist and antagonist muscles during a sustained isometric fatiguing contraction performed with the elbow flexors. Twenty healthy male college students were randomly assigned to tDCS group and control group. The two group participants performed two experimental sessions which consisted of pre-fatigue isometric maximal voluntary contraction (MVC), sustained submaximal voluntary contractions (30% maximal torque) performed to exhaustion, and post-fatigue MVC with the right elbow flexor muscles. Sham stimulation (90 s) and tDCS (20 min) were applied for control and tDCS group participants 20 min prior to the second session test, respectively. MVC strength in pre- and post-fatigue test, TTE, electroencephalogram (EEG), and electromyography (EMG) of biceps brachii (BB) and triceps brachii (TB) were recorded during the tests. It was found that tDCS using the Halo Sport device significantly increased TTE and thus improved muscular endurance performance. The improvement may be partly related to the improvement of neuromuscular efficiency as reflected by decrease of antagonistic muscle coactivation activities, which may be related to cortical originated central processing mechanism of neuromuscular activities.&quot;,&quot;publisher&quot;:&quot;Frontiers Media S.A.&quot;,&quot;volume&quot;:&quot;16&quot;},&quot;isTemporary&quot;:false}]},{&quot;citationID&quot;:&quot;MENDELEY_CITATION_de53025c-7b6c-4762-a7a7-6e4f065e3c47&quot;,&quot;properties&quot;:{&quot;noteIndex&quot;:0},&quot;isEdited&quot;:false,&quot;manualOverride&quot;:{&quot;isManuallyOverridden&quot;:true,&quot;citeprocText&quot;:&quot;(Liu et al., 2019)&quot;,&quot;manualOverrideText&quot;:&quot;Liu et al. (2019)&quot;},&quot;citationTag&quot;:&quot;MENDELEY_CITATION_v3_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&quot;,&quot;citationItems&quot;:[{&quot;id&quot;:&quot;a5a401b0-f4a6-3cb3-939c-6790e062ba96&quot;,&quot;itemData&quot;:{&quot;type&quot;:&quot;article-journal&quot;,&quot;id&quot;:&quot;a5a401b0-f4a6-3cb3-939c-6790e062ba96&quot;,&quot;title&quot;:&quot;Increased interhemispheric synchrony underlying the improved athletic performance of rowing athletes by transcranial direct current stimulation&quot;,&quot;author&quot;:[{&quot;family&quot;:&quot;Liu&quot;,&quot;given&quot;:&quot;Xiaoyun&quot;,&quot;parse-names&quot;:false,&quot;dropping-particle&quot;:&quot;&quot;,&quot;non-dropping-particle&quot;:&quot;&quot;},{&quot;family&quot;:&quot;Yang&quot;,&quot;given&quot;:&quot;Xi&quot;,&quot;parse-names&quot;:false,&quot;dropping-particle&quot;:&quot;&quot;,&quot;non-dropping-particle&quot;:&quot;&quot;},{&quot;family&quot;:&quot;Hou&quot;,&quot;given&quot;:&quot;Zhenghua&quot;,&quot;parse-names&quot;:false,&quot;dropping-particle&quot;:&quot;&quot;,&quot;non-dropping-particle&quot;:&quot;&quot;},{&quot;family&quot;:&quot;Ma&quot;,&quot;given&quot;:&quot;Ming&quot;,&quot;parse-names&quot;:false,&quot;dropping-particle&quot;:&quot;&quot;,&quot;non-dropping-particle&quot;:&quot;&quot;},{&quot;family&quot;:&quot;Jiang&quot;,&quot;given&quot;:&quot;Wenhao&quot;,&quot;parse-names&quot;:false,&quot;dropping-particle&quot;:&quot;&quot;,&quot;non-dropping-particle&quot;:&quot;&quot;},{&quot;family&quot;:&quot;Wang&quot;,&quot;given&quot;:&quot;Caiyun&quot;,&quot;parse-names&quot;:false,&quot;dropping-particle&quot;:&quot;&quot;,&quot;non-dropping-particle&quot;:&quot;&quot;},{&quot;family&quot;:&quot;Zhang&quot;,&quot;given&quot;:&quot;Yuqun&quot;,&quot;parse-names&quot;:false,&quot;dropping-particle&quot;:&quot;&quot;,&quot;non-dropping-particle&quot;:&quot;&quot;},{&quot;family&quot;:&quot;Yuan&quot;,&quot;given&quot;:&quot;Yonggui&quot;,&quot;parse-names&quot;:false,&quot;dropping-particle&quot;:&quot;&quot;,&quot;non-dropping-particle&quot;:&quot;&quot;}],&quot;container-title&quot;:&quot;Brain Imaging and Behavior&quot;,&quot;container-title-short&quot;:&quot;Brain Imaging Behav&quot;,&quot;DOI&quot;:&quot;10.1007/s11682-018-9948-3&quot;,&quot;ISSN&quot;:&quot;19317565&quot;,&quot;PMID&quot;:&quot;30145715&quot;,&quot;issued&quot;:{&quot;date-parts&quot;:[[2019,10,1]]},&quot;page&quot;:&quot;1324-1332&quot;,&quot;abstract&quot;:&quot;To explore the mechanism of transcranial direct current stimulation (tDCS) on the improved performance of professional rowing athletes. Twelve male professional rowing athletes were randomly divided into two groups (low-stimulation group, 1 mA, n = 6; high-stimulation group, 2 mA, n = 6), and they accepted tDCS for two consecutive weeks while undergoing regular training (20 min each time, five times a week, totally ten times). The assessments of depression, anxiety, executive function, fatigue perception, lactate threshold power (LTP) and isokinetic muscle strength as well as the collection of functional magnetic resonance imaging (fMRI) data were performed at baseline and at follow-up (the end of the fourth week). The voxel-mirrored homotopic connectivity (VMHC) value was calculated in the whole brain. After stimulation, there were significant increases in executive function and athletic performance. Analysis of variance (ANOVA) analysis indicated time factor, stimulation intensity factor had a main effect on LTP and 60RK, respectively. There was no significant difference of VMHC value between the high- and low-stimulation groups at baseline. Comparing with low-stimulation group, significant increased VMHC values of the bilateral middle temporal gyrus (MTG), precentral gyrus and superior frontal gyrus (SFG) were found in high-stimulation group at follow-up. Correlation analyses showed that in high-stimulation group, the VMHC values of bilateral MTG and SFG were both positively correlated with the measures of athletic performance. tDCS may contribute to the improvement of athletic performance in professional rowing athletes, and the increased interhemispheric coordination may be involved in the mechanism of the improved athletic performance.&quot;,&quot;publisher&quot;:&quot;Springer New York LLC&quot;,&quot;issue&quot;:&quot;5&quot;,&quot;volume&quot;:&quot;13&quot;},&quot;isTemporary&quot;:false}]},{&quot;citationID&quot;:&quot;MENDELEY_CITATION_962b2a89-e398-4086-a283-e80622f7b67a&quot;,&quot;properties&quot;:{&quot;noteIndex&quot;:0},&quot;isEdited&quot;:false,&quot;manualOverride&quot;:{&quot;isManuallyOverridden&quot;:true,&quot;citeprocText&quot;:&quot;(Liang et al., 2022)&quot;,&quot;manualOverrideText&quot;:&quot;Liang et al. (2022)&quot;},&quot;citationTag&quot;:&quot;MENDELEY_CITATION_v3_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&quot;,&quot;citationItems&quot;:[{&quot;id&quot;:&quot;a28dbcee-9218-3a1a-9605-5b6dc123f668&quot;,&quot;itemData&quot;:{&quot;type&quot;:&quot;article-journal&quot;,&quot;id&quot;:&quot;a28dbcee-9218-3a1a-9605-5b6dc123f668&quot;,&quot;title&quot;:&quot;Effect of Transcranial Direct Current Stimulation on Endurance Performance in Elite Female Rowers: A Pilot, Single-Blinded Study&quot;,&quot;author&quot;:[{&quot;family&quot;:&quot;Liang&quot;,&quot;given&quot;:&quot;Zhiqiang&quot;,&quot;parse-names&quot;:false,&quot;dropping-particle&quot;:&quot;&quot;,&quot;non-dropping-particle&quot;:&quot;&quot;},{&quot;family&quot;:&quot;Zhou&quot;,&quot;given&quot;:&quot;Junhong&quot;,&quot;parse-names&quot;:false,&quot;dropping-particle&quot;:&quot;&quot;,&quot;non-dropping-particle&quot;:&quot;&quot;},{&quot;family&quot;:&quot;Jiao&quot;,&quot;given&quot;:&quot;Fujia&quot;,&quot;parse-names&quot;:false,&quot;dropping-particle&quot;:&quot;&quot;,&quot;non-dropping-particle&quot;:&quot;&quot;},{&quot;family&quot;:&quot;Gin&quot;,&quot;given&quot;:&quot;Trenton&quot;,&quot;parse-names&quot;:false,&quot;dropping-particle&quot;:&quot;&quot;,&quot;non-dropping-particle&quot;:&quot;&quot;},{&quot;family&quot;:&quot;Wang&quot;,&quot;given&quot;:&quot;Xi&quot;,&quot;parse-names&quot;:false,&quot;dropping-particle&quot;:&quot;&quot;,&quot;non-dropping-particle&quot;:&quot;&quot;},{&quot;family&quot;:&quot;Liu&quot;,&quot;given&quot;:&quot;Yu&quot;,&quot;parse-names&quot;:false,&quot;dropping-particle&quot;:&quot;&quot;,&quot;non-dropping-particle&quot;:&quot;&quot;},{&quot;family&quot;:&quot;Lü&quot;,&quot;given&quot;:&quot;Jiaojiao&quot;,&quot;parse-names&quot;:false,&quot;dropping-particle&quot;:&quot;&quot;,&quot;non-dropping-particle&quot;:&quot;&quot;}],&quot;container-title&quot;:&quot;Brain Sciences&quot;,&quot;container-title-short&quot;:&quot;Brain Sci&quot;,&quot;DOI&quot;:&quot;10.3390/brainsci12050541&quot;,&quot;ISSN&quot;:&quot;20763425&quot;,&quot;issued&quot;:{&quot;date-parts&quot;:[[2022,5,1]]},&quot;abstract&quot;:&quot;Endurance, which is dependent at least partly upon the activation of the brain cortex, is important for performance in rowing. Transcranial direct current stimulation (tDCS) has shown benefits for endurance, but its effects on the endurance performance of elite rowing athletes are unknown, and are examined in this study. Eight elite female rowers completed 5 km of rowing on an ergometer following stimulation of the tDCS and sham over motor cortices. Each session lasted 20 min and the current was set at 2.2 mA. Time, 500 m/split, power, time corresponding to 500 m (TC500) and power corresponding to 500 m (PC500) were recorded continuously throughout the tests. No significant differences in time, 500 m/split and power were observed between baseline, tDCS and sham. Compared to the sham, tDCS induced a percentage reduction in TC500 from baseline to 2500 m and 4000 m, and a percentage increase in PC500 from baseline to 500 m, 1000 m, 1500 m, 2000 m, 2500 m, 4000 m, 4500 m and 5000 m. One-session tDCS did not have significant benefits for rowing endurance performance in elite professional rowers, and had only marginally greater efficacy compared to sham. These findings offer knowledge helpful to the design of future studies exploring the effects of tDCS on the endurance performance of elite rowers.&quot;,&quot;publisher&quot;:&quot;MDPI&quot;,&quot;issue&quot;:&quot;5&quot;,&quot;volume&quot;:&quot;12&quot;},&quot;isTemporary&quot;:false}]},{&quot;citationID&quot;:&quot;MENDELEY_CITATION_8e20edc4-ecaf-4638-9621-aee5654e6ce9&quot;,&quot;properties&quot;:{&quot;noteIndex&quot;:0},&quot;isEdited&quot;:false,&quot;manualOverride&quot;:{&quot;isManuallyOverridden&quot;:true,&quot;citeprocText&quot;:&quot;(Ma et al., 2022)&quot;,&quot;manualOverrideText&quot;:&quot;Ma et al. (2022)&quot;},&quot;citationTag&quot;:&quot;MENDELEY_CITATION_v3_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&quot;,&quot;citationItems&quot;:[{&quot;id&quot;:&quot;94faaef4-28fe-3479-9783-e019cd5f22c1&quot;,&quot;itemData&quot;:{&quot;type&quot;:&quot;article-journal&quot;,&quot;id&quot;:&quot;94faaef4-28fe-3479-9783-e019cd5f22c1&quot;,&quot;title&quot;:&quot;Functional whole-brain mechanisms underlying effects of tDCS on athletic performance of male rowing athletes revealed by resting-state fMRI&quot;,&quot;author&quot;:[{&quot;family&quot;:&quot;Ma&quot;,&quot;given&quot;:&quot;Ming&quot;,&quot;parse-names&quot;:false,&quot;dropping-particle&quot;:&quot;&quot;,&quot;non-dropping-particle&quot;:&quot;&quot;},{&quot;family&quot;:&quot;Xu&quot;,&quot;given&quot;:&quot;Yan&quot;,&quot;parse-names&quot;:false,&quot;dropping-particle&quot;:&quot;&quot;,&quot;non-dropping-particle&quot;:&quot;&quot;},{&quot;family&quot;:&quot;Xiang&quot;,&quot;given&quot;:&quot;Ziliang&quot;,&quot;parse-names&quot;:false,&quot;dropping-particle&quot;:&quot;&quot;,&quot;non-dropping-particle&quot;:&quot;&quot;},{&quot;family&quot;:&quot;Yang&quot;,&quot;given&quot;:&quot;Xi&quot;,&quot;parse-names&quot;:false,&quot;dropping-particle&quot;:&quot;&quot;,&quot;non-dropping-particle&quot;:&quot;&quot;},{&quot;family&quot;:&quot;Guo&quot;,&quot;given&quot;:&quot;Jianye&quot;,&quot;parse-names&quot;:false,&quot;dropping-particle&quot;:&quot;&quot;,&quot;non-dropping-particle&quot;:&quot;&quot;},{&quot;family&quot;:&quot;Zhao&quot;,&quot;given&quot;:&quot;Yong&quot;,&quot;parse-names&quot;:false,&quot;dropping-particle&quot;:&quot;&quot;,&quot;non-dropping-particle&quot;:&quot;&quot;},{&quot;family&quot;:&quot;Hou&quot;,&quot;given&quot;:&quot;Zhenghua&quot;,&quot;parse-names&quot;:false,&quot;dropping-particle&quot;:&quot;&quot;,&quot;non-dropping-particle&quot;:&quot;&quot;},{&quot;family&quot;:&quot;Feng&quot;,&quot;given&quot;:&quot;Yuxu&quot;,&quot;parse-names&quot;:false,&quot;dropping-particle&quot;:&quot;&quot;,&quot;non-dropping-particle&quot;:&quot;&quot;},{&quot;family&quot;:&quot;Chen&quot;,&quot;given&quot;:&quot;Jianhuai&quot;,&quot;parse-names&quot;:false,&quot;dropping-particle&quot;:&quot;&quot;,&quot;non-dropping-particle&quot;:&quot;&quot;},{&quot;family&quot;:&quot;Yuan&quot;,&quot;given&quot;:&quot;Yonggui&quot;,&quot;parse-names&quot;:false,&quot;dropping-particle&quot;:&quot;&quot;,&quot;non-dropping-particle&quot;:&quot;&quot;}],&quot;container-title&quot;:&quot;Frontiers in Psychology&quot;,&quot;container-title-short&quot;:&quot;Front Psychol&quot;,&quot;DOI&quot;:&quot;10.3389/fpsyg.2022.1002548&quot;,&quot;ISSN&quot;:&quot;16641078&quot;,&quot;issued&quot;:{&quot;date-parts&quot;:[[2022,10,4]]},&quot;abstract&quot;:&quot;Introduction: Transcranial direct current stimulation (tDCS) is a noninvasive brain stimulation technique that applied to modulate brain activity and enhance motor recovery. However, the neurobiological substrates underlying the effects of tDCS on brain function remain poorly understood. This study aimed to investigate the central mechanisms of tDCS on improving the athletic performance of male rowing athletes. Methods: Twelve right-handed male professional rowing athletes received tDCS over the left primary motor cortex while undergoing regular training. The resting-state functional magnetic resonance imaging (rs-fMRI) data were acquired before and after tDCS. Measures of amplitude of low-frequency fluctuation (ALFF) and regional homogeneity (ReHo) were calculated and compared between baseline and follow-up, as well as topological measures including global and local efficiency of functional brain networks constructed by graph theoretical analysis. Results: Male rowing athletes showed increased isokinetic muscle strength of the left knee and left shoulder after tDCS. Increased ALFF values were found in the right precentral gyrus of male rowing athletes after tDCS when compared with those before tDCS. In addition, male rowing athletes showed increased ReHo values in the left paracentral lobule following tDCS. Moreover, increased nodal global efficiency was identified in the left inferior frontal gyrus (opercular part) of male rowing athletes after tDCS. Conclusion: The findings suggested that simultaneous tDCS-induced excitation over the primary motor cortex might potentially improve the overall athletic performance in male rowing athletes through the right precentral gyrus and left paracentral lobule, as well as left inferior frontal gyrus.&quot;,&quot;publisher&quot;:&quot;Frontiers Media S.A.&quot;,&quot;volume&quot;:&quot;13&quot;},&quot;isTemporary&quot;:false}]},{&quot;citationID&quot;:&quot;MENDELEY_CITATION_98592294-c4df-4121-bece-d8265e2d7c37&quot;,&quot;properties&quot;:{&quot;noteIndex&quot;:0},&quot;isEdited&quot;:false,&quot;manualOverride&quot;:{&quot;isManuallyOverridden&quot;:true,&quot;citeprocText&quot;:&quot;(Amann et al., 2022)&quot;,&quot;manualOverrideText&quot;:&quot;Amann et al. (2022)&quot;},&quot;citationTag&quot;:&quot;MENDELEY_CITATION_v3_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&quot;,&quot;citationItems&quot;:[{&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3f1e6369-e15a-4203-b730-2df802c7082f&quot;,&quot;properties&quot;:{&quot;noteIndex&quot;:0},&quot;isEdited&quot;:false,&quot;manualOverride&quot;:{&quot;isManuallyOverridden&quot;:false,&quot;citeprocText&quot;:&quot;(Angius, 2023)&quot;,&quot;manualOverrideText&quot;:&quot;&quot;},&quot;citationTag&quot;:&quot;MENDELEY_CITATION_v3_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&quot;,&quot;citationItems&quot;:[{&quot;id&quot;:&quot;6e57ed83-2aac-3e4a-8640-42537fdcaf04&quot;,&quot;itemData&quot;:{&quot;type&quot;:&quot;article&quot;,&quot;id&quot;:&quot;6e57ed83-2aac-3e4a-8640-42537fdcaf04&quot;,&quot;title&quot;:&quot;Critical considerations on tDCS-mediated changes in corticospinal response to fatiguing exercise&quot;,&quot;author&quot;:[{&quot;family&quot;:&quot;Angius&quot;,&quot;given&quot;:&quot;Luca&quot;,&quot;parse-names&quot;:false,&quot;dropping-particle&quot;:&quot;&quot;,&quot;non-dropping-particle&quot;:&quot;&quot;}],&quot;container-title&quot;:&quot;Journal of Physiology&quot;,&quot;DOI&quot;:&quot;10.1113/JP284152&quot;,&quot;ISSN&quot;:&quot;14697793&quot;,&quot;PMID&quot;:&quot;36536518&quot;,&quot;issued&quot;:{&quot;date-parts&quot;:[[2023,2,1]]},&quot;page&quot;:&quot;703-704&quot;,&quot;publisher&quot;:&quot;John Wiley and Sons Inc&quot;,&quot;issue&quot;:&quot;3&quot;,&quot;volume&quot;:&quot;601&quot;,&quot;container-title-short&quot;:&quot;&quot;},&quot;isTemporary&quot;:false}]},{&quot;citationID&quot;:&quot;MENDELEY_CITATION_5c375a6e-ec35-4d41-9d07-075cc397848e&quot;,&quot;properties&quot;:{&quot;noteIndex&quot;:0},&quot;isEdited&quot;:false,&quot;manualOverride&quot;:{&quot;isManuallyOverridden&quot;:true,&quot;citeprocText&quot;:&quot;(McKay et al., 2022)&quot;,&quot;manualOverrideText&quot;:&quot;McKay et al. (2022)&quot;},&quot;citationTag&quot;:&quot;MENDELEY_CITATION_v3_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&quot;,&quot;citationItems&quot;:[{&quot;id&quot;:&quot;53ae6d3e-de8a-3963-be14-1d0e643bd259&quot;,&quot;itemData&quot;:{&quot;type&quot;:&quot;article-journal&quot;,&quot;id&quot;:&quot;53ae6d3e-de8a-3963-be14-1d0e643bd259&quot;,&quot;title&quot;:&quot;Defining Training and Performance Caliber: A Participant Classification Framework&quot;,&quot;author&quot;:[{&quot;family&quot;:&quot;McKay&quot;,&quot;given&quot;:&quot;Alannah K.A.&quot;,&quot;parse-names&quot;:false,&quot;dropping-particle&quot;:&quot;&quot;,&quot;non-dropping-particle&quot;:&quot;&quot;},{&quot;family&quot;:&quot;Stellingwerff&quot;,&quot;given&quot;:&quot;Trent&quot;,&quot;parse-names&quot;:false,&quot;dropping-particle&quot;:&quot;&quot;,&quot;non-dropping-particle&quot;:&quot;&quot;},{&quot;family&quot;:&quot;Smith&quot;,&quot;given&quot;:&quot;Ella S.&quot;,&quot;parse-names&quot;:false,&quot;dropping-particle&quot;:&quot;&quot;,&quot;non-dropping-particle&quot;:&quot;&quot;},{&quot;family&quot;:&quot;Martin&quot;,&quot;given&quot;:&quot;David T.&quot;,&quot;parse-names&quot;:false,&quot;dropping-particle&quot;:&quot;&quot;,&quot;non-dropping-particle&quot;:&quot;&quot;},{&quot;family&quot;:&quot;Mujika&quot;,&quot;given&quot;:&quot;Inigo&quot;,&quot;parse-names&quot;:false,&quot;dropping-particle&quot;:&quot;&quot;,&quot;non-dropping-particle&quot;:&quot;&quot;},{&quot;family&quot;:&quot;Goosey-Tolfrey&quot;,&quot;given&quot;:&quot;Vicky L.&quot;,&quot;parse-names&quot;:false,&quot;dropping-particle&quot;:&quot;&quot;,&quot;non-dropping-particle&quot;:&quot;&quot;},{&quot;family&quot;:&quot;Sheppard&quot;,&quot;given&quot;:&quot;Jeremy&quot;,&quot;parse-names&quot;:false,&quot;dropping-particle&quot;:&quot;&quot;,&quot;non-dropping-particle&quot;:&quot;&quot;},{&quot;family&quot;:&quot;Burke&quot;,&quot;given&quot;:&quot;Louise M.&quot;,&quot;parse-names&quot;:false,&quot;dropping-particle&quot;:&quot;&quot;,&quot;non-dropping-particle&quot;:&quot;&quot;}],&quot;container-title&quot;:&quot;International Journal of Sports Physiology and Performance&quot;,&quot;container-title-short&quot;:&quot;Int J Sports Physiol Perform&quot;,&quot;DOI&quot;:&quot;10.1123/ijspp.2021-0451&quot;,&quot;ISSN&quot;:&quot;15550273&quot;,&quot;PMID&quot;:&quot;34965513&quot;,&quot;issued&quot;:{&quot;date-parts&quot;:[[2022]]},&quot;page&quot;:&quot;317-331&quot;,&quot;abstract&quot;:&quot;Throughout the sport-science and sports-medicine literature, the term \&quot;elite\&quot; subjects might be one of the most overused and illdefined terms. Currently, there is no common perspective or terminology to characterize the caliber and training status of an individual or cohort. This paper presents a 6-tiered Participant Classification Framework whereby all individuals across a spectrum of exercise backgrounds and athletic abilities can be classified. The Participant Classification Framework uses training volume and performance metrics to classify a participant to one of the following: Tier 0: Sedentary; Tier 1: Recreationally Active; Tier 2: Trained/Developmental; Tier 3: Highly Trained/National Level; Tier 4: Elite/International Level; or Tier 5: World Class. We suggest the Participant Classification Framework can be used to classify participants both prospectively (as part of study participant recruitment) and retrospectively (during systematic reviews and/or meta-analyses). Discussion around how the Participant Classification Framework can be tailored toward different sports, athletes, and/or events has occurred, and sportspecific examples provided. Additional nuances such as depth of sport participation, nationality differences, and gender parity within a sport are all discussed. Finally, chronological age with reference to the junior and masters athlete, as well as the Paralympic athlete, and their inclusion within the Participant Classification Framework has also been considered. It is our intention that this framework be widely implemented to systematically classify participants in research featuring exercise, sport, performance, health, and/or fitness outcomes going forward, providing the much-needed uniformity to classification practices.&quot;,&quot;publisher&quot;:&quot;Human Kinetics Publishers Inc.&quot;,&quot;issue&quot;:&quot;2&quot;,&quot;volume&quot;:&quot;17&quot;},&quot;isTemporary&quot;:false}]},{&quot;citationID&quot;:&quot;MENDELEY_CITATION_cfb56773-b21a-47d8-922b-54894a285a3b&quot;,&quot;properties&quot;:{&quot;noteIndex&quot;:0},&quot;isEdited&quot;:false,&quot;manualOverride&quot;:{&quot;isManuallyOverridden&quot;:false,&quot;citeprocText&quot;:&quot;(Treff et al., 2021)&quot;,&quot;manualOverrideText&quot;:&quot;&quot;},&quot;citationTag&quot;:&quot;MENDELEY_CITATION_v3_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&quot;,&quot;citationItems&quot;:[{&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citationID&quot;:&quot;MENDELEY_CITATION_f957c942-0d42-40b7-b563-eddcab188802&quot;,&quot;properties&quot;:{&quot;noteIndex&quot;:0},&quot;isEdited&quot;:false,&quot;manualOverride&quot;:{&quot;isManuallyOverridden&quot;:false,&quot;citeprocText&quot;:&quot;(Confederação Brasileira de Remo, 2014)&quot;,&quot;manualOverrideText&quot;:&quot;&quot;},&quot;citationTag&quot;:&quot;MENDELEY_CITATION_v3_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&quot;,&quot;citationItems&quot;:[{&quot;id&quot;:&quot;dde9e604-9d3d-3cc5-9e9e-319b0b6054dd&quot;,&quot;itemData&quot;:{&quot;type&quot;:&quot;report&quot;,&quot;id&quot;:&quot;dde9e604-9d3d-3cc5-9e9e-319b0b6054dd&quot;,&quot;title&quot;:&quot;SISTEMA NACIONAL\nde AVALIAÇÃO do REMADOR\n2014&quot;,&quot;author&quot;:[{&quot;family&quot;:&quot;Confederação Brasileira de Remo&quot;,&quot;given&quot;:&quot;&quot;,&quot;parse-names&quot;:false,&quot;dropping-particle&quot;:&quot;&quot;,&quot;non-dropping-particle&quot;:&quot;&quot;}],&quot;accessed&quot;:{&quot;date-parts&quot;:[[2023,9,15]]},&quot;URL&quot;:&quot;http://www.remobrasil.com/attachments/article/318/2013_snar_protocolo_avalicao_2014-1.pdf&quot;,&quot;issued&quot;:{&quot;date-parts&quot;:[[2014]]},&quot;container-title-short&quot;:&quot;&quot;},&quot;isTemporary&quot;:false}]},{&quot;citationID&quot;:&quot;MENDELEY_CITATION_df9f05a3-ea65-4713-a277-7c21d7512630&quot;,&quot;properties&quot;:{&quot;noteIndex&quot;:0},&quot;isEdited&quot;:false,&quot;manualOverride&quot;:{&quot;isManuallyOverridden&quot;:false,&quot;citeprocText&quot;:&quot;(Mikulić et al., 2009)&quot;,&quot;manualOverrideText&quot;:&quot;&quot;},&quot;citationTag&quot;:&quot;MENDELEY_CITATION_v3_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&quot;,&quot;citationItems&quot;:[{&quot;id&quot;:&quot;bb52f9ec-2cf5-3864-8ca2-bf89588789a2&quot;,&quot;itemData&quot;:{&quot;type&quot;:&quot;article-journal&quot;,&quot;id&quot;:&quot;bb52f9ec-2cf5-3864-8ca2-bf89588789a2&quot;,&quot;title&quot;:&quot;Relationship between 2000-m rowing ergometer performance times and World Rowing Championships rankings in elite-standard rowers&quot;,&quot;author&quot;:[{&quot;family&quot;:&quot;Mikulić&quot;,&quot;given&quot;:&quot;Pavle&quot;,&quot;parse-names&quot;:false,&quot;dropping-particle&quot;:&quot;&quot;,&quot;non-dropping-particle&quot;:&quot;&quot;},{&quot;family&quot;:&quot;Smoljanović&quot;,&quot;given&quot;:&quot;Tomislav&quot;,&quot;parse-names&quot;:false,&quot;dropping-particle&quot;:&quot;&quot;,&quot;non-dropping-particle&quot;:&quot;&quot;},{&quot;family&quot;:&quot;Bojanić&quot;,&quot;given&quot;:&quot;Ivan&quot;,&quot;parse-names&quot;:false,&quot;dropping-particle&quot;:&quot;&quot;,&quot;non-dropping-particle&quot;:&quot;&quot;},{&quot;family&quot;:&quot;Hannafin&quot;,&quot;given&quot;:&quot;Jo A.&quot;,&quot;parse-names&quot;:false,&quot;dropping-particle&quot;:&quot;&quot;,&quot;non-dropping-particle&quot;:&quot;&quot;},{&quot;family&quot;:&quot;Matković&quot;,&quot;given&quot;:&quot;Branka R.&quot;,&quot;parse-names&quot;:false,&quot;dropping-particle&quot;:&quot;&quot;,&quot;non-dropping-particle&quot;:&quot;&quot;}],&quot;container-title&quot;:&quot;Journal of Sports Sciences&quot;,&quot;container-title-short&quot;:&quot;J Sports Sci&quot;,&quot;DOI&quot;:&quot;10.1080/02640410902911950&quot;,&quot;ISSN&quot;:&quot;02640414&quot;,&quot;PMID&quot;:&quot;19629840&quot;,&quot;issued&quot;:{&quot;date-parts&quot;:[[2009]]},&quot;page&quot;:&quot;907-913&quot;,&quot;abstract&quot;:&quot;In this study, we evaluated the extent to which 2000-m rowing ergometer performance times predicted final rankings at the World Rowing Championships in a sample of 638 rowers of both sexes and body-mass classifications (i.e. open-category and lightweight rowers). Rowing ergometer performance times were examined using a questionnaire, and in 17 of 23 events they were positively correlated (P ≤ 0.049) with the final rankings at the Championships. The highest correlations were for the ergometer performance times achieved by rowers in lightweight men's single sculls (r = 0.78; P = 0.005), women's single sculls (r = 0.75; P = 0.002), men's single sculls (r = 0.72; P = 0.004), and lightweight men's double sculls (r = 0.72; P &lt; 0.001). We used linear regression to establish regression equations to predict final rankings based on 2000-m rowing ergometer performance times for each event in which there was a correlation greater than r = 0.50. Although correlations in 12 events met this criterion, the large standard errors of the estimate hindered ranking predictions in all of the studied events. Regression equations could be used to determine the most probable 2000-m ergometer performance time for a rower to achieve specific rankings at the World Rowing Championships.&quot;,&quot;issue&quot;:&quot;9&quot;,&quot;volume&quot;:&quot;27&quot;},&quot;isTemporary&quot;:false}]},{&quot;citationID&quot;:&quot;MENDELEY_CITATION_2b490490-d19f-4d40-9329-987c0a10cc97&quot;,&quot;properties&quot;:{&quot;noteIndex&quot;:0},&quot;isEdited&quot;:false,&quot;manualOverride&quot;:{&quot;isManuallyOverridden&quot;:false,&quot;citeprocText&quot;:&quot;(Treff et al., 2021)&quot;,&quot;manualOverrideText&quot;:&quot;&quot;},&quot;citationTag&quot;:&quot;MENDELEY_CITATION_v3_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&quot;,&quot;citationItems&quot;:[{&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citationID&quot;:&quot;MENDELEY_CITATION_0a5fcc39-a86f-44b2-8b53-e9e4c9e3440c&quot;,&quot;properties&quot;:{&quot;noteIndex&quot;:0},&quot;isEdited&quot;:false,&quot;manualOverride&quot;:{&quot;isManuallyOverridden&quot;:false,&quot;citeprocText&quot;:&quot;(Confederação Brasileira de Remo, 2014)&quot;,&quot;manualOverrideText&quot;:&quot;&quot;},&quot;citationTag&quot;:&quot;MENDELEY_CITATION_v3_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&quot;,&quot;citationItems&quot;:[{&quot;id&quot;:&quot;dde9e604-9d3d-3cc5-9e9e-319b0b6054dd&quot;,&quot;itemData&quot;:{&quot;type&quot;:&quot;report&quot;,&quot;id&quot;:&quot;dde9e604-9d3d-3cc5-9e9e-319b0b6054dd&quot;,&quot;title&quot;:&quot;SISTEMA NACIONAL\nde AVALIAÇÃO do REMADOR\n2014&quot;,&quot;author&quot;:[{&quot;family&quot;:&quot;Confederação Brasileira de Remo&quot;,&quot;given&quot;:&quot;&quot;,&quot;parse-names&quot;:false,&quot;dropping-particle&quot;:&quot;&quot;,&quot;non-dropping-particle&quot;:&quot;&quot;}],&quot;accessed&quot;:{&quot;date-parts&quot;:[[2023,9,15]]},&quot;URL&quot;:&quot;http://www.remobrasil.com/attachments/article/318/2013_snar_protocolo_avalicao_2014-1.pdf&quot;,&quot;issued&quot;:{&quot;date-parts&quot;:[[2014]]},&quot;container-title-short&quot;:&quot;&quot;},&quot;isTemporary&quot;:false}]},{&quot;citationID&quot;:&quot;MENDELEY_CITATION_e6173eff-8296-4ca2-bcca-d6cc055aaf41&quot;,&quot;properties&quot;:{&quot;noteIndex&quot;:0},&quot;isEdited&quot;:false,&quot;manualOverride&quot;:{&quot;isManuallyOverridden&quot;:false,&quot;citeprocText&quot;:&quot;(Borg, 1982)&quot;,&quot;manualOverrideText&quot;:&quot;&quot;},&quot;citationTag&quot;:&quot;MENDELEY_CITATION_v3_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&quot;,&quot;citationItems&quot;:[{&quot;id&quot;:&quot;f978a23f-422a-39e4-8a5f-9d41abd69d78&quot;,&quot;itemData&quot;:{&quot;type&quot;:&quot;article-journal&quot;,&quot;id&quot;:&quot;f978a23f-422a-39e4-8a5f-9d41abd69d78&quot;,&quot;title&quot;:&quot;Psychophysical bases of perceived exertion&quot;,&quot;author&quot;:[{&quot;family&quot;:&quot;Borg&quot;,&quot;given&quot;:&quot;Gunnar A.V.&quot;,&quot;parse-names&quot;:false,&quot;dropping-particle&quot;:&quot;&quot;,&quot;non-dropping-particle&quot;:&quot;&quot;}],&quot;container-title&quot;:&quot;Med Sci Sports Exerc&quot;,&quot;DOI&quot;:&quot;10.1249/00005768-198205000-00012&quot;,&quot;PMID&quot;:&quot;7154893&quot;,&quot;issued&quot;:{&quot;date-parts&quot;:[[1982]]},&quot;page&quot;:&quot;377-381&quot;,&quot;issue&quot;:&quot;5&quot;,&quot;volume&quot;:&quot;14&quot;,&quot;container-title-short&quot;:&quot;&quot;},&quot;isTemporary&quot;:false}]},{&quot;citationID&quot;:&quot;MENDELEY_CITATION_1a56061a-ddab-48df-8fff-99ebbae209dd&quot;,&quot;properties&quot;:{&quot;noteIndex&quot;:0},&quot;isEdited&quot;:false,&quot;manualOverride&quot;:{&quot;isManuallyOverridden&quot;:false,&quot;citeprocText&quot;:&quot;(Boyas et al., 2006)&quot;,&quot;manualOverrideText&quot;:&quot;&quot;},&quot;citationTag&quot;:&quot;MENDELEY_CITATION_v3_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&quot;,&quot;citationItems&quot;:[{&quot;id&quot;:&quot;400fe334-eab2-3099-8163-0330adb90c53&quot;,&quot;itemData&quot;:{&quot;type&quot;:&quot;article-journal&quot;,&quot;id&quot;:&quot;400fe334-eab2-3099-8163-0330adb90c53&quot;,&quot;title&quot;:&quot;Power responses of a rowing ergometer: Mechanical sensors vs. Concept2® measurement system&quot;,&quot;author&quot;:[{&quot;family&quot;:&quot;Boyas&quot;,&quot;given&quot;:&quot;Sébastien&quot;,&quot;parse-names&quot;:false,&quot;dropping-particle&quot;:&quot;&quot;,&quot;non-dropping-particle&quot;:&quot;&quot;},{&quot;family&quot;:&quot;Nordez&quot;,&quot;given&quot;:&quot;A.&quot;,&quot;parse-names&quot;:false,&quot;dropping-particle&quot;:&quot;&quot;,&quot;non-dropping-particle&quot;:&quot;&quot;},{&quot;family&quot;:&quot;Cornu&quot;,&quot;given&quot;:&quot;C.&quot;,&quot;parse-names&quot;:false,&quot;dropping-particle&quot;:&quot;&quot;,&quot;non-dropping-particle&quot;:&quot;&quot;},{&quot;family&quot;:&quot;Guével&quot;,&quot;given&quot;:&quot;A.&quot;,&quot;parse-names&quot;:false,&quot;dropping-particle&quot;:&quot;&quot;,&quot;non-dropping-particle&quot;:&quot;&quot;}],&quot;container-title&quot;:&quot;International Journal of Sports Medicine&quot;,&quot;container-title-short&quot;:&quot;Int J Sports Med&quot;,&quot;DOI&quot;:&quot;10.1055/s-2006-923774&quot;,&quot;ISSN&quot;:&quot;01724622&quot;,&quot;PMID&quot;:&quot;16612738&quot;,&quot;issued&quot;:{&quot;date-parts&quot;:[[2006]]},&quot;page&quot;:&quot;830-833&quot;,&quot;abstract&quot;:&quot;The aim of this study was to compare the power provided by a recent ergometer with the power developed by the rower determined using mechanical sensors set on the same apparatus. Six rowers and six non-rowers performed a power graded test and an all-out start on an instrumented ergometer (Concept2® system, model D, Morrisville, VT, USA). Power values displayed by the ergometer were recorded with a specific software. A strain gauge placed near the handle and a position sensor installed on the chain allowed the calculation of the power developed by the rower. Power values provided by the ergometer were strongly correlated to those determined with a direct measurement and calculation of power. However, power values given by the Concept2® system were lower (-17.4 to -72.4 W) than those calculated using mechanical sensors. This difference in power measurements was lower at a steady pace and for rowers. The Concept2® system underestimates the power produced by the rower by approximately 25 W. This difference in power seems to be independent of the level of power developed but increases with variations in intensity and pace. The deletion of the first strokes following changes in power production allows to limit this phenomenon. According to the use of the power parameter in the experimental design, it could be appropriate to correct values provided by the Concept2® ergometer. © Georg Thieme Verlag KG.&quot;,&quot;publisher&quot;:&quot;Georg Thieme Verlag&quot;,&quot;issue&quot;:&quot;10&quot;,&quot;volume&quot;:&quot;27&quot;},&quot;isTemporary&quot;:false}]},{&quot;citationID&quot;:&quot;MENDELEY_CITATION_b6eafc68-e005-428b-9ab6-dd365f67039b&quot;,&quot;properties&quot;:{&quot;noteIndex&quot;:0},&quot;isEdited&quot;:false,&quot;manualOverride&quot;:{&quot;isManuallyOverridden&quot;:false,&quot;citeprocText&quot;:&quot;(Boyas et al., 2006)&quot;,&quot;manualOverrideText&quot;:&quot;&quot;},&quot;citationTag&quot;:&quot;MENDELEY_CITATION_v3_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&quot;,&quot;citationItems&quot;:[{&quot;id&quot;:&quot;400fe334-eab2-3099-8163-0330adb90c53&quot;,&quot;itemData&quot;:{&quot;type&quot;:&quot;article-journal&quot;,&quot;id&quot;:&quot;400fe334-eab2-3099-8163-0330adb90c53&quot;,&quot;title&quot;:&quot;Power responses of a rowing ergometer: Mechanical sensors vs. Concept2® measurement system&quot;,&quot;author&quot;:[{&quot;family&quot;:&quot;Boyas&quot;,&quot;given&quot;:&quot;Sébastien&quot;,&quot;parse-names&quot;:false,&quot;dropping-particle&quot;:&quot;&quot;,&quot;non-dropping-particle&quot;:&quot;&quot;},{&quot;family&quot;:&quot;Nordez&quot;,&quot;given&quot;:&quot;A.&quot;,&quot;parse-names&quot;:false,&quot;dropping-particle&quot;:&quot;&quot;,&quot;non-dropping-particle&quot;:&quot;&quot;},{&quot;family&quot;:&quot;Cornu&quot;,&quot;given&quot;:&quot;C.&quot;,&quot;parse-names&quot;:false,&quot;dropping-particle&quot;:&quot;&quot;,&quot;non-dropping-particle&quot;:&quot;&quot;},{&quot;family&quot;:&quot;Guével&quot;,&quot;given&quot;:&quot;A.&quot;,&quot;parse-names&quot;:false,&quot;dropping-particle&quot;:&quot;&quot;,&quot;non-dropping-particle&quot;:&quot;&quot;}],&quot;container-title&quot;:&quot;International Journal of Sports Medicine&quot;,&quot;container-title-short&quot;:&quot;Int J Sports Med&quot;,&quot;DOI&quot;:&quot;10.1055/s-2006-923774&quot;,&quot;ISSN&quot;:&quot;01724622&quot;,&quot;PMID&quot;:&quot;16612738&quot;,&quot;issued&quot;:{&quot;date-parts&quot;:[[2006]]},&quot;page&quot;:&quot;830-833&quot;,&quot;abstract&quot;:&quot;The aim of this study was to compare the power provided by a recent ergometer with the power developed by the rower determined using mechanical sensors set on the same apparatus. Six rowers and six non-rowers performed a power graded test and an all-out start on an instrumented ergometer (Concept2® system, model D, Morrisville, VT, USA). Power values displayed by the ergometer were recorded with a specific software. A strain gauge placed near the handle and a position sensor installed on the chain allowed the calculation of the power developed by the rower. Power values provided by the ergometer were strongly correlated to those determined with a direct measurement and calculation of power. However, power values given by the Concept2® system were lower (-17.4 to -72.4 W) than those calculated using mechanical sensors. This difference in power measurements was lower at a steady pace and for rowers. The Concept2® system underestimates the power produced by the rower by approximately 25 W. This difference in power seems to be independent of the level of power developed but increases with variations in intensity and pace. The deletion of the first strokes following changes in power production allows to limit this phenomenon. According to the use of the power parameter in the experimental design, it could be appropriate to correct values provided by the Concept2® ergometer. © Georg Thieme Verlag KG.&quot;,&quot;publisher&quot;:&quot;Georg Thieme Verlag&quot;,&quot;issue&quot;:&quot;10&quot;,&quot;volume&quot;:&quot;27&quot;},&quot;isTemporary&quot;:false}]},{&quot;citationID&quot;:&quot;MENDELEY_CITATION_b71b2c52-d502-4479-bde7-46cc1f20dbfb&quot;,&quot;properties&quot;:{&quot;noteIndex&quot;:0},&quot;isEdited&quot;:false,&quot;manualOverride&quot;:{&quot;isManuallyOverridden&quot;:false,&quot;citeprocText&quot;:&quot;(Smith &amp;#38; Hopkins, 2012)&quot;,&quot;manualOverrideText&quot;:&quot;&quot;},&quot;citationTag&quot;:&quot;MENDELEY_CITATION_v3_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&quot;,&quot;citationItems&quot;:[{&quot;id&quot;:&quot;f004146a-bad9-3069-a8d1-9b6a41731b37&quot;,&quot;itemData&quot;:{&quot;type&quot;:&quot;article-journal&quot;,&quot;id&quot;:&quot;f004146a-bad9-3069-a8d1-9b6a41731b37&quot;,&quot;title&quot;:&quot;Measures of Rowing Performance&quot;,&quot;author&quot;:[{&quot;family&quot;:&quot;Smith&quot;,&quot;given&quot;:&quot;T Brett&quot;,&quot;parse-names&quot;:false,&quot;dropping-particle&quot;:&quot;&quot;,&quot;non-dropping-particle&quot;:&quot;&quot;},{&quot;family&quot;:&quot;Hopkins&quot;,&quot;given&quot;:&quot;Will G&quot;,&quot;parse-names&quot;:false,&quot;dropping-particle&quot;:&quot;&quot;,&quot;non-dropping-particle&quot;:&quot;&quot;}],&quot;container-title&quot;:&quot;Sports Med &quot;,&quot;DOI&quot;:&quot;10.2165/11597230-000000000-00000&quot;,&quot;PMID&quot;:&quot;22401296&quot;,&quot;issued&quot;:{&quot;date-parts&quot;:[[2012]]},&quot;page&quot;:&quot;343-58&quot;,&quot;issue&quot;:&quot;4&quot;,&quot;volume&quot;:&quot;42&quot;,&quot;container-title-short&quot;:&quot;&quot;},&quot;isTemporary&quot;:false}]},{&quot;citationID&quot;:&quot;MENDELEY_CITATION_51293753-8203-432f-9594-f3a595bfb36a&quot;,&quot;properties&quot;:{&quot;noteIndex&quot;:0},&quot;isEdited&quot;:false,&quot;manualOverride&quot;:{&quot;isManuallyOverridden&quot;:false,&quot;citeprocText&quot;:&quot;(Smith &amp;#38; Hopkins, 2012; Treff et al., 2021)&quot;,&quot;manualOverrideText&quot;:&quot;&quot;},&quot;citationTag&quot;:&quot;MENDELEY_CITATION_v3_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&quot;,&quot;citationItems&quot;:[{&quot;id&quot;:&quot;f004146a-bad9-3069-a8d1-9b6a41731b37&quot;,&quot;itemData&quot;:{&quot;type&quot;:&quot;article-journal&quot;,&quot;id&quot;:&quot;f004146a-bad9-3069-a8d1-9b6a41731b37&quot;,&quot;title&quot;:&quot;Measures of Rowing Performance&quot;,&quot;author&quot;:[{&quot;family&quot;:&quot;Smith&quot;,&quot;given&quot;:&quot;T Brett&quot;,&quot;parse-names&quot;:false,&quot;dropping-particle&quot;:&quot;&quot;,&quot;non-dropping-particle&quot;:&quot;&quot;},{&quot;family&quot;:&quot;Hopkins&quot;,&quot;given&quot;:&quot;Will G&quot;,&quot;parse-names&quot;:false,&quot;dropping-particle&quot;:&quot;&quot;,&quot;non-dropping-particle&quot;:&quot;&quot;}],&quot;container-title&quot;:&quot;Sports Med &quot;,&quot;DOI&quot;:&quot;10.2165/11597230-000000000-00000&quot;,&quot;PMID&quot;:&quot;22401296&quot;,&quot;issued&quot;:{&quot;date-parts&quot;:[[2012]]},&quot;page&quot;:&quot;343-58&quot;,&quot;issue&quot;:&quot;4&quot;,&quot;volume&quot;:&quot;42&quot;,&quot;container-title-short&quot;:&quot;&quot;},&quot;isTemporary&quot;:false},{&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citationID&quot;:&quot;MENDELEY_CITATION_b210389d-8741-429d-a3af-b51042d3df8b&quot;,&quot;properties&quot;:{&quot;noteIndex&quot;:0},&quot;isEdited&quot;:false,&quot;manualOverride&quot;:{&quot;isManuallyOverridden&quot;:false,&quot;citeprocText&quot;:&quot;(Smith &amp;#38; Hopkins, 2012)&quot;,&quot;manualOverrideText&quot;:&quot;&quot;},&quot;citationTag&quot;:&quot;MENDELEY_CITATION_v3_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&quot;,&quot;citationItems&quot;:[{&quot;id&quot;:&quot;f004146a-bad9-3069-a8d1-9b6a41731b37&quot;,&quot;itemData&quot;:{&quot;type&quot;:&quot;article-journal&quot;,&quot;id&quot;:&quot;f004146a-bad9-3069-a8d1-9b6a41731b37&quot;,&quot;title&quot;:&quot;Measures of Rowing Performance&quot;,&quot;author&quot;:[{&quot;family&quot;:&quot;Smith&quot;,&quot;given&quot;:&quot;T Brett&quot;,&quot;parse-names&quot;:false,&quot;dropping-particle&quot;:&quot;&quot;,&quot;non-dropping-particle&quot;:&quot;&quot;},{&quot;family&quot;:&quot;Hopkins&quot;,&quot;given&quot;:&quot;Will G&quot;,&quot;parse-names&quot;:false,&quot;dropping-particle&quot;:&quot;&quot;,&quot;non-dropping-particle&quot;:&quot;&quot;}],&quot;container-title&quot;:&quot;Sports Med &quot;,&quot;DOI&quot;:&quot;10.2165/11597230-000000000-00000&quot;,&quot;PMID&quot;:&quot;22401296&quot;,&quot;issued&quot;:{&quot;date-parts&quot;:[[2012]]},&quot;page&quot;:&quot;343-58&quot;,&quot;issue&quot;:&quot;4&quot;,&quot;volume&quot;:&quot;42&quot;,&quot;container-title-short&quot;:&quot;&quot;},&quot;isTemporary&quot;:false}]},{&quot;citationID&quot;:&quot;MENDELEY_CITATION_02b9e289-2345-4328-a64e-3d181dbf1a2d&quot;,&quot;properties&quot;:{&quot;noteIndex&quot;:0},&quot;isEdited&quot;:false,&quot;manualOverride&quot;:{&quot;isManuallyOverridden&quot;:false,&quot;citeprocText&quot;:&quot;(Held et al., 2023; Hopkins et al., n.d.; Smith &amp;#38; Hopkins, 2012)&quot;,&quot;manualOverrideText&quot;:&quot;&quot;},&quot;citationTag&quot;:&quot;MENDELEY_CITATION_v3_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&quot;,&quot;citationItems&quot;:[{&quot;id&quot;:&quot;9ae67635-87c7-3d0e-a508-37b3a49e1d54&quot;,&quot;itemData&quot;:{&quot;type&quot;:&quot;report&quot;,&quot;id&quot;:&quot;9ae67635-87c7-3d0e-a508-37b3a49e1d54&quot;,&quot;title&quot;:&quot;Reliability of Power in Physical Performance Tests&quot;,&quot;author&quot;:[{&quot;family&quot;:&quot;Hopkins&quot;,&quot;given&quot;:&quot;Will G&quot;,&quot;parse-names&quot;:false,&quot;dropping-particle&quot;:&quot;&quot;,&quot;non-dropping-particle&quot;:&quot;&quot;},{&quot;family&quot;:&quot;Schabort&quot;,&quot;given&quot;:&quot;Elske J&quot;,&quot;parse-names&quot;:false,&quot;dropping-particle&quot;:&quot;&quot;,&quot;non-dropping-particle&quot;:&quot;&quot;},{&quot;family&quot;:&quot;Hawley&quot;,&quot;given&quot;:&quot;John A&quot;,&quot;parse-names&quot;:false,&quot;dropping-particle&quot;:&quot;&quot;,&quot;non-dropping-particle&quot;:&quot;&quot;}],&quot;container-title-short&quot;:&quot;&quot;},&quot;isTemporary&quot;:false},{&quot;id&quot;:&quot;f004146a-bad9-3069-a8d1-9b6a41731b37&quot;,&quot;itemData&quot;:{&quot;type&quot;:&quot;article-journal&quot;,&quot;id&quot;:&quot;f004146a-bad9-3069-a8d1-9b6a41731b37&quot;,&quot;title&quot;:&quot;Measures of Rowing Performance&quot;,&quot;author&quot;:[{&quot;family&quot;:&quot;Smith&quot;,&quot;given&quot;:&quot;T Brett&quot;,&quot;parse-names&quot;:false,&quot;dropping-particle&quot;:&quot;&quot;,&quot;non-dropping-particle&quot;:&quot;&quot;},{&quot;family&quot;:&quot;Hopkins&quot;,&quot;given&quot;:&quot;Will G&quot;,&quot;parse-names&quot;:false,&quot;dropping-particle&quot;:&quot;&quot;,&quot;non-dropping-particle&quot;:&quot;&quot;}],&quot;container-title&quot;:&quot;Sports Med &quot;,&quot;DOI&quot;:&quot;10.2165/11597230-000000000-00000&quot;,&quot;PMID&quot;:&quot;22401296&quot;,&quot;issued&quot;:{&quot;date-parts&quot;:[[2012]]},&quot;page&quot;:&quot;343-58&quot;,&quot;issue&quot;:&quot;4&quot;,&quot;volume&quot;:&quot;42&quot;,&quot;container-title-short&quot;:&quot;&quot;},&quot;isTemporary&quot;:false},{&quot;id&quot;:&quot;8ce452be-b36f-3580-97b2-fe8436acf14d&quot;,&quot;itemData&quot;:{&quot;type&quot;:&quot;article&quot;,&quot;id&quot;:&quot;8ce452be-b36f-3580-97b2-fe8436acf14d&quot;,&quot;title&quot;:&quot;Acute and Chronic Performance Enhancement in Rowing: A Network Meta-analytical Approach on the Effects of Nutrition and Training&quot;,&quot;author&quot;:[{&quot;family&quot;:&quot;Held&quot;,&quot;given&quot;:&quot;Steffen&quot;,&quot;parse-names&quot;:false,&quot;dropping-particle&quot;:&quot;&quot;,&quot;non-dropping-particle&quot;:&quot;&quot;},{&quot;family&quot;:&quot;Rappelt&quot;,&quot;given&quot;:&quot;Ludwig&quot;,&quot;parse-names&quot;:false,&quot;dropping-particle&quot;:&quot;&quot;,&quot;non-dropping-particle&quot;:&quot;&quot;},{&quot;family&quot;:&quot;Donath&quot;,&quot;given&quot;:&quot;Lars&quot;,&quot;parse-names&quot;:false,&quot;dropping-particle&quot;:&quot;&quot;,&quot;non-dropping-particle&quot;:&quot;&quot;}],&quot;container-title&quot;:&quot;Sports Medicine&quot;,&quot;DOI&quot;:&quot;10.1007/s40279-023-01827-y&quot;,&quot;ISSN&quot;:&quot;11792035&quot;,&quot;PMID&quot;:&quot;37097415&quot;,&quot;issued&quot;:{&quot;date-parts&quot;:[[2023,6,1]]},&quot;page&quot;:&quot;1137-1159&quot;,&quot;abstract&quot;:&quot;Introduction: This systematic review and network meta-analysis assessed via direct and indirect comparison the occurrence and magnitude of effects following different nutritional supplementation strategies and exercise interventions on acute and chronic rowing performance and its surrogates. Methods: PubMed, Web of Science, PsycNET and SPORTDiscus searches were conducted until March 2022 to identify studies that met the following inclusion criteria: (a) controlled trials, (b) rowing performance and its surrogate parameters as outcomes, and (c) peer-reviewed and published in English. Frequentist network meta-analytical approaches were calculated based on standardized mean differences (SMD) using random effects models. Results: 71 studies with 1229 healthy rowers (aged 21.5 ± 3.0 years) were included and two main networks (acute and chronic) with each two subnetworks for nutrition and exercise have been created. Both networks revealed low heterogeneity and non-significant inconsistency (I2 ≤ 35.0% and Q statistics: p ≥ 0.12). Based on P-score rankings, while caffeine (P-score 84%; SMD 0.43) revealed relevantly favorable effects in terms of acute rowing performance enhancement, whilst prior weight reduction (P-score 10%; SMD − 0.48) and extensive preload (P-score 18%; SMD − 0.34) impaired acute rowing performance. Chronic blood flow restriction training (P-score 96%; SMD 1.26) and the combination of β-hydroxy-β-methylbutyrate and creatine (P-score 91%; SMD 1.04) induced remarkably large positive effects, while chronic spirulina (P-score 7%; SMD − 1.05) and black currant (P-score 9%; SMD − 0.88) supplementation revealed impairment effects. Conclusion: Homogeneous and consistent findings from numerous studies indicate that the choice of nutritional supplementation strategy and exercise training regimen are vital for acute and chronic performance enhancement in rowing.&quot;,&quot;publisher&quot;:&quot;Springer Science and Business Media Deutschland GmbH&quot;,&quot;issue&quot;:&quot;6&quot;,&quot;volume&quot;:&quot;53&quot;,&quot;container-title-short&quot;:&quot;&quot;},&quot;isTemporary&quot;:false}]},{&quot;citationID&quot;:&quot;MENDELEY_CITATION_a9aaa84b-aee2-4373-8971-18d1122284de&quot;,&quot;properties&quot;:{&quot;noteIndex&quot;:0},&quot;isEdited&quot;:false,&quot;manualOverride&quot;:{&quot;isManuallyOverridden&quot;:false,&quot;citeprocText&quot;:&quot;(Treff et al., 2021)&quot;,&quot;manualOverrideText&quot;:&quot;&quot;},&quot;citationTag&quot;:&quot;MENDELEY_CITATION_v3_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&quot;,&quot;citationItems&quot;:[{&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citationID&quot;:&quot;MENDELEY_CITATION_abc2e85d-8e9a-42c6-ba51-c7a11f325860&quot;,&quot;properties&quot;:{&quot;noteIndex&quot;:0},&quot;isEdited&quot;:false,&quot;manualOverride&quot;:{&quot;isManuallyOverridden&quot;:false,&quot;citeprocText&quot;:&quot;(Mikulić et al., 2009)&quot;,&quot;manualOverrideText&quot;:&quot;&quot;},&quot;citationTag&quot;:&quot;MENDELEY_CITATION_v3_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&quot;,&quot;citationItems&quot;:[{&quot;id&quot;:&quot;bb52f9ec-2cf5-3864-8ca2-bf89588789a2&quot;,&quot;itemData&quot;:{&quot;type&quot;:&quot;article-journal&quot;,&quot;id&quot;:&quot;bb52f9ec-2cf5-3864-8ca2-bf89588789a2&quot;,&quot;title&quot;:&quot;Relationship between 2000-m rowing ergometer performance times and World Rowing Championships rankings in elite-standard rowers&quot;,&quot;author&quot;:[{&quot;family&quot;:&quot;Mikulić&quot;,&quot;given&quot;:&quot;Pavle&quot;,&quot;parse-names&quot;:false,&quot;dropping-particle&quot;:&quot;&quot;,&quot;non-dropping-particle&quot;:&quot;&quot;},{&quot;family&quot;:&quot;Smoljanović&quot;,&quot;given&quot;:&quot;Tomislav&quot;,&quot;parse-names&quot;:false,&quot;dropping-particle&quot;:&quot;&quot;,&quot;non-dropping-particle&quot;:&quot;&quot;},{&quot;family&quot;:&quot;Bojanić&quot;,&quot;given&quot;:&quot;Ivan&quot;,&quot;parse-names&quot;:false,&quot;dropping-particle&quot;:&quot;&quot;,&quot;non-dropping-particle&quot;:&quot;&quot;},{&quot;family&quot;:&quot;Hannafin&quot;,&quot;given&quot;:&quot;Jo A.&quot;,&quot;parse-names&quot;:false,&quot;dropping-particle&quot;:&quot;&quot;,&quot;non-dropping-particle&quot;:&quot;&quot;},{&quot;family&quot;:&quot;Matković&quot;,&quot;given&quot;:&quot;Branka R.&quot;,&quot;parse-names&quot;:false,&quot;dropping-particle&quot;:&quot;&quot;,&quot;non-dropping-particle&quot;:&quot;&quot;}],&quot;container-title&quot;:&quot;Journal of Sports Sciences&quot;,&quot;container-title-short&quot;:&quot;J Sports Sci&quot;,&quot;DOI&quot;:&quot;10.1080/02640410902911950&quot;,&quot;ISSN&quot;:&quot;02640414&quot;,&quot;PMID&quot;:&quot;19629840&quot;,&quot;issued&quot;:{&quot;date-parts&quot;:[[2009]]},&quot;page&quot;:&quot;907-913&quot;,&quot;abstract&quot;:&quot;In this study, we evaluated the extent to which 2000-m rowing ergometer performance times predicted final rankings at the World Rowing Championships in a sample of 638 rowers of both sexes and body-mass classifications (i.e. open-category and lightweight rowers). Rowing ergometer performance times were examined using a questionnaire, and in 17 of 23 events they were positively correlated (P ≤ 0.049) with the final rankings at the Championships. The highest correlations were for the ergometer performance times achieved by rowers in lightweight men's single sculls (r = 0.78; P = 0.005), women's single sculls (r = 0.75; P = 0.002), men's single sculls (r = 0.72; P = 0.004), and lightweight men's double sculls (r = 0.72; P &lt; 0.001). We used linear regression to establish regression equations to predict final rankings based on 2000-m rowing ergometer performance times for each event in which there was a correlation greater than r = 0.50. Although correlations in 12 events met this criterion, the large standard errors of the estimate hindered ranking predictions in all of the studied events. Regression equations could be used to determine the most probable 2000-m ergometer performance time for a rower to achieve specific rankings at the World Rowing Championships.&quot;,&quot;issue&quot;:&quot;9&quot;,&quot;volume&quot;:&quot;27&quot;},&quot;isTemporary&quot;:false}]},{&quot;citationID&quot;:&quot;MENDELEY_CITATION_ac2aff1c-79b0-477c-bd16-23773a6e7fbc&quot;,&quot;properties&quot;:{&quot;noteIndex&quot;:0},&quot;isEdited&quot;:false,&quot;manualOverride&quot;:{&quot;isManuallyOverridden&quot;:true,&quot;citeprocText&quot;:&quot;(da Silva et al., 2020; Treff et al., 2021)&quot;,&quot;manualOverrideText&quot;:&quot;(Da Silva et al., 2020; Treff et al., 2021)&quot;},&quot;citationTag&quot;:&quot;MENDELEY_CITATION_v3_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&quot;,&quot;citationItems&quot;:[{&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id&quot;:&quot;67109bfa-120c-3eca-bae1-838725b246f9&quot;,&quot;itemData&quot;:{&quot;type&quot;:&quot;article-journal&quot;,&quot;id&quot;:&quot;67109bfa-120c-3eca-bae1-838725b246f9&quot;,&quot;title&quot;:&quot;Olympic rowing: Model of competitive activity of international level elite female athletes&quot;,&quot;author&quot;:[{&quot;family&quot;:&quot;Silva&quot;,&quot;given&quot;:&quot;Fábio Barreto Maia&quot;,&quot;parse-names&quot;:false,&quot;dropping-particle&quot;:&quot;&quot;,&quot;non-dropping-particle&quot;:&quot;da&quot;},{&quot;family&quot;:&quot;Brito&quot;,&quot;given&quot;:&quot;João Paulo Reis Gonçalves Moreira&quot;,&quot;parse-names&quot;:false,&quot;dropping-particle&quot;:&quot;&quot;,&quot;non-dropping-particle&quot;:&quot;de&quot;},{&quot;family&quot;:&quot;Gomes&quot;,&quot;given&quot;:&quot;Antonio Carlos&quot;,&quot;parse-names&quot;:false,&quot;dropping-particle&quot;:&quot;&quot;,&quot;non-dropping-particle&quot;:&quot;&quot;}],&quot;container-title&quot;:&quot;Revista Brasileira de Medicina do Esporte&quot;,&quot;DOI&quot;:&quot;10.1590/1517-869220202602218337&quot;,&quot;ISSN&quot;:&quot;15178692&quot;,&quot;issued&quot;:{&quot;date-parts&quot;:[[2020,3,1]]},&quot;page&quot;:&quot;162-166&quot;,&quot;abstract&quot;:&quot;Introduction: High-performance training should focus on motor capability determinants in competition to make physical preparation effective. Objective: To analyze and draw up an elite model based on competitive activity, to guide the theory and practice of female rowers, using data on the 42 finalists of the 2010-2018 world championships. Methods: Forty-two rowers from 2010-2018 world championships participated in the study, final A, women’s single scull without weight restrictions. The statistical comparison was performed and differences between 500 meter splits analyzed for each variable were discussed. Results: Strong correlation was observed between time (r=-0.99, p&lt;0.01), power (r=0.99, p&lt;0.01), technical level (r=0.99, p&lt;0.01) and speed. In the competitive model, the relationship between speed at 2000 meters and time (r=-0.96, p&lt;0.01), speed (r=0.94, p&lt;0.01) and power (r=0.96, p&lt;0.01) showed a strong correlation with speed in the splits of the third 500 meters of the race. In terms of stroke rate (r=-0.56, p&lt;0.01) and stroke length (r=0.54, p&lt;0.01), the strongest correlation occurs at the start, in the first 100 meters of competition. Conclusion: Having performed these analyses, it is possible to confirm the need to investigate competitive activity in order to supplement the rower’s fitness preparation system. Level of evidence I; Diagnostic studies-Investigating a diagnostic test.&quot;,&quot;publisher&quot;:&quot;Redprint Editora Ltda&quot;,&quot;issue&quot;:&quot;2&quot;,&quot;volume&quot;:&quot;26&quot;,&quot;container-title-short&quot;:&quot;&quot;},&quot;isTemporary&quot;:false}]},{&quot;citationID&quot;:&quot;MENDELEY_CITATION_0003f009-589f-46e1-ab42-61e740210e82&quot;,&quot;properties&quot;:{&quot;noteIndex&quot;:0},&quot;isEdited&quot;:false,&quot;manualOverride&quot;:{&quot;isManuallyOverridden&quot;:true,&quot;citeprocText&quot;:&quot;(da Silva et al., 2020)&quot;,&quot;manualOverrideText&quot;:&quot;(Da Silva et al., 2020)&quot;},&quot;citationTag&quot;:&quot;MENDELEY_CITATION_v3_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&quot;,&quot;citationItems&quot;:[{&quot;id&quot;:&quot;67109bfa-120c-3eca-bae1-838725b246f9&quot;,&quot;itemData&quot;:{&quot;type&quot;:&quot;article-journal&quot;,&quot;id&quot;:&quot;67109bfa-120c-3eca-bae1-838725b246f9&quot;,&quot;title&quot;:&quot;Olympic rowing: Model of competitive activity of international level elite female athletes&quot;,&quot;author&quot;:[{&quot;family&quot;:&quot;Silva&quot;,&quot;given&quot;:&quot;Fábio Barreto Maia&quot;,&quot;parse-names&quot;:false,&quot;dropping-particle&quot;:&quot;&quot;,&quot;non-dropping-particle&quot;:&quot;da&quot;},{&quot;family&quot;:&quot;Brito&quot;,&quot;given&quot;:&quot;João Paulo Reis Gonçalves Moreira&quot;,&quot;parse-names&quot;:false,&quot;dropping-particle&quot;:&quot;&quot;,&quot;non-dropping-particle&quot;:&quot;de&quot;},{&quot;family&quot;:&quot;Gomes&quot;,&quot;given&quot;:&quot;Antonio Carlos&quot;,&quot;parse-names&quot;:false,&quot;dropping-particle&quot;:&quot;&quot;,&quot;non-dropping-particle&quot;:&quot;&quot;}],&quot;container-title&quot;:&quot;Revista Brasileira de Medicina do Esporte&quot;,&quot;DOI&quot;:&quot;10.1590/1517-869220202602218337&quot;,&quot;ISSN&quot;:&quot;15178692&quot;,&quot;issued&quot;:{&quot;date-parts&quot;:[[2020,3,1]]},&quot;page&quot;:&quot;162-166&quot;,&quot;abstract&quot;:&quot;Introduction: High-performance training should focus on motor capability determinants in competition to make physical preparation effective. Objective: To analyze and draw up an elite model based on competitive activity, to guide the theory and practice of female rowers, using data on the 42 finalists of the 2010-2018 world championships. Methods: Forty-two rowers from 2010-2018 world championships participated in the study, final A, women’s single scull without weight restrictions. The statistical comparison was performed and differences between 500 meter splits analyzed for each variable were discussed. Results: Strong correlation was observed between time (r=-0.99, p&lt;0.01), power (r=0.99, p&lt;0.01), technical level (r=0.99, p&lt;0.01) and speed. In the competitive model, the relationship between speed at 2000 meters and time (r=-0.96, p&lt;0.01), speed (r=0.94, p&lt;0.01) and power (r=0.96, p&lt;0.01) showed a strong correlation with speed in the splits of the third 500 meters of the race. In terms of stroke rate (r=-0.56, p&lt;0.01) and stroke length (r=0.54, p&lt;0.01), the strongest correlation occurs at the start, in the first 100 meters of competition. Conclusion: Having performed these analyses, it is possible to confirm the need to investigate competitive activity in order to supplement the rower’s fitness preparation system. Level of evidence I; Diagnostic studies-Investigating a diagnostic test.&quot;,&quot;publisher&quot;:&quot;Redprint Editora Ltda&quot;,&quot;issue&quot;:&quot;2&quot;,&quot;volume&quot;:&quot;26&quot;,&quot;container-title-short&quot;:&quot;&quot;},&quot;isTemporary&quot;:false}]},{&quot;citationID&quot;:&quot;MENDELEY_CITATION_a17504ee-4c72-40e4-9fb2-f55077d3c0bf&quot;,&quot;properties&quot;:{&quot;noteIndex&quot;:0},&quot;isEdited&quot;:false,&quot;manualOverride&quot;:{&quot;isManuallyOverridden&quot;:false,&quot;citeprocText&quot;:&quot;(Borg, 1982)&quot;,&quot;manualOverrideText&quot;:&quot;&quot;},&quot;citationTag&quot;:&quot;MENDELEY_CITATION_v3_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&quot;,&quot;citationItems&quot;:[{&quot;id&quot;:&quot;f978a23f-422a-39e4-8a5f-9d41abd69d78&quot;,&quot;itemData&quot;:{&quot;type&quot;:&quot;article-journal&quot;,&quot;id&quot;:&quot;f978a23f-422a-39e4-8a5f-9d41abd69d78&quot;,&quot;title&quot;:&quot;Psychophysical bases of perceived exertion&quot;,&quot;author&quot;:[{&quot;family&quot;:&quot;Borg&quot;,&quot;given&quot;:&quot;Gunnar A.V.&quot;,&quot;parse-names&quot;:false,&quot;dropping-particle&quot;:&quot;&quot;,&quot;non-dropping-particle&quot;:&quot;&quot;}],&quot;container-title&quot;:&quot;Med Sci Sports Exerc&quot;,&quot;DOI&quot;:&quot;10.1249/00005768-198205000-00012&quot;,&quot;PMID&quot;:&quot;7154893&quot;,&quot;issued&quot;:{&quot;date-parts&quot;:[[1982]]},&quot;page&quot;:&quot;377-381&quot;,&quot;issue&quot;:&quot;5&quot;,&quot;volume&quot;:&quot;14&quot;,&quot;container-title-short&quot;:&quot;&quot;},&quot;isTemporary&quot;:false}]},{&quot;citationID&quot;:&quot;MENDELEY_CITATION_947f635b-88cc-4583-9435-6c435523f283&quot;,&quot;properties&quot;:{&quot;noteIndex&quot;:0},&quot;isEdited&quot;:false,&quot;manualOverride&quot;:{&quot;isManuallyOverridden&quot;:false,&quot;citeprocText&quot;:&quot;(Borg, 1982)&quot;,&quot;manualOverrideText&quot;:&quot;&quot;},&quot;citationTag&quot;:&quot;MENDELEY_CITATION_v3_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&quot;,&quot;citationItems&quot;:[{&quot;id&quot;:&quot;f978a23f-422a-39e4-8a5f-9d41abd69d78&quot;,&quot;itemData&quot;:{&quot;type&quot;:&quot;article-journal&quot;,&quot;id&quot;:&quot;f978a23f-422a-39e4-8a5f-9d41abd69d78&quot;,&quot;title&quot;:&quot;Psychophysical bases of perceived exertion&quot;,&quot;author&quot;:[{&quot;family&quot;:&quot;Borg&quot;,&quot;given&quot;:&quot;Gunnar A.V.&quot;,&quot;parse-names&quot;:false,&quot;dropping-particle&quot;:&quot;&quot;,&quot;non-dropping-particle&quot;:&quot;&quot;}],&quot;container-title&quot;:&quot;Med Sci Sports Exerc&quot;,&quot;DOI&quot;:&quot;10.1249/00005768-198205000-00012&quot;,&quot;PMID&quot;:&quot;7154893&quot;,&quot;issued&quot;:{&quot;date-parts&quot;:[[1982]]},&quot;page&quot;:&quot;377-381&quot;,&quot;issue&quot;:&quot;5&quot;,&quot;volume&quot;:&quot;14&quot;,&quot;container-title-short&quot;:&quot;&quot;},&quot;isTemporary&quot;:false}]},{&quot;citationID&quot;:&quot;MENDELEY_CITATION_3d90bae9-f6ca-463f-9db7-0b0227ab46ac&quot;,&quot;properties&quot;:{&quot;noteIndex&quot;:0},&quot;isEdited&quot;:false,&quot;manualOverride&quot;:{&quot;isManuallyOverridden&quot;:false,&quot;citeprocText&quot;:&quot;(Maciejewski et al., 2013, 2020; Treff et al., 2021)&quot;,&quot;manualOverrideText&quot;:&quot;&quot;},&quot;citationTag&quot;:&quot;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&quot;,&quot;citationItems&quot;:[{&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id&quot;:&quot;8897fbdd-c2a0-391b-b8ee-5e543de7ab78&quot;,&quot;itemData&quot;:{&quot;type&quot;:&quot;article-journal&quot;,&quot;id&quot;:&quot;8897fbdd-c2a0-391b-b8ee-5e543de7ab78&quot;,&quot;title&quot;:&quot;Non-oxidative Energy Supply Correlates with Lactate Transport and Removal in Trained Rowers&quot;,&quot;author&quot;:[{&quot;family&quot;:&quot;Maciejewski&quot;,&quot;given&quot;:&quot;Hugo&quot;,&quot;parse-names&quot;:false,&quot;dropping-particle&quot;:&quot;&quot;,&quot;non-dropping-particle&quot;:&quot;&quot;},{&quot;family&quot;:&quot;Bourdin&quot;,&quot;given&quot;:&quot;Muriel&quot;,&quot;parse-names&quot;:false,&quot;dropping-particle&quot;:&quot;&quot;,&quot;non-dropping-particle&quot;:&quot;&quot;},{&quot;family&quot;:&quot;Féasson&quot;,&quot;given&quot;:&quot;Léonard&quot;,&quot;parse-names&quot;:false,&quot;dropping-particle&quot;:&quot;&quot;,&quot;non-dropping-particle&quot;:&quot;&quot;},{&quot;family&quot;:&quot;Dubouchaud&quot;,&quot;given&quot;:&quot;Hervé&quot;,&quot;parse-names&quot;:false,&quot;dropping-particle&quot;:&quot;&quot;,&quot;non-dropping-particle&quot;:&quot;&quot;},{&quot;family&quot;:&quot;Messonnier&quot;,&quot;given&quot;:&quot;Laurent André&quot;,&quot;parse-names&quot;:false,&quot;dropping-particle&quot;:&quot;&quot;,&quot;non-dropping-particle&quot;:&quot;&quot;}],&quot;container-title&quot;:&quot;International journal of sports medicine&quot;,&quot;container-title-short&quot;:&quot;Int J Sports Med&quot;,&quot;DOI&quot;:&quot;10.1055/a-1186-1761&quot;,&quot;ISSN&quot;:&quot;14393964&quot;,&quot;PMID&quot;:&quot;32643774&quot;,&quot;issued&quot;:{&quot;date-parts&quot;:[[2020,10,1]]},&quot;page&quot;:&quot;936-943&quot;,&quot;abstract&quot;:&quot;This study aimed to test if the non-oxidative energy supply (estimated by the accumulated oxygen deficit) is associated with an index of muscle lactate accumulation during exercise, muscle monocarboxylate transporter content and the lactate removal ability during recovery in well-trained rowers. Seventeen rowers completed a 3-min all-out exercise on rowing ergometer to estimate the accumulated oxygen deficit. Blood lactate samples were collected during the subsequent passive recovery to assess individual blood lactate curves, which were fitted to the bi-exponential time function: La(t)= [La](0)+A1·(1-e-γ1t)+A2·(1-e-γ2t), where the velocity constants γ1 and γ2 (min-1) denote the lactate exchange and removal abilities during recovery, respectively. The accumulated oxygen deficit was correlated with the net amount of lactate released from the previously active muscles (r =0.58, P&lt;0.05), the monocarboxylate transporters MCT1 and MCT4 (r=0.63, P&lt;0.05) and γ2 (r=0.55, P&lt;0.05). γ2 and the lactate release rate at exercise completion were negatively correlated with citrate synthase activity. These findings suggest that the capacity to supply non-oxidative energy during supramaximal rowing exercise is associated with muscle lactate accumulation and transport, as well as lactate removal ability.&quot;,&quot;publisher&quot;:&quot;NLM (Medline)&quot;,&quot;issue&quot;:&quot;13&quot;,&quot;volume&quot;:&quot;41&quot;},&quot;isTemporary&quot;:false},{&quot;id&quot;:&quot;5c0392c6-c62b-32e7-991c-ae3841d291c7&quot;,&quot;itemData&quot;:{&quot;type&quot;:&quot;article-journal&quot;,&quot;id&quot;:&quot;5c0392c6-c62b-32e7-991c-ae3841d291c7&quot;,&quot;title&quot;:&quot;Lactate accumulation in response to supramaximal exercise in rowers&quot;,&quot;author&quot;:[{&quot;family&quot;:&quot;Maciejewski&quot;,&quot;given&quot;:&quot;H.&quot;,&quot;parse-names&quot;:false,&quot;dropping-particle&quot;:&quot;&quot;,&quot;non-dropping-particle&quot;:&quot;&quot;},{&quot;family&quot;:&quot;Bourdin&quot;,&quot;given&quot;:&quot;M.&quot;,&quot;parse-names&quot;:false,&quot;dropping-particle&quot;:&quot;&quot;,&quot;non-dropping-particle&quot;:&quot;&quot;},{&quot;family&quot;:&quot;Lacour&quot;,&quot;given&quot;:&quot;J. R.&quot;,&quot;parse-names&quot;:false,&quot;dropping-particle&quot;:&quot;&quot;,&quot;non-dropping-particle&quot;:&quot;&quot;},{&quot;family&quot;:&quot;Denis&quot;,&quot;given&quot;:&quot;C.&quot;,&quot;parse-names&quot;:false,&quot;dropping-particle&quot;:&quot;&quot;,&quot;non-dropping-particle&quot;:&quot;&quot;},{&quot;family&quot;:&quot;Moyen&quot;,&quot;given&quot;:&quot;B.&quot;,&quot;parse-names&quot;:false,&quot;dropping-particle&quot;:&quot;&quot;,&quot;non-dropping-particle&quot;:&quot;&quot;},{&quot;family&quot;:&quot;Messonnier&quot;,&quot;given&quot;:&quot;L.&quot;,&quot;parse-names&quot;:false,&quot;dropping-particle&quot;:&quot;&quot;,&quot;non-dropping-particle&quot;:&quot;&quot;}],&quot;container-title&quot;:&quot;Scandinavian Journal of Medicine and Science in Sports&quot;,&quot;container-title-short&quot;:&quot;Scand J Med Sci Sports&quot;,&quot;DOI&quot;:&quot;10.1111/j.1600-0838.2011.01423.x&quot;,&quot;ISSN&quot;:&quot;09057188&quot;,&quot;PMID&quot;:&quot;22288604&quot;,&quot;issued&quot;:{&quot;date-parts&quot;:[[2013,10]]},&quot;page&quot;:&quot;585-592&quot;,&quot;abstract&quot;:&quot;The aim of this study was to test (a) three methods to estimate the quantity of lactate accumulated (QLaA) in response to supramaximal exercise and (b) correlations between QLaA and the nonoxidative energy supply assessed by the accumulated oxygen deficit (AOD). Nine rowers performed a 3-min all-out test on a rowing ergometer to estimate AOD and lactate accumulation in response to exercise. Peak blood lactate concentration [(La)peak] during recovery was assessed, allowing QLaA(m1) to be estimated by the method of Margaria etal. Application of a bicompartmental model of lactate distribution space to the blood lactate recovery curves allowed estimation of (a) the net amount of lactate released during recovery from the active muscles (NALRmax), and (b) QLaA according to two methods (QLaA(m2) and QLaA(m3)). (La)peak did not correlate with AOD. QLaA(m1), QLaA(m2) and QLaA(m3) correlated with AOD (r=0.70, r=0.85 and r=0.92, respectively). These results confirm that (La)peak does not provide reliable information on nonoxidative energy supply during supramaximal exercise. The correlations between AOD and QLaA(m2) and QLaA(m3) support the concept of studying blood lactate recovery curves to estimate lactate accumulation and thus the contribution of nonoxidative pathway to energy supply during supramaximal exercise. © 2012 John Wiley &amp; Sons A/S. Published by John Wiley &amp; Sons Ltd.&quot;,&quot;issue&quot;:&quot;5&quot;,&quot;volume&quot;:&quot;23&quot;},&quot;isTemporary&quot;:false}]},{&quot;citationID&quot;:&quot;MENDELEY_CITATION_091be5c6-86ae-4c45-916f-0e6905227207&quot;,&quot;properties&quot;:{&quot;noteIndex&quot;:0},&quot;isEdited&quot;:false,&quot;manualOverride&quot;:{&quot;isManuallyOverridden&quot;:false,&quot;citeprocText&quot;:&quot;(Angius et al., 2017; Vitor-Costa et al., 2015)&quot;,&quot;manualOverrideText&quot;:&quot;&quot;},&quot;citationTag&quot;:&quot;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&quot;,&quot;citationItems&quot;:[{&quot;id&quot;:&quot;7aa0d673-fe57-3996-ade7-ef78cdae537c&quot;,&quot;itemData&quot;:{&quot;type&quot;:&quot;article-journal&quot;,&quot;id&quot;:&quot;7aa0d673-fe57-3996-ade7-ef78cdae537c&quot;,&quot;title&quot;:&quot;Improving cycling performance: Transcranial direct current stimulation increases time to exhaustion in cycling&quot;,&quot;author&quot;:[{&quot;family&quot;:&quot;Vitor-Costa&quot;,&quot;given&quot;:&quot;Marcelo&quot;,&quot;parse-names&quot;:false,&quot;dropping-particle&quot;:&quot;&quot;,&quot;non-dropping-particle&quot;:&quot;&quot;},{&quot;family&quot;:&quot;Okuno&quot;,&quot;given&quot;:&quot;Nilo Massaru&quot;,&quot;parse-names&quot;:false,&quot;dropping-particle&quot;:&quot;&quot;,&quot;non-dropping-particle&quot;:&quot;&quot;},{&quot;family&quot;:&quot;Bortolotti&quot;,&quot;given&quot;:&quot;Henrique&quot;,&quot;parse-names&quot;:false,&quot;dropping-particle&quot;:&quot;&quot;,&quot;non-dropping-particle&quot;:&quot;&quot;},{&quot;family&quot;:&quot;Bertollo&quot;,&quot;given&quot;:&quot;Maurizio&quot;,&quot;parse-names&quot;:false,&quot;dropping-particle&quot;:&quot;&quot;,&quot;non-dropping-particle&quot;:&quot;&quot;},{&quot;family&quot;:&quot;Boggio&quot;,&quot;given&quot;:&quot;Paulo Sergio&quot;,&quot;parse-names&quot;:false,&quot;dropping-particle&quot;:&quot;&quot;,&quot;non-dropping-particle&quot;:&quot;&quot;},{&quot;family&quot;:&quot;Fregni&quot;,&quot;given&quot;:&quot;Felipe&quot;,&quot;parse-names&quot;:false,&quot;dropping-particle&quot;:&quot;&quot;,&quot;non-dropping-particle&quot;:&quot;&quot;},{&quot;family&quot;:&quot;Altimari&quot;,&quot;given&quot;:&quot;Leandro Ricardo&quot;,&quot;parse-names&quot;:false,&quot;dropping-particle&quot;:&quot;&quot;,&quot;non-dropping-particle&quot;:&quot;&quot;}],&quot;container-title&quot;:&quot;PLoS ONE&quot;,&quot;container-title-short&quot;:&quot;PLoS One&quot;,&quot;DOI&quot;:&quot;10.1371/journal.pone.0144916&quot;,&quot;ISSN&quot;:&quot;19326203&quot;,&quot;PMID&quot;:&quot;26674200&quot;,&quot;issued&quot;:{&quot;date-parts&quot;:[[2015,12,1]]},&quot;abstract&quot;:&quot;The central nervous system seems to have an important role in fatigue and exercise tolerance. Novel noninvasive techniques of neuromodulation can provide insights on the relationship between brain function and exercise performance. The purpose of this study was to determine the effects of transcranial direct current stimulation (tDCS) on physical performance and physiological and perceptual variables with regard to fatigue and exercise tolerance. Eleven physically active subjects participated in an incremental test on a cycle simulator to define peak power output. During 3 visits, the subjects experienced 3 stimulation conditions (anodal, cathodal, or sham tDCS-with an interval of at least 48 h between conditions) in a randomized, counterbalanced order to measure the effects of tDCS on time to exhaustion at 80% of peak power. Stimulation was administered before each test over 13 min at a current intensity of 2.0 mA. In each session, the Brunel Mood State questionnaire was given twice: after stimulation and after the time-to-exhaustion test. Further, during the tests, the electromyographic activity of the vastus lateralis and rectus femoris muscles, perceived exertion, and heart rate were recorded. RM-ANOVA showed that the subjects performed better during anodal primary motor cortex stimulation (491 ± 100 s) compared with cathodal stimulation (443 ± 11 s) and sham (407 ± 69 s). No significant difference was observed between the cathodal and sham conditions. The effect sizes confirmed the greater effect of anodal M1 tDCS (anodal x cathodal = 0.47; anodal x sham = 0.77; and cathodal x sham = 0.29). Magnitude-based inference suggested the anodal condition to be positive versus the cathodal and sham conditions. There were no differences among the three stimulation conditions in RPE (p = 0.07) or heart rate (p = 0.73). However, as hypothesized, RM- ANOVA revealed a main effect of time for the two variables (RPE and HR: p &lt; 0.001). EMG activity also did not differ during the test accross the different conditions. We conclude that anodal tDCS increases exercise tolerance in a cycling-based, constantload exercise test, performed at 80% of peak power. Performance was enhanced in the absence of changes in physiological and perceptual variables.&quot;,&quot;publisher&quot;:&quot;Public Library of Science&quot;,&quot;issue&quot;:&quot;12&quot;,&quot;volume&quot;:&quot;10&quot;},&quot;isTemporary&quot;:false},{&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citationID&quot;:&quot;MENDELEY_CITATION_6f802cd5-526c-4ae9-bd53-487dbc02e232&quot;,&quot;properties&quot;:{&quot;noteIndex&quot;:0},&quot;isEdited&quot;:false,&quot;manualOverride&quot;:{&quot;isManuallyOverridden&quot;:false,&quot;citeprocText&quot;:&quot;(Trans Cranial Technologies, 2012)&quot;,&quot;manualOverrideText&quot;:&quot;&quot;},&quot;citationTag&quot;:&quot;MENDELEY_CITATION_v3_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&quot;,&quot;citationItems&quot;:[{&quot;id&quot;:&quot;ffa5ac04-5855-3a39-a72d-54b7a260466b&quot;,&quot;itemData&quot;:{&quot;type&quot;:&quot;report&quot;,&quot;id&quot;:&quot;ffa5ac04-5855-3a39-a72d-54b7a260466b&quot;,&quot;title&quot;:&quot;0/20 System Positioning MANUAL Trans Cranial Technologies&quot;,&quot;author&quot;:[{&quot;family&quot;:&quot;Trans Cranial Technologies&quot;,&quot;given&quot;:&quot;&quot;,&quot;parse-names&quot;:false,&quot;dropping-particle&quot;:&quot;&quot;,&quot;non-dropping-particle&quot;:&quot;&quot;}],&quot;accessed&quot;:{&quot;date-parts&quot;:[[2023,9,15]]},&quot;URL&quot;:&quot;https://trans-cranial.com/docs/10_20_pos_man_v1_0_pdf.pdf&quot;,&quot;issued&quot;:{&quot;date-parts&quot;:[[2012]]},&quot;publisher-place&quot;:&quot;Wanchai - Hong Kong&quot;,&quot;container-title-short&quot;:&quot;&quot;},&quot;isTemporary&quot;:false}]},{&quot;citationID&quot;:&quot;MENDELEY_CITATION_f513efa9-80e4-4aea-9eb2-060cc20b8292&quot;,&quot;properties&quot;:{&quot;noteIndex&quot;:0},&quot;isEdited&quot;:false,&quot;manualOverride&quot;:{&quot;isManuallyOverridden&quot;:false,&quot;citeprocText&quot;:&quot;(Sagliano et al., 2019)&quot;,&quot;manualOverrideText&quot;:&quot;&quot;},&quot;citationTag&quot;:&quot;MENDELEY_CITATION_v3_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&quot;,&quot;citationItems&quot;:[{&quot;id&quot;:&quot;4ae34a5f-d6bd-36b8-96ac-3ff3e7c24cba&quot;,&quot;itemData&quot;:{&quot;type&quot;:&quot;article-journal&quot;,&quot;id&quot;:&quot;4ae34a5f-d6bd-36b8-96ac-3ff3e7c24cba&quot;,&quot;title&quot;:&quot;Modulating interoception by insula stimulation: A double-blinded tDCS study&quot;,&quot;author&quot;:[{&quot;family&quot;:&quot;Sagliano&quot;,&quot;given&quot;:&quot;Laura&quot;,&quot;parse-names&quot;:false,&quot;dropping-particle&quot;:&quot;&quot;,&quot;non-dropping-particle&quot;:&quot;&quot;},{&quot;family&quot;:&quot;Magliacano&quot;,&quot;given&quot;:&quot;Alfonso&quot;,&quot;parse-names&quot;:false,&quot;dropping-particle&quot;:&quot;&quot;,&quot;non-dropping-particle&quot;:&quot;&quot;},{&quot;family&quot;:&quot;Parazzini&quot;,&quot;given&quot;:&quot;Marta&quot;,&quot;parse-names&quot;:false,&quot;dropping-particle&quot;:&quot;&quot;,&quot;non-dropping-particle&quot;:&quot;&quot;},{&quot;family&quot;:&quot;Fiocchi&quot;,&quot;given&quot;:&quot;Serena&quot;,&quot;parse-names&quot;:false,&quot;dropping-particle&quot;:&quot;&quot;,&quot;non-dropping-particle&quot;:&quot;&quot;},{&quot;family&quot;:&quot;Trojano&quot;,&quot;given&quot;:&quot;Luigi&quot;,&quot;parse-names&quot;:false,&quot;dropping-particle&quot;:&quot;&quot;,&quot;non-dropping-particle&quot;:&quot;&quot;},{&quot;family&quot;:&quot;Grossi&quot;,&quot;given&quot;:&quot;Dario&quot;,&quot;parse-names&quot;:false,&quot;dropping-particle&quot;:&quot;&quot;,&quot;non-dropping-particle&quot;:&quot;&quot;}],&quot;container-title&quot;:&quot;Neuroscience Letters&quot;,&quot;container-title-short&quot;:&quot;Neurosci Lett&quot;,&quot;DOI&quot;:&quot;10.1016/j.neulet.2018.12.022&quot;,&quot;ISSN&quot;:&quot;18727972&quot;,&quot;PMID&quot;:&quot;30572103&quot;,&quot;issued&quot;:{&quot;date-parts&quot;:[[2019,3,23]]},&quot;page&quot;:&quot;108-113&quot;,&quot;abstract&quot;:&quot;Interoception consists in the perception and processing of internal body signals, such as heartbeat. Previous neuroimaging studies revealed that attention to heartbeat activated bilateral insula and premotor regions. In the present double-blind study, we aimed at testing the role of insula in interoception by means of transcranial direct current stimulation (tDCS) interfering with its activity. Sixteen healthy participants responded to a questionnaire to evaluate the tendency to be internally focused and performed a heartbeat counting task before and after tDCS in three sessions (left insula stimulation, right insula stimulation, sham stimulation). Real and reported heartbeat were recorded and used to calculate the accuracy scores. A significant interaction between stimulation condition and time (pre- and post-stimulation) was found due to a significant improvement of the interoceptive accuracy in the sham condition only. Our results demonstrated that stimulation over the insula reduced the possibility to improve the precision with which individuals detect internal signals.&quot;,&quot;publisher&quot;:&quot;Elsevier Ireland Ltd&quot;,&quot;volume&quot;:&quot;696&quot;},&quot;isTemporary&quot;:false}]},{&quot;citationID&quot;:&quot;MENDELEY_CITATION_33d6d7b8-aae7-4c17-9f00-0c8388cc6a37&quot;,&quot;properties&quot;:{&quot;noteIndex&quot;:0},&quot;isEdited&quot;:false,&quot;manualOverride&quot;:{&quot;isManuallyOverridden&quot;:false,&quot;citeprocText&quot;:&quot;(Oki et al., 2019; Williams et al., 2013)&quot;,&quot;manualOverrideText&quot;:&quot;&quot;},&quot;citationTag&quot;:&quot;MENDELEY_CITATION_v3_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&quot;,&quot;citationItems&quot;:[{&quot;id&quot;:&quot;e671bcf5-9aab-3eb0-aac6-f01e9f5bb2c8&quot;,&quot;itemData&quot;:{&quot;type&quot;:&quot;article-journal&quot;,&quot;id&quot;:&quot;e671bcf5-9aab-3eb0-aac6-f01e9f5bb2c8&quot;,&quot;title&quot;:&quot;Preliminary evidence that anodal transcranial direct current stimulation enhances time to task failure of a sustained submaximal contraction&quot;,&quot;author&quot;:[{&quot;family&quot;:&quot;Williams&quot;,&quot;given&quot;:&quot;Petra S.&quot;,&quot;parse-names&quot;:false,&quot;dropping-particle&quot;:&quot;&quot;,&quot;non-dropping-particle&quot;:&quot;&quot;},{&quot;family&quot;:&quot;Hoffman&quot;,&quot;given&quot;:&quot;Richard L.&quot;,&quot;parse-names&quot;:false,&quot;dropping-particle&quot;:&quot;&quot;,&quot;non-dropping-particle&quot;:&quot;&quot;},{&quot;family&quot;:&quot;Clark&quot;,&quot;given&quot;:&quot;Brian C.&quot;,&quot;parse-names&quot;:false,&quot;dropping-particle&quot;:&quot;&quot;,&quot;non-dropping-particle&quot;:&quot;&quot;}],&quot;container-title&quot;:&quot;PLoS ONE&quot;,&quot;container-title-short&quot;:&quot;PLoS One&quot;,&quot;DOI&quot;:&quot;10.1371/journal.pone.0081418&quot;,&quot;ISSN&quot;:&quot;19326203&quot;,&quot;PMID&quot;:&quot;24349067&quot;,&quot;issued&quot;:{&quot;date-parts&quot;:[[2013,12,9]]},&quot;abstract&quot;:&quot;The purpose of this study was to determine whether anodal transcranial direct current stimulation (tDCS) delivered while performing a sustained submaximal contraction would increase time to task failure (TTF) compared to sham stimulation. Healthy volunteers (n = 18) performed two fatiguing contractions at 20% of maximum strength with the elbow flexors on separate occasions. During fatigue task performance, either anodal or sham stimulation was delivered to the motor cortex for up to 20 minutes. Transcranial magnetic stimulation (TMS) was used to assess changes in cortical excitability during stimulation. There was no systematic effect of the anodal tDCS stimulation on TTF for the entire subject set (n = 18; p = 0.64). Accordingly, a posteriori subjects were divided into two tDCS-time groups: Full-Time (n = 8), where TTF occurred prior to the termination of tDCS, and Part-Time (n = 10), where TTF extended after tDCS terminated. The TTF for the Full-Time group was 31% longer with anodal tDCS compared to sham (p = 0.04), whereas TTF for the Part-Time group did not differ (p = 0.81). Therefore, the remainder of our analysis addressed the Full-Time group. With anodal tDCS, the amount of muscle fatigue was 6% greater at task failure (p = 0.05) and the amount of time the Full-Time group performed the task at an RPE between 8-10 (\&quot;very hard\&quot;) increased by 38% (p = 0.04) compared to sham. There was no difference in measures of cortical excitability between stimulation conditions (p = 0.90). That the targeted delivery of anodal tDCS during task performance both increased TTF and the amount of muscle fatigue in a subset of subjects suggests that augmenting cortical excitability with tDCS enhanced descending drive to the spinal motorpool to recruit more motor units. The results also suggest that the application of tDCS during performance of fatiguing activity has the potential to bolster the capacity to exercise under conditions required to derive benefits due to overload. © 2013 Williams et al.&quot;,&quot;issue&quot;:&quot;12&quot;,&quot;volume&quot;:&quot;8&quot;},&quot;isTemporary&quot;:false},{&quot;id&quot;:&quot;18495159-5bbb-3b7f-8e74-614bbeed04a0&quot;,&quot;itemData&quot;:{&quot;type&quot;:&quot;article-journal&quot;,&quot;id&quot;:&quot;18495159-5bbb-3b7f-8e74-614bbeed04a0&quot;,&quot;title&quot;:&quot;Effect of Anodal Transcranial Direct Current Stimulation of the Motor Cortex on Elbow Flexor Muscle Strength in the Very Old&quot;,&quot;author&quot;:[{&quot;family&quot;:&quot;Oki&quot;,&quot;given&quot;:&quot;Kentaro&quot;,&quot;parse-names&quot;:false,&quot;dropping-particle&quot;:&quot;&quot;,&quot;non-dropping-particle&quot;:&quot;&quot;},{&quot;family&quot;:&quot;Clark&quot;,&quot;given&quot;:&quot;Leatha A.&quot;,&quot;parse-names&quot;:false,&quot;dropping-particle&quot;:&quot;&quot;,&quot;non-dropping-particle&quot;:&quot;&quot;},{&quot;family&quot;:&quot;Amano&quot;,&quot;given&quot;:&quot;Shinichi&quot;,&quot;parse-names&quot;:false,&quot;dropping-particle&quot;:&quot;&quot;,&quot;non-dropping-particle&quot;:&quot;&quot;},{&quot;family&quot;:&quot;Clark&quot;,&quot;given&quot;:&quot;Brian C.&quot;,&quot;parse-names&quot;:false,&quot;dropping-particle&quot;:&quot;&quot;,&quot;non-dropping-particle&quot;:&quot;&quot;}],&quot;container-title&quot;:&quot;Journal of Geriatric Physical Therapy&quot;,&quot;DOI&quot;:&quot;10.1519/JPT.0000000000000145&quot;,&quot;ISSN&quot;:&quot;21520895&quot;,&quot;PMID&quot;:&quot;28906348&quot;,&quot;issued&quot;:{&quot;date-parts&quot;:[[2019,10,1]]},&quot;page&quot;:&quot;243-248&quot;,&quot;abstract&quot;:&quot;Background and Purpose: Muscle weakness predisposes older adults to a fourfold increase in functional limitations and has previously been associated with reduced motor cortex excitability in aging adults. The purpose of this study was to determine whether a single session of anodal transcranial direct current stimulation (tDCS) of the motor cortex would increase elbow flexion muscle strength and electromyographic (EMG) amplitude in very old individuals. Methods: Eleven very old individuals - 85.8 (4.3) years - performed 3 maximal isometric elbow flexion contractions before and after 20 minutes of sham or anodal tDCS on different days. Order of stimulation was randomized, and the study participants and investigators were blinded to condition. In addition, voluntary activation capacity of the elbow flexors was determined by comparing voluntary and electrically evoked forces. Results: Anodal tDCS did not alter muscle strength or EMG activity in comparison to sham stimulation. Elbow flexion voluntary activation capacity was very high among the study participants: 99.3% (1.8%). Conclusion: Contrary to our hypothesis, we observed no effect of anodal tDCS and no impairment in elbow flexor voluntary activation capacity in the very old. Whether anodal tDCS would exert a positive effect and support our initial hypothesis in another muscle group that does exhibit impairments in voluntary activation in older adults is a question that is still to be addressed.&quot;,&quot;publisher&quot;:&quot;Lippincott Williams and Wilkins&quot;,&quot;issue&quot;:&quot;4&quot;,&quot;volume&quot;:&quot;42&quot;,&quot;container-title-short&quot;:&quot;&quot;},&quot;isTemporary&quot;:false}]},{&quot;citationID&quot;:&quot;MENDELEY_CITATION_0ed89ab3-ff76-43ac-9f1d-3bf2de87c6b6&quot;,&quot;properties&quot;:{&quot;noteIndex&quot;:0},&quot;isEdited&quot;:false,&quot;manualOverride&quot;:{&quot;isManuallyOverridden&quot;:false,&quot;citeprocText&quot;:&quot;(Noakes et al., 2000)&quot;,&quot;manualOverrideText&quot;:&quot;&quot;},&quot;citationTag&quot;:&quot;MENDELEY_CITATION_v3_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&quot;,&quot;citationItems&quot;:[{&quot;id&quot;:&quot;ad3369b5-c2c4-39a1-b340-5ba7098c40f7&quot;,&quot;itemData&quot;:{&quot;type&quot;:&quot;article-journal&quot;,&quot;id&quot;:&quot;ad3369b5-c2c4-39a1-b340-5ba7098c40f7&quot;,&quot;title&quot;:&quot;Physiological models to understand exercise fatigue and the adaptations that predict or enhance athletic performance&quot;,&quot;author&quot;:[{&quot;family&quot;:&quot;Noakes&quot;,&quot;given&quot;:&quot;T D&quot;,&quot;parse-names&quot;:false,&quot;dropping-particle&quot;:&quot;&quot;,&quot;non-dropping-particle&quot;:&quot;&quot;},{&quot;family&quot;:&quot;Bock&quot;,&quot;given&quot;:&quot;A&quot;,&quot;parse-names&quot;:false,&quot;dropping-particle&quot;:&quot;&quot;,&quot;non-dropping-particle&quot;:&quot;&quot;},{&quot;family&quot;:&quot;Dill&quot;,&quot;given&quot;:&quot;D B&quot;,&quot;parse-names&quot;:false,&quot;dropping-particle&quot;:&quot;&quot;,&quot;non-dropping-particle&quot;:&quot;&quot;}],&quot;container-title&quot;:&quot;Scand J Med Sci Sports&quot;,&quot;issued&quot;:{&quot;date-parts&quot;:[[2000]]},&quot;page&quot;:&quot;123-145&quot;,&quot;volume&quot;:&quot;10&quot;,&quot;container-title-short&quot;:&quot;&quot;},&quot;isTemporary&quot;:false}]},{&quot;citationID&quot;:&quot;MENDELEY_CITATION_72d4993e-2ac7-4aca-b479-656b4db85395&quot;,&quot;properties&quot;:{&quot;noteIndex&quot;:0},&quot;isEdited&quot;:false,&quot;manualOverride&quot;:{&quot;isManuallyOverridden&quot;:false,&quot;citeprocText&quot;:&quot;(Machado et al., 2019)&quot;,&quot;manualOverrideText&quot;:&quot;&quot;},&quot;citationTag&quot;:&quot;MENDELEY_CITATION_v3_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&quot;,&quot;citationItems&quot;:[{&quot;id&quot;:&quot;bf7a8296-bf2d-35b6-9247-f124c3290fd2&quot;,&quot;itemData&quot;:{&quot;type&quot;:&quot;article&quot;,&quot;id&quot;:&quot;bf7a8296-bf2d-35b6-9247-f124c3290fd2&quot;,&quot;title&quot;:&quot;Effect of transcranial direct current stimulation on exercise performance: A systematic review and meta-analysis&quot;,&quot;author&quot;:[{&quot;family&quot;:&quot;Machado&quot;,&quot;given&quot;:&quot;Daniel G.da S.&quot;,&quot;parse-names&quot;:false,&quot;dropping-particle&quot;:&quot;&quot;,&quot;non-dropping-particle&quot;:&quot;&quot;},{&quot;family&quot;:&quot;Unal&quot;,&quot;given&quot;:&quot;Gozde&quot;,&quot;parse-names&quot;:false,&quot;dropping-particle&quot;:&quot;&quot;,&quot;non-dropping-particle&quot;:&quot;&quot;},{&quot;family&quot;:&quot;Andrade&quot;,&quot;given&quot;:&quot;Suellen M.&quot;,&quot;parse-names&quot;:false,&quot;dropping-particle&quot;:&quot;&quot;,&quot;non-dropping-particle&quot;:&quot;&quot;},{&quot;family&quot;:&quot;Moreira&quot;,&quot;given&quot;:&quot;Alexandre&quot;,&quot;parse-names&quot;:false,&quot;dropping-particle&quot;:&quot;&quot;,&quot;non-dropping-particle&quot;:&quot;&quot;},{&quot;family&quot;:&quot;Altimari&quot;,&quot;given&quot;:&quot;Leandro R.&quot;,&quot;parse-names&quot;:false,&quot;dropping-particle&quot;:&quot;&quot;,&quot;non-dropping-particle&quot;:&quot;&quot;},{&quot;family&quot;:&quot;Brunoni&quot;,&quot;given&quot;:&quot;André R.&quot;,&quot;parse-names&quot;:false,&quot;dropping-particle&quot;:&quot;&quot;,&quot;non-dropping-particle&quot;:&quot;&quot;},{&quot;family&quot;:&quot;Perrey&quot;,&quot;given&quot;:&quot;Stéphane&quot;,&quot;parse-names&quot;:false,&quot;dropping-particle&quot;:&quot;&quot;,&quot;non-dropping-particle&quot;:&quot;&quot;},{&quot;family&quot;:&quot;Mauger&quot;,&quot;given&quot;:&quot;Alexis R.&quot;,&quot;parse-names&quot;:false,&quot;dropping-particle&quot;:&quot;&quot;,&quot;non-dropping-particle&quot;:&quot;&quot;},{&quot;family&quot;:&quot;Bikson&quot;,&quot;given&quot;:&quot;Marom&quot;,&quot;parse-names&quot;:false,&quot;dropping-particle&quot;:&quot;&quot;,&quot;non-dropping-particle&quot;:&quot;&quot;},{&quot;family&quot;:&quot;Okano&quot;,&quot;given&quot;:&quot;Alexandre H.&quot;,&quot;parse-names&quot;:false,&quot;dropping-particle&quot;:&quot;&quot;,&quot;non-dropping-particle&quot;:&quot;&quot;}],&quot;container-title&quot;:&quot;Brain Stimulation&quot;,&quot;container-title-short&quot;:&quot;Brain Stimul&quot;,&quot;DOI&quot;:&quot;10.1016/j.brs.2018.12.227&quot;,&quot;ISSN&quot;:&quot;18764754&quot;,&quot;PMID&quot;:&quot;30630690&quot;,&quot;issued&quot;:{&quot;date-parts&quot;:[[2019,5,1]]},&quot;page&quot;:&quot;593-605&quot;,&quot;abstract&quot;:&quot;Background: Transcranial direct current stimulation (tDCS) has been used to improve exercise performance, though the protocols used, and results found are mixed. Objective: We aimed to analyze the effect of tDCS on improving exercise performance. Methods: A systematic search was performed on the following databases, until December 2017: PubMed/MEDLINE, Embase, Web of Science, SCOPUS, and SportDiscus. Full-text articles that used tDCS for exercise performance improvement in adults were included. We compared the effect of anodal (anode near nominal target) and cathodal (cathode near nominal target) tDCS to a sham/control condition on the outcome measure (performance in isometric, isokinetic or dynamic strength exercise and whole-body exercise). Results: 22 studies (393 participants) were included in the qualitative synthesis and 11 studies (236 participants) in the meta-analysis. The primary motor cortex (M1) was the main nominal tDCS target (n = 16; 72.5%). A significant effect favoring anodal tDCS (a-tDCS) applied before exercise over M1 was found on cycling time to exhaustion (mean difference = 93.41 s; 95%CI = 27.39 s–159.43 s) but this result was strongly influenced by one study (weight = 84%), no effect was found for cathodal tDCS (c-tDCS). No significant effect was found for a-tDCS applied on M1 before or during exercise on isometric muscle strength of the upper or lower limbs. Studies regarding a-tDCS over M1 on isokinetic muscle strength presented mixed results. Individual results of studies using a-tDCS applied over the prefrontal and motor cortices either before or during dynamic muscle strength testing showed positive results, but performing meta-analysis was not possible. Conclusion: For the protocols tested, a-tDCS but not c-tDCS vs. sham over M1 improved exercise performance in cycling only. However, this result was driven by a single study, which when removed was no longer significant. Further well-controlled studies with larger sample sizes and broader exploration of the tDCS montages and doses are warranted.&quot;,&quot;publisher&quot;:&quot;Elsevier Inc.&quot;,&quot;issue&quot;:&quot;3&quot;,&quot;volume&quot;:&quot;12&quot;},&quot;isTemporary&quot;:false}]},{&quot;citationID&quot;:&quot;MENDELEY_CITATION_3fa3d11a-c967-44af-b8bb-68b7b561c703&quot;,&quot;properties&quot;:{&quot;noteIndex&quot;:0},&quot;isEdited&quot;:false,&quot;manualOverride&quot;:{&quot;isManuallyOverridden&quot;:false,&quot;citeprocText&quot;:&quot;(Machado et al., 2019)&quot;,&quot;manualOverrideText&quot;:&quot;&quot;},&quot;citationTag&quot;:&quot;MENDELEY_CITATION_v3_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&quot;,&quot;citationItems&quot;:[{&quot;id&quot;:&quot;bf7a8296-bf2d-35b6-9247-f124c3290fd2&quot;,&quot;itemData&quot;:{&quot;type&quot;:&quot;article&quot;,&quot;id&quot;:&quot;bf7a8296-bf2d-35b6-9247-f124c3290fd2&quot;,&quot;title&quot;:&quot;Effect of transcranial direct current stimulation on exercise performance: A systematic review and meta-analysis&quot;,&quot;author&quot;:[{&quot;family&quot;:&quot;Machado&quot;,&quot;given&quot;:&quot;Daniel G.da S.&quot;,&quot;parse-names&quot;:false,&quot;dropping-particle&quot;:&quot;&quot;,&quot;non-dropping-particle&quot;:&quot;&quot;},{&quot;family&quot;:&quot;Unal&quot;,&quot;given&quot;:&quot;Gozde&quot;,&quot;parse-names&quot;:false,&quot;dropping-particle&quot;:&quot;&quot;,&quot;non-dropping-particle&quot;:&quot;&quot;},{&quot;family&quot;:&quot;Andrade&quot;,&quot;given&quot;:&quot;Suellen M.&quot;,&quot;parse-names&quot;:false,&quot;dropping-particle&quot;:&quot;&quot;,&quot;non-dropping-particle&quot;:&quot;&quot;},{&quot;family&quot;:&quot;Moreira&quot;,&quot;given&quot;:&quot;Alexandre&quot;,&quot;parse-names&quot;:false,&quot;dropping-particle&quot;:&quot;&quot;,&quot;non-dropping-particle&quot;:&quot;&quot;},{&quot;family&quot;:&quot;Altimari&quot;,&quot;given&quot;:&quot;Leandro R.&quot;,&quot;parse-names&quot;:false,&quot;dropping-particle&quot;:&quot;&quot;,&quot;non-dropping-particle&quot;:&quot;&quot;},{&quot;family&quot;:&quot;Brunoni&quot;,&quot;given&quot;:&quot;André R.&quot;,&quot;parse-names&quot;:false,&quot;dropping-particle&quot;:&quot;&quot;,&quot;non-dropping-particle&quot;:&quot;&quot;},{&quot;family&quot;:&quot;Perrey&quot;,&quot;given&quot;:&quot;Stéphane&quot;,&quot;parse-names&quot;:false,&quot;dropping-particle&quot;:&quot;&quot;,&quot;non-dropping-particle&quot;:&quot;&quot;},{&quot;family&quot;:&quot;Mauger&quot;,&quot;given&quot;:&quot;Alexis R.&quot;,&quot;parse-names&quot;:false,&quot;dropping-particle&quot;:&quot;&quot;,&quot;non-dropping-particle&quot;:&quot;&quot;},{&quot;family&quot;:&quot;Bikson&quot;,&quot;given&quot;:&quot;Marom&quot;,&quot;parse-names&quot;:false,&quot;dropping-particle&quot;:&quot;&quot;,&quot;non-dropping-particle&quot;:&quot;&quot;},{&quot;family&quot;:&quot;Okano&quot;,&quot;given&quot;:&quot;Alexandre H.&quot;,&quot;parse-names&quot;:false,&quot;dropping-particle&quot;:&quot;&quot;,&quot;non-dropping-particle&quot;:&quot;&quot;}],&quot;container-title&quot;:&quot;Brain Stimulation&quot;,&quot;container-title-short&quot;:&quot;Brain Stimul&quot;,&quot;DOI&quot;:&quot;10.1016/j.brs.2018.12.227&quot;,&quot;ISSN&quot;:&quot;18764754&quot;,&quot;PMID&quot;:&quot;30630690&quot;,&quot;issued&quot;:{&quot;date-parts&quot;:[[2019,5,1]]},&quot;page&quot;:&quot;593-605&quot;,&quot;abstract&quot;:&quot;Background: Transcranial direct current stimulation (tDCS) has been used to improve exercise performance, though the protocols used, and results found are mixed. Objective: We aimed to analyze the effect of tDCS on improving exercise performance. Methods: A systematic search was performed on the following databases, until December 2017: PubMed/MEDLINE, Embase, Web of Science, SCOPUS, and SportDiscus. Full-text articles that used tDCS for exercise performance improvement in adults were included. We compared the effect of anodal (anode near nominal target) and cathodal (cathode near nominal target) tDCS to a sham/control condition on the outcome measure (performance in isometric, isokinetic or dynamic strength exercise and whole-body exercise). Results: 22 studies (393 participants) were included in the qualitative synthesis and 11 studies (236 participants) in the meta-analysis. The primary motor cortex (M1) was the main nominal tDCS target (n = 16; 72.5%). A significant effect favoring anodal tDCS (a-tDCS) applied before exercise over M1 was found on cycling time to exhaustion (mean difference = 93.41 s; 95%CI = 27.39 s–159.43 s) but this result was strongly influenced by one study (weight = 84%), no effect was found for cathodal tDCS (c-tDCS). No significant effect was found for a-tDCS applied on M1 before or during exercise on isometric muscle strength of the upper or lower limbs. Studies regarding a-tDCS over M1 on isokinetic muscle strength presented mixed results. Individual results of studies using a-tDCS applied over the prefrontal and motor cortices either before or during dynamic muscle strength testing showed positive results, but performing meta-analysis was not possible. Conclusion: For the protocols tested, a-tDCS but not c-tDCS vs. sham over M1 improved exercise performance in cycling only. However, this result was driven by a single study, which when removed was no longer significant. Further well-controlled studies with larger sample sizes and broader exploration of the tDCS montages and doses are warranted.&quot;,&quot;publisher&quot;:&quot;Elsevier Inc.&quot;,&quot;issue&quot;:&quot;3&quot;,&quot;volume&quot;:&quot;12&quot;},&quot;isTemporary&quot;:false}]},{&quot;citationID&quot;:&quot;MENDELEY_CITATION_fed25bb4-5928-4ced-8dc9-efd68472534a&quot;,&quot;properties&quot;:{&quot;noteIndex&quot;:0},&quot;isEdited&quot;:false,&quot;manualOverride&quot;:{&quot;isManuallyOverridden&quot;:false,&quot;citeprocText&quot;:&quot;(Angius et al., 2017)&quot;,&quot;manualOverrideText&quot;:&quot;&quot;},&quot;citationTag&quot;:&quot;MENDELEY_CITATION_v3_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&quot;,&quot;citationItems&quot;:[{&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citationID&quot;:&quot;MENDELEY_CITATION_e31a5080-f31f-4bca-9d5f-f5e2e789d26e&quot;,&quot;properties&quot;:{&quot;noteIndex&quot;:0},&quot;isEdited&quot;:false,&quot;manualOverride&quot;:{&quot;isManuallyOverridden&quot;:false,&quot;citeprocText&quot;:&quot;(Angius et al., 2017)&quot;,&quot;manualOverrideText&quot;:&quot;&quot;},&quot;citationTag&quot;:&quot;MENDELEY_CITATION_v3_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&quot;,&quot;citationItems&quot;:[{&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citationID&quot;:&quot;MENDELEY_CITATION_7d401d2d-34e1-48c6-9905-fb2206d2129a&quot;,&quot;properties&quot;:{&quot;noteIndex&quot;:0},&quot;isEdited&quot;:false,&quot;manualOverride&quot;:{&quot;isManuallyOverridden&quot;:false,&quot;citeprocText&quot;:&quot;(Besson et al., 2020; Hashemirad et al., 2016; Hilgenstock et al., 2016; Pilloni et al., 2020; Stagg &amp;#38; Nitsche, 2011)&quot;,&quot;manualOverrideText&quot;:&quot;&quot;},&quot;citationTag&quot;:&quot;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&quot;,&quot;citationItems&quot;:[{&quot;id&quot;:&quot;949b9c86-490b-3efa-90e2-4517e5f300b5&quot;,&quot;itemData&quot;:{&quot;type&quot;:&quot;article&quot;,&quot;id&quot;:&quot;949b9c86-490b-3efa-90e2-4517e5f300b5&quot;,&quot;title&quot;:&quot;Physiological basis of transcranial direct current stimulation&quot;,&quot;author&quot;:[{&quot;family&quot;:&quot;Stagg&quot;,&quot;given&quot;:&quot;Charlotte J.&quot;,&quot;parse-names&quot;:false,&quot;dropping-particle&quot;:&quot;&quot;,&quot;non-dropping-particle&quot;:&quot;&quot;},{&quot;family&quot;:&quot;Nitsche&quot;,&quot;given&quot;:&quot;Michael A.&quot;,&quot;parse-names&quot;:false,&quot;dropping-particle&quot;:&quot;&quot;,&quot;non-dropping-particle&quot;:&quot;&quot;}],&quot;container-title&quot;:&quot;Neuroscientist&quot;,&quot;DOI&quot;:&quot;10.1177/1073858410386614&quot;,&quot;ISSN&quot;:&quot;10738584&quot;,&quot;PMID&quot;:&quot;21343407&quot;,&quot;issued&quot;:{&quot;date-parts&quot;:[[2011,2]]},&quot;page&quot;:&quot;37-53&quot;,&quot;abstract&quot;:&quot;Since the rediscovery of transcranial direct current stimulation (tDCS) about 10 years ago, interest in tDCS has grown exponentially. A noninvasive stimulation technique that induces robust excitability changes within the stimulated cortex, tDCS is increasingly being used in proof-of-principle and stage IIa clinical trials in a wide range of neurological and psychiatric disorders. Alongside these clinical studies, detailed work has been performed to elucidate the mechanisms underlying the observed effects. In this review, the authors bring together the results from these pharmacological, neurophysiological, and imaging studies to describe their current knowledge of the physiological effects of tDCS. In addition, the theoretical framework for how tDCS affects motor learning is proposed. © The Author(s) 2011.&quot;,&quot;issue&quot;:&quot;1&quot;,&quot;volume&quot;:&quot;17&quot;,&quot;container-title-short&quot;:&quot;&quot;},&quot;isTemporary&quot;:false},{&quot;id&quot;:&quot;385fabdd-e0a0-397f-885d-c7e76e827cc4&quot;,&quot;itemData&quot;:{&quot;type&quot;:&quot;article-journal&quot;,&quot;id&quot;:&quot;385fabdd-e0a0-397f-885d-c7e76e827cc4&quot;,&quot;title&quot;:&quot;Effects of multiple sessions of cathodal priming and anodal hd-tdcs on visuo motor task plateau learning and retention&quot;,&quot;author&quot;:[{&quot;family&quot;:&quot;Besson&quot;,&quot;given&quot;:&quot;Pierre&quot;,&quot;parse-names&quot;:false,&quot;dropping-particle&quot;:&quot;&quot;,&quot;non-dropping-particle&quot;:&quot;&quot;},{&quot;family&quot;:&quot;Muthalib&quot;,&quot;given&quot;:&quot;Makii&quot;,&quot;parse-names&quot;:false,&quot;dropping-particle&quot;:&quot;&quot;,&quot;non-dropping-particle&quot;:&quot;&quot;},{&quot;family&quot;:&quot;Vassoigne&quot;,&quot;given&quot;:&quot;Christophe&quot;,&quot;parse-names&quot;:false,&quot;dropping-particle&quot;:&quot;&quot;,&quot;non-dropping-particle&quot;:&quot;De&quot;},{&quot;family&quot;:&quot;Rothwell&quot;,&quot;given&quot;:&quot;Jonh&quot;,&quot;parse-names&quot;:false,&quot;dropping-particle&quot;:&quot;&quot;,&quot;non-dropping-particle&quot;:&quot;&quot;},{&quot;family&quot;:&quot;Perrey&quot;,&quot;given&quot;:&quot;Stephane&quot;,&quot;parse-names&quot;:false,&quot;dropping-particle&quot;:&quot;&quot;,&quot;non-dropping-particle&quot;:&quot;&quot;}],&quot;container-title&quot;:&quot;Brain Sciences&quot;,&quot;container-title-short&quot;:&quot;Brain Sci&quot;,&quot;DOI&quot;:&quot;10.3390/brainsci10110875&quot;,&quot;ISSN&quot;:&quot;20763425&quot;,&quot;issued&quot;:{&quot;date-parts&quot;:[[2020,11,1]]},&quot;page&quot;:&quot;1-13&quot;,&quot;abstract&quot;:&quot;A single session of priming cathodal transcranial direct current stimulation (tDCS) prior to anodal tDCS (c-a-tDCS) allows cumulative effects on motor learning and retention. However, the impact of multiple sessions of c-a-tDCS priming on learning and retention remains unclear. Here, we tested whether multiple sessions of c-a-tDCS (over 3 consecutive days) applied over the left sensorimotor cortex can further enhance motor learning and retention of an already learned visuo-motor task as compared to anodal tDCS (a-tDCS) or sham. In a between group and randomized double-blind sham-controlled study design, 25 participants separated in 3 independent groups underwent 2 days of baseline training without tDCS followed by 3-days of training with both online and offline tDCS, and two retention tests (1 and 14 days later). Each training block consisted of five trials of a 60 s circular-tracing task intersected by 60 s rest, and performance was assessed in terms of speed–accuracy trade-off represented notably by an index of performance (IP). The main findings of this exploratory study were that multiple sessions of c-a-tDCS significantly further enhanced IP above baseline training levels over the 3 training days that were maintained over the 2 retention days, but these learning and retention performance changes were not significantly different from the sham group. Subtle differences in the changes in speed–accuracy trade-off (components of IP) between c-a-tDCS (maintenance of accuracy over increasing speed) and a-tDCS (increasing speed over maintenance of accuracy) provide preliminary insights to a mechanistic modulation of motor performance with priming and polarity of tDCS.&quot;,&quot;publisher&quot;:&quot;MDPI AG&quot;,&quot;issue&quot;:&quot;11&quot;,&quot;volume&quot;:&quot;10&quot;},&quot;isTemporary&quot;:false},{&quot;id&quot;:&quot;a767564f-fede-3f9a-8f6f-cadcc444638e&quot;,&quot;itemData&quot;:{&quot;type&quot;:&quot;article-journal&quot;,&quot;id&quot;:&quot;a767564f-fede-3f9a-8f6f-cadcc444638e&quot;,&quot;title&quot;:&quot;The effect of anodal transcranial direct current stimulation on motor sequence learning in healthy individuals: A systematic review and meta-analysis&quot;,&quot;author&quot;:[{&quot;family&quot;:&quot;Hashemirad&quot;,&quot;given&quot;:&quot;Fahimeh&quot;,&quot;parse-names&quot;:false,&quot;dropping-particle&quot;:&quot;&quot;,&quot;non-dropping-particle&quot;:&quot;&quot;},{&quot;family&quot;:&quot;Zoghi&quot;,&quot;given&quot;:&quot;Maryam&quot;,&quot;parse-names&quot;:false,&quot;dropping-particle&quot;:&quot;&quot;,&quot;non-dropping-particle&quot;:&quot;&quot;},{&quot;family&quot;:&quot;Fitzgerald&quot;,&quot;given&quot;:&quot;Paul B.&quot;,&quot;parse-names&quot;:false,&quot;dropping-particle&quot;:&quot;&quot;,&quot;non-dropping-particle&quot;:&quot;&quot;},{&quot;family&quot;:&quot;Jaberzadeh&quot;,&quot;given&quot;:&quot;Shapour&quot;,&quot;parse-names&quot;:false,&quot;dropping-particle&quot;:&quot;&quot;,&quot;non-dropping-particle&quot;:&quot;&quot;}],&quot;container-title&quot;:&quot;Brain and Cognition&quot;,&quot;container-title-short&quot;:&quot;Brain Cogn&quot;,&quot;DOI&quot;:&quot;10.1016/j.bandc.2015.11.005&quot;,&quot;ISSN&quot;:&quot;10902147&quot;,&quot;PMID&quot;:&quot;26685088&quot;,&quot;issued&quot;:{&quot;date-parts&quot;:[[2016,2,1]]},&quot;page&quot;:&quot;1-12&quot;,&quot;abstract&quot;:&quot;A large number of studies have indicated the effect of anodal transcranial direct current stimulation (a-tDCS) on the primary motor cortex (M1) during motor skill training. The effects of a-tDCS on different stages of motor sequence learning are not yet completely understood. The purpose of this meta-analysis was to determine the effects of single and multiple sessions of a-tDCS on two different tasks: the sequential finger tapping task/serial reaction time task (SEQTAP/SRTT) and the sequential visual isometric pinch task (SVIPT). We searched electronic databases for M1 a-tDCS studies. Thirteen studies met the inclusion criteria. The results indicate that application of multiple sessions of a-tDCS, compared to single session a-tDCS induced a significant improvement in skill in both SEQTAP/SRTT and SVIPT. Retention after a single day and multiple days of a-tDCS was statistically significant for the SEQTAP/SRTT task but not for SVIPT. Therefore, our findings suggest that application of M1 a-tDCS across the three or five consecutive days can be helpful to improve motor sequence learning.&quot;,&quot;publisher&quot;:&quot;Academic Press Inc.&quot;,&quot;volume&quot;:&quot;102&quot;},&quot;isTemporary&quot;:false},{&quot;id&quot;:&quot;4474b9f6-4f6b-3b50-ba69-6d102d0e72c4&quot;,&quot;itemData&quot;:{&quot;type&quot;:&quot;article-journal&quot;,&quot;id&quot;:&quot;4474b9f6-4f6b-3b50-ba69-6d102d0e72c4&quot;,&quot;title&quot;:&quot;Walking in multiple sclerosis improves with tDCS: a randomized, double-blind, sham-controlled study&quot;,&quot;author&quot;:[{&quot;family&quot;:&quot;Pilloni&quot;,&quot;given&quot;:&quot;Giuseppina&quot;,&quot;parse-names&quot;:false,&quot;dropping-particle&quot;:&quot;&quot;,&quot;non-dropping-particle&quot;:&quot;&quot;},{&quot;family&quot;:&quot;Choi&quot;,&quot;given&quot;:&quot;Claire&quot;,&quot;parse-names&quot;:false,&quot;dropping-particle&quot;:&quot;&quot;,&quot;non-dropping-particle&quot;:&quot;&quot;},{&quot;family&quot;:&quot;Shaw&quot;,&quot;given&quot;:&quot;Michael T.&quot;,&quot;parse-names&quot;:false,&quot;dropping-particle&quot;:&quot;&quot;,&quot;non-dropping-particle&quot;:&quot;&quot;},{&quot;family&quot;:&quot;Coghe&quot;,&quot;given&quot;:&quot;Giancarlo&quot;,&quot;parse-names&quot;:false,&quot;dropping-particle&quot;:&quot;&quot;,&quot;non-dropping-particle&quot;:&quot;&quot;},{&quot;family&quot;:&quot;Krupp&quot;,&quot;given&quot;:&quot;Lauren&quot;,&quot;parse-names&quot;:false,&quot;dropping-particle&quot;:&quot;&quot;,&quot;non-dropping-particle&quot;:&quot;&quot;},{&quot;family&quot;:&quot;Moffat&quot;,&quot;given&quot;:&quot;Marilyn&quot;,&quot;parse-names&quot;:false,&quot;dropping-particle&quot;:&quot;&quot;,&quot;non-dropping-particle&quot;:&quot;&quot;},{&quot;family&quot;:&quot;Cocco&quot;,&quot;given&quot;:&quot;Eleonora&quot;,&quot;parse-names&quot;:false,&quot;dropping-particle&quot;:&quot;&quot;,&quot;non-dropping-particle&quot;:&quot;&quot;},{&quot;family&quot;:&quot;Pau&quot;,&quot;given&quot;:&quot;Massimiliano&quot;,&quot;parse-names&quot;:false,&quot;dropping-particle&quot;:&quot;&quot;,&quot;non-dropping-particle&quot;:&quot;&quot;},{&quot;family&quot;:&quot;Charvet&quot;,&quot;given&quot;:&quot;Leigh&quot;,&quot;parse-names&quot;:false,&quot;dropping-particle&quot;:&quot;&quot;,&quot;non-dropping-particle&quot;:&quot;&quot;}],&quot;container-title&quot;:&quot;Annals of Clinical and Translational Neurology&quot;,&quot;container-title-short&quot;:&quot;Ann Clin Transl Neurol&quot;,&quot;DOI&quot;:&quot;10.1002/acn3.51224&quot;,&quot;ISSN&quot;:&quot;23289503&quot;,&quot;PMID&quot;:&quot;33080122&quot;,&quot;issued&quot;:{&quot;date-parts&quot;:[[2020,11,1]]},&quot;page&quot;:&quot;2310-2319&quot;,&quot;abstract&quot;:&quot;Objective: To evaluate whether multiple sessions of transcranial direct current stimulation (tDCS) applied to the primary motor (M1) cortex paired with aerobic exercise can improve walking functions in multiple sclerosis (MS). Methods: MS participants were recruited for a double-blind, parallel-arm, randomized, sham-controlled trial and assigned to 10 sessions (5 d/wk for 2 weeks) of either active or sham tDCS paired with unloaded cycling for 20 minutes. Stimulation was administered over the left M1 cortex (2.5 mA; anode over C3/cathode over FP2). Gait spatiotemporal parameters were assessed using a wearable inertial sensor (10-meter and 2-minute walking tests). Measurements were collected at baseline, end of tDCS intervention, and 4-week postintervention to test for duration of any benefits. Results: A total of 15 participants completed the study, nine in the active and six in the sham condition. The active and sham groups were matched according to gender (50% vs. 40% female), neurologic disability (median EDSS 5.5 vs. 5), and age (mean 52.1 ± 12.9 vs. 53.7 ± 9.8 years). The active group had a significantly greater increase in gait speed (0.87 vs. 1.20 m/s, p &lt; 0.001) and distance covered during the 2-minute walking test (118.53 vs. 133.06 m, p &lt; 0.001) at intervention end compared to baseline. At 4-week follow-up, these improvements were maintained (baseline vs. follow-up: gait speed 0.87 vs. 1.18 m/s, p &lt; 0.001; distance traveled 118.53 vs. 143.82 m, p &lt; 0.001). Interpretation: Multiple sessions of tDCS paired with aerobic exercise lead to cumulative and persisting improvements in walking and endurance in patients with MS.&quot;,&quot;publisher&quot;:&quot;Wiley-Blackwell&quot;,&quot;issue&quot;:&quot;11&quot;,&quot;volume&quot;:&quot;7&quot;},&quot;isTemporary&quot;:false},{&quot;id&quot;:&quot;43cb3ea2-9f05-3603-bb48-ef1bdbcbae54&quot;,&quot;itemData&quot;:{&quot;type&quot;:&quot;article-journal&quot;,&quot;id&quot;:&quot;43cb3ea2-9f05-3603-bb48-ef1bdbcbae54&quot;,&quot;title&quot;:&quot;Behavioural and neurofunctional impact of transcranial direct current stimulation on somatosensory learning&quot;,&quot;author&quot;:[{&quot;family&quot;:&quot;Hilgenstock&quot;,&quot;given&quot;:&quot;Raphael&quot;,&quot;parse-names&quot;:false,&quot;dropping-particle&quot;:&quot;&quot;,&quot;non-dropping-particle&quot;:&quot;&quot;},{&quot;family&quot;:&quot;Weiss&quot;,&quot;given&quot;:&quot;Thomas&quot;,&quot;parse-names&quot;:false,&quot;dropping-particle&quot;:&quot;&quot;,&quot;non-dropping-particle&quot;:&quot;&quot;},{&quot;family&quot;:&quot;Huonker&quot;,&quot;given&quot;:&quot;Ralph&quot;,&quot;parse-names&quot;:false,&quot;dropping-particle&quot;:&quot;&quot;,&quot;non-dropping-particle&quot;:&quot;&quot;},{&quot;family&quot;:&quot;Witte&quot;,&quot;given&quot;:&quot;Otto W.&quot;,&quot;parse-names&quot;:false,&quot;dropping-particle&quot;:&quot;&quot;,&quot;non-dropping-particle&quot;:&quot;&quot;}],&quot;container-title&quot;:&quot;Human Brain Mapping&quot;,&quot;container-title-short&quot;:&quot;Hum Brain Mapp&quot;,&quot;DOI&quot;:&quot;10.1002/hbm.23101&quot;,&quot;ISSN&quot;:&quot;10970193&quot;,&quot;PMID&quot;:&quot;26757368&quot;,&quot;issued&quot;:{&quot;date-parts&quot;:[[2016,4,1]]},&quot;page&quot;:&quot;1277-1295&quot;,&quot;abstract&quot;:&quot;We investigated the effect of repeated delivery of anodal transcranial direct current stimulation (tDCS) on somatosensory performance and long-term learning. Over the course of five days, tDCS was applied to the primary somatosensory cortex (S1) by means of neuronavigation employing magnetencephalography (MEG). Compared to its sham application, tDCS promoted tactile learning by reducing the two-point discrimination threshold assessed by the grating orientation task (GOT) primarily by affecting intersessional changes in performance. These results were accompanied by alterations in the neurofunctional organization of the brain, as revealed by functional magnetic resonance imaging conducted prior to the study, at the fifth day of tDCS delivery and four weeks after the last application of tDCS. A decrease in activation at the primary site of anodal tDCS delivery in the left S1 along retention of superior tactile acuity was observed at follow-up four weeks after the application of tDCS. Thus, we demonstrate long-term effects that repeated tDCS imposes on somatosensory functioning. This is the first study to provide insight into the mode of operation of tDCS on the brain's response to long-term perceptual learning, adding an important piece of evidence from the domain of non-invasive brain stimulation to show that functional changes detectable by fMRI in primary sensory cortices participate in perceptual learning.&quot;,&quot;publisher&quot;:&quot;John Wiley and Sons Inc.&quot;,&quot;issue&quot;:&quot;4&quot;,&quot;volume&quot;:&quot;37&quot;},&quot;isTemporary&quot;:false}]},{&quot;citationID&quot;:&quot;MENDELEY_CITATION_29dae707-527e-4737-a544-ebd20bb288ba&quot;,&quot;properties&quot;:{&quot;noteIndex&quot;:0},&quot;isEdited&quot;:false,&quot;manualOverride&quot;:{&quot;isManuallyOverridden&quot;:false,&quot;citeprocText&quot;:&quot;(Cohen, 1988)&quot;,&quot;manualOverrideText&quot;:&quot;&quot;},&quot;citationTag&quot;:&quot;MENDELEY_CITATION_v3_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&quot;,&quot;citationItems&quot;:[{&quot;id&quot;:&quot;c4627eb3-ff7e-32ca-84f9-20604370cf8d&quot;,&quot;itemData&quot;:{&quot;type&quot;:&quot;book&quot;,&quot;id&quot;:&quot;c4627eb3-ff7e-32ca-84f9-20604370cf8d&quot;,&quot;title&quot;:&quot;Statistical power analysis for the behavioral sciences&quot;,&quot;author&quot;:[{&quot;family&quot;:&quot;Cohen&quot;,&quot;given&quot;:&quot;J.&quot;,&quot;parse-names&quot;:false,&quot;dropping-particle&quot;:&quot;&quot;,&quot;non-dropping-particle&quot;:&quot;&quot;}],&quot;ISBN&quot;:&quot;9781483276489&quot;,&quot;issued&quot;:{&quot;date-parts&quot;:[[1988]]},&quot;volume&quot;:&quot;2&quot;,&quot;container-title-short&quot;:&quot;&quot;},&quot;isTemporary&quot;:false}]},{&quot;citationID&quot;:&quot;MENDELEY_CITATION_5140dbb6-5cfa-487c-bf5e-095e3fa3c911&quot;,&quot;properties&quot;:{&quot;noteIndex&quot;:0},&quot;isEdited&quot;:false,&quot;manualOverride&quot;:{&quot;isManuallyOverridden&quot;:true,&quot;citeprocText&quot;:&quot;(Lakens, 2013)&quot;,&quot;manualOverrideText&quot;:&quot;Lakens (2013)&quot;},&quot;citationTag&quot;:&quot;MENDELEY_CITATION_v3_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&quot;,&quot;citationItems&quot;:[{&quot;id&quot;:&quot;55dda968-2f6d-36f0-9e14-85e18b919298&quot;,&quot;itemData&quot;:{&quot;type&quot;:&quot;article-journal&quot;,&quot;id&quot;:&quot;55dda968-2f6d-36f0-9e14-85e18b919298&quot;,&quot;title&quot;:&quot;Calculating and reporting effect sizes to facilitate cumulative science: A practical primer for t-tests and ANOVAs&quot;,&quot;author&quot;:[{&quot;family&quot;:&quot;Lakens&quot;,&quot;given&quot;:&quot;Daniël&quot;,&quot;parse-names&quot;:false,&quot;dropping-particle&quot;:&quot;&quot;,&quot;non-dropping-particle&quot;:&quot;&quot;}],&quot;container-title&quot;:&quot;Frontiers in Psychology&quot;,&quot;container-title-short&quot;:&quot;Front Psychol&quot;,&quot;DOI&quot;:&quot;10.3389/fpsyg.2013.00863&quot;,&quot;ISSN&quot;:&quot;16641078&quot;,&quot;PMID&quot;:&quot;24324449&quot;,&quot;issued&quot;:{&quot;date-parts&quot;:[[2013]]},&quot;issue&quot;:&quot;NOV&quot;,&quot;volume&quot;:&quot;4&quot;},&quot;isTemporary&quot;:false}]},{&quot;citationID&quot;:&quot;MENDELEY_CITATION_9121e656-e104-4ea7-9d62-36da2d59a5af&quot;,&quot;properties&quot;:{&quot;noteIndex&quot;:0},&quot;isEdited&quot;:false,&quot;manualOverride&quot;:{&quot;isManuallyOverridden&quot;:true,&quot;citeprocText&quot;:&quot;(Boegman &amp;#38; Dziedzic, 2016b; Pripstein et al., 1999; Treff et al., 2021)&quot;,&quot;manualOverrideText&quot;:&quot;(Boegman &amp; Dziedzic, 2016; Pripstein et al., 1999; Treff et al., 2021)&quot;},&quot;citationTag&quot;:&quot;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&quot;,&quot;citationItems&quot;:[{&quot;id&quot;:&quot;04304c77-02f2-3299-924b-5622e7674bbd&quot;,&quot;itemData&quot;:{&quot;type&quot;:&quot;article-journal&quot;,&quot;id&quot;:&quot;04304c77-02f2-3299-924b-5622e7674bbd&quot;,&quot;title&quot;:&quot;Aerobic and anaerobic energy during a 2-km race simulation in female rowers&quot;,&quot;author&quot;:[{&quot;family&quot;:&quot;Pripstein&quot;,&quot;given&quot;:&quot;L P&quot;,&quot;parse-names&quot;:false,&quot;dropping-particle&quot;:&quot;&quot;,&quot;non-dropping-particle&quot;:&quot;&quot;},{&quot;family&quot;:&quot;Rhodes&quot;,&quot;given&quot;:&quot;E C&quot;,&quot;parse-names&quot;:false,&quot;dropping-particle&quot;:&quot;&quot;,&quot;non-dropping-particle&quot;:&quot;&quot;},{&quot;family&quot;:&quot;Mckenzie&quot;,&quot;given&quot;:&quot;D C&quot;,&quot;parse-names&quot;:false,&quot;dropping-particle&quot;:&quot;&quot;,&quot;non-dropping-particle&quot;:&quot;&quot;},{&quot;family&quot;:&quot;Coutts&quot;,&quot;given&quot;:&quot;K D&quot;,&quot;parse-names&quot;:false,&quot;dropping-particle&quot;:&quot;&quot;,&quot;non-dropping-particle&quot;:&quot;&quot;}],&quot;container-title&quot;:&quot;Eur. J. Appl. Physiol. Occup. Physiol&quot;,&quot;DOI&quot;:&quot;10.1007/s004210050542&quot;,&quot;issued&quot;:{&quot;date-parts&quot;:[[1999]]},&quot;page&quot;:&quot;491-494&quot;,&quot;abstract&quot;:&quot;The maximal aerobic power (O2max) and maximal anaerobic capacity (AOD max) of 16 female rowers were compared to their peak aerobic power (O 2peak) and peak anaerobic capacity (AOD peak , respectively) during a simulated 2-km race on a rowing ergometer. Each subject completed three tests, which included a 2-min maximal eort bout to determine the AOD max , a series of four, 4-min submaximal stages with subsequent progression to O 2max and a simulated 2-km race. Aerobic power was determined using an open-circuit system, and the accumulated oxygen de®cit method was used to calculate anaerobic capacities from recorded mechanical power on a rowing ergometer. The average O 2peak (3.58 l á min A1), which usually occurred during the last minute of the race simulation, was not signi®-cantly different (P &gt; 0.05) from the O 2max (3.55 l á min A1). In addition, the rowers' AOD max (3.40 l) was not signi®cantly dierent (P &gt; 0.05) from their AOD peak (3.50 l). The average time taken for the rowers to complete the 2-km race simulation was 7.5 min, and the anaerobic system (AOD peak) accounted for 12% of the rowers' total energy production during the race.&quot;,&quot;volume&quot;:&quot;79&quot;,&quot;container-title-short&quot;:&quot;&quot;},&quot;isTemporary&quot;:false},{&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id&quot;:&quot;37a09f3b-1c7c-3083-b943-669bb7688fde&quot;,&quot;itemData&quot;:{&quot;type&quot;:&quot;article-journal&quot;,&quot;id&quot;:&quot;37a09f3b-1c7c-3083-b943-669bb7688fde&quot;,&quot;title&quot;:&quot;Nutrition and Supplements for Elite Open-Weight Rowing&quot;,&quot;author&quot;:[{&quot;family&quot;:&quot;Boegman&quot;,&quot;given&quot;:&quot;S.&quot;,&quot;parse-names&quot;:false,&quot;dropping-particle&quot;:&quot;&quot;,&quot;non-dropping-particle&quot;:&quot;&quot;},{&quot;family&quot;:&quot;Dziedzic&quot;,&quot;given&quot;:&quot;C.E.&quot;,&quot;parse-names&quot;:false,&quot;dropping-particle&quot;:&quot;&quot;,&quot;non-dropping-particle&quot;:&quot;&quot;}],&quot;container-title&quot;:&quot;Curr Sports Med Rep.&quot;,&quot;DOI&quot;:&quot;10.1249/JSR.0000000000000281&quot;,&quot;PMID&quot;:&quot;27399822&quot;,&quot;URL&quot;:&quot;www.acsm-csmr.org&quot;,&quot;issued&quot;:{&quot;date-parts&quot;:[[2016]]},&quot;page&quot;:&quot;252-61&quot;,&quot;abstract&quot;:&quot;Competitive rowing events are raced over 2,000 m requiring athletes to have highly developed aerobic and anaerobic systems. Elite rowers therefore undertake training sessions focused on lactate tolerance, strength and power as well as aerobic and anaerobic capacity development, that can amount to a 24-h training week. The training stimuli and consequent metabolic demands of each session in a rowing training program differ depending on type, length, and intensity. Nutrition guidelines for endurance-and power-based sports should be drawn upon; however, individualized and flexible nutrition plans are critical to successfully meet the daily, weekly, and cyclic nutrient requirements of a rower. This review will provide an overview of key nutritional strategies to optimize training and enhance adaptation, and briefly discuss supplement strategies that may support health and enhance performance in elite rowing.&quot;,&quot;issue&quot;:&quot;4&quot;,&quot;volume&quot;:&quot;15&quot;,&quot;container-title-short&quot;:&quot;&quot;},&quot;isTemporary&quot;:false}]},{&quot;citationID&quot;:&quot;MENDELEY_CITATION_4a122593-50d5-4639-8e1f-2cdaf873a314&quot;,&quot;properties&quot;:{&quot;noteIndex&quot;:0},&quot;isEdited&quot;:false,&quot;manualOverride&quot;:{&quot;isManuallyOverridden&quot;:false,&quot;citeprocText&quot;:&quot;(Treff et al., 2021)&quot;,&quot;manualOverrideText&quot;:&quot;&quot;},&quot;citationTag&quot;:&quot;MENDELEY_CITATION_v3_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&quot;,&quot;citationItems&quot;:[{&quot;id&quot;:&quot;1f3f55c1-9873-3b69-b13a-c0cfabf0fa50&quot;,&quot;itemData&quot;:{&quot;type&quot;:&quot;article-journal&quot;,&quot;id&quot;:&quot;1f3f55c1-9873-3b69-b13a-c0cfabf0fa50&quot;,&quot;title&quot;:&quot;Olympic Rowing – Maximum Capacity over 2000 Meters&quot;,&quot;author&quot;:[{&quot;family&quot;:&quot;Treff&quot;,&quot;given&quot;:&quot;G&quot;,&quot;parse-names&quot;:false,&quot;dropping-particle&quot;:&quot;&quot;,&quot;non-dropping-particle&quot;:&quot;&quot;},{&quot;family&quot;:&quot;Winkert&quot;,&quot;given&quot;:&quot;K&quot;,&quot;parse-names&quot;:false,&quot;dropping-particle&quot;:&quot;&quot;,&quot;non-dropping-particle&quot;:&quot;&quot;},{&quot;family&quot;:&quot;Steinacker&quot;,&quot;given&quot;:&quot;JM&quot;,&quot;parse-names&quot;:false,&quot;dropping-particle&quot;:&quot;&quot;,&quot;non-dropping-particle&quot;:&quot;&quot;}],&quot;container-title&quot;:&quot;Deutsche Zeitschrift für Sportmedizin/German Journal of Sports Medicine&quot;,&quot;DOI&quot;:&quot;10.5960/dzsm.2021.485&quot;,&quot;ISSN&quot;:&quot;03445925&quot;,&quot;issued&quot;:{&quot;date-parts&quot;:[[2021,6,20]]},&quot;page&quot;:&quot;203-211&quot;,&quot;abstract&quot;:&quot;Olympic rowing in its current form is a high-intensity boat race covering a distance of 2000 m with fastest race times ranging ~5.5-7.5 min, depending on boat class, sex, and environmental factors. To realize such race times, rowers need strength and endurance, which is physiologically evident in an oxidative Adaption of the skeletal muscles, a high aerobic capacity, and the ability to contribute and sustain a relatively high percentage of anaerobic energy for several minutes. Anthropometrically, male and female rowers are characterized by relatively large body measurements. Biomechanics &amp; Physiology: The sitting position of the rower, the involvement of a large muscle mass and the structure of the rowing cycle, consisting of drive and recovery phase where the rower slides back and forth on a sliding seat, affect the cardiovascular and the respiratory system in a unique manner. In Addition to these physiological and anthropometric characteristics, this brief review outlines the extreme metabolic implications of the sport during racing and training and mentions rarely-discussed topics such as established testing procedures, summarizes data on training intensity distribution in elite rowing and includes a short section on heat stress during training and racing in hot and humid conditions expected for the Olympic Games 2021 in Tokyo.&quot;,&quot;publisher&quot;:&quot;Deutsche Zeitschrift Fur Sportmedizin/German Journal of Sports Medicine&quot;,&quot;issue&quot;:&quot;4&quot;,&quot;volume&quot;:&quot;72&quot;,&quot;container-title-short&quot;:&quot;&quot;},&quot;isTemporary&quot;:false}]},{&quot;citationID&quot;:&quot;MENDELEY_CITATION_3b25e755-d7da-4f89-ad63-22a5d255e76d&quot;,&quot;properties&quot;:{&quot;noteIndex&quot;:0},&quot;isEdited&quot;:false,&quot;manualOverride&quot;:{&quot;isManuallyOverridden&quot;:false,&quot;citeprocText&quot;:&quot;(McKay et al., 2022)&quot;,&quot;manualOverrideText&quot;:&quot;&quot;},&quot;citationTag&quot;:&quot;MENDELEY_CITATION_v3_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&quot;,&quot;citationItems&quot;:[{&quot;id&quot;:&quot;53ae6d3e-de8a-3963-be14-1d0e643bd259&quot;,&quot;itemData&quot;:{&quot;type&quot;:&quot;article-journal&quot;,&quot;id&quot;:&quot;53ae6d3e-de8a-3963-be14-1d0e643bd259&quot;,&quot;title&quot;:&quot;Defining Training and Performance Caliber: A Participant Classification Framework&quot;,&quot;author&quot;:[{&quot;family&quot;:&quot;McKay&quot;,&quot;given&quot;:&quot;Alannah K.A.&quot;,&quot;parse-names&quot;:false,&quot;dropping-particle&quot;:&quot;&quot;,&quot;non-dropping-particle&quot;:&quot;&quot;},{&quot;family&quot;:&quot;Stellingwerff&quot;,&quot;given&quot;:&quot;Trent&quot;,&quot;parse-names&quot;:false,&quot;dropping-particle&quot;:&quot;&quot;,&quot;non-dropping-particle&quot;:&quot;&quot;},{&quot;family&quot;:&quot;Smith&quot;,&quot;given&quot;:&quot;Ella S.&quot;,&quot;parse-names&quot;:false,&quot;dropping-particle&quot;:&quot;&quot;,&quot;non-dropping-particle&quot;:&quot;&quot;},{&quot;family&quot;:&quot;Martin&quot;,&quot;given&quot;:&quot;David T.&quot;,&quot;parse-names&quot;:false,&quot;dropping-particle&quot;:&quot;&quot;,&quot;non-dropping-particle&quot;:&quot;&quot;},{&quot;family&quot;:&quot;Mujika&quot;,&quot;given&quot;:&quot;Inigo&quot;,&quot;parse-names&quot;:false,&quot;dropping-particle&quot;:&quot;&quot;,&quot;non-dropping-particle&quot;:&quot;&quot;},{&quot;family&quot;:&quot;Goosey-Tolfrey&quot;,&quot;given&quot;:&quot;Vicky L.&quot;,&quot;parse-names&quot;:false,&quot;dropping-particle&quot;:&quot;&quot;,&quot;non-dropping-particle&quot;:&quot;&quot;},{&quot;family&quot;:&quot;Sheppard&quot;,&quot;given&quot;:&quot;Jeremy&quot;,&quot;parse-names&quot;:false,&quot;dropping-particle&quot;:&quot;&quot;,&quot;non-dropping-particle&quot;:&quot;&quot;},{&quot;family&quot;:&quot;Burke&quot;,&quot;given&quot;:&quot;Louise M.&quot;,&quot;parse-names&quot;:false,&quot;dropping-particle&quot;:&quot;&quot;,&quot;non-dropping-particle&quot;:&quot;&quot;}],&quot;container-title&quot;:&quot;International Journal of Sports Physiology and Performance&quot;,&quot;container-title-short&quot;:&quot;Int J Sports Physiol Perform&quot;,&quot;DOI&quot;:&quot;10.1123/ijspp.2021-0451&quot;,&quot;ISSN&quot;:&quot;15550273&quot;,&quot;PMID&quot;:&quot;34965513&quot;,&quot;issued&quot;:{&quot;date-parts&quot;:[[2022]]},&quot;page&quot;:&quot;317-331&quot;,&quot;abstract&quot;:&quot;Throughout the sport-science and sports-medicine literature, the term \&quot;elite\&quot; subjects might be one of the most overused and illdefined terms. Currently, there is no common perspective or terminology to characterize the caliber and training status of an individual or cohort. This paper presents a 6-tiered Participant Classification Framework whereby all individuals across a spectrum of exercise backgrounds and athletic abilities can be classified. The Participant Classification Framework uses training volume and performance metrics to classify a participant to one of the following: Tier 0: Sedentary; Tier 1: Recreationally Active; Tier 2: Trained/Developmental; Tier 3: Highly Trained/National Level; Tier 4: Elite/International Level; or Tier 5: World Class. We suggest the Participant Classification Framework can be used to classify participants both prospectively (as part of study participant recruitment) and retrospectively (during systematic reviews and/or meta-analyses). Discussion around how the Participant Classification Framework can be tailored toward different sports, athletes, and/or events has occurred, and sportspecific examples provided. Additional nuances such as depth of sport participation, nationality differences, and gender parity within a sport are all discussed. Finally, chronological age with reference to the junior and masters athlete, as well as the Paralympic athlete, and their inclusion within the Participant Classification Framework has also been considered. It is our intention that this framework be widely implemented to systematically classify participants in research featuring exercise, sport, performance, health, and/or fitness outcomes going forward, providing the much-needed uniformity to classification practices.&quot;,&quot;publisher&quot;:&quot;Human Kinetics Publishers Inc.&quot;,&quot;issue&quot;:&quot;2&quot;,&quot;volume&quot;:&quot;17&quot;},&quot;isTemporary&quot;:false}]},{&quot;citationID&quot;:&quot;MENDELEY_CITATION_d56f3856-d7be-447e-86ab-cc780ba587a0&quot;,&quot;properties&quot;:{&quot;noteIndex&quot;:0},&quot;isEdited&quot;:false,&quot;manualOverride&quot;:{&quot;isManuallyOverridden&quot;:true,&quot;citeprocText&quot;:&quot;(da Silva et al., 2020)&quot;,&quot;manualOverrideText&quot;:&quot;(Da Silva et al., 2020)&quot;},&quot;citationTag&quot;:&quot;MENDELEY_CITATION_v3_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&quot;,&quot;citationItems&quot;:[{&quot;id&quot;:&quot;67109bfa-120c-3eca-bae1-838725b246f9&quot;,&quot;itemData&quot;:{&quot;type&quot;:&quot;article-journal&quot;,&quot;id&quot;:&quot;67109bfa-120c-3eca-bae1-838725b246f9&quot;,&quot;title&quot;:&quot;Olympic rowing: Model of competitive activity of international level elite female athletes&quot;,&quot;author&quot;:[{&quot;family&quot;:&quot;Silva&quot;,&quot;given&quot;:&quot;Fábio Barreto Maia&quot;,&quot;parse-names&quot;:false,&quot;dropping-particle&quot;:&quot;&quot;,&quot;non-dropping-particle&quot;:&quot;da&quot;},{&quot;family&quot;:&quot;Brito&quot;,&quot;given&quot;:&quot;João Paulo Reis Gonçalves Moreira&quot;,&quot;parse-names&quot;:false,&quot;dropping-particle&quot;:&quot;&quot;,&quot;non-dropping-particle&quot;:&quot;de&quot;},{&quot;family&quot;:&quot;Gomes&quot;,&quot;given&quot;:&quot;Antonio Carlos&quot;,&quot;parse-names&quot;:false,&quot;dropping-particle&quot;:&quot;&quot;,&quot;non-dropping-particle&quot;:&quot;&quot;}],&quot;container-title&quot;:&quot;Revista Brasileira de Medicina do Esporte&quot;,&quot;DOI&quot;:&quot;10.1590/1517-869220202602218337&quot;,&quot;ISSN&quot;:&quot;15178692&quot;,&quot;issued&quot;:{&quot;date-parts&quot;:[[2020,3,1]]},&quot;page&quot;:&quot;162-166&quot;,&quot;abstract&quot;:&quot;Introduction: High-performance training should focus on motor capability determinants in competition to make physical preparation effective. Objective: To analyze and draw up an elite model based on competitive activity, to guide the theory and practice of female rowers, using data on the 42 finalists of the 2010-2018 world championships. Methods: Forty-two rowers from 2010-2018 world championships participated in the study, final A, women’s single scull without weight restrictions. The statistical comparison was performed and differences between 500 meter splits analyzed for each variable were discussed. Results: Strong correlation was observed between time (r=-0.99, p&lt;0.01), power (r=0.99, p&lt;0.01), technical level (r=0.99, p&lt;0.01) and speed. In the competitive model, the relationship between speed at 2000 meters and time (r=-0.96, p&lt;0.01), speed (r=0.94, p&lt;0.01) and power (r=0.96, p&lt;0.01) showed a strong correlation with speed in the splits of the third 500 meters of the race. In terms of stroke rate (r=-0.56, p&lt;0.01) and stroke length (r=0.54, p&lt;0.01), the strongest correlation occurs at the start, in the first 100 meters of competition. Conclusion: Having performed these analyses, it is possible to confirm the need to investigate competitive activity in order to supplement the rower’s fitness preparation system. Level of evidence I; Diagnostic studies-Investigating a diagnostic test.&quot;,&quot;publisher&quot;:&quot;Redprint Editora Ltda&quot;,&quot;issue&quot;:&quot;2&quot;,&quot;volume&quot;:&quot;26&quot;,&quot;container-title-short&quot;:&quot;&quot;},&quot;isTemporary&quot;:false}]},{&quot;citationID&quot;:&quot;MENDELEY_CITATION_768165f4-b5ec-4074-a2b1-6b50d4688011&quot;,&quot;properties&quot;:{&quot;noteIndex&quot;:0},&quot;isEdited&quot;:false,&quot;manualOverride&quot;:{&quot;isManuallyOverridden&quot;:false,&quot;citeprocText&quot;:&quot;(Soper &amp;#38; Hume, 2004)&quot;,&quot;manualOverrideText&quot;:&quot;&quot;},&quot;citationTag&quot;:&quot;MENDELEY_CITATION_v3_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&quot;,&quot;citationItems&quot;:[{&quot;id&quot;:&quot;0dd41f60-972b-3adc-af88-fdf566fda9b3&quot;,&quot;itemData&quot;:{&quot;type&quot;:&quot;report&quot;,&quot;id&quot;:&quot;0dd41f60-972b-3adc-af88-fdf566fda9b3&quot;,&quot;title&quot;:&quot;Towards an Ideal Rowing Technique for Performance The Contributions from Biomechanics&quot;,&quot;author&quot;:[{&quot;family&quot;:&quot;Soper&quot;,&quot;given&quot;:&quot;Clara&quot;,&quot;parse-names&quot;:false,&quot;dropping-particle&quot;:&quot;&quot;,&quot;non-dropping-particle&quot;:&quot;&quot;},{&quot;family&quot;:&quot;Hume&quot;,&quot;given&quot;:&quot;Patria Anne&quot;,&quot;parse-names&quot;:false,&quot;dropping-particle&quot;:&quot;&quot;,&quot;non-dropping-particle&quot;:&quot;&quot;}],&quot;container-title&quot;:&quot;Sports Med&quot;,&quot;issued&quot;:{&quot;date-parts&quot;:[[2004]]},&quot;number-of-pages&quot;:&quot;825-848&quot;,&quot;issue&quot;:&quot;12&quot;,&quot;volume&quot;:&quot;34&quot;,&quot;container-title-short&quot;:&quot;&quot;},&quot;isTemporary&quot;:false}]},{&quot;citationID&quot;:&quot;MENDELEY_CITATION_d1661d47-8884-4e16-878d-d051885adc7f&quot;,&quot;properties&quot;:{&quot;noteIndex&quot;:0},&quot;isEdited&quot;:false,&quot;manualOverride&quot;:{&quot;isManuallyOverridden&quot;:false,&quot;citeprocText&quot;:&quot;(Smith &amp;#38; Hopkins, 2011)&quot;,&quot;manualOverrideText&quot;:&quot;&quot;},&quot;citationTag&quot;:&quot;MENDELEY_CITATION_v3_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&quot;,&quot;citationItems&quot;:[{&quot;id&quot;:&quot;9f4d2dd2-70bf-3f83-983a-5fbc2b28fc05&quot;,&quot;itemData&quot;:{&quot;type&quot;:&quot;article-journal&quot;,&quot;id&quot;:&quot;9f4d2dd2-70bf-3f83-983a-5fbc2b28fc05&quot;,&quot;title&quot;:&quot;Variability and predictability of finals times of elite rowers&quot;,&quot;author&quot;:[{&quot;family&quot;:&quot;Smith&quot;,&quot;given&quot;:&quot;Tiaki Brett&quot;,&quot;parse-names&quot;:false,&quot;dropping-particle&quot;:&quot;&quot;,&quot;non-dropping-particle&quot;:&quot;&quot;},{&quot;family&quot;:&quot;Hopkins&quot;,&quot;given&quot;:&quot;Will G.&quot;,&quot;parse-names&quot;:false,&quot;dropping-particle&quot;:&quot;&quot;,&quot;non-dropping-particle&quot;:&quot;&quot;}],&quot;container-title&quot;:&quot;Medicine and Science in Sports and Exercise&quot;,&quot;container-title-short&quot;:&quot;Med Sci Sports Exerc&quot;,&quot;DOI&quot;:&quot;10.1249/MSS.0b013e31821d3f8e&quot;,&quot;ISSN&quot;:&quot;15300315&quot;,&quot;PMID&quot;:&quot;21502896&quot;,&quot;issued&quot;:{&quot;date-parts&quot;:[[2011]]},&quot;page&quot;:&quot;2155-2160&quot;,&quot;abstract&quot;:&quot;Purpose: Little is known about the competitive performance characteristics of elite rowers. We report here analyses of performance times for finalists in world-class regattas from 1999 to 2009. Methods: The data were official race times for the 10 men's and 7 women's single and crewed boat classes, each with ∼200-300 different boats competing in 1-33 of the 46 regattas at 18 venues. A linear mixed model of race times for each boat class provided estimates of variability as coefficients of variation after adjustment for means of calendar year, level of competition (Olympics, world championship, World Cup), venue, and level of final (A, B, C, ..). Results: Mean performance was substantially slower between consecutive levels of competition (1.5%, 2.7%) and consecutive levels of finals (∼1%-2%). Differences in the effects of venue and of environmental conditions, estimated as variability in mean race time between venues and finals, were extremely large (∼3.0%). Within-boat race-to-race variability for A finalists was 1.1% for single sculls and 0.9% for crewed boats, with little difference between men and women and only a small increase in lower-level finalists. Predictability of performance, expressed as intraclass correlation coefficients, showed considerable differences between boat classes, but the mean was high (∼0.63), with little difference between crewed and single boats, between men and women, and between within and between years. Conclusions: The race-to-race variability of boat times of ∼1.0% is similar to that in comparable endurance sports performed against water or air resistance. Estimates of the smallest important performance enhancement (∼0.3%) and the effects of level of competition, level of final, venue, environment, and boat class will help inform investigations of factors affecting elite competitive rowing performance. © 2011 by the American College of Sports Medicine.&quot;,&quot;publisher&quot;:&quot;Lippincott Williams and Wilkins&quot;,&quot;issue&quot;:&quot;11&quot;,&quot;volume&quot;:&quot;43&quot;},&quot;isTemporary&quot;:false}]},{&quot;citationID&quot;:&quot;MENDELEY_CITATION_9b10da50-131a-4c08-91f0-b61e3d585fcf&quot;,&quot;properties&quot;:{&quot;noteIndex&quot;:0},&quot;isEdited&quot;:false,&quot;manualOverride&quot;:{&quot;isManuallyOverridden&quot;:false,&quot;citeprocText&quot;:&quot;(Smith &amp;#38; Hopkins, 2011)&quot;,&quot;manualOverrideText&quot;:&quot;&quot;},&quot;citationTag&quot;:&quot;MENDELEY_CITATION_v3_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&quot;,&quot;citationItems&quot;:[{&quot;id&quot;:&quot;9f4d2dd2-70bf-3f83-983a-5fbc2b28fc05&quot;,&quot;itemData&quot;:{&quot;type&quot;:&quot;article-journal&quot;,&quot;id&quot;:&quot;9f4d2dd2-70bf-3f83-983a-5fbc2b28fc05&quot;,&quot;title&quot;:&quot;Variability and predictability of finals times of elite rowers&quot;,&quot;author&quot;:[{&quot;family&quot;:&quot;Smith&quot;,&quot;given&quot;:&quot;Tiaki Brett&quot;,&quot;parse-names&quot;:false,&quot;dropping-particle&quot;:&quot;&quot;,&quot;non-dropping-particle&quot;:&quot;&quot;},{&quot;family&quot;:&quot;Hopkins&quot;,&quot;given&quot;:&quot;Will G.&quot;,&quot;parse-names&quot;:false,&quot;dropping-particle&quot;:&quot;&quot;,&quot;non-dropping-particle&quot;:&quot;&quot;}],&quot;container-title&quot;:&quot;Medicine and Science in Sports and Exercise&quot;,&quot;container-title-short&quot;:&quot;Med Sci Sports Exerc&quot;,&quot;DOI&quot;:&quot;10.1249/MSS.0b013e31821d3f8e&quot;,&quot;ISSN&quot;:&quot;15300315&quot;,&quot;PMID&quot;:&quot;21502896&quot;,&quot;issued&quot;:{&quot;date-parts&quot;:[[2011]]},&quot;page&quot;:&quot;2155-2160&quot;,&quot;abstract&quot;:&quot;Purpose: Little is known about the competitive performance characteristics of elite rowers. We report here analyses of performance times for finalists in world-class regattas from 1999 to 2009. Methods: The data were official race times for the 10 men's and 7 women's single and crewed boat classes, each with ∼200-300 different boats competing in 1-33 of the 46 regattas at 18 venues. A linear mixed model of race times for each boat class provided estimates of variability as coefficients of variation after adjustment for means of calendar year, level of competition (Olympics, world championship, World Cup), venue, and level of final (A, B, C, ..). Results: Mean performance was substantially slower between consecutive levels of competition (1.5%, 2.7%) and consecutive levels of finals (∼1%-2%). Differences in the effects of venue and of environmental conditions, estimated as variability in mean race time between venues and finals, were extremely large (∼3.0%). Within-boat race-to-race variability for A finalists was 1.1% for single sculls and 0.9% for crewed boats, with little difference between men and women and only a small increase in lower-level finalists. Predictability of performance, expressed as intraclass correlation coefficients, showed considerable differences between boat classes, but the mean was high (∼0.63), with little difference between crewed and single boats, between men and women, and between within and between years. Conclusions: The race-to-race variability of boat times of ∼1.0% is similar to that in comparable endurance sports performed against water or air resistance. Estimates of the smallest important performance enhancement (∼0.3%) and the effects of level of competition, level of final, venue, environment, and boat class will help inform investigations of factors affecting elite competitive rowing performance. © 2011 by the American College of Sports Medicine.&quot;,&quot;publisher&quot;:&quot;Lippincott Williams and Wilkins&quot;,&quot;issue&quot;:&quot;11&quot;,&quot;volume&quot;:&quot;43&quot;},&quot;isTemporary&quot;:false}]},{&quot;citationID&quot;:&quot;MENDELEY_CITATION_ddb01f59-0a82-4ef6-9fee-8b4a7f32359d&quot;,&quot;properties&quot;:{&quot;noteIndex&quot;:0},&quot;isEdited&quot;:false,&quot;manualOverride&quot;:{&quot;isManuallyOverridden&quot;:false,&quot;citeprocText&quot;:&quot;(Smith &amp;#38; Hopkins, 2012)&quot;,&quot;manualOverrideText&quot;:&quot;&quot;},&quot;citationTag&quot;:&quot;MENDELEY_CITATION_v3_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&quot;,&quot;citationItems&quot;:[{&quot;id&quot;:&quot;f004146a-bad9-3069-a8d1-9b6a41731b37&quot;,&quot;itemData&quot;:{&quot;type&quot;:&quot;article-journal&quot;,&quot;id&quot;:&quot;f004146a-bad9-3069-a8d1-9b6a41731b37&quot;,&quot;title&quot;:&quot;Measures of Rowing Performance&quot;,&quot;author&quot;:[{&quot;family&quot;:&quot;Smith&quot;,&quot;given&quot;:&quot;T Brett&quot;,&quot;parse-names&quot;:false,&quot;dropping-particle&quot;:&quot;&quot;,&quot;non-dropping-particle&quot;:&quot;&quot;},{&quot;family&quot;:&quot;Hopkins&quot;,&quot;given&quot;:&quot;Will G&quot;,&quot;parse-names&quot;:false,&quot;dropping-particle&quot;:&quot;&quot;,&quot;non-dropping-particle&quot;:&quot;&quot;}],&quot;container-title&quot;:&quot;Sports Med &quot;,&quot;DOI&quot;:&quot;10.2165/11597230-000000000-00000&quot;,&quot;PMID&quot;:&quot;22401296&quot;,&quot;issued&quot;:{&quot;date-parts&quot;:[[2012]]},&quot;page&quot;:&quot;343-58&quot;,&quot;issue&quot;:&quot;4&quot;,&quot;volume&quot;:&quot;42&quot;,&quot;container-title-short&quot;:&quot;&quot;},&quot;isTemporary&quot;:false}]},{&quot;citationID&quot;:&quot;MENDELEY_CITATION_e31758ed-3720-4800-8b1b-f5c01d17e5c9&quot;,&quot;properties&quot;:{&quot;noteIndex&quot;:0},&quot;isEdited&quot;:false,&quot;manualOverride&quot;:{&quot;isManuallyOverridden&quot;:false,&quot;citeprocText&quot;:&quot;(MacDonald &amp;#38; Wetherell, 2019)&quot;,&quot;manualOverrideText&quot;:&quot;&quot;},&quot;citationTag&quot;:&quot;MENDELEY_CITATION_v3_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&quot;,&quot;citationItems&quot;:[{&quot;id&quot;:&quot;4b7e6b84-f795-3644-a9e6-b38e23c5c65c&quot;,&quot;itemData&quot;:{&quot;type&quot;:&quot;article-journal&quot;,&quot;id&quot;:&quot;4b7e6b84-f795-3644-a9e6-b38e23c5c65c&quot;,&quot;title&quot;:&quot;Competition stress leads to a blunting of the cortisol awakening response in elite rowers&quot;,&quot;author&quot;:[{&quot;family&quot;:&quot;MacDonald&quot;,&quot;given&quot;:&quot;Douglas&quot;,&quot;parse-names&quot;:false,&quot;dropping-particle&quot;:&quot;&quot;,&quot;non-dropping-particle&quot;:&quot;&quot;},{&quot;family&quot;:&quot;Wetherell&quot;,&quot;given&quot;:&quot;Mark A.&quot;,&quot;parse-names&quot;:false,&quot;dropping-particle&quot;:&quot;&quot;,&quot;non-dropping-particle&quot;:&quot;&quot;}],&quot;container-title&quot;:&quot;Frontiers in Psychology&quot;,&quot;container-title-short&quot;:&quot;Front Psychol&quot;,&quot;DOI&quot;:&quot;10.3389/fpsyg.2019.01684&quot;,&quot;ISSN&quot;:&quot;16641078&quot;,&quot;issued&quot;:{&quot;date-parts&quot;:[[2019]]},&quot;abstract&quot;:&quot;Background: Anticipation of forthcoming demands is often met with biological up-regulation, for example, levels of the stress hormone cortisol are typically elevated immediately prior to an anticipated event. Similarly, the cortisol awakening response (CAR), a surge in cortisol in the period following waking, is elevated on days of anticipated demand and this is viewed as an adaptive response in the preparation for challenge. This study assessed the effects of competition as an anticipated challenge in elite rowers. Methods: Elite rowers (N = 8) were assessed during two training and two competition weekends. Each assessment involved the measurement of self-reported competitive (cognitive and somatic) anxiety and salivary diurnal cortisol across 2 days representing a preparation day prior to either a training or competition day. Competitive anxiety was measured each morning and saliva samples were provided immediately upon waking and 30 min post waking (CAR) and before bed. Results: Self-reported cognitive and somatic anxiety levels were significantly greater during the competition phase compared with training. Additionally, levels of cognitive anxiety were greater on the day of competition compared with the preparation day. CAR magnitude was significantly reduced during the competition phase compared with training; however, there were no differences between preparation and event days. Conclusions: Reduced or blunted CARs are typically observed in chronically stressed populations and are characteristic of burnout and fatigue. While an increased CAR during competition may represent an adaptive response to challenge, blunted CARs and the concomitant increases in competitive anxiety observed here indicate maladaptive responding during a period where maximized functioning is critical.&quot;,&quot;publisher&quot;:&quot;Frontiers Media S.A.&quot;,&quot;issue&quot;:&quot;JULY&quot;,&quot;volume&quot;:&quot;10&quot;},&quot;isTemporary&quot;:false}]},{&quot;citationID&quot;:&quot;MENDELEY_CITATION_d90ef8f2-b19e-41c5-8a24-59fb2a4fabf7&quot;,&quot;properties&quot;:{&quot;noteIndex&quot;:0},&quot;isEdited&quot;:false,&quot;manualOverride&quot;:{&quot;isManuallyOverridden&quot;:true,&quot;citeprocText&quot;:&quot;(Liu et al., 2019)&quot;,&quot;manualOverrideText&quot;:&quot;Liu et al. (2019)&quot;},&quot;citationTag&quot;:&quot;MENDELEY_CITATION_v3_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&quot;,&quot;citationItems&quot;:[{&quot;id&quot;:&quot;a5a401b0-f4a6-3cb3-939c-6790e062ba96&quot;,&quot;itemData&quot;:{&quot;type&quot;:&quot;article-journal&quot;,&quot;id&quot;:&quot;a5a401b0-f4a6-3cb3-939c-6790e062ba96&quot;,&quot;title&quot;:&quot;Increased interhemispheric synchrony underlying the improved athletic performance of rowing athletes by transcranial direct current stimulation&quot;,&quot;author&quot;:[{&quot;family&quot;:&quot;Liu&quot;,&quot;given&quot;:&quot;Xiaoyun&quot;,&quot;parse-names&quot;:false,&quot;dropping-particle&quot;:&quot;&quot;,&quot;non-dropping-particle&quot;:&quot;&quot;},{&quot;family&quot;:&quot;Yang&quot;,&quot;given&quot;:&quot;Xi&quot;,&quot;parse-names&quot;:false,&quot;dropping-particle&quot;:&quot;&quot;,&quot;non-dropping-particle&quot;:&quot;&quot;},{&quot;family&quot;:&quot;Hou&quot;,&quot;given&quot;:&quot;Zhenghua&quot;,&quot;parse-names&quot;:false,&quot;dropping-particle&quot;:&quot;&quot;,&quot;non-dropping-particle&quot;:&quot;&quot;},{&quot;family&quot;:&quot;Ma&quot;,&quot;given&quot;:&quot;Ming&quot;,&quot;parse-names&quot;:false,&quot;dropping-particle&quot;:&quot;&quot;,&quot;non-dropping-particle&quot;:&quot;&quot;},{&quot;family&quot;:&quot;Jiang&quot;,&quot;given&quot;:&quot;Wenhao&quot;,&quot;parse-names&quot;:false,&quot;dropping-particle&quot;:&quot;&quot;,&quot;non-dropping-particle&quot;:&quot;&quot;},{&quot;family&quot;:&quot;Wang&quot;,&quot;given&quot;:&quot;Caiyun&quot;,&quot;parse-names&quot;:false,&quot;dropping-particle&quot;:&quot;&quot;,&quot;non-dropping-particle&quot;:&quot;&quot;},{&quot;family&quot;:&quot;Zhang&quot;,&quot;given&quot;:&quot;Yuqun&quot;,&quot;parse-names&quot;:false,&quot;dropping-particle&quot;:&quot;&quot;,&quot;non-dropping-particle&quot;:&quot;&quot;},{&quot;family&quot;:&quot;Yuan&quot;,&quot;given&quot;:&quot;Yonggui&quot;,&quot;parse-names&quot;:false,&quot;dropping-particle&quot;:&quot;&quot;,&quot;non-dropping-particle&quot;:&quot;&quot;}],&quot;container-title&quot;:&quot;Brain Imaging and Behavior&quot;,&quot;container-title-short&quot;:&quot;Brain Imaging Behav&quot;,&quot;DOI&quot;:&quot;10.1007/s11682-018-9948-3&quot;,&quot;ISSN&quot;:&quot;19317565&quot;,&quot;PMID&quot;:&quot;30145715&quot;,&quot;issued&quot;:{&quot;date-parts&quot;:[[2019,10,1]]},&quot;page&quot;:&quot;1324-1332&quot;,&quot;abstract&quot;:&quot;To explore the mechanism of transcranial direct current stimulation (tDCS) on the improved performance of professional rowing athletes. Twelve male professional rowing athletes were randomly divided into two groups (low-stimulation group, 1 mA, n = 6; high-stimulation group, 2 mA, n = 6), and they accepted tDCS for two consecutive weeks while undergoing regular training (20 min each time, five times a week, totally ten times). The assessments of depression, anxiety, executive function, fatigue perception, lactate threshold power (LTP) and isokinetic muscle strength as well as the collection of functional magnetic resonance imaging (fMRI) data were performed at baseline and at follow-up (the end of the fourth week). The voxel-mirrored homotopic connectivity (VMHC) value was calculated in the whole brain. After stimulation, there were significant increases in executive function and athletic performance. Analysis of variance (ANOVA) analysis indicated time factor, stimulation intensity factor had a main effect on LTP and 60RK, respectively. There was no significant difference of VMHC value between the high- and low-stimulation groups at baseline. Comparing with low-stimulation group, significant increased VMHC values of the bilateral middle temporal gyrus (MTG), precentral gyrus and superior frontal gyrus (SFG) were found in high-stimulation group at follow-up. Correlation analyses showed that in high-stimulation group, the VMHC values of bilateral MTG and SFG were both positively correlated with the measures of athletic performance. tDCS may contribute to the improvement of athletic performance in professional rowing athletes, and the increased interhemispheric coordination may be involved in the mechanism of the improved athletic performance.&quot;,&quot;publisher&quot;:&quot;Springer New York LLC&quot;,&quot;issue&quot;:&quot;5&quot;,&quot;volume&quot;:&quot;13&quot;},&quot;isTemporary&quot;:false}]},{&quot;citationID&quot;:&quot;MENDELEY_CITATION_e0aea4ce-df40-4e60-93ef-884fe59c91d5&quot;,&quot;properties&quot;:{&quot;noteIndex&quot;:0},&quot;isEdited&quot;:false,&quot;manualOverride&quot;:{&quot;isManuallyOverridden&quot;:true,&quot;citeprocText&quot;:&quot;(Angius et al., 2017; Okano et al., 2015)&quot;,&quot;manualOverrideText&quot;:&quot;Angius et al. (2017) and Okano et al. (2015)&quot;},&quot;citationTag&quot;:&quot;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&quot;,&quot;citationItems&quot;:[{&quot;id&quot;:&quot;3c9650af-2f90-3e0c-aa6c-f0a969d30b5c&quot;,&quot;itemData&quot;:{&quot;type&quot;:&quot;article-journal&quot;,&quot;id&quot;:&quot;3c9650af-2f90-3e0c-aa6c-f0a969d30b5c&quot;,&quot;title&quot;:&quot;Brain stimulation modulates the autonomic nervous system, rating of perceived exertion and performance during maximal exercise&quot;,&quot;author&quot;:[{&quot;family&quot;:&quot;Okano&quot;,&quot;given&quot;:&quot;Alexandre Hideki&quot;,&quot;parse-names&quot;:false,&quot;dropping-particle&quot;:&quot;&quot;,&quot;non-dropping-particle&quot;:&quot;&quot;},{&quot;family&quot;:&quot;Fontes&quot;,&quot;given&quot;:&quot;Eduardo Bodnariuc&quot;,&quot;parse-names&quot;:false,&quot;dropping-particle&quot;:&quot;&quot;,&quot;non-dropping-particle&quot;:&quot;&quot;},{&quot;family&quot;:&quot;Montenegro&quot;,&quot;given&quot;:&quot;Rafael Ayres&quot;,&quot;parse-names&quot;:false,&quot;dropping-particle&quot;:&quot;&quot;,&quot;non-dropping-particle&quot;:&quot;&quot;},{&quot;family&quot;:&quot;Tarso Veras Farinatti&quot;,&quot;given&quot;:&quot;Paulo&quot;,&quot;parse-names&quot;:false,&quot;dropping-particle&quot;:&quot;&quot;,&quot;non-dropping-particle&quot;:&quot;De&quot;},{&quot;family&quot;:&quot;Cyrino&quot;,&quot;given&quot;:&quot;Edilson Serpeloni&quot;,&quot;parse-names&quot;:false,&quot;dropping-particle&quot;:&quot;&quot;,&quot;non-dropping-particle&quot;:&quot;&quot;},{&quot;family&quot;:&quot;Li&quot;,&quot;given&quot;:&quot;Li Min&quot;,&quot;parse-names&quot;:false,&quot;dropping-particle&quot;:&quot;&quot;,&quot;non-dropping-particle&quot;:&quot;&quot;},{&quot;family&quot;:&quot;Bikson&quot;,&quot;given&quot;:&quot;Marom&quot;,&quot;parse-names&quot;:false,&quot;dropping-particle&quot;:&quot;&quot;,&quot;non-dropping-particle&quot;:&quot;&quot;},{&quot;family&quot;:&quot;Noakes&quot;,&quot;given&quot;:&quot;Timothy David&quot;,&quot;parse-names&quot;:false,&quot;dropping-particle&quot;:&quot;&quot;,&quot;non-dropping-particle&quot;:&quot;&quot;}],&quot;container-title&quot;:&quot;British Journal of Sports Medicine&quot;,&quot;container-title-short&quot;:&quot;Br J Sports Med&quot;,&quot;DOI&quot;:&quot;10.1136/bjsports-2012-091658&quot;,&quot;ISSN&quot;:&quot;14730480&quot;,&quot;PMID&quot;:&quot;23446641&quot;,&quot;issued&quot;:{&quot;date-parts&quot;:[[2015,9,1]]},&quot;page&quot;:&quot;1213-1218&quot;,&quot;abstract&quot;:&quot;Background The temporal and insular cortex (TC, IC) have been associated with autonomic nervous system (ANS) control and the awareness of emotional feelings from the body. Evidence shows that the ANS and rating of perceived exertion (RPE) regulate exercise performance. Non-invasive brain stimulation can modulate the cortical area directly beneath the electrode related to ANS and RPE, but it could also affect subcortical areas by connection within the corticocortical neural networks. This study evaluated the effects of transcranial direct current stimulation (tDCS) over the TC on the ANS, RPE and performance during a maximal dynamic exercise. Methods Ten trained cyclists participated in this study (33±9 years; 171.5±5.8 cm; 72.8±9.5 kg; 10-11 training years). After 20-min of receiving either anodal tDCS applied over the left TC (T3) or sham stimulation, subjects completed a maximal incremental cycling exercise test. RPE, heart rate (HR) and R-R intervals (as a measure of ANS function) were recorded continuously throughout the tests. Peak power output (PPO) was recorded at the end of the tests. Results With anodal tDCS, PPO improved by ~4% (anodal tDCS: 313.2±29.9 vs 301.0±19.8 watts: sham tDCS; p=0.043), parasympathetic vagal withdrawal was delayed (anodal tDCS: 147.5±53.3 vs 125.0±35.4 watts: sham tDCS; p=0.041) and HR was reduced at submaximal workloads. RPE also increased more slowly during exercise following anodal tDCS application, but maximal RPE and HR values were not affected by cortical stimulation. Conclusions The findings suggest that non-invasive brain stimulation over the TC modulates the ANS activity and the sensory perception of effort and exercise performance, indicating that the brain plays a crucial role in the exercise performance regulation.&quot;,&quot;publisher&quot;:&quot;BMJ Publishing Group&quot;,&quot;issue&quot;:&quot;18&quot;,&quot;volume&quot;:&quot;49&quot;},&quot;isTemporary&quot;:false},{&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citationID&quot;:&quot;MENDELEY_CITATION_060fe506-0313-4d01-a8ce-b492f74ce8b8&quot;,&quot;properties&quot;:{&quot;noteIndex&quot;:0},&quot;isEdited&quot;:false,&quot;manualOverride&quot;:{&quot;isManuallyOverridden&quot;:true,&quot;citeprocText&quot;:&quot;(Okano et al., 2015)&quot;,&quot;manualOverrideText&quot;:&quot;Okano et al. (2015)&quot;},&quot;citationTag&quot;:&quot;MENDELEY_CITATION_v3_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&quot;,&quot;citationItems&quot;:[{&quot;id&quot;:&quot;3c9650af-2f90-3e0c-aa6c-f0a969d30b5c&quot;,&quot;itemData&quot;:{&quot;type&quot;:&quot;article-journal&quot;,&quot;id&quot;:&quot;3c9650af-2f90-3e0c-aa6c-f0a969d30b5c&quot;,&quot;title&quot;:&quot;Brain stimulation modulates the autonomic nervous system, rating of perceived exertion and performance during maximal exercise&quot;,&quot;author&quot;:[{&quot;family&quot;:&quot;Okano&quot;,&quot;given&quot;:&quot;Alexandre Hideki&quot;,&quot;parse-names&quot;:false,&quot;dropping-particle&quot;:&quot;&quot;,&quot;non-dropping-particle&quot;:&quot;&quot;},{&quot;family&quot;:&quot;Fontes&quot;,&quot;given&quot;:&quot;Eduardo Bodnariuc&quot;,&quot;parse-names&quot;:false,&quot;dropping-particle&quot;:&quot;&quot;,&quot;non-dropping-particle&quot;:&quot;&quot;},{&quot;family&quot;:&quot;Montenegro&quot;,&quot;given&quot;:&quot;Rafael Ayres&quot;,&quot;parse-names&quot;:false,&quot;dropping-particle&quot;:&quot;&quot;,&quot;non-dropping-particle&quot;:&quot;&quot;},{&quot;family&quot;:&quot;Tarso Veras Farinatti&quot;,&quot;given&quot;:&quot;Paulo&quot;,&quot;parse-names&quot;:false,&quot;dropping-particle&quot;:&quot;&quot;,&quot;non-dropping-particle&quot;:&quot;De&quot;},{&quot;family&quot;:&quot;Cyrino&quot;,&quot;given&quot;:&quot;Edilson Serpeloni&quot;,&quot;parse-names&quot;:false,&quot;dropping-particle&quot;:&quot;&quot;,&quot;non-dropping-particle&quot;:&quot;&quot;},{&quot;family&quot;:&quot;Li&quot;,&quot;given&quot;:&quot;Li Min&quot;,&quot;parse-names&quot;:false,&quot;dropping-particle&quot;:&quot;&quot;,&quot;non-dropping-particle&quot;:&quot;&quot;},{&quot;family&quot;:&quot;Bikson&quot;,&quot;given&quot;:&quot;Marom&quot;,&quot;parse-names&quot;:false,&quot;dropping-particle&quot;:&quot;&quot;,&quot;non-dropping-particle&quot;:&quot;&quot;},{&quot;family&quot;:&quot;Noakes&quot;,&quot;given&quot;:&quot;Timothy David&quot;,&quot;parse-names&quot;:false,&quot;dropping-particle&quot;:&quot;&quot;,&quot;non-dropping-particle&quot;:&quot;&quot;}],&quot;container-title&quot;:&quot;British Journal of Sports Medicine&quot;,&quot;container-title-short&quot;:&quot;Br J Sports Med&quot;,&quot;DOI&quot;:&quot;10.1136/bjsports-2012-091658&quot;,&quot;ISSN&quot;:&quot;14730480&quot;,&quot;PMID&quot;:&quot;23446641&quot;,&quot;issued&quot;:{&quot;date-parts&quot;:[[2015,9,1]]},&quot;page&quot;:&quot;1213-1218&quot;,&quot;abstract&quot;:&quot;Background The temporal and insular cortex (TC, IC) have been associated with autonomic nervous system (ANS) control and the awareness of emotional feelings from the body. Evidence shows that the ANS and rating of perceived exertion (RPE) regulate exercise performance. Non-invasive brain stimulation can modulate the cortical area directly beneath the electrode related to ANS and RPE, but it could also affect subcortical areas by connection within the corticocortical neural networks. This study evaluated the effects of transcranial direct current stimulation (tDCS) over the TC on the ANS, RPE and performance during a maximal dynamic exercise. Methods Ten trained cyclists participated in this study (33±9 years; 171.5±5.8 cm; 72.8±9.5 kg; 10-11 training years). After 20-min of receiving either anodal tDCS applied over the left TC (T3) or sham stimulation, subjects completed a maximal incremental cycling exercise test. RPE, heart rate (HR) and R-R intervals (as a measure of ANS function) were recorded continuously throughout the tests. Peak power output (PPO) was recorded at the end of the tests. Results With anodal tDCS, PPO improved by ~4% (anodal tDCS: 313.2±29.9 vs 301.0±19.8 watts: sham tDCS; p=0.043), parasympathetic vagal withdrawal was delayed (anodal tDCS: 147.5±53.3 vs 125.0±35.4 watts: sham tDCS; p=0.041) and HR was reduced at submaximal workloads. RPE also increased more slowly during exercise following anodal tDCS application, but maximal RPE and HR values were not affected by cortical stimulation. Conclusions The findings suggest that non-invasive brain stimulation over the TC modulates the ANS activity and the sensory perception of effort and exercise performance, indicating that the brain plays a crucial role in the exercise performance regulation.&quot;,&quot;publisher&quot;:&quot;BMJ Publishing Group&quot;,&quot;issue&quot;:&quot;18&quot;,&quot;volume&quot;:&quot;49&quot;},&quot;isTemporary&quot;:false}]},{&quot;citationID&quot;:&quot;MENDELEY_CITATION_436061eb-90d6-4130-b58b-01b50f98dd0f&quot;,&quot;properties&quot;:{&quot;noteIndex&quot;:0},&quot;isEdited&quot;:false,&quot;manualOverride&quot;:{&quot;isManuallyOverridden&quot;:true,&quot;citeprocText&quot;:&quot;(Ciccone et al., 2019)&quot;,&quot;manualOverrideText&quot;:&quot;Ciccone et al. (2019)&quot;},&quot;citationTag&quot;:&quot;MENDELEY_CITATION_v3_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&quot;,&quot;citationItems&quot;:[{&quot;id&quot;:&quot;6bf7ba0b-a5fe-3064-a988-fef9f497dc0a&quot;,&quot;itemData&quot;:{&quot;type&quot;:&quot;article-journal&quot;,&quot;id&quot;:&quot;6bf7ba0b-a5fe-3064-a988-fef9f497dc0a&quot;,&quot;title&quot;:&quot;TRANSCRANIAL DIRECT CURRENT STIMULATION OF THE TEMPORAL LOBE DOES NOT AFFECT HIGHINTENSITY WORK CAPACITY&quot;,&quot;author&quot;:[{&quot;family&quot;:&quot;Ciccone&quot;,&quot;given&quot;:&quot;Anthony B.&quot;,&quot;parse-names&quot;:false,&quot;dropping-particle&quot;:&quot;&quot;,&quot;non-dropping-particle&quot;:&quot;&quot;},{&quot;family&quot;:&quot;Deckert&quot;,&quot;given&quot;:&quot;Jake A.&quot;,&quot;parse-names&quot;:false,&quot;dropping-particle&quot;:&quot;&quot;,&quot;non-dropping-particle&quot;:&quot;&quot;},{&quot;family&quot;:&quot;Schlabs&quot;,&quot;given&quot;:&quot;Cory R.&quot;,&quot;parse-names&quot;:false,&quot;dropping-particle&quot;:&quot;&quot;,&quot;non-dropping-particle&quot;:&quot;&quot;},{&quot;family&quot;:&quot;Tilden&quot;,&quot;given&quot;:&quot;Max J.&quot;,&quot;parse-names&quot;:false,&quot;dropping-particle&quot;:&quot;&quot;,&quot;non-dropping-particle&quot;:&quot;&quot;},{&quot;family&quot;:&quot;Herda&quot;,&quot;given&quot;:&quot;Trent J.&quot;,&quot;parse-names&quot;:false,&quot;dropping-particle&quot;:&quot;&quot;,&quot;non-dropping-particle&quot;:&quot;&quot;},{&quot;family&quot;:&quot;Gallagher&quot;,&quot;given&quot;:&quot;Philip M.&quot;,&quot;parse-names&quot;:false,&quot;dropping-particle&quot;:&quot;&quot;,&quot;non-dropping-particle&quot;:&quot;&quot;},{&quot;family&quot;:&quot;Weir&quot;,&quot;given&quot;:&quot;Joseph P.&quot;,&quot;parse-names&quot;:false,&quot;dropping-particle&quot;:&quot;&quot;,&quot;non-dropping-particle&quot;:&quot;&quot;}],&quot;container-title&quot;:&quot;Journal of Strength and Conditioning Research&quot;,&quot;DOI&quot;:&quot;10.1519/JSC.0000000000002561&quot;,&quot;ISSN&quot;:&quot;15334295&quot;,&quot;PMID&quot;:&quot;29489734&quot;,&quot;issued&quot;:{&quot;date-parts&quot;:[[2019,8,1]]},&quot;page&quot;:&quot;2074-2086&quot;,&quot;abstract&quot;:&quot;Stimulation of the left insular cortex may affect heart rate variability (HRV) and exercise effort perception. These studies investigated the effects transcranial direct current stimulation (tDCS) and electrode orientation on HRV and repeated maximal knee extensions. In study 1, after sham stimulation, anodal left temporal lobe stimulation, or anodal right temporal lobe stimulation, 10 male and 10 female subjects (age = 21.0 6 1.5 years) completed 50 maximum isokinetic extensions at 1808≥s21. There was a significant effect of stimulation condition on HRV for only 1 (SD2; p = 0.037; h2 = 0.159) of 5 HRV metrics. There was no significant effect on isokinetic fatigue percent or isokinetic work (all p ≥ 0.278; all h2 ≤.065). It has been proposed that placing the cathode electrode on the shoulder may differentially affect tDCS. Therefore, in study 2, the effects of electrode orientation on tDCS-induced changes in HRV was assessed in 10 healthy females and 8 healthy males (21.6 6 2.5 years) who completed cephalic, extracephalic, and sham trials. In the cephalic montage, the anode was placed over the left temporal lobe and the cathode was placed over right prefrontal cortex. In the extracephalic montage, the cathode was placed on the shoulder on the same side of the body as the anode. Neither cephalic nor extracephalic montages affected HRV (all p ≥ 0.152; all h2 ≤.105). These data suggest that anodal tDCS of the insular cortex has little effect on HRV, and does not improve high-intensity exercise performance in the current population. Therefore, anodal tDCS applied over the left temporal lobe is not recommended for high-intensity performance enhancement.&quot;,&quot;publisher&quot;:&quot;NSCA National Strength and Conditioning Association&quot;,&quot;issue&quot;:&quot;8&quot;,&quot;volume&quot;:&quot;33&quot;,&quot;container-title-short&quot;:&quot;J Strength Cond Res&quot;},&quot;isTemporary&quot;:false}]},{&quot;citationID&quot;:&quot;MENDELEY_CITATION_204d8ff3-729a-44c4-8ed4-550bdd78d1fb&quot;,&quot;properties&quot;:{&quot;noteIndex&quot;:0},&quot;isEdited&quot;:false,&quot;manualOverride&quot;:{&quot;isManuallyOverridden&quot;:false,&quot;citeprocText&quot;:&quot;(Barwood et al., 2016)&quot;,&quot;manualOverrideText&quot;:&quot;&quot;},&quot;citationTag&quot;:&quot;MENDELEY_CITATION_v3_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&quot;,&quot;citationItems&quot;:[{&quot;id&quot;:&quot;c924315d-f188-3378-b070-b983d39da803&quot;,&quot;itemData&quot;:{&quot;type&quot;:&quot;article-journal&quot;,&quot;id&quot;:&quot;c924315d-f188-3378-b070-b983d39da803&quot;,&quot;title&quot;:&quot;The Effects of Direct Current Stimulation on Exercise Performance, Pacing and Perception in Temperate and Hot Environments&quot;,&quot;author&quot;:[{&quot;family&quot;:&quot;Barwood&quot;,&quot;given&quot;:&quot;Martin J.&quot;,&quot;parse-names&quot;:false,&quot;dropping-particle&quot;:&quot;&quot;,&quot;non-dropping-particle&quot;:&quot;&quot;},{&quot;family&quot;:&quot;Butterworth&quot;,&quot;given&quot;:&quot;Jake&quot;,&quot;parse-names&quot;:false,&quot;dropping-particle&quot;:&quot;&quot;,&quot;non-dropping-particle&quot;:&quot;&quot;},{&quot;family&quot;:&quot;Goodall&quot;,&quot;given&quot;:&quot;Stuart&quot;,&quot;parse-names&quot;:false,&quot;dropping-particle&quot;:&quot;&quot;,&quot;non-dropping-particle&quot;:&quot;&quot;},{&quot;family&quot;:&quot;House&quot;,&quot;given&quot;:&quot;James R.&quot;,&quot;parse-names&quot;:false,&quot;dropping-particle&quot;:&quot;&quot;,&quot;non-dropping-particle&quot;:&quot;&quot;},{&quot;family&quot;:&quot;Laws&quot;,&quot;given&quot;:&quot;Ryan&quot;,&quot;parse-names&quot;:false,&quot;dropping-particle&quot;:&quot;&quot;,&quot;non-dropping-particle&quot;:&quot;&quot;},{&quot;family&quot;:&quot;Nowicky&quot;,&quot;given&quot;:&quot;Alexander&quot;,&quot;parse-names&quot;:false,&quot;dropping-particle&quot;:&quot;&quot;,&quot;non-dropping-particle&quot;:&quot;&quot;},{&quot;family&quot;:&quot;Corbett&quot;,&quot;given&quot;:&quot;Jo&quot;,&quot;parse-names&quot;:false,&quot;dropping-particle&quot;:&quot;&quot;,&quot;non-dropping-particle&quot;:&quot;&quot;}],&quot;container-title&quot;:&quot;Brain Stimulation&quot;,&quot;container-title-short&quot;:&quot;Brain Stimul&quot;,&quot;DOI&quot;:&quot;10.1016/j.brs.2016.07.006&quot;,&quot;ISSN&quot;:&quot;18764754&quot;,&quot;PMID&quot;:&quot;27567471&quot;,&quot;issued&quot;:{&quot;date-parts&quot;:[[2016,11,1]]},&quot;page&quot;:&quot;842-849&quot;,&quot;abstract&quot;:&quot;Background Transcranial direct current stimulation (tDCS) is a non-invasive neuromodulatory technique and has previously been shown to enhance submaximal exercise by reducing rating of perceived exertion (RPE). The present study examined the effects of tDCS on high-intensity self-paced exercise in temperate conditions and fixed followed by maximal exercise in the heat; it was hypothesised that performance and RPE would be altered. Methods Two separate studies were undertaken in which exercise was preceded by 20-minutes of sham tDCS (SHAM), or anodal tDCS (TDCS). In study 1, six males completed a 20-km cycling time trial, on two occasions. Power output (PO), RPE, O2 pulse, and heart rate (HR) were measured throughout. In study 2, eight males completed fixed intensity cycling exercise at 55% of a pre-determined maximal power output (PMax) for 25-minutes before undertaking a time to exhaustion test (TTE; 75% PMax) in hot conditions (33 °C), on two occasions. Test duration, heart rate, thermal and perceptual responses were measured. Study specific and combined statistical analyses were undertaken and effect sizes established. Results In study 1, mean PO was not improved with the tDCS (197 ± 20 W) compared to SHAM (197 ± 12 W) and there were no differences in pacing profile HR, O2 pulse or RPE (p &gt; .05). In study 2, TTE duration (SHAM 314 ± 334 s cf 237 ± 362 s tDCS), thermal, heart rate and perceptual responses were unchanged by tDCS compared to SHAM (p &gt; .05). When combined, performance in the SHAM trial tended to better than the tDCS. Conclusion tDCS did not influence cycling performance (study 1) exercise tolerance (study 2) or perception (studies 1 and 2). tDCS does not appear to facilitate high intensity exercise performance or exercise performance in the heat.&quot;,&quot;publisher&quot;:&quot;Elsevier Inc.&quot;,&quot;issue&quot;:&quot;6&quot;,&quot;volume&quot;:&quot;9&quot;},&quot;isTemporary&quot;:false}]},{&quot;citationID&quot;:&quot;MENDELEY_CITATION_7f3f97cf-06cf-43dc-b1a6-3c81b768df11&quot;,&quot;properties&quot;:{&quot;noteIndex&quot;:0},&quot;isEdited&quot;:false,&quot;manualOverride&quot;:{&quot;isManuallyOverridden&quot;:true,&quot;citeprocText&quot;:&quot;(Barwood et al., 2016)&quot;,&quot;manualOverrideText&quot;:&quot;Barwood et al. (2016)&quot;},&quot;citationTag&quot;:&quot;MENDELEY_CITATION_v3_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&quot;,&quot;citationItems&quot;:[{&quot;id&quot;:&quot;c924315d-f188-3378-b070-b983d39da803&quot;,&quot;itemData&quot;:{&quot;type&quot;:&quot;article-journal&quot;,&quot;id&quot;:&quot;c924315d-f188-3378-b070-b983d39da803&quot;,&quot;title&quot;:&quot;The Effects of Direct Current Stimulation on Exercise Performance, Pacing and Perception in Temperate and Hot Environments&quot;,&quot;author&quot;:[{&quot;family&quot;:&quot;Barwood&quot;,&quot;given&quot;:&quot;Martin J.&quot;,&quot;parse-names&quot;:false,&quot;dropping-particle&quot;:&quot;&quot;,&quot;non-dropping-particle&quot;:&quot;&quot;},{&quot;family&quot;:&quot;Butterworth&quot;,&quot;given&quot;:&quot;Jake&quot;,&quot;parse-names&quot;:false,&quot;dropping-particle&quot;:&quot;&quot;,&quot;non-dropping-particle&quot;:&quot;&quot;},{&quot;family&quot;:&quot;Goodall&quot;,&quot;given&quot;:&quot;Stuart&quot;,&quot;parse-names&quot;:false,&quot;dropping-particle&quot;:&quot;&quot;,&quot;non-dropping-particle&quot;:&quot;&quot;},{&quot;family&quot;:&quot;House&quot;,&quot;given&quot;:&quot;James R.&quot;,&quot;parse-names&quot;:false,&quot;dropping-particle&quot;:&quot;&quot;,&quot;non-dropping-particle&quot;:&quot;&quot;},{&quot;family&quot;:&quot;Laws&quot;,&quot;given&quot;:&quot;Ryan&quot;,&quot;parse-names&quot;:false,&quot;dropping-particle&quot;:&quot;&quot;,&quot;non-dropping-particle&quot;:&quot;&quot;},{&quot;family&quot;:&quot;Nowicky&quot;,&quot;given&quot;:&quot;Alexander&quot;,&quot;parse-names&quot;:false,&quot;dropping-particle&quot;:&quot;&quot;,&quot;non-dropping-particle&quot;:&quot;&quot;},{&quot;family&quot;:&quot;Corbett&quot;,&quot;given&quot;:&quot;Jo&quot;,&quot;parse-names&quot;:false,&quot;dropping-particle&quot;:&quot;&quot;,&quot;non-dropping-particle&quot;:&quot;&quot;}],&quot;container-title&quot;:&quot;Brain Stimulation&quot;,&quot;container-title-short&quot;:&quot;Brain Stimul&quot;,&quot;DOI&quot;:&quot;10.1016/j.brs.2016.07.006&quot;,&quot;ISSN&quot;:&quot;18764754&quot;,&quot;PMID&quot;:&quot;27567471&quot;,&quot;issued&quot;:{&quot;date-parts&quot;:[[2016,11,1]]},&quot;page&quot;:&quot;842-849&quot;,&quot;abstract&quot;:&quot;Background Transcranial direct current stimulation (tDCS) is a non-invasive neuromodulatory technique and has previously been shown to enhance submaximal exercise by reducing rating of perceived exertion (RPE). The present study examined the effects of tDCS on high-intensity self-paced exercise in temperate conditions and fixed followed by maximal exercise in the heat; it was hypothesised that performance and RPE would be altered. Methods Two separate studies were undertaken in which exercise was preceded by 20-minutes of sham tDCS (SHAM), or anodal tDCS (TDCS). In study 1, six males completed a 20-km cycling time trial, on two occasions. Power output (PO), RPE, O2 pulse, and heart rate (HR) were measured throughout. In study 2, eight males completed fixed intensity cycling exercise at 55% of a pre-determined maximal power output (PMax) for 25-minutes before undertaking a time to exhaustion test (TTE; 75% PMax) in hot conditions (33 °C), on two occasions. Test duration, heart rate, thermal and perceptual responses were measured. Study specific and combined statistical analyses were undertaken and effect sizes established. Results In study 1, mean PO was not improved with the tDCS (197 ± 20 W) compared to SHAM (197 ± 12 W) and there were no differences in pacing profile HR, O2 pulse or RPE (p &gt; .05). In study 2, TTE duration (SHAM 314 ± 334 s cf 237 ± 362 s tDCS), thermal, heart rate and perceptual responses were unchanged by tDCS compared to SHAM (p &gt; .05). When combined, performance in the SHAM trial tended to better than the tDCS. Conclusion tDCS did not influence cycling performance (study 1) exercise tolerance (study 2) or perception (studies 1 and 2). tDCS does not appear to facilitate high intensity exercise performance or exercise performance in the heat.&quot;,&quot;publisher&quot;:&quot;Elsevier Inc.&quot;,&quot;issue&quot;:&quot;6&quot;,&quot;volume&quot;:&quot;9&quot;},&quot;isTemporary&quot;:false}]},{&quot;citationID&quot;:&quot;MENDELEY_CITATION_84df4601-9319-46ff-beec-08426f699c44&quot;,&quot;properties&quot;:{&quot;noteIndex&quot;:0},&quot;isEdited&quot;:false,&quot;manualOverride&quot;:{&quot;isManuallyOverridden&quot;:true,&quot;citeprocText&quot;:&quot;(Liang et al., 2022)&quot;,&quot;manualOverrideText&quot;:&quot;Liang et al. (2022)&quot;},&quot;citationTag&quot;:&quot;MENDELEY_CITATION_v3_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&quot;,&quot;citationItems&quot;:[{&quot;id&quot;:&quot;a28dbcee-9218-3a1a-9605-5b6dc123f668&quot;,&quot;itemData&quot;:{&quot;type&quot;:&quot;article-journal&quot;,&quot;id&quot;:&quot;a28dbcee-9218-3a1a-9605-5b6dc123f668&quot;,&quot;title&quot;:&quot;Effect of Transcranial Direct Current Stimulation on Endurance Performance in Elite Female Rowers: A Pilot, Single-Blinded Study&quot;,&quot;author&quot;:[{&quot;family&quot;:&quot;Liang&quot;,&quot;given&quot;:&quot;Zhiqiang&quot;,&quot;parse-names&quot;:false,&quot;dropping-particle&quot;:&quot;&quot;,&quot;non-dropping-particle&quot;:&quot;&quot;},{&quot;family&quot;:&quot;Zhou&quot;,&quot;given&quot;:&quot;Junhong&quot;,&quot;parse-names&quot;:false,&quot;dropping-particle&quot;:&quot;&quot;,&quot;non-dropping-particle&quot;:&quot;&quot;},{&quot;family&quot;:&quot;Jiao&quot;,&quot;given&quot;:&quot;Fujia&quot;,&quot;parse-names&quot;:false,&quot;dropping-particle&quot;:&quot;&quot;,&quot;non-dropping-particle&quot;:&quot;&quot;},{&quot;family&quot;:&quot;Gin&quot;,&quot;given&quot;:&quot;Trenton&quot;,&quot;parse-names&quot;:false,&quot;dropping-particle&quot;:&quot;&quot;,&quot;non-dropping-particle&quot;:&quot;&quot;},{&quot;family&quot;:&quot;Wang&quot;,&quot;given&quot;:&quot;Xi&quot;,&quot;parse-names&quot;:false,&quot;dropping-particle&quot;:&quot;&quot;,&quot;non-dropping-particle&quot;:&quot;&quot;},{&quot;family&quot;:&quot;Liu&quot;,&quot;given&quot;:&quot;Yu&quot;,&quot;parse-names&quot;:false,&quot;dropping-particle&quot;:&quot;&quot;,&quot;non-dropping-particle&quot;:&quot;&quot;},{&quot;family&quot;:&quot;Lü&quot;,&quot;given&quot;:&quot;Jiaojiao&quot;,&quot;parse-names&quot;:false,&quot;dropping-particle&quot;:&quot;&quot;,&quot;non-dropping-particle&quot;:&quot;&quot;}],&quot;container-title&quot;:&quot;Brain Sciences&quot;,&quot;container-title-short&quot;:&quot;Brain Sci&quot;,&quot;DOI&quot;:&quot;10.3390/brainsci12050541&quot;,&quot;ISSN&quot;:&quot;20763425&quot;,&quot;issued&quot;:{&quot;date-parts&quot;:[[2022,5,1]]},&quot;abstract&quot;:&quot;Endurance, which is dependent at least partly upon the activation of the brain cortex, is important for performance in rowing. Transcranial direct current stimulation (tDCS) has shown benefits for endurance, but its effects on the endurance performance of elite rowing athletes are unknown, and are examined in this study. Eight elite female rowers completed 5 km of rowing on an ergometer following stimulation of the tDCS and sham over motor cortices. Each session lasted 20 min and the current was set at 2.2 mA. Time, 500 m/split, power, time corresponding to 500 m (TC500) and power corresponding to 500 m (PC500) were recorded continuously throughout the tests. No significant differences in time, 500 m/split and power were observed between baseline, tDCS and sham. Compared to the sham, tDCS induced a percentage reduction in TC500 from baseline to 2500 m and 4000 m, and a percentage increase in PC500 from baseline to 500 m, 1000 m, 1500 m, 2000 m, 2500 m, 4000 m, 4500 m and 5000 m. One-session tDCS did not have significant benefits for rowing endurance performance in elite professional rowers, and had only marginally greater efficacy compared to sham. These findings offer knowledge helpful to the design of future studies exploring the effects of tDCS on the endurance performance of elite rowers.&quot;,&quot;publisher&quot;:&quot;MDPI&quot;,&quot;issue&quot;:&quot;5&quot;,&quot;volume&quot;:&quot;12&quot;},&quot;isTemporary&quot;:false}]},{&quot;citationID&quot;:&quot;MENDELEY_CITATION_fe910e02-5681-4c3b-82a5-3774fd49d14a&quot;,&quot;properties&quot;:{&quot;noteIndex&quot;:0},&quot;isEdited&quot;:false,&quot;manualOverride&quot;:{&quot;isManuallyOverridden&quot;:true,&quot;citeprocText&quot;:&quot;(Ma et al., 2022)&quot;,&quot;manualOverrideText&quot;:&quot;Ma et al. (2022)&quot;},&quot;citationTag&quot;:&quot;MENDELEY_CITATION_v3_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&quot;,&quot;citationItems&quot;:[{&quot;id&quot;:&quot;94faaef4-28fe-3479-9783-e019cd5f22c1&quot;,&quot;itemData&quot;:{&quot;type&quot;:&quot;article-journal&quot;,&quot;id&quot;:&quot;94faaef4-28fe-3479-9783-e019cd5f22c1&quot;,&quot;title&quot;:&quot;Functional whole-brain mechanisms underlying effects of tDCS on athletic performance of male rowing athletes revealed by resting-state fMRI&quot;,&quot;author&quot;:[{&quot;family&quot;:&quot;Ma&quot;,&quot;given&quot;:&quot;Ming&quot;,&quot;parse-names&quot;:false,&quot;dropping-particle&quot;:&quot;&quot;,&quot;non-dropping-particle&quot;:&quot;&quot;},{&quot;family&quot;:&quot;Xu&quot;,&quot;given&quot;:&quot;Yan&quot;,&quot;parse-names&quot;:false,&quot;dropping-particle&quot;:&quot;&quot;,&quot;non-dropping-particle&quot;:&quot;&quot;},{&quot;family&quot;:&quot;Xiang&quot;,&quot;given&quot;:&quot;Ziliang&quot;,&quot;parse-names&quot;:false,&quot;dropping-particle&quot;:&quot;&quot;,&quot;non-dropping-particle&quot;:&quot;&quot;},{&quot;family&quot;:&quot;Yang&quot;,&quot;given&quot;:&quot;Xi&quot;,&quot;parse-names&quot;:false,&quot;dropping-particle&quot;:&quot;&quot;,&quot;non-dropping-particle&quot;:&quot;&quot;},{&quot;family&quot;:&quot;Guo&quot;,&quot;given&quot;:&quot;Jianye&quot;,&quot;parse-names&quot;:false,&quot;dropping-particle&quot;:&quot;&quot;,&quot;non-dropping-particle&quot;:&quot;&quot;},{&quot;family&quot;:&quot;Zhao&quot;,&quot;given&quot;:&quot;Yong&quot;,&quot;parse-names&quot;:false,&quot;dropping-particle&quot;:&quot;&quot;,&quot;non-dropping-particle&quot;:&quot;&quot;},{&quot;family&quot;:&quot;Hou&quot;,&quot;given&quot;:&quot;Zhenghua&quot;,&quot;parse-names&quot;:false,&quot;dropping-particle&quot;:&quot;&quot;,&quot;non-dropping-particle&quot;:&quot;&quot;},{&quot;family&quot;:&quot;Feng&quot;,&quot;given&quot;:&quot;Yuxu&quot;,&quot;parse-names&quot;:false,&quot;dropping-particle&quot;:&quot;&quot;,&quot;non-dropping-particle&quot;:&quot;&quot;},{&quot;family&quot;:&quot;Chen&quot;,&quot;given&quot;:&quot;Jianhuai&quot;,&quot;parse-names&quot;:false,&quot;dropping-particle&quot;:&quot;&quot;,&quot;non-dropping-particle&quot;:&quot;&quot;},{&quot;family&quot;:&quot;Yuan&quot;,&quot;given&quot;:&quot;Yonggui&quot;,&quot;parse-names&quot;:false,&quot;dropping-particle&quot;:&quot;&quot;,&quot;non-dropping-particle&quot;:&quot;&quot;}],&quot;container-title&quot;:&quot;Frontiers in Psychology&quot;,&quot;container-title-short&quot;:&quot;Front Psychol&quot;,&quot;DOI&quot;:&quot;10.3389/fpsyg.2022.1002548&quot;,&quot;ISSN&quot;:&quot;16641078&quot;,&quot;issued&quot;:{&quot;date-parts&quot;:[[2022,10,4]]},&quot;abstract&quot;:&quot;Introduction: Transcranial direct current stimulation (tDCS) is a noninvasive brain stimulation technique that applied to modulate brain activity and enhance motor recovery. However, the neurobiological substrates underlying the effects of tDCS on brain function remain poorly understood. This study aimed to investigate the central mechanisms of tDCS on improving the athletic performance of male rowing athletes. Methods: Twelve right-handed male professional rowing athletes received tDCS over the left primary motor cortex while undergoing regular training. The resting-state functional magnetic resonance imaging (rs-fMRI) data were acquired before and after tDCS. Measures of amplitude of low-frequency fluctuation (ALFF) and regional homogeneity (ReHo) were calculated and compared between baseline and follow-up, as well as topological measures including global and local efficiency of functional brain networks constructed by graph theoretical analysis. Results: Male rowing athletes showed increased isokinetic muscle strength of the left knee and left shoulder after tDCS. Increased ALFF values were found in the right precentral gyrus of male rowing athletes after tDCS when compared with those before tDCS. In addition, male rowing athletes showed increased ReHo values in the left paracentral lobule following tDCS. Moreover, increased nodal global efficiency was identified in the left inferior frontal gyrus (opercular part) of male rowing athletes after tDCS. Conclusion: The findings suggested that simultaneous tDCS-induced excitation over the primary motor cortex might potentially improve the overall athletic performance in male rowing athletes through the right precentral gyrus and left paracentral lobule, as well as left inferior frontal gyrus.&quot;,&quot;publisher&quot;:&quot;Frontiers Media S.A.&quot;,&quot;volume&quot;:&quot;13&quot;},&quot;isTemporary&quot;:false}]},{&quot;citationID&quot;:&quot;MENDELEY_CITATION_94118aa6-7952-42ea-b02d-a234652ff0d1&quot;,&quot;properties&quot;:{&quot;noteIndex&quot;:0},&quot;isEdited&quot;:false,&quot;manualOverride&quot;:{&quot;isManuallyOverridden&quot;:false,&quot;citeprocText&quot;:&quot;(Ma et al., 2022)&quot;,&quot;manualOverrideText&quot;:&quot;&quot;},&quot;citationTag&quot;:&quot;MENDELEY_CITATION_v3_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&quot;,&quot;citationItems&quot;:[{&quot;id&quot;:&quot;94faaef4-28fe-3479-9783-e019cd5f22c1&quot;,&quot;itemData&quot;:{&quot;type&quot;:&quot;article-journal&quot;,&quot;id&quot;:&quot;94faaef4-28fe-3479-9783-e019cd5f22c1&quot;,&quot;title&quot;:&quot;Functional whole-brain mechanisms underlying effects of tDCS on athletic performance of male rowing athletes revealed by resting-state fMRI&quot;,&quot;author&quot;:[{&quot;family&quot;:&quot;Ma&quot;,&quot;given&quot;:&quot;Ming&quot;,&quot;parse-names&quot;:false,&quot;dropping-particle&quot;:&quot;&quot;,&quot;non-dropping-particle&quot;:&quot;&quot;},{&quot;family&quot;:&quot;Xu&quot;,&quot;given&quot;:&quot;Yan&quot;,&quot;parse-names&quot;:false,&quot;dropping-particle&quot;:&quot;&quot;,&quot;non-dropping-particle&quot;:&quot;&quot;},{&quot;family&quot;:&quot;Xiang&quot;,&quot;given&quot;:&quot;Ziliang&quot;,&quot;parse-names&quot;:false,&quot;dropping-particle&quot;:&quot;&quot;,&quot;non-dropping-particle&quot;:&quot;&quot;},{&quot;family&quot;:&quot;Yang&quot;,&quot;given&quot;:&quot;Xi&quot;,&quot;parse-names&quot;:false,&quot;dropping-particle&quot;:&quot;&quot;,&quot;non-dropping-particle&quot;:&quot;&quot;},{&quot;family&quot;:&quot;Guo&quot;,&quot;given&quot;:&quot;Jianye&quot;,&quot;parse-names&quot;:false,&quot;dropping-particle&quot;:&quot;&quot;,&quot;non-dropping-particle&quot;:&quot;&quot;},{&quot;family&quot;:&quot;Zhao&quot;,&quot;given&quot;:&quot;Yong&quot;,&quot;parse-names&quot;:false,&quot;dropping-particle&quot;:&quot;&quot;,&quot;non-dropping-particle&quot;:&quot;&quot;},{&quot;family&quot;:&quot;Hou&quot;,&quot;given&quot;:&quot;Zhenghua&quot;,&quot;parse-names&quot;:false,&quot;dropping-particle&quot;:&quot;&quot;,&quot;non-dropping-particle&quot;:&quot;&quot;},{&quot;family&quot;:&quot;Feng&quot;,&quot;given&quot;:&quot;Yuxu&quot;,&quot;parse-names&quot;:false,&quot;dropping-particle&quot;:&quot;&quot;,&quot;non-dropping-particle&quot;:&quot;&quot;},{&quot;family&quot;:&quot;Chen&quot;,&quot;given&quot;:&quot;Jianhuai&quot;,&quot;parse-names&quot;:false,&quot;dropping-particle&quot;:&quot;&quot;,&quot;non-dropping-particle&quot;:&quot;&quot;},{&quot;family&quot;:&quot;Yuan&quot;,&quot;given&quot;:&quot;Yonggui&quot;,&quot;parse-names&quot;:false,&quot;dropping-particle&quot;:&quot;&quot;,&quot;non-dropping-particle&quot;:&quot;&quot;}],&quot;container-title&quot;:&quot;Frontiers in Psychology&quot;,&quot;container-title-short&quot;:&quot;Front Psychol&quot;,&quot;DOI&quot;:&quot;10.3389/fpsyg.2022.1002548&quot;,&quot;ISSN&quot;:&quot;16641078&quot;,&quot;issued&quot;:{&quot;date-parts&quot;:[[2022,10,4]]},&quot;abstract&quot;:&quot;Introduction: Transcranial direct current stimulation (tDCS) is a noninvasive brain stimulation technique that applied to modulate brain activity and enhance motor recovery. However, the neurobiological substrates underlying the effects of tDCS on brain function remain poorly understood. This study aimed to investigate the central mechanisms of tDCS on improving the athletic performance of male rowing athletes. Methods: Twelve right-handed male professional rowing athletes received tDCS over the left primary motor cortex while undergoing regular training. The resting-state functional magnetic resonance imaging (rs-fMRI) data were acquired before and after tDCS. Measures of amplitude of low-frequency fluctuation (ALFF) and regional homogeneity (ReHo) were calculated and compared between baseline and follow-up, as well as topological measures including global and local efficiency of functional brain networks constructed by graph theoretical analysis. Results: Male rowing athletes showed increased isokinetic muscle strength of the left knee and left shoulder after tDCS. Increased ALFF values were found in the right precentral gyrus of male rowing athletes after tDCS when compared with those before tDCS. In addition, male rowing athletes showed increased ReHo values in the left paracentral lobule following tDCS. Moreover, increased nodal global efficiency was identified in the left inferior frontal gyrus (opercular part) of male rowing athletes after tDCS. Conclusion: The findings suggested that simultaneous tDCS-induced excitation over the primary motor cortex might potentially improve the overall athletic performance in male rowing athletes through the right precentral gyrus and left paracentral lobule, as well as left inferior frontal gyrus.&quot;,&quot;publisher&quot;:&quot;Frontiers Media S.A.&quot;,&quot;volume&quot;:&quot;13&quot;},&quot;isTemporary&quot;:false}]},{&quot;citationID&quot;:&quot;MENDELEY_CITATION_88805c97-86f8-41a5-8caa-6b9bc4c9bc6c&quot;,&quot;properties&quot;:{&quot;noteIndex&quot;:0},&quot;isEdited&quot;:false,&quot;manualOverride&quot;:{&quot;isManuallyOverridden&quot;:true,&quot;citeprocText&quot;:&quot;(Lattari et al., 2016)&quot;,&quot;manualOverrideText&quot;:&quot;Lattari et al. (2016)&quot;},&quot;citationTag&quot;:&quot;MENDELEY_CITATION_v3_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&quot;,&quot;citationItems&quot;:[{&quot;id&quot;:&quot;d3c304f3-9bf8-383d-b880-1c427bd8c793&quot;,&quot;itemData&quot;:{&quot;type&quot;:&quot;article-journal&quot;,&quot;id&quot;:&quot;d3c304f3-9bf8-383d-b880-1c427bd8c793&quot;,&quot;title&quot;:&quot;Can transcranial direct current stimulation improve the resistance strength and decrease the rating perceived scale in recreational weight-Training experience?&quot;,&quot;author&quot;:[{&quot;family&quot;:&quot;Lattari&quot;,&quot;given&quot;:&quot;Eduardo&quot;,&quot;parse-names&quot;:false,&quot;dropping-particle&quot;:&quot;&quot;,&quot;non-dropping-particle&quot;:&quot;&quot;},{&quot;family&quot;:&quot;Andrade&quot;,&quot;given&quot;:&quot;Maria L.&quot;,&quot;parse-names&quot;:false,&quot;dropping-particle&quot;:&quot;&quot;,&quot;non-dropping-particle&quot;:&quot;&quot;},{&quot;family&quot;:&quot;Filho&quot;,&quot;given&quot;:&quot;Alberto S.&quot;,&quot;parse-names&quot;:false,&quot;dropping-particle&quot;:&quot;&quot;,&quot;non-dropping-particle&quot;:&quot;&quot;},{&quot;family&quot;:&quot;Moura&quot;,&quot;given&quot;:&quot;Antônio M.&quot;,&quot;parse-names&quot;:false,&quot;dropping-particle&quot;:&quot;&quot;,&quot;non-dropping-particle&quot;:&quot;&quot;},{&quot;family&quot;:&quot;Neto&quot;,&quot;given&quot;:&quot;Geraldo M.&quot;,&quot;parse-names&quot;:false,&quot;dropping-particle&quot;:&quot;&quot;,&quot;non-dropping-particle&quot;:&quot;&quot;},{&quot;family&quot;:&quot;Silva&quot;,&quot;given&quot;:&quot;Júlio G.&quot;,&quot;parse-names&quot;:false,&quot;dropping-particle&quot;:&quot;&quot;,&quot;non-dropping-particle&quot;:&quot;&quot;},{&quot;family&quot;:&quot;Rocha&quot;,&quot;given&quot;:&quot;Nuno B.&quot;,&quot;parse-names&quot;:false,&quot;dropping-particle&quot;:&quot;&quot;,&quot;non-dropping-particle&quot;:&quot;&quot;},{&quot;family&quot;:&quot;Yuan&quot;,&quot;given&quot;:&quot;Ti Fei&quot;,&quot;parse-names&quot;:false,&quot;dropping-particle&quot;:&quot;&quot;,&quot;non-dropping-particle&quot;:&quot;&quot;},{&quot;family&quot;:&quot;Arias-Carrión&quot;,&quot;given&quot;:&quot;Oscar&quot;,&quot;parse-names&quot;:false,&quot;dropping-particle&quot;:&quot;&quot;,&quot;non-dropping-particle&quot;:&quot;&quot;},{&quot;family&quot;:&quot;Machado&quot;,&quot;given&quot;:&quot;Sérgio&quot;,&quot;parse-names&quot;:false,&quot;dropping-particle&quot;:&quot;&quot;,&quot;non-dropping-particle&quot;:&quot;&quot;}],&quot;container-title&quot;:&quot;Journal of Strength and Conditioning Research&quot;,&quot;container-title-short&quot;:&quot;J Strength Cond Res&quot;,&quot;DOI&quot;:&quot;10.1519/JSC.0000000000001457&quot;,&quot;ISSN&quot;:&quot;15334295&quot;,&quot;PMID&quot;:&quot;27100314&quot;,&quot;issued&quot;:{&quot;date-parts&quot;:[[2016,12,1]]},&quot;page&quot;:&quot;3381-3387&quot;,&quot;abstract&quot;:&quot;The goal of this study was to evaluate the acute efficacy of anodic transcranial direct current stimulation on the total volume of repetitions and perceived exertion in recreationally trained individuals in strength. The sample consisted of 10 participants trained in exercise against resistance for at least 3 months. Participants underwent elbow flexion exercise at barbell with a specific load of 10 repetition maximum (10RM), responded immediately after the OMNIRES scale, and were stimulated for 20 minutes with a tDSC protocol (2 mA), depending on randomization. After applying the tDSC, subjects were again subjected to perform elbow flexion with 10RM load and, soon after, again responded to OMNI-RES scale. All subjects underwent the 3 experimental conditions of the study, c-TDSC, a-TDSC, and sham-TDSC, which were randomized. A range of 48-72 hours was allowed between each assessment visit. An interaction to condition and time (F = 52.395; p ≤ 0.001) has shown that repetitions completed after anodic condition were higher compared with the other conditions in the postsession. In relation to perceived exertion, verified by OMNI-RES scale, 2-way analysis of variance for repeated measures showed an interaction between condition and time (F = 28.445; p ≤ 0.001), where the perceived exertion was decreased after the a-TDSC condition and increased after the c-TDSC condition. In strict terms of performance, it seems to be beneficial to attend a session of 20 minutes a-TDSC, when strength training practitioners can no longer support high-volume training and have increased responses in the perceived exertion.&quot;,&quot;publisher&quot;:&quot;NSCA National Strength and Conditioning Association&quot;,&quot;issue&quot;:&quot;12&quot;,&quot;volume&quot;:&quot;30&quot;},&quot;isTemporary&quot;:false}]},{&quot;citationID&quot;:&quot;MENDELEY_CITATION_4952a181-f364-41c7-ac08-fa6da9ca5ff4&quot;,&quot;properties&quot;:{&quot;noteIndex&quot;:0},&quot;isEdited&quot;:false,&quot;manualOverride&quot;:{&quot;isManuallyOverridden&quot;:true,&quot;citeprocText&quot;:&quot;(Angius et al., 2017)&quot;,&quot;manualOverrideText&quot;:&quot;Angius et al., 2017)&quot;},&quot;citationTag&quot;:&quot;MENDELEY_CITATION_v3_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&quot;,&quot;citationItems&quot;:[{&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citationID&quot;:&quot;MENDELEY_CITATION_2742ea45-1dae-43ac-96f2-ee730135f8b3&quot;,&quot;properties&quot;:{&quot;noteIndex&quot;:0},&quot;isEdited&quot;:false,&quot;manualOverride&quot;:{&quot;isManuallyOverridden&quot;:true,&quot;citeprocText&quot;:&quot;(da Silva Machado et al., 2021)&quot;,&quot;manualOverrideText&quot;:&quot;Da Silva Machado et al. (2021)&quot;},&quot;citationTag&quot;:&quot;MENDELEY_CITATION_v3_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&quot;,&quot;citationItems&quot;:[{&quot;id&quot;:&quot;0032b11a-7bf6-3510-8f8a-ad99eb56827a&quot;,&quot;itemData&quot;:{&quot;type&quot;:&quot;article-journal&quot;,&quot;id&quot;:&quot;0032b11a-7bf6-3510-8f8a-ad99eb56827a&quot;,&quot;title&quot;:&quot;Acute effect of high-definition and conventional tDCS on exercise performance and psychophysiological responses in endurance athletes: a randomized controlled trial&quot;,&quot;author&quot;:[{&quot;family&quot;:&quot;Silva Machado&quot;,&quot;given&quot;:&quot;Daniel Gomes&quot;,&quot;parse-names&quot;:false,&quot;dropping-particle&quot;:&quot;&quot;,&quot;non-dropping-particle&quot;:&quot;da&quot;},{&quot;family&quot;:&quot;Bikson&quot;,&quot;given&quot;:&quot;Marom&quot;,&quot;parse-names&quot;:false,&quot;dropping-particle&quot;:&quot;&quot;,&quot;non-dropping-particle&quot;:&quot;&quot;},{&quot;family&quot;:&quot;Datta&quot;,&quot;given&quot;:&quot;Abhishek&quot;,&quot;parse-names&quot;:false,&quot;dropping-particle&quot;:&quot;&quot;,&quot;non-dropping-particle&quot;:&quot;&quot;},{&quot;family&quot;:&quot;Caparelli-Dáquer&quot;,&quot;given&quot;:&quot;Egas&quot;,&quot;parse-names&quot;:false,&quot;dropping-particle&quot;:&quot;&quot;,&quot;non-dropping-particle&quot;:&quot;&quot;},{&quot;family&quot;:&quot;Unal&quot;,&quot;given&quot;:&quot;Gozde&quot;,&quot;parse-names&quot;:false,&quot;dropping-particle&quot;:&quot;&quot;,&quot;non-dropping-particle&quot;:&quot;&quot;},{&quot;family&quot;:&quot;Baptista&quot;,&quot;given&quot;:&quot;Abrahão F.&quot;,&quot;parse-names&quot;:false,&quot;dropping-particle&quot;:&quot;&quot;,&quot;non-dropping-particle&quot;:&quot;&quot;},{&quot;family&quot;:&quot;Cyrino&quot;,&quot;given&quot;:&quot;Edilson Serpeloni&quot;,&quot;parse-names&quot;:false,&quot;dropping-particle&quot;:&quot;&quot;,&quot;non-dropping-particle&quot;:&quot;&quot;},{&quot;family&quot;:&quot;Li&quot;,&quot;given&quot;:&quot;Li Min&quot;,&quot;parse-names&quot;:false,&quot;dropping-particle&quot;:&quot;&quot;,&quot;non-dropping-particle&quot;:&quot;&quot;},{&quot;family&quot;:&quot;Morya&quot;,&quot;given&quot;:&quot;Edgard&quot;,&quot;parse-names&quot;:false,&quot;dropping-particle&quot;:&quot;&quot;,&quot;non-dropping-particle&quot;:&quot;&quot;},{&quot;family&quot;:&quot;Moreira&quot;,&quot;given&quot;:&quot;Alexandre&quot;,&quot;parse-names&quot;:false,&quot;dropping-particle&quot;:&quot;&quot;,&quot;non-dropping-particle&quot;:&quot;&quot;},{&quot;family&quot;:&quot;Okano&quot;,&quot;given&quot;:&quot;Alexandre Hideki&quot;,&quot;parse-names&quot;:false,&quot;dropping-particle&quot;:&quot;&quot;,&quot;non-dropping-particle&quot;:&quot;&quot;}],&quot;container-title&quot;:&quot;Scientific Reports&quot;,&quot;container-title-short&quot;:&quot;Sci Rep&quot;,&quot;DOI&quot;:&quot;10.1038/s41598-021-92670-6&quot;,&quot;ISSN&quot;:&quot;20452322&quot;,&quot;PMID&quot;:&quot;34230503&quot;,&quot;issued&quot;:{&quot;date-parts&quot;:[[2021,12,1]]},&quot;abstract&quot;:&quot;Transcranial direct current stimulation (tDCS) has been used aiming to boost exercise performance and inconsistent findings have been reported. One possible explanation is related to the limitations of the so-called “conventional” tDCS, which uses large rectangular electrodes, resulting in a diffuse electric field. A new tDCS technique called high-definition tDCS (HD-tDCS) has been recently developed. HD-tDCS uses small ring electrodes and produces improved focality and greater magnitude of its aftereffects. This study tested whether HD-tDCS would improve exercise performance to a greater extent than conventional tDCS. Twelve endurance athletes (29.4 ± 7.3 years; 60.15 ± 5.09 ml kg−1 min−1) were enrolled in this single-center, randomized, crossover, and sham-controlled trial. To test reliability, participants performed two time to exhaustion (TTE) tests (control conditions) on a cycle simulator with 80% of peak power until volitional exhaustion. Next, they randomly received HD-tDCS (2.4 mA), conventional (2.0 mA), or active sham tDCS (2.0 mA) over the motor cortex for 20-min before performing the TTE test. TTE, heart rate (HR), associative thoughts, peripheral (lower limbs), and whole-body ratings of perceived exertion (RPE) were recorded every minute. Outcome measures were reliable. There was no difference in TTE between HD-tDCS (853.1 ± 288.6 s), simulated conventional (827.8 ± 278.7 s), sham (794.3 ± 271.2 s), or control conditions (TTE1 = 751.1 ± 261.6 s or TTE2 = 770.8 ± 250.6 s) [F(1.95; 21.4) = 1.537; P = 0.24; η2p = 0.123]. There was no effect on peripheral or whole-body RPE and associative thoughts (P &gt; 0.05). No serious adverse effect was reported. A single session of neither HD-tDCS nor conventional tDCS changed exercise performance and psychophysiological responses in athletes, suggesting that a ceiling effect may exist.&quot;,&quot;publisher&quot;:&quot;Nature Research&quot;,&quot;issue&quot;:&quot;1&quot;,&quot;volume&quot;:&quot;11&quot;},&quot;isTemporary&quot;:false}]},{&quot;citationID&quot;:&quot;MENDELEY_CITATION_e44c1953-e913-417c-85dd-a06e559ec9fa&quot;,&quot;properties&quot;:{&quot;noteIndex&quot;:0},&quot;isEdited&quot;:false,&quot;manualOverride&quot;:{&quot;isManuallyOverridden&quot;:false,&quot;citeprocText&quot;:&quot;(Machado et al., 2019)&quot;,&quot;manualOverrideText&quot;:&quot;&quot;},&quot;citationTag&quot;:&quot;MENDELEY_CITATION_v3_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&quot;,&quot;citationItems&quot;:[{&quot;id&quot;:&quot;bf7a8296-bf2d-35b6-9247-f124c3290fd2&quot;,&quot;itemData&quot;:{&quot;type&quot;:&quot;article&quot;,&quot;id&quot;:&quot;bf7a8296-bf2d-35b6-9247-f124c3290fd2&quot;,&quot;title&quot;:&quot;Effect of transcranial direct current stimulation on exercise performance: A systematic review and meta-analysis&quot;,&quot;author&quot;:[{&quot;family&quot;:&quot;Machado&quot;,&quot;given&quot;:&quot;Daniel G.da S.&quot;,&quot;parse-names&quot;:false,&quot;dropping-particle&quot;:&quot;&quot;,&quot;non-dropping-particle&quot;:&quot;&quot;},{&quot;family&quot;:&quot;Unal&quot;,&quot;given&quot;:&quot;Gozde&quot;,&quot;parse-names&quot;:false,&quot;dropping-particle&quot;:&quot;&quot;,&quot;non-dropping-particle&quot;:&quot;&quot;},{&quot;family&quot;:&quot;Andrade&quot;,&quot;given&quot;:&quot;Suellen M.&quot;,&quot;parse-names&quot;:false,&quot;dropping-particle&quot;:&quot;&quot;,&quot;non-dropping-particle&quot;:&quot;&quot;},{&quot;family&quot;:&quot;Moreira&quot;,&quot;given&quot;:&quot;Alexandre&quot;,&quot;parse-names&quot;:false,&quot;dropping-particle&quot;:&quot;&quot;,&quot;non-dropping-particle&quot;:&quot;&quot;},{&quot;family&quot;:&quot;Altimari&quot;,&quot;given&quot;:&quot;Leandro R.&quot;,&quot;parse-names&quot;:false,&quot;dropping-particle&quot;:&quot;&quot;,&quot;non-dropping-particle&quot;:&quot;&quot;},{&quot;family&quot;:&quot;Brunoni&quot;,&quot;given&quot;:&quot;André R.&quot;,&quot;parse-names&quot;:false,&quot;dropping-particle&quot;:&quot;&quot;,&quot;non-dropping-particle&quot;:&quot;&quot;},{&quot;family&quot;:&quot;Perrey&quot;,&quot;given&quot;:&quot;Stéphane&quot;,&quot;parse-names&quot;:false,&quot;dropping-particle&quot;:&quot;&quot;,&quot;non-dropping-particle&quot;:&quot;&quot;},{&quot;family&quot;:&quot;Mauger&quot;,&quot;given&quot;:&quot;Alexis R.&quot;,&quot;parse-names&quot;:false,&quot;dropping-particle&quot;:&quot;&quot;,&quot;non-dropping-particle&quot;:&quot;&quot;},{&quot;family&quot;:&quot;Bikson&quot;,&quot;given&quot;:&quot;Marom&quot;,&quot;parse-names&quot;:false,&quot;dropping-particle&quot;:&quot;&quot;,&quot;non-dropping-particle&quot;:&quot;&quot;},{&quot;family&quot;:&quot;Okano&quot;,&quot;given&quot;:&quot;Alexandre H.&quot;,&quot;parse-names&quot;:false,&quot;dropping-particle&quot;:&quot;&quot;,&quot;non-dropping-particle&quot;:&quot;&quot;}],&quot;container-title&quot;:&quot;Brain Stimulation&quot;,&quot;container-title-short&quot;:&quot;Brain Stimul&quot;,&quot;DOI&quot;:&quot;10.1016/j.brs.2018.12.227&quot;,&quot;ISSN&quot;:&quot;18764754&quot;,&quot;PMID&quot;:&quot;30630690&quot;,&quot;issued&quot;:{&quot;date-parts&quot;:[[2019,5,1]]},&quot;page&quot;:&quot;593-605&quot;,&quot;abstract&quot;:&quot;Background: Transcranial direct current stimulation (tDCS) has been used to improve exercise performance, though the protocols used, and results found are mixed. Objective: We aimed to analyze the effect of tDCS on improving exercise performance. Methods: A systematic search was performed on the following databases, until December 2017: PubMed/MEDLINE, Embase, Web of Science, SCOPUS, and SportDiscus. Full-text articles that used tDCS for exercise performance improvement in adults were included. We compared the effect of anodal (anode near nominal target) and cathodal (cathode near nominal target) tDCS to a sham/control condition on the outcome measure (performance in isometric, isokinetic or dynamic strength exercise and whole-body exercise). Results: 22 studies (393 participants) were included in the qualitative synthesis and 11 studies (236 participants) in the meta-analysis. The primary motor cortex (M1) was the main nominal tDCS target (n = 16; 72.5%). A significant effect favoring anodal tDCS (a-tDCS) applied before exercise over M1 was found on cycling time to exhaustion (mean difference = 93.41 s; 95%CI = 27.39 s–159.43 s) but this result was strongly influenced by one study (weight = 84%), no effect was found for cathodal tDCS (c-tDCS). No significant effect was found for a-tDCS applied on M1 before or during exercise on isometric muscle strength of the upper or lower limbs. Studies regarding a-tDCS over M1 on isokinetic muscle strength presented mixed results. Individual results of studies using a-tDCS applied over the prefrontal and motor cortices either before or during dynamic muscle strength testing showed positive results, but performing meta-analysis was not possible. Conclusion: For the protocols tested, a-tDCS but not c-tDCS vs. sham over M1 improved exercise performance in cycling only. However, this result was driven by a single study, which when removed was no longer significant. Further well-controlled studies with larger sample sizes and broader exploration of the tDCS montages and doses are warranted.&quot;,&quot;publisher&quot;:&quot;Elsevier Inc.&quot;,&quot;issue&quot;:&quot;3&quot;,&quot;volume&quot;:&quot;12&quot;},&quot;isTemporary&quot;:false}]},{&quot;citationID&quot;:&quot;MENDELEY_CITATION_ae529d44-9732-43cc-ab1a-296683bc6b81&quot;,&quot;properties&quot;:{&quot;noteIndex&quot;:0},&quot;isEdited&quot;:false,&quot;manualOverride&quot;:{&quot;isManuallyOverridden&quot;:true,&quot;citeprocText&quot;:&quot;(Vitor-Costa et al., 2015)&quot;,&quot;manualOverrideText&quot;:&quot;Vitor-Costa et al., 2015)&quot;},&quot;citationTag&quot;:&quot;MENDELEY_CITATION_v3_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&quot;,&quot;citationItems&quot;:[{&quot;id&quot;:&quot;7aa0d673-fe57-3996-ade7-ef78cdae537c&quot;,&quot;itemData&quot;:{&quot;type&quot;:&quot;article-journal&quot;,&quot;id&quot;:&quot;7aa0d673-fe57-3996-ade7-ef78cdae537c&quot;,&quot;title&quot;:&quot;Improving cycling performance: Transcranial direct current stimulation increases time to exhaustion in cycling&quot;,&quot;author&quot;:[{&quot;family&quot;:&quot;Vitor-Costa&quot;,&quot;given&quot;:&quot;Marcelo&quot;,&quot;parse-names&quot;:false,&quot;dropping-particle&quot;:&quot;&quot;,&quot;non-dropping-particle&quot;:&quot;&quot;},{&quot;family&quot;:&quot;Okuno&quot;,&quot;given&quot;:&quot;Nilo Massaru&quot;,&quot;parse-names&quot;:false,&quot;dropping-particle&quot;:&quot;&quot;,&quot;non-dropping-particle&quot;:&quot;&quot;},{&quot;family&quot;:&quot;Bortolotti&quot;,&quot;given&quot;:&quot;Henrique&quot;,&quot;parse-names&quot;:false,&quot;dropping-particle&quot;:&quot;&quot;,&quot;non-dropping-particle&quot;:&quot;&quot;},{&quot;family&quot;:&quot;Bertollo&quot;,&quot;given&quot;:&quot;Maurizio&quot;,&quot;parse-names&quot;:false,&quot;dropping-particle&quot;:&quot;&quot;,&quot;non-dropping-particle&quot;:&quot;&quot;},{&quot;family&quot;:&quot;Boggio&quot;,&quot;given&quot;:&quot;Paulo Sergio&quot;,&quot;parse-names&quot;:false,&quot;dropping-particle&quot;:&quot;&quot;,&quot;non-dropping-particle&quot;:&quot;&quot;},{&quot;family&quot;:&quot;Fregni&quot;,&quot;given&quot;:&quot;Felipe&quot;,&quot;parse-names&quot;:false,&quot;dropping-particle&quot;:&quot;&quot;,&quot;non-dropping-particle&quot;:&quot;&quot;},{&quot;family&quot;:&quot;Altimari&quot;,&quot;given&quot;:&quot;Leandro Ricardo&quot;,&quot;parse-names&quot;:false,&quot;dropping-particle&quot;:&quot;&quot;,&quot;non-dropping-particle&quot;:&quot;&quot;}],&quot;container-title&quot;:&quot;PLoS ONE&quot;,&quot;container-title-short&quot;:&quot;PLoS One&quot;,&quot;DOI&quot;:&quot;10.1371/journal.pone.0144916&quot;,&quot;ISSN&quot;:&quot;19326203&quot;,&quot;PMID&quot;:&quot;26674200&quot;,&quot;issued&quot;:{&quot;date-parts&quot;:[[2015,12,1]]},&quot;abstract&quot;:&quot;The central nervous system seems to have an important role in fatigue and exercise tolerance. Novel noninvasive techniques of neuromodulation can provide insights on the relationship between brain function and exercise performance. The purpose of this study was to determine the effects of transcranial direct current stimulation (tDCS) on physical performance and physiological and perceptual variables with regard to fatigue and exercise tolerance. Eleven physically active subjects participated in an incremental test on a cycle simulator to define peak power output. During 3 visits, the subjects experienced 3 stimulation conditions (anodal, cathodal, or sham tDCS-with an interval of at least 48 h between conditions) in a randomized, counterbalanced order to measure the effects of tDCS on time to exhaustion at 80% of peak power. Stimulation was administered before each test over 13 min at a current intensity of 2.0 mA. In each session, the Brunel Mood State questionnaire was given twice: after stimulation and after the time-to-exhaustion test. Further, during the tests, the electromyographic activity of the vastus lateralis and rectus femoris muscles, perceived exertion, and heart rate were recorded. RM-ANOVA showed that the subjects performed better during anodal primary motor cortex stimulation (491 ± 100 s) compared with cathodal stimulation (443 ± 11 s) and sham (407 ± 69 s). No significant difference was observed between the cathodal and sham conditions. The effect sizes confirmed the greater effect of anodal M1 tDCS (anodal x cathodal = 0.47; anodal x sham = 0.77; and cathodal x sham = 0.29). Magnitude-based inference suggested the anodal condition to be positive versus the cathodal and sham conditions. There were no differences among the three stimulation conditions in RPE (p = 0.07) or heart rate (p = 0.73). However, as hypothesized, RM- ANOVA revealed a main effect of time for the two variables (RPE and HR: p &lt; 0.001). EMG activity also did not differ during the test accross the different conditions. We conclude that anodal tDCS increases exercise tolerance in a cycling-based, constantload exercise test, performed at 80% of peak power. Performance was enhanced in the absence of changes in physiological and perceptual variables.&quot;,&quot;publisher&quot;:&quot;Public Library of Science&quot;,&quot;issue&quot;:&quot;12&quot;,&quot;volume&quot;:&quot;10&quot;},&quot;isTemporary&quot;:false}]},{&quot;citationID&quot;:&quot;MENDELEY_CITATION_7cf2d862-60d9-4160-8ae3-7389e45efd54&quot;,&quot;properties&quot;:{&quot;noteIndex&quot;:0},&quot;isEdited&quot;:false,&quot;manualOverride&quot;:{&quot;isManuallyOverridden&quot;:true,&quot;citeprocText&quot;:&quot;(Vitor-Costa et al., 2015)&quot;,&quot;manualOverrideText&quot;:&quot;Vitor-Costa et al. (2015)&quot;},&quot;citationTag&quot;:&quot;MENDELEY_CITATION_v3_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&quot;,&quot;citationItems&quot;:[{&quot;id&quot;:&quot;7aa0d673-fe57-3996-ade7-ef78cdae537c&quot;,&quot;itemData&quot;:{&quot;type&quot;:&quot;article-journal&quot;,&quot;id&quot;:&quot;7aa0d673-fe57-3996-ade7-ef78cdae537c&quot;,&quot;title&quot;:&quot;Improving cycling performance: Transcranial direct current stimulation increases time to exhaustion in cycling&quot;,&quot;author&quot;:[{&quot;family&quot;:&quot;Vitor-Costa&quot;,&quot;given&quot;:&quot;Marcelo&quot;,&quot;parse-names&quot;:false,&quot;dropping-particle&quot;:&quot;&quot;,&quot;non-dropping-particle&quot;:&quot;&quot;},{&quot;family&quot;:&quot;Okuno&quot;,&quot;given&quot;:&quot;Nilo Massaru&quot;,&quot;parse-names&quot;:false,&quot;dropping-particle&quot;:&quot;&quot;,&quot;non-dropping-particle&quot;:&quot;&quot;},{&quot;family&quot;:&quot;Bortolotti&quot;,&quot;given&quot;:&quot;Henrique&quot;,&quot;parse-names&quot;:false,&quot;dropping-particle&quot;:&quot;&quot;,&quot;non-dropping-particle&quot;:&quot;&quot;},{&quot;family&quot;:&quot;Bertollo&quot;,&quot;given&quot;:&quot;Maurizio&quot;,&quot;parse-names&quot;:false,&quot;dropping-particle&quot;:&quot;&quot;,&quot;non-dropping-particle&quot;:&quot;&quot;},{&quot;family&quot;:&quot;Boggio&quot;,&quot;given&quot;:&quot;Paulo Sergio&quot;,&quot;parse-names&quot;:false,&quot;dropping-particle&quot;:&quot;&quot;,&quot;non-dropping-particle&quot;:&quot;&quot;},{&quot;family&quot;:&quot;Fregni&quot;,&quot;given&quot;:&quot;Felipe&quot;,&quot;parse-names&quot;:false,&quot;dropping-particle&quot;:&quot;&quot;,&quot;non-dropping-particle&quot;:&quot;&quot;},{&quot;family&quot;:&quot;Altimari&quot;,&quot;given&quot;:&quot;Leandro Ricardo&quot;,&quot;parse-names&quot;:false,&quot;dropping-particle&quot;:&quot;&quot;,&quot;non-dropping-particle&quot;:&quot;&quot;}],&quot;container-title&quot;:&quot;PLoS ONE&quot;,&quot;container-title-short&quot;:&quot;PLoS One&quot;,&quot;DOI&quot;:&quot;10.1371/journal.pone.0144916&quot;,&quot;ISSN&quot;:&quot;19326203&quot;,&quot;PMID&quot;:&quot;26674200&quot;,&quot;issued&quot;:{&quot;date-parts&quot;:[[2015,12,1]]},&quot;abstract&quot;:&quot;The central nervous system seems to have an important role in fatigue and exercise tolerance. Novel noninvasive techniques of neuromodulation can provide insights on the relationship between brain function and exercise performance. The purpose of this study was to determine the effects of transcranial direct current stimulation (tDCS) on physical performance and physiological and perceptual variables with regard to fatigue and exercise tolerance. Eleven physically active subjects participated in an incremental test on a cycle simulator to define peak power output. During 3 visits, the subjects experienced 3 stimulation conditions (anodal, cathodal, or sham tDCS-with an interval of at least 48 h between conditions) in a randomized, counterbalanced order to measure the effects of tDCS on time to exhaustion at 80% of peak power. Stimulation was administered before each test over 13 min at a current intensity of 2.0 mA. In each session, the Brunel Mood State questionnaire was given twice: after stimulation and after the time-to-exhaustion test. Further, during the tests, the electromyographic activity of the vastus lateralis and rectus femoris muscles, perceived exertion, and heart rate were recorded. RM-ANOVA showed that the subjects performed better during anodal primary motor cortex stimulation (491 ± 100 s) compared with cathodal stimulation (443 ± 11 s) and sham (407 ± 69 s). No significant difference was observed between the cathodal and sham conditions. The effect sizes confirmed the greater effect of anodal M1 tDCS (anodal x cathodal = 0.47; anodal x sham = 0.77; and cathodal x sham = 0.29). Magnitude-based inference suggested the anodal condition to be positive versus the cathodal and sham conditions. There were no differences among the three stimulation conditions in RPE (p = 0.07) or heart rate (p = 0.73). However, as hypothesized, RM- ANOVA revealed a main effect of time for the two variables (RPE and HR: p &lt; 0.001). EMG activity also did not differ during the test accross the different conditions. We conclude that anodal tDCS increases exercise tolerance in a cycling-based, constantload exercise test, performed at 80% of peak power. Performance was enhanced in the absence of changes in physiological and perceptual variables.&quot;,&quot;publisher&quot;:&quot;Public Library of Science&quot;,&quot;issue&quot;:&quot;12&quot;,&quot;volume&quot;:&quot;10&quot;},&quot;isTemporary&quot;:false}]},{&quot;citationID&quot;:&quot;MENDELEY_CITATION_b212cf43-bf65-4377-9381-82edb14340fa&quot;,&quot;properties&quot;:{&quot;noteIndex&quot;:0},&quot;isEdited&quot;:false,&quot;manualOverride&quot;:{&quot;isManuallyOverridden&quot;:false,&quot;citeprocText&quot;:&quot;(Machado et al., 2019)&quot;,&quot;manualOverrideText&quot;:&quot;&quot;},&quot;citationTag&quot;:&quot;MENDELEY_CITATION_v3_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&quot;,&quot;citationItems&quot;:[{&quot;id&quot;:&quot;bf7a8296-bf2d-35b6-9247-f124c3290fd2&quot;,&quot;itemData&quot;:{&quot;type&quot;:&quot;article&quot;,&quot;id&quot;:&quot;bf7a8296-bf2d-35b6-9247-f124c3290fd2&quot;,&quot;title&quot;:&quot;Effect of transcranial direct current stimulation on exercise performance: A systematic review and meta-analysis&quot;,&quot;author&quot;:[{&quot;family&quot;:&quot;Machado&quot;,&quot;given&quot;:&quot;Daniel G.da S.&quot;,&quot;parse-names&quot;:false,&quot;dropping-particle&quot;:&quot;&quot;,&quot;non-dropping-particle&quot;:&quot;&quot;},{&quot;family&quot;:&quot;Unal&quot;,&quot;given&quot;:&quot;Gozde&quot;,&quot;parse-names&quot;:false,&quot;dropping-particle&quot;:&quot;&quot;,&quot;non-dropping-particle&quot;:&quot;&quot;},{&quot;family&quot;:&quot;Andrade&quot;,&quot;given&quot;:&quot;Suellen M.&quot;,&quot;parse-names&quot;:false,&quot;dropping-particle&quot;:&quot;&quot;,&quot;non-dropping-particle&quot;:&quot;&quot;},{&quot;family&quot;:&quot;Moreira&quot;,&quot;given&quot;:&quot;Alexandre&quot;,&quot;parse-names&quot;:false,&quot;dropping-particle&quot;:&quot;&quot;,&quot;non-dropping-particle&quot;:&quot;&quot;},{&quot;family&quot;:&quot;Altimari&quot;,&quot;given&quot;:&quot;Leandro R.&quot;,&quot;parse-names&quot;:false,&quot;dropping-particle&quot;:&quot;&quot;,&quot;non-dropping-particle&quot;:&quot;&quot;},{&quot;family&quot;:&quot;Brunoni&quot;,&quot;given&quot;:&quot;André R.&quot;,&quot;parse-names&quot;:false,&quot;dropping-particle&quot;:&quot;&quot;,&quot;non-dropping-particle&quot;:&quot;&quot;},{&quot;family&quot;:&quot;Perrey&quot;,&quot;given&quot;:&quot;Stéphane&quot;,&quot;parse-names&quot;:false,&quot;dropping-particle&quot;:&quot;&quot;,&quot;non-dropping-particle&quot;:&quot;&quot;},{&quot;family&quot;:&quot;Mauger&quot;,&quot;given&quot;:&quot;Alexis R.&quot;,&quot;parse-names&quot;:false,&quot;dropping-particle&quot;:&quot;&quot;,&quot;non-dropping-particle&quot;:&quot;&quot;},{&quot;family&quot;:&quot;Bikson&quot;,&quot;given&quot;:&quot;Marom&quot;,&quot;parse-names&quot;:false,&quot;dropping-particle&quot;:&quot;&quot;,&quot;non-dropping-particle&quot;:&quot;&quot;},{&quot;family&quot;:&quot;Okano&quot;,&quot;given&quot;:&quot;Alexandre H.&quot;,&quot;parse-names&quot;:false,&quot;dropping-particle&quot;:&quot;&quot;,&quot;non-dropping-particle&quot;:&quot;&quot;}],&quot;container-title&quot;:&quot;Brain Stimulation&quot;,&quot;container-title-short&quot;:&quot;Brain Stimul&quot;,&quot;DOI&quot;:&quot;10.1016/j.brs.2018.12.227&quot;,&quot;ISSN&quot;:&quot;18764754&quot;,&quot;PMID&quot;:&quot;30630690&quot;,&quot;issued&quot;:{&quot;date-parts&quot;:[[2019,5,1]]},&quot;page&quot;:&quot;593-605&quot;,&quot;abstract&quot;:&quot;Background: Transcranial direct current stimulation (tDCS) has been used to improve exercise performance, though the protocols used, and results found are mixed. Objective: We aimed to analyze the effect of tDCS on improving exercise performance. Methods: A systematic search was performed on the following databases, until December 2017: PubMed/MEDLINE, Embase, Web of Science, SCOPUS, and SportDiscus. Full-text articles that used tDCS for exercise performance improvement in adults were included. We compared the effect of anodal (anode near nominal target) and cathodal (cathode near nominal target) tDCS to a sham/control condition on the outcome measure (performance in isometric, isokinetic or dynamic strength exercise and whole-body exercise). Results: 22 studies (393 participants) were included in the qualitative synthesis and 11 studies (236 participants) in the meta-analysis. The primary motor cortex (M1) was the main nominal tDCS target (n = 16; 72.5%). A significant effect favoring anodal tDCS (a-tDCS) applied before exercise over M1 was found on cycling time to exhaustion (mean difference = 93.41 s; 95%CI = 27.39 s–159.43 s) but this result was strongly influenced by one study (weight = 84%), no effect was found for cathodal tDCS (c-tDCS). No significant effect was found for a-tDCS applied on M1 before or during exercise on isometric muscle strength of the upper or lower limbs. Studies regarding a-tDCS over M1 on isokinetic muscle strength presented mixed results. Individual results of studies using a-tDCS applied over the prefrontal and motor cortices either before or during dynamic muscle strength testing showed positive results, but performing meta-analysis was not possible. Conclusion: For the protocols tested, a-tDCS but not c-tDCS vs. sham over M1 improved exercise performance in cycling only. However, this result was driven by a single study, which when removed was no longer significant. Further well-controlled studies with larger sample sizes and broader exploration of the tDCS montages and doses are warranted.&quot;,&quot;publisher&quot;:&quot;Elsevier Inc.&quot;,&quot;issue&quot;:&quot;3&quot;,&quot;volume&quot;:&quot;12&quot;},&quot;isTemporary&quot;:false}]},{&quot;citationID&quot;:&quot;MENDELEY_CITATION_2fb856a0-7380-4839-8dd4-c76afbe68bf9&quot;,&quot;properties&quot;:{&quot;noteIndex&quot;:0},&quot;isEdited&quot;:false,&quot;manualOverride&quot;:{&quot;isManuallyOverridden&quot;:false,&quot;citeprocText&quot;:&quot;(Angius et al., 2017)&quot;,&quot;manualOverrideText&quot;:&quot;&quot;},&quot;citationTag&quot;:&quot;MENDELEY_CITATION_v3_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&quot;,&quot;citationItems&quot;:[{&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citationID&quot;:&quot;MENDELEY_CITATION_17f00620-63a1-4689-b1ba-a2ff51138de5&quot;,&quot;properties&quot;:{&quot;noteIndex&quot;:0},&quot;isEdited&quot;:false,&quot;manualOverride&quot;:{&quot;isManuallyOverridden&quot;:false,&quot;citeprocText&quot;:&quot;(Ciccone et al., 2019)&quot;,&quot;manualOverrideText&quot;:&quot;&quot;},&quot;citationTag&quot;:&quot;MENDELEY_CITATION_v3_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&quot;,&quot;citationItems&quot;:[{&quot;id&quot;:&quot;6bf7ba0b-a5fe-3064-a988-fef9f497dc0a&quot;,&quot;itemData&quot;:{&quot;type&quot;:&quot;article-journal&quot;,&quot;id&quot;:&quot;6bf7ba0b-a5fe-3064-a988-fef9f497dc0a&quot;,&quot;title&quot;:&quot;TRANSCRANIAL DIRECT CURRENT STIMULATION OF THE TEMPORAL LOBE DOES NOT AFFECT HIGHINTENSITY WORK CAPACITY&quot;,&quot;author&quot;:[{&quot;family&quot;:&quot;Ciccone&quot;,&quot;given&quot;:&quot;Anthony B.&quot;,&quot;parse-names&quot;:false,&quot;dropping-particle&quot;:&quot;&quot;,&quot;non-dropping-particle&quot;:&quot;&quot;},{&quot;family&quot;:&quot;Deckert&quot;,&quot;given&quot;:&quot;Jake A.&quot;,&quot;parse-names&quot;:false,&quot;dropping-particle&quot;:&quot;&quot;,&quot;non-dropping-particle&quot;:&quot;&quot;},{&quot;family&quot;:&quot;Schlabs&quot;,&quot;given&quot;:&quot;Cory R.&quot;,&quot;parse-names&quot;:false,&quot;dropping-particle&quot;:&quot;&quot;,&quot;non-dropping-particle&quot;:&quot;&quot;},{&quot;family&quot;:&quot;Tilden&quot;,&quot;given&quot;:&quot;Max J.&quot;,&quot;parse-names&quot;:false,&quot;dropping-particle&quot;:&quot;&quot;,&quot;non-dropping-particle&quot;:&quot;&quot;},{&quot;family&quot;:&quot;Herda&quot;,&quot;given&quot;:&quot;Trent J.&quot;,&quot;parse-names&quot;:false,&quot;dropping-particle&quot;:&quot;&quot;,&quot;non-dropping-particle&quot;:&quot;&quot;},{&quot;family&quot;:&quot;Gallagher&quot;,&quot;given&quot;:&quot;Philip M.&quot;,&quot;parse-names&quot;:false,&quot;dropping-particle&quot;:&quot;&quot;,&quot;non-dropping-particle&quot;:&quot;&quot;},{&quot;family&quot;:&quot;Weir&quot;,&quot;given&quot;:&quot;Joseph P.&quot;,&quot;parse-names&quot;:false,&quot;dropping-particle&quot;:&quot;&quot;,&quot;non-dropping-particle&quot;:&quot;&quot;}],&quot;container-title&quot;:&quot;Journal of Strength and Conditioning Research&quot;,&quot;DOI&quot;:&quot;10.1519/JSC.0000000000002561&quot;,&quot;ISSN&quot;:&quot;15334295&quot;,&quot;PMID&quot;:&quot;29489734&quot;,&quot;issued&quot;:{&quot;date-parts&quot;:[[2019,8,1]]},&quot;page&quot;:&quot;2074-2086&quot;,&quot;abstract&quot;:&quot;Stimulation of the left insular cortex may affect heart rate variability (HRV) and exercise effort perception. These studies investigated the effects transcranial direct current stimulation (tDCS) and electrode orientation on HRV and repeated maximal knee extensions. In study 1, after sham stimulation, anodal left temporal lobe stimulation, or anodal right temporal lobe stimulation, 10 male and 10 female subjects (age = 21.0 6 1.5 years) completed 50 maximum isokinetic extensions at 1808≥s21. There was a significant effect of stimulation condition on HRV for only 1 (SD2; p = 0.037; h2 = 0.159) of 5 HRV metrics. There was no significant effect on isokinetic fatigue percent or isokinetic work (all p ≥ 0.278; all h2 ≤.065). It has been proposed that placing the cathode electrode on the shoulder may differentially affect tDCS. Therefore, in study 2, the effects of electrode orientation on tDCS-induced changes in HRV was assessed in 10 healthy females and 8 healthy males (21.6 6 2.5 years) who completed cephalic, extracephalic, and sham trials. In the cephalic montage, the anode was placed over the left temporal lobe and the cathode was placed over right prefrontal cortex. In the extracephalic montage, the cathode was placed on the shoulder on the same side of the body as the anode. Neither cephalic nor extracephalic montages affected HRV (all p ≥ 0.152; all h2 ≤.105). These data suggest that anodal tDCS of the insular cortex has little effect on HRV, and does not improve high-intensity exercise performance in the current population. Therefore, anodal tDCS applied over the left temporal lobe is not recommended for high-intensity performance enhancement.&quot;,&quot;publisher&quot;:&quot;NSCA National Strength and Conditioning Association&quot;,&quot;issue&quot;:&quot;8&quot;,&quot;volume&quot;:&quot;33&quot;,&quot;container-title-short&quot;:&quot;J Strength Cond Res&quot;},&quot;isTemporary&quot;:false}]},{&quot;citationID&quot;:&quot;MENDELEY_CITATION_eae34cec-42c6-423a-9614-6ee9bfe161bc&quot;,&quot;properties&quot;:{&quot;noteIndex&quot;:0},&quot;isEdited&quot;:false,&quot;manualOverride&quot;:{&quot;isManuallyOverridden&quot;:true,&quot;citeprocText&quot;:&quot;(Amann et al., 2022)&quot;,&quot;manualOverrideText&quot;:&quot;Amann et al. (2022)&quot;},&quot;citationTag&quot;:&quot;MENDELEY_CITATION_v3_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&quot;,&quot;citationItems&quot;:[{&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2e69c400-c48c-4b2b-bf89-ace71ded3402&quot;,&quot;properties&quot;:{&quot;noteIndex&quot;:0},&quot;isEdited&quot;:false,&quot;manualOverride&quot;:{&quot;isManuallyOverridden&quot;:false,&quot;citeprocText&quot;:&quot;(Angius et al., 2017)&quot;,&quot;manualOverrideText&quot;:&quot;&quot;},&quot;citationTag&quot;:&quot;MENDELEY_CITATION_v3_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&quot;,&quot;citationItems&quot;:[{&quot;id&quot;:&quot;190c1204-01b4-34d5-8f37-0036bf75fe79&quot;,&quot;itemData&quot;:{&quot;type&quot;:&quot;article&quot;,&quot;id&quot;:&quot;190c1204-01b4-34d5-8f37-0036bf75fe79&quot;,&quot;title&quot;:&quot;The ergogenic effects of transcranial direct current stimulation on exercise performance&quot;,&quot;author&quot;:[{&quot;family&quot;:&quot;Angius&quot;,&quot;given&quot;:&quot;Luca&quot;,&quot;parse-names&quot;:false,&quot;dropping-particle&quot;:&quot;&quot;,&quot;non-dropping-particle&quot;:&quot;&quot;},{&quot;family&quot;:&quot;Hopker&quot;,&quot;given&quot;:&quot;James&quot;,&quot;parse-names&quot;:false,&quot;dropping-particle&quot;:&quot;&quot;,&quot;non-dropping-particle&quot;:&quot;&quot;},{&quot;family&quot;:&quot;Mauger&quot;,&quot;given&quot;:&quot;Alexis R.&quot;,&quot;parse-names&quot;:false,&quot;dropping-particle&quot;:&quot;&quot;,&quot;non-dropping-particle&quot;:&quot;&quot;}],&quot;container-title&quot;:&quot;Frontiers in Physiology&quot;,&quot;container-title-short&quot;:&quot;Front Physiol&quot;,&quot;DOI&quot;:&quot;10.3389/fphys.2017.00090&quot;,&quot;ISSN&quot;:&quot;1664042X&quot;,&quot;issued&quot;:{&quot;date-parts&quot;:[[2017,2,14]]},&quot;abstract&quot;:&quot;The physical limits of the human performance have been the object of study for a considerable time. Most of the research has focused on the locomotor muscles, lungs, and heart. As a consequence, much of the contemporary literature has ignored the importance of the brain in the regulation of exercise performance. With the introduction and development of new non-invasive devices, the knowledge regarding the behavior of the central nervous system during exercise has advanced. A first step has been provided from studies involving neuroimaging techniques where the role of specific brain areas have been identified during isolated muscle or whole-body exercise. Furthermore, a new interesting approach has been provided by studies involving non-invasive techniques to manipulate specific brain areas. These techniques most commonly involve the use of an electrical or magnetic field crossing the brain. In this regard, there has been emerging literature demonstrating the possibility to influence exercise outcomes in healthy people following stimulation of specific brain areas. Specifically, transcranial direct current stimulation (tDCS) has been recently used prior to exercise in order to improve exercise performance under a wide range of exercise types. In this review article, we discuss the evidence provided from experimental studies involving tDCS. The aim of this review is to provide a critical analysis of the experimental studies investigating the application of tDCS prior to exercise and how it influences brain function and performance. Finally, we provide a critical opinion of the usage of tDCS for exercise enhancement. This will consequently progress the current knowledge base regarding the effect of tDCS on exercise and provides both a methodological and theoretical foundation on which future research can be based.&quot;,&quot;publisher&quot;:&quot;Frontiers Research Foundation&quot;,&quot;issue&quot;:&quot;FEB&quot;,&quot;volume&quot;:&quot;8&quot;},&quot;isTemporary&quot;:false}]},{&quot;citationID&quot;:&quot;MENDELEY_CITATION_57e7d0c7-852b-4fe8-a4f0-df0dfd86c566&quot;,&quot;properties&quot;:{&quot;noteIndex&quot;:0},&quot;isEdited&quot;:false,&quot;manualOverride&quot;:{&quot;isManuallyOverridden&quot;:true,&quot;citeprocText&quot;:&quot;(Amann et al., 2022; Barwood et al., 2016; Ciccone et al., 2014; da Silva Machado et al., 2021; Penichet-Tomás et al., 2019; Soper &amp;#38; Hume, 2004)&quot;,&quot;manualOverrideText&quot;:&quot;(Amann et al., 2022; Barwood et al., 2016; Ciccone et al., 2014; Da Silva Machado et al., 2021; Penichet-Tomás et al., 2019; Soper &amp; Hume, 2004)&quot;},&quot;citationTag&quot;:&quot;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&quot;,&quot;citationItems&quot;:[{&quot;id&quot;:&quot;0dd41f60-972b-3adc-af88-fdf566fda9b3&quot;,&quot;itemData&quot;:{&quot;type&quot;:&quot;report&quot;,&quot;id&quot;:&quot;0dd41f60-972b-3adc-af88-fdf566fda9b3&quot;,&quot;title&quot;:&quot;Towards an Ideal Rowing Technique for Performance The Contributions from Biomechanics&quot;,&quot;author&quot;:[{&quot;family&quot;:&quot;Soper&quot;,&quot;given&quot;:&quot;Clara&quot;,&quot;parse-names&quot;:false,&quot;dropping-particle&quot;:&quot;&quot;,&quot;non-dropping-particle&quot;:&quot;&quot;},{&quot;family&quot;:&quot;Hume&quot;,&quot;given&quot;:&quot;Patria Anne&quot;,&quot;parse-names&quot;:false,&quot;dropping-particle&quot;:&quot;&quot;,&quot;non-dropping-particle&quot;:&quot;&quot;}],&quot;container-title&quot;:&quot;Sports Med&quot;,&quot;issued&quot;:{&quot;date-parts&quot;:[[2004]]},&quot;number-of-pages&quot;:&quot;825-848&quot;,&quot;issue&quot;:&quot;12&quot;,&quot;volume&quot;:&quot;34&quot;,&quot;container-title-short&quot;:&quot;&quot;},&quot;isTemporary&quot;:false},{&quot;id&quot;:&quot;0032b11a-7bf6-3510-8f8a-ad99eb56827a&quot;,&quot;itemData&quot;:{&quot;type&quot;:&quot;article-journal&quot;,&quot;id&quot;:&quot;0032b11a-7bf6-3510-8f8a-ad99eb56827a&quot;,&quot;title&quot;:&quot;Acute effect of high-definition and conventional tDCS on exercise performance and psychophysiological responses in endurance athletes: a randomized controlled trial&quot;,&quot;author&quot;:[{&quot;family&quot;:&quot;Silva Machado&quot;,&quot;given&quot;:&quot;Daniel Gomes&quot;,&quot;parse-names&quot;:false,&quot;dropping-particle&quot;:&quot;&quot;,&quot;non-dropping-particle&quot;:&quot;da&quot;},{&quot;family&quot;:&quot;Bikson&quot;,&quot;given&quot;:&quot;Marom&quot;,&quot;parse-names&quot;:false,&quot;dropping-particle&quot;:&quot;&quot;,&quot;non-dropping-particle&quot;:&quot;&quot;},{&quot;family&quot;:&quot;Datta&quot;,&quot;given&quot;:&quot;Abhishek&quot;,&quot;parse-names&quot;:false,&quot;dropping-particle&quot;:&quot;&quot;,&quot;non-dropping-particle&quot;:&quot;&quot;},{&quot;family&quot;:&quot;Caparelli-Dáquer&quot;,&quot;given&quot;:&quot;Egas&quot;,&quot;parse-names&quot;:false,&quot;dropping-particle&quot;:&quot;&quot;,&quot;non-dropping-particle&quot;:&quot;&quot;},{&quot;family&quot;:&quot;Unal&quot;,&quot;given&quot;:&quot;Gozde&quot;,&quot;parse-names&quot;:false,&quot;dropping-particle&quot;:&quot;&quot;,&quot;non-dropping-particle&quot;:&quot;&quot;},{&quot;family&quot;:&quot;Baptista&quot;,&quot;given&quot;:&quot;Abrahão F.&quot;,&quot;parse-names&quot;:false,&quot;dropping-particle&quot;:&quot;&quot;,&quot;non-dropping-particle&quot;:&quot;&quot;},{&quot;family&quot;:&quot;Cyrino&quot;,&quot;given&quot;:&quot;Edilson Serpeloni&quot;,&quot;parse-names&quot;:false,&quot;dropping-particle&quot;:&quot;&quot;,&quot;non-dropping-particle&quot;:&quot;&quot;},{&quot;family&quot;:&quot;Li&quot;,&quot;given&quot;:&quot;Li Min&quot;,&quot;parse-names&quot;:false,&quot;dropping-particle&quot;:&quot;&quot;,&quot;non-dropping-particle&quot;:&quot;&quot;},{&quot;family&quot;:&quot;Morya&quot;,&quot;given&quot;:&quot;Edgard&quot;,&quot;parse-names&quot;:false,&quot;dropping-particle&quot;:&quot;&quot;,&quot;non-dropping-particle&quot;:&quot;&quot;},{&quot;family&quot;:&quot;Moreira&quot;,&quot;given&quot;:&quot;Alexandre&quot;,&quot;parse-names&quot;:false,&quot;dropping-particle&quot;:&quot;&quot;,&quot;non-dropping-particle&quot;:&quot;&quot;},{&quot;family&quot;:&quot;Okano&quot;,&quot;given&quot;:&quot;Alexandre Hideki&quot;,&quot;parse-names&quot;:false,&quot;dropping-particle&quot;:&quot;&quot;,&quot;non-dropping-particle&quot;:&quot;&quot;}],&quot;container-title&quot;:&quot;Scientific Reports&quot;,&quot;container-title-short&quot;:&quot;Sci Rep&quot;,&quot;DOI&quot;:&quot;10.1038/s41598-021-92670-6&quot;,&quot;ISSN&quot;:&quot;20452322&quot;,&quot;PMID&quot;:&quot;34230503&quot;,&quot;issued&quot;:{&quot;date-parts&quot;:[[2021,12,1]]},&quot;abstract&quot;:&quot;Transcranial direct current stimulation (tDCS) has been used aiming to boost exercise performance and inconsistent findings have been reported. One possible explanation is related to the limitations of the so-called “conventional” tDCS, which uses large rectangular electrodes, resulting in a diffuse electric field. A new tDCS technique called high-definition tDCS (HD-tDCS) has been recently developed. HD-tDCS uses small ring electrodes and produces improved focality and greater magnitude of its aftereffects. This study tested whether HD-tDCS would improve exercise performance to a greater extent than conventional tDCS. Twelve endurance athletes (29.4 ± 7.3 years; 60.15 ± 5.09 ml kg−1 min−1) were enrolled in this single-center, randomized, crossover, and sham-controlled trial. To test reliability, participants performed two time to exhaustion (TTE) tests (control conditions) on a cycle simulator with 80% of peak power until volitional exhaustion. Next, they randomly received HD-tDCS (2.4 mA), conventional (2.0 mA), or active sham tDCS (2.0 mA) over the motor cortex for 20-min before performing the TTE test. TTE, heart rate (HR), associative thoughts, peripheral (lower limbs), and whole-body ratings of perceived exertion (RPE) were recorded every minute. Outcome measures were reliable. There was no difference in TTE between HD-tDCS (853.1 ± 288.6 s), simulated conventional (827.8 ± 278.7 s), sham (794.3 ± 271.2 s), or control conditions (TTE1 = 751.1 ± 261.6 s or TTE2 = 770.8 ± 250.6 s) [F(1.95; 21.4) = 1.537; P = 0.24; η2p = 0.123]. There was no effect on peripheral or whole-body RPE and associative thoughts (P &gt; 0.05). No serious adverse effect was reported. A single session of neither HD-tDCS nor conventional tDCS changed exercise performance and psychophysiological responses in athletes, suggesting that a ceiling effect may exist.&quot;,&quot;publisher&quot;:&quot;Nature Research&quot;,&quot;issue&quot;:&quot;1&quot;,&quot;volume&quot;:&quot;11&quot;},&quot;isTemporary&quot;:false},{&quot;id&quot;:&quot;6bde96f8-d86b-38dc-a1e2-3b83a2402fcf&quot;,&quot;itemData&quot;:{&quot;type&quot;:&quot;article-journal&quot;,&quot;id&quot;:&quot;6bde96f8-d86b-38dc-a1e2-3b83a2402fcf&quot;,&quot;title&quot;:&quot;Physical performance indicators in traditional rowing championships&quot;,&quot;author&quot;:[{&quot;family&quot;:&quot;Penichet-Tomás&quot;,&quot;given&quot;:&quot;Alfonso&quot;,&quot;parse-names&quot;:false,&quot;dropping-particle&quot;:&quot;&quot;,&quot;non-dropping-particle&quot;:&quot;&quot;},{&quot;family&quot;:&quot;Pueo&quot;,&quot;given&quot;:&quot;Basilio&quot;,&quot;parse-names&quot;:false,&quot;dropping-particle&quot;:&quot;&quot;,&quot;non-dropping-particle&quot;:&quot;&quot;},{&quot;family&quot;:&quot;Jiménez-Olmedo&quot;,&quot;given&quot;:&quot;José M.&quot;,&quot;parse-names&quot;:false,&quot;dropping-particle&quot;:&quot;&quot;,&quot;non-dropping-particle&quot;:&quot;&quot;}],&quot;container-title&quot;:&quot;Journal of Sports Medicine and Physical Fitness&quot;,&quot;DOI&quot;:&quot;10.23736/S0022-4707.18.08524-9&quot;,&quot;ISSN&quot;:&quot;18271928&quot;,&quot;PMID&quot;:&quot;30936417&quot;,&quot;issued&quot;:{&quot;date-parts&quot;:[[2019,5,1]]},&quot;page&quot;:&quot;767-773&quot;,&quot;abstract&quot;:&quot;BACKGROUND Traditional rowing is a very popular discipline practiced worldwide through sliding and fixed seat modalities with little scientific evidence. The aim of this study is to analyze high and low-performance rowers’ profile of traditional rowing modalities in order to establish performance reference values. METHODS One hundred and fifteen male rowers were split into high and low performance groups, competing in the Spanish National Championships, volunteered to participate. Anthropometric measurements, body composition, and strength and power of lower extremities were evaluated by a jump height protocol. RESULTS In the high-performance group, sliding seat rowers were characterized by longer lower extremities (97.5±3.5 cm), whereas fixed seat rowers resulted in higher countermovement jump values (36.8±5.0 cm). Also, sliding seat rowers showed a resistance index to fast strength significantly higher (0.8±0.1) than fixed seat rowers (0.8±0.0). On the other hand, group comparison within modality indicated that high-performance rowers of both modalities were significantly taller than lower performance rowers (184.3±6.8 and 181.2±4.9 cm vs. 179.3±6.4 and 177.9±5.9 cm for sliding and fixed seat rowers, respectively). Furthermore, leg length (97.5±3.5 cm) and resistance index to fast strength (0.8±0.1) for sliding seat modality, and arm span (187.3±5.7 cm), trunk length (87.4±3.7 cm) and repeat jump height (28.6±4.2 cm) for fixed seat modality were found as performance factors in traditional rowing. CONCLUSIONS This study facilitates talent detection and selection of athletes to form competitive traditional rowing teams based on measurable physical characteristics.&quot;,&quot;publisher&quot;:&quot;Edizioni Minerva Medica&quot;,&quot;issue&quot;:&quot;5&quot;,&quot;volume&quot;:&quot;59&quot;,&quot;container-title-short&quot;:&quot;&quot;},&quot;isTemporary&quot;:false},{&quot;id&quot;:&quot;c924315d-f188-3378-b070-b983d39da803&quot;,&quot;itemData&quot;:{&quot;type&quot;:&quot;article-journal&quot;,&quot;id&quot;:&quot;c924315d-f188-3378-b070-b983d39da803&quot;,&quot;title&quot;:&quot;The Effects of Direct Current Stimulation on Exercise Performance, Pacing and Perception in Temperate and Hot Environments&quot;,&quot;author&quot;:[{&quot;family&quot;:&quot;Barwood&quot;,&quot;given&quot;:&quot;Martin J.&quot;,&quot;parse-names&quot;:false,&quot;dropping-particle&quot;:&quot;&quot;,&quot;non-dropping-particle&quot;:&quot;&quot;},{&quot;family&quot;:&quot;Butterworth&quot;,&quot;given&quot;:&quot;Jake&quot;,&quot;parse-names&quot;:false,&quot;dropping-particle&quot;:&quot;&quot;,&quot;non-dropping-particle&quot;:&quot;&quot;},{&quot;family&quot;:&quot;Goodall&quot;,&quot;given&quot;:&quot;Stuart&quot;,&quot;parse-names&quot;:false,&quot;dropping-particle&quot;:&quot;&quot;,&quot;non-dropping-particle&quot;:&quot;&quot;},{&quot;family&quot;:&quot;House&quot;,&quot;given&quot;:&quot;James R.&quot;,&quot;parse-names&quot;:false,&quot;dropping-particle&quot;:&quot;&quot;,&quot;non-dropping-particle&quot;:&quot;&quot;},{&quot;family&quot;:&quot;Laws&quot;,&quot;given&quot;:&quot;Ryan&quot;,&quot;parse-names&quot;:false,&quot;dropping-particle&quot;:&quot;&quot;,&quot;non-dropping-particle&quot;:&quot;&quot;},{&quot;family&quot;:&quot;Nowicky&quot;,&quot;given&quot;:&quot;Alexander&quot;,&quot;parse-names&quot;:false,&quot;dropping-particle&quot;:&quot;&quot;,&quot;non-dropping-particle&quot;:&quot;&quot;},{&quot;family&quot;:&quot;Corbett&quot;,&quot;given&quot;:&quot;Jo&quot;,&quot;parse-names&quot;:false,&quot;dropping-particle&quot;:&quot;&quot;,&quot;non-dropping-particle&quot;:&quot;&quot;}],&quot;container-title&quot;:&quot;Brain Stimulation&quot;,&quot;container-title-short&quot;:&quot;Brain Stimul&quot;,&quot;DOI&quot;:&quot;10.1016/j.brs.2016.07.006&quot;,&quot;ISSN&quot;:&quot;18764754&quot;,&quot;PMID&quot;:&quot;27567471&quot;,&quot;issued&quot;:{&quot;date-parts&quot;:[[2016,11,1]]},&quot;page&quot;:&quot;842-849&quot;,&quot;abstract&quot;:&quot;Background Transcranial direct current stimulation (tDCS) is a non-invasive neuromodulatory technique and has previously been shown to enhance submaximal exercise by reducing rating of perceived exertion (RPE). The present study examined the effects of tDCS on high-intensity self-paced exercise in temperate conditions and fixed followed by maximal exercise in the heat; it was hypothesised that performance and RPE would be altered. Methods Two separate studies were undertaken in which exercise was preceded by 20-minutes of sham tDCS (SHAM), or anodal tDCS (TDCS). In study 1, six males completed a 20-km cycling time trial, on two occasions. Power output (PO), RPE, O2 pulse, and heart rate (HR) were measured throughout. In study 2, eight males completed fixed intensity cycling exercise at 55% of a pre-determined maximal power output (PMax) for 25-minutes before undertaking a time to exhaustion test (TTE; 75% PMax) in hot conditions (33 °C), on two occasions. Test duration, heart rate, thermal and perceptual responses were measured. Study specific and combined statistical analyses were undertaken and effect sizes established. Results In study 1, mean PO was not improved with the tDCS (197 ± 20 W) compared to SHAM (197 ± 12 W) and there were no differences in pacing profile HR, O2 pulse or RPE (p &gt; .05). In study 2, TTE duration (SHAM 314 ± 334 s cf 237 ± 362 s tDCS), thermal, heart rate and perceptual responses were unchanged by tDCS compared to SHAM (p &gt; .05). When combined, performance in the SHAM trial tended to better than the tDCS. Conclusion tDCS did not influence cycling performance (study 1) exercise tolerance (study 2) or perception (studies 1 and 2). tDCS does not appear to facilitate high intensity exercise performance or exercise performance in the heat.&quot;,&quot;publisher&quot;:&quot;Elsevier Inc.&quot;,&quot;issue&quot;:&quot;6&quot;,&quot;volume&quot;:&quot;9&quot;},&quot;isTemporary&quot;:false},{&quot;id&quot;:&quot;130a7df3-fff9-3765-b97a-683868aeda37&quot;,&quot;itemData&quot;:{&quot;type&quot;:&quot;article-journal&quot;,&quot;id&quot;:&quot;130a7df3-fff9-3765-b97a-683868aeda37&quot;,&quot;title&quot;:&quot;Effects of Traditional Versus Alternating Whole- body Strength Training on Squat Performance.&quot;,&quot;author&quot;:[{&quot;family&quot;:&quot;Ciccone&quot;,&quot;given&quot;:&quot;Anthony B.&quot;,&quot;parse-names&quot;:false,&quot;dropping-particle&quot;:&quot;&quot;,&quot;non-dropping-particle&quot;:&quot;&quot;},{&quot;family&quot;:&quot;Brown&quot;,&quot;given&quot;:&quot;Lee E&quot;,&quot;parse-names&quot;:false,&quot;dropping-particle&quot;:&quot;&quot;,&quot;non-dropping-particle&quot;:&quot;&quot;},{&quot;family&quot;:&quot;Coburn&quot;,&quot;given&quot;:&quot;Jared W&quot;,&quot;parse-names&quot;:false,&quot;dropping-particle&quot;:&quot;&quot;,&quot;non-dropping-particle&quot;:&quot;&quot;},{&quot;family&quot;:&quot;Galpin&quot;,&quot;given&quot;:&quot;Andrew J&quot;,&quot;parse-names&quot;:false,&quot;dropping-particle&quot;:&quot;&quot;,&quot;non-dropping-particle&quot;:&quot;&quot;}],&quot;container-title&quot;:&quot;THE JOURNAL OF STRENGTH AND CONDITIONING RESEARCH&quot;,&quot;DOI&quot;:&quot;10.1519/JSC.0000000000000586&quot;,&quot;ISBN&quot;:&quot;0000000000000&quot;,&quot;issued&quot;:{&quot;date-parts&quot;:[[2014]]},&quot;page&quot;:&quot;2569-2577&quot;,&quot;issue&quot;:&quot;9&quot;,&quot;volume&quot;:&quot;28&quot;,&quot;container-title-short&quot;:&quot;&quot;},&quot;isTemporary&quot;:false},{&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0341d11c-c262-4eed-b165-4facbe3bc153&quot;,&quot;properties&quot;:{&quot;noteIndex&quot;:0},&quot;isEdited&quot;:false,&quot;manualOverride&quot;:{&quot;isManuallyOverridden&quot;:false,&quot;citeprocText&quot;:&quot;(Amann et al., 2022)&quot;,&quot;manualOverrideText&quot;:&quot;&quot;},&quot;citationTag&quot;:&quot;MENDELEY_CITATION_v3_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&quot;,&quot;citationItems&quot;:[{&quot;id&quot;:&quot;f6f7aa77-2560-384a-8cf2-6d0925f44010&quot;,&quot;itemData&quot;:{&quot;type&quot;:&quot;article&quot;,&quot;id&quot;:&quot;f6f7aa77-2560-384a-8cf2-6d0925f44010&quot;,&quot;title&quot;:&quot;Critical considerations of the contribution of the corticomotoneuronal pathway to central fatigue&quot;,&quot;author&quot;:[{&quot;family&quot;:&quot;Amann&quot;,&quot;given&quot;:&quot;Markus&quot;,&quot;parse-names&quot;:false,&quot;dropping-particle&quot;:&quot;&quot;,&quot;non-dropping-particle&quot;:&quot;&quot;},{&quot;family&quot;:&quot;Sidhu&quot;,&quot;given&quot;:&quot;Simranjit K.&quot;,&quot;parse-names&quot;:false,&quot;dropping-particle&quot;:&quot;&quot;,&quot;non-dropping-particle&quot;:&quot;&quot;},{&quot;family&quot;:&quot;McNeil&quot;,&quot;given&quot;:&quot;Chris J.&quot;,&quot;parse-names&quot;:false,&quot;dropping-particle&quot;:&quot;&quot;,&quot;non-dropping-particle&quot;:&quot;&quot;},{&quot;family&quot;:&quot;Gandevia&quot;,&quot;given&quot;:&quot;Simon C.&quot;,&quot;parse-names&quot;:false,&quot;dropping-particle&quot;:&quot;&quot;,&quot;non-dropping-particle&quot;:&quot;&quot;}],&quot;container-title&quot;:&quot;Journal of Physiology&quot;,&quot;DOI&quot;:&quot;10.1113/JP282564&quot;,&quot;ISSN&quot;:&quot;14697793&quot;,&quot;PMID&quot;:&quot;36326193&quot;,&quot;issued&quot;:{&quot;date-parts&quot;:[[2022,12,15]]},&quot;page&quot;:&quot;5203-5214&quot;,&quot;abstract&quot;:&quot;Neural drive originating in higher brain areas reaches exercising limb muscles through the corticospinal-motoneuronal pathway, which links the motor cortex and spinal motoneurones. The properties of this pathway have frequently been observed to change during fatiguing exercise in ways that could influence the development of central fatigue (i.e. the progressive reduction in voluntary muscle activation). However, based on differences in motor cortical and motoneuronal excitability between exercise modalities (e.g. single-joint vs. locomotor exercise), there is no characteristic response that allows for a categorical conclusion about the effect of these changes on functional impairments and performance limitations. Despite the lack of uniformity in findings during fatigue, there is strong evidence for marked ‘inhibition’ of motoneurones as a direct result of voluntary drive. Endogenous forms of neuromodulation, such as via serotonin released from neurones, can directly affect motoneuronal output and central fatigue. Exogenous forms of neuromodulation, such as brain stimulation, may achieve a similar effect, although the evidence is weak. Non-invasive transcranial direct current stimulation can cause transient or long-lasting changes in cortical excitability; however, variable results across studies cast doubt on its claimed capacity to enhance performance. Furthermore, with these studies, it is difficult to establish a cause-and-effect relationship between brain responsiveness and exercise performance. This review briefly summarizes changes in the corticomotoneuronal pathway during various types of exercise, and considers the relevance of these changes for the development of central fatigue, as well as the potential of non-invasive brain stimulation to enhance motor cortical excitability, motoneuronal output and, ultimately, exercise performance. (Figure presented.).&quot;,&quot;publisher&quot;:&quot;John Wiley and Sons Inc&quot;,&quot;issue&quot;:&quot;24&quot;,&quot;volume&quot;:&quot;600&quot;,&quot;container-title-short&quot;:&quot;&quot;},&quot;isTemporary&quot;:false}]},{&quot;citationID&quot;:&quot;MENDELEY_CITATION_cc722eb2-4f6e-412a-a4b7-20417ed8992d&quot;,&quot;properties&quot;:{&quot;noteIndex&quot;:0},&quot;isEdited&quot;:false,&quot;manualOverride&quot;:{&quot;isManuallyOverridden&quot;:true,&quot;citeprocText&quot;:&quot;(da Silva Machado et al., 2021; Penichet-Tomás et al., 2019; Soper &amp;#38; Hume, 2004)&quot;,&quot;manualOverrideText&quot;:&quot;(Da Silva Machado et al., 2021; Penichet-Tomás et al., 2019; Soper &amp; Hume, 2004)&quot;},&quot;citationTag&quot;:&quot;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&quot;,&quot;citationItems&quot;:[{&quot;id&quot;:&quot;6bde96f8-d86b-38dc-a1e2-3b83a2402fcf&quot;,&quot;itemData&quot;:{&quot;type&quot;:&quot;article-journal&quot;,&quot;id&quot;:&quot;6bde96f8-d86b-38dc-a1e2-3b83a2402fcf&quot;,&quot;title&quot;:&quot;Physical performance indicators in traditional rowing championships&quot;,&quot;author&quot;:[{&quot;family&quot;:&quot;Penichet-Tomás&quot;,&quot;given&quot;:&quot;Alfonso&quot;,&quot;parse-names&quot;:false,&quot;dropping-particle&quot;:&quot;&quot;,&quot;non-dropping-particle&quot;:&quot;&quot;},{&quot;family&quot;:&quot;Pueo&quot;,&quot;given&quot;:&quot;Basilio&quot;,&quot;parse-names&quot;:false,&quot;dropping-particle&quot;:&quot;&quot;,&quot;non-dropping-particle&quot;:&quot;&quot;},{&quot;family&quot;:&quot;Jiménez-Olmedo&quot;,&quot;given&quot;:&quot;José M.&quot;,&quot;parse-names&quot;:false,&quot;dropping-particle&quot;:&quot;&quot;,&quot;non-dropping-particle&quot;:&quot;&quot;}],&quot;container-title&quot;:&quot;Journal of Sports Medicine and Physical Fitness&quot;,&quot;DOI&quot;:&quot;10.23736/S0022-4707.18.08524-9&quot;,&quot;ISSN&quot;:&quot;18271928&quot;,&quot;PMID&quot;:&quot;30936417&quot;,&quot;issued&quot;:{&quot;date-parts&quot;:[[2019,5,1]]},&quot;page&quot;:&quot;767-773&quot;,&quot;abstract&quot;:&quot;BACKGROUND Traditional rowing is a very popular discipline practiced worldwide through sliding and fixed seat modalities with little scientific evidence. The aim of this study is to analyze high and low-performance rowers’ profile of traditional rowing modalities in order to establish performance reference values. METHODS One hundred and fifteen male rowers were split into high and low performance groups, competing in the Spanish National Championships, volunteered to participate. Anthropometric measurements, body composition, and strength and power of lower extremities were evaluated by a jump height protocol. RESULTS In the high-performance group, sliding seat rowers were characterized by longer lower extremities (97.5±3.5 cm), whereas fixed seat rowers resulted in higher countermovement jump values (36.8±5.0 cm). Also, sliding seat rowers showed a resistance index to fast strength significantly higher (0.8±0.1) than fixed seat rowers (0.8±0.0). On the other hand, group comparison within modality indicated that high-performance rowers of both modalities were significantly taller than lower performance rowers (184.3±6.8 and 181.2±4.9 cm vs. 179.3±6.4 and 177.9±5.9 cm for sliding and fixed seat rowers, respectively). Furthermore, leg length (97.5±3.5 cm) and resistance index to fast strength (0.8±0.1) for sliding seat modality, and arm span (187.3±5.7 cm), trunk length (87.4±3.7 cm) and repeat jump height (28.6±4.2 cm) for fixed seat modality were found as performance factors in traditional rowing. CONCLUSIONS This study facilitates talent detection and selection of athletes to form competitive traditional rowing teams based on measurable physical characteristics.&quot;,&quot;publisher&quot;:&quot;Edizioni Minerva Medica&quot;,&quot;issue&quot;:&quot;5&quot;,&quot;volume&quot;:&quot;59&quot;,&quot;container-title-short&quot;:&quot;&quot;},&quot;isTemporary&quot;:false},{&quot;id&quot;:&quot;0dd41f60-972b-3adc-af88-fdf566fda9b3&quot;,&quot;itemData&quot;:{&quot;type&quot;:&quot;report&quot;,&quot;id&quot;:&quot;0dd41f60-972b-3adc-af88-fdf566fda9b3&quot;,&quot;title&quot;:&quot;Towards an Ideal Rowing Technique for Performance The Contributions from Biomechanics&quot;,&quot;author&quot;:[{&quot;family&quot;:&quot;Soper&quot;,&quot;given&quot;:&quot;Clara&quot;,&quot;parse-names&quot;:false,&quot;dropping-particle&quot;:&quot;&quot;,&quot;non-dropping-particle&quot;:&quot;&quot;},{&quot;family&quot;:&quot;Hume&quot;,&quot;given&quot;:&quot;Patria Anne&quot;,&quot;parse-names&quot;:false,&quot;dropping-particle&quot;:&quot;&quot;,&quot;non-dropping-particle&quot;:&quot;&quot;}],&quot;container-title&quot;:&quot;Sports Med&quot;,&quot;issued&quot;:{&quot;date-parts&quot;:[[2004]]},&quot;number-of-pages&quot;:&quot;825-848&quot;,&quot;issue&quot;:&quot;12&quot;,&quot;volume&quot;:&quot;34&quot;,&quot;container-title-short&quot;:&quot;&quot;},&quot;isTemporary&quot;:false},{&quot;id&quot;:&quot;0032b11a-7bf6-3510-8f8a-ad99eb56827a&quot;,&quot;itemData&quot;:{&quot;type&quot;:&quot;article-journal&quot;,&quot;id&quot;:&quot;0032b11a-7bf6-3510-8f8a-ad99eb56827a&quot;,&quot;title&quot;:&quot;Acute effect of high-definition and conventional tDCS on exercise performance and psychophysiological responses in endurance athletes: a randomized controlled trial&quot;,&quot;author&quot;:[{&quot;family&quot;:&quot;Silva Machado&quot;,&quot;given&quot;:&quot;Daniel Gomes&quot;,&quot;parse-names&quot;:false,&quot;dropping-particle&quot;:&quot;&quot;,&quot;non-dropping-particle&quot;:&quot;da&quot;},{&quot;family&quot;:&quot;Bikson&quot;,&quot;given&quot;:&quot;Marom&quot;,&quot;parse-names&quot;:false,&quot;dropping-particle&quot;:&quot;&quot;,&quot;non-dropping-particle&quot;:&quot;&quot;},{&quot;family&quot;:&quot;Datta&quot;,&quot;given&quot;:&quot;Abhishek&quot;,&quot;parse-names&quot;:false,&quot;dropping-particle&quot;:&quot;&quot;,&quot;non-dropping-particle&quot;:&quot;&quot;},{&quot;family&quot;:&quot;Caparelli-Dáquer&quot;,&quot;given&quot;:&quot;Egas&quot;,&quot;parse-names&quot;:false,&quot;dropping-particle&quot;:&quot;&quot;,&quot;non-dropping-particle&quot;:&quot;&quot;},{&quot;family&quot;:&quot;Unal&quot;,&quot;given&quot;:&quot;Gozde&quot;,&quot;parse-names&quot;:false,&quot;dropping-particle&quot;:&quot;&quot;,&quot;non-dropping-particle&quot;:&quot;&quot;},{&quot;family&quot;:&quot;Baptista&quot;,&quot;given&quot;:&quot;Abrahão F.&quot;,&quot;parse-names&quot;:false,&quot;dropping-particle&quot;:&quot;&quot;,&quot;non-dropping-particle&quot;:&quot;&quot;},{&quot;family&quot;:&quot;Cyrino&quot;,&quot;given&quot;:&quot;Edilson Serpeloni&quot;,&quot;parse-names&quot;:false,&quot;dropping-particle&quot;:&quot;&quot;,&quot;non-dropping-particle&quot;:&quot;&quot;},{&quot;family&quot;:&quot;Li&quot;,&quot;given&quot;:&quot;Li Min&quot;,&quot;parse-names&quot;:false,&quot;dropping-particle&quot;:&quot;&quot;,&quot;non-dropping-particle&quot;:&quot;&quot;},{&quot;family&quot;:&quot;Morya&quot;,&quot;given&quot;:&quot;Edgard&quot;,&quot;parse-names&quot;:false,&quot;dropping-particle&quot;:&quot;&quot;,&quot;non-dropping-particle&quot;:&quot;&quot;},{&quot;family&quot;:&quot;Moreira&quot;,&quot;given&quot;:&quot;Alexandre&quot;,&quot;parse-names&quot;:false,&quot;dropping-particle&quot;:&quot;&quot;,&quot;non-dropping-particle&quot;:&quot;&quot;},{&quot;family&quot;:&quot;Okano&quot;,&quot;given&quot;:&quot;Alexandre Hideki&quot;,&quot;parse-names&quot;:false,&quot;dropping-particle&quot;:&quot;&quot;,&quot;non-dropping-particle&quot;:&quot;&quot;}],&quot;container-title&quot;:&quot;Scientific Reports&quot;,&quot;container-title-short&quot;:&quot;Sci Rep&quot;,&quot;DOI&quot;:&quot;10.1038/s41598-021-92670-6&quot;,&quot;ISSN&quot;:&quot;20452322&quot;,&quot;PMID&quot;:&quot;34230503&quot;,&quot;issued&quot;:{&quot;date-parts&quot;:[[2021,12,1]]},&quot;abstract&quot;:&quot;Transcranial direct current stimulation (tDCS) has been used aiming to boost exercise performance and inconsistent findings have been reported. One possible explanation is related to the limitations of the so-called “conventional” tDCS, which uses large rectangular electrodes, resulting in a diffuse electric field. A new tDCS technique called high-definition tDCS (HD-tDCS) has been recently developed. HD-tDCS uses small ring electrodes and produces improved focality and greater magnitude of its aftereffects. This study tested whether HD-tDCS would improve exercise performance to a greater extent than conventional tDCS. Twelve endurance athletes (29.4 ± 7.3 years; 60.15 ± 5.09 ml kg−1 min−1) were enrolled in this single-center, randomized, crossover, and sham-controlled trial. To test reliability, participants performed two time to exhaustion (TTE) tests (control conditions) on a cycle simulator with 80% of peak power until volitional exhaustion. Next, they randomly received HD-tDCS (2.4 mA), conventional (2.0 mA), or active sham tDCS (2.0 mA) over the motor cortex for 20-min before performing the TTE test. TTE, heart rate (HR), associative thoughts, peripheral (lower limbs), and whole-body ratings of perceived exertion (RPE) were recorded every minute. Outcome measures were reliable. There was no difference in TTE between HD-tDCS (853.1 ± 288.6 s), simulated conventional (827.8 ± 278.7 s), sham (794.3 ± 271.2 s), or control conditions (TTE1 = 751.1 ± 261.6 s or TTE2 = 770.8 ± 250.6 s) [F(1.95; 21.4) = 1.537; P = 0.24; η2p = 0.123]. There was no effect on peripheral or whole-body RPE and associative thoughts (P &gt; 0.05). No serious adverse effect was reported. A single session of neither HD-tDCS nor conventional tDCS changed exercise performance and psychophysiological responses in athletes, suggesting that a ceiling effect may exist.&quot;,&quot;publisher&quot;:&quot;Nature Research&quot;,&quot;issue&quot;:&quot;1&quot;,&quot;volume&quot;:&quot;11&quot;},&quot;isTemporary&quot;:false}]},{&quot;citationID&quot;:&quot;MENDELEY_CITATION_53daf65b-bc31-4ee5-9a69-bfa93c4e9595&quot;,&quot;properties&quot;:{&quot;noteIndex&quot;:0},&quot;isEdited&quot;:false,&quot;manualOverride&quot;:{&quot;isManuallyOverridden&quot;:false,&quot;citeprocText&quot;:&quot;(Ciccone et al., 2019)&quot;,&quot;manualOverrideText&quot;:&quot;&quot;},&quot;citationTag&quot;:&quot;MENDELEY_CITATION_v3_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&quot;,&quot;citationItems&quot;:[{&quot;id&quot;:&quot;6bf7ba0b-a5fe-3064-a988-fef9f497dc0a&quot;,&quot;itemData&quot;:{&quot;type&quot;:&quot;article-journal&quot;,&quot;id&quot;:&quot;6bf7ba0b-a5fe-3064-a988-fef9f497dc0a&quot;,&quot;title&quot;:&quot;TRANSCRANIAL DIRECT CURRENT STIMULATION OF THE TEMPORAL LOBE DOES NOT AFFECT HIGHINTENSITY WORK CAPACITY&quot;,&quot;author&quot;:[{&quot;family&quot;:&quot;Ciccone&quot;,&quot;given&quot;:&quot;Anthony B.&quot;,&quot;parse-names&quot;:false,&quot;dropping-particle&quot;:&quot;&quot;,&quot;non-dropping-particle&quot;:&quot;&quot;},{&quot;family&quot;:&quot;Deckert&quot;,&quot;given&quot;:&quot;Jake A.&quot;,&quot;parse-names&quot;:false,&quot;dropping-particle&quot;:&quot;&quot;,&quot;non-dropping-particle&quot;:&quot;&quot;},{&quot;family&quot;:&quot;Schlabs&quot;,&quot;given&quot;:&quot;Cory R.&quot;,&quot;parse-names&quot;:false,&quot;dropping-particle&quot;:&quot;&quot;,&quot;non-dropping-particle&quot;:&quot;&quot;},{&quot;family&quot;:&quot;Tilden&quot;,&quot;given&quot;:&quot;Max J.&quot;,&quot;parse-names&quot;:false,&quot;dropping-particle&quot;:&quot;&quot;,&quot;non-dropping-particle&quot;:&quot;&quot;},{&quot;family&quot;:&quot;Herda&quot;,&quot;given&quot;:&quot;Trent J.&quot;,&quot;parse-names&quot;:false,&quot;dropping-particle&quot;:&quot;&quot;,&quot;non-dropping-particle&quot;:&quot;&quot;},{&quot;family&quot;:&quot;Gallagher&quot;,&quot;given&quot;:&quot;Philip M.&quot;,&quot;parse-names&quot;:false,&quot;dropping-particle&quot;:&quot;&quot;,&quot;non-dropping-particle&quot;:&quot;&quot;},{&quot;family&quot;:&quot;Weir&quot;,&quot;given&quot;:&quot;Joseph P.&quot;,&quot;parse-names&quot;:false,&quot;dropping-particle&quot;:&quot;&quot;,&quot;non-dropping-particle&quot;:&quot;&quot;}],&quot;container-title&quot;:&quot;Journal of Strength and Conditioning Research&quot;,&quot;DOI&quot;:&quot;10.1519/JSC.0000000000002561&quot;,&quot;ISSN&quot;:&quot;15334295&quot;,&quot;PMID&quot;:&quot;29489734&quot;,&quot;issued&quot;:{&quot;date-parts&quot;:[[2019,8,1]]},&quot;page&quot;:&quot;2074-2086&quot;,&quot;abstract&quot;:&quot;Stimulation of the left insular cortex may affect heart rate variability (HRV) and exercise effort perception. These studies investigated the effects transcranial direct current stimulation (tDCS) and electrode orientation on HRV and repeated maximal knee extensions. In study 1, after sham stimulation, anodal left temporal lobe stimulation, or anodal right temporal lobe stimulation, 10 male and 10 female subjects (age = 21.0 6 1.5 years) completed 50 maximum isokinetic extensions at 1808≥s21. There was a significant effect of stimulation condition on HRV for only 1 (SD2; p = 0.037; h2 = 0.159) of 5 HRV metrics. There was no significant effect on isokinetic fatigue percent or isokinetic work (all p ≥ 0.278; all h2 ≤.065). It has been proposed that placing the cathode electrode on the shoulder may differentially affect tDCS. Therefore, in study 2, the effects of electrode orientation on tDCS-induced changes in HRV was assessed in 10 healthy females and 8 healthy males (21.6 6 2.5 years) who completed cephalic, extracephalic, and sham trials. In the cephalic montage, the anode was placed over the left temporal lobe and the cathode was placed over right prefrontal cortex. In the extracephalic montage, the cathode was placed on the shoulder on the same side of the body as the anode. Neither cephalic nor extracephalic montages affected HRV (all p ≥ 0.152; all h2 ≤.105). These data suggest that anodal tDCS of the insular cortex has little effect on HRV, and does not improve high-intensity exercise performance in the current population. Therefore, anodal tDCS applied over the left temporal lobe is not recommended for high-intensity performance enhancement.&quot;,&quot;publisher&quot;:&quot;NSCA National Strength and Conditioning Association&quot;,&quot;issue&quot;:&quot;8&quot;,&quot;volume&quot;:&quot;33&quot;,&quot;container-title-short&quot;:&quot;J Strength Cond Res&quot;},&quot;isTemporary&quot;:false}]},{&quot;citationID&quot;:&quot;MENDELEY_CITATION_175a120e-9b0f-4b1d-8006-6aa95ef21f03&quot;,&quot;properties&quot;:{&quot;noteIndex&quot;:0},&quot;isEdited&quot;:false,&quot;manualOverride&quot;:{&quot;isManuallyOverridden&quot;:false,&quot;citeprocText&quot;:&quot;(Barwood et al., 2016)&quot;,&quot;manualOverrideText&quot;:&quot;&quot;},&quot;citationTag&quot;:&quot;MENDELEY_CITATION_v3_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&quot;,&quot;citationItems&quot;:[{&quot;id&quot;:&quot;c924315d-f188-3378-b070-b983d39da803&quot;,&quot;itemData&quot;:{&quot;type&quot;:&quot;article-journal&quot;,&quot;id&quot;:&quot;c924315d-f188-3378-b070-b983d39da803&quot;,&quot;title&quot;:&quot;The Effects of Direct Current Stimulation on Exercise Performance, Pacing and Perception in Temperate and Hot Environments&quot;,&quot;author&quot;:[{&quot;family&quot;:&quot;Barwood&quot;,&quot;given&quot;:&quot;Martin J.&quot;,&quot;parse-names&quot;:false,&quot;dropping-particle&quot;:&quot;&quot;,&quot;non-dropping-particle&quot;:&quot;&quot;},{&quot;family&quot;:&quot;Butterworth&quot;,&quot;given&quot;:&quot;Jake&quot;,&quot;parse-names&quot;:false,&quot;dropping-particle&quot;:&quot;&quot;,&quot;non-dropping-particle&quot;:&quot;&quot;},{&quot;family&quot;:&quot;Goodall&quot;,&quot;given&quot;:&quot;Stuart&quot;,&quot;parse-names&quot;:false,&quot;dropping-particle&quot;:&quot;&quot;,&quot;non-dropping-particle&quot;:&quot;&quot;},{&quot;family&quot;:&quot;House&quot;,&quot;given&quot;:&quot;James R.&quot;,&quot;parse-names&quot;:false,&quot;dropping-particle&quot;:&quot;&quot;,&quot;non-dropping-particle&quot;:&quot;&quot;},{&quot;family&quot;:&quot;Laws&quot;,&quot;given&quot;:&quot;Ryan&quot;,&quot;parse-names&quot;:false,&quot;dropping-particle&quot;:&quot;&quot;,&quot;non-dropping-particle&quot;:&quot;&quot;},{&quot;family&quot;:&quot;Nowicky&quot;,&quot;given&quot;:&quot;Alexander&quot;,&quot;parse-names&quot;:false,&quot;dropping-particle&quot;:&quot;&quot;,&quot;non-dropping-particle&quot;:&quot;&quot;},{&quot;family&quot;:&quot;Corbett&quot;,&quot;given&quot;:&quot;Jo&quot;,&quot;parse-names&quot;:false,&quot;dropping-particle&quot;:&quot;&quot;,&quot;non-dropping-particle&quot;:&quot;&quot;}],&quot;container-title&quot;:&quot;Brain Stimulation&quot;,&quot;container-title-short&quot;:&quot;Brain Stimul&quot;,&quot;DOI&quot;:&quot;10.1016/j.brs.2016.07.006&quot;,&quot;ISSN&quot;:&quot;18764754&quot;,&quot;PMID&quot;:&quot;27567471&quot;,&quot;issued&quot;:{&quot;date-parts&quot;:[[2016,11,1]]},&quot;page&quot;:&quot;842-849&quot;,&quot;abstract&quot;:&quot;Background Transcranial direct current stimulation (tDCS) is a non-invasive neuromodulatory technique and has previously been shown to enhance submaximal exercise by reducing rating of perceived exertion (RPE). The present study examined the effects of tDCS on high-intensity self-paced exercise in temperate conditions and fixed followed by maximal exercise in the heat; it was hypothesised that performance and RPE would be altered. Methods Two separate studies were undertaken in which exercise was preceded by 20-minutes of sham tDCS (SHAM), or anodal tDCS (TDCS). In study 1, six males completed a 20-km cycling time trial, on two occasions. Power output (PO), RPE, O2 pulse, and heart rate (HR) were measured throughout. In study 2, eight males completed fixed intensity cycling exercise at 55% of a pre-determined maximal power output (PMax) for 25-minutes before undertaking a time to exhaustion test (TTE; 75% PMax) in hot conditions (33 °C), on two occasions. Test duration, heart rate, thermal and perceptual responses were measured. Study specific and combined statistical analyses were undertaken and effect sizes established. Results In study 1, mean PO was not improved with the tDCS (197 ± 20 W) compared to SHAM (197 ± 12 W) and there were no differences in pacing profile HR, O2 pulse or RPE (p &gt; .05). In study 2, TTE duration (SHAM 314 ± 334 s cf 237 ± 362 s tDCS), thermal, heart rate and perceptual responses were unchanged by tDCS compared to SHAM (p &gt; .05). When combined, performance in the SHAM trial tended to better than the tDCS. Conclusion tDCS did not influence cycling performance (study 1) exercise tolerance (study 2) or perception (studies 1 and 2). tDCS does not appear to facilitate high intensity exercise performance or exercise performance in the heat.&quot;,&quot;publisher&quot;:&quot;Elsevier Inc.&quot;,&quot;issue&quot;:&quot;6&quot;,&quot;volume&quot;:&quot;9&quot;},&quot;isTemporary&quot;:false}]},{&quot;citationID&quot;:&quot;MENDELEY_CITATION_9c537303-490b-495e-a305-6da633f2a6eb&quot;,&quot;properties&quot;:{&quot;noteIndex&quot;:0},&quot;isEdited&quot;:false,&quot;manualOverride&quot;:{&quot;isManuallyOverridden&quot;:true,&quot;citeprocText&quot;:&quot;(Sagliano et al., 2019)&quot;,&quot;manualOverrideText&quot;:&quot;Sagliano et al. (2019)&quot;},&quot;citationTag&quot;:&quot;MENDELEY_CITATION_v3_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&quot;,&quot;citationItems&quot;:[{&quot;id&quot;:&quot;4ae34a5f-d6bd-36b8-96ac-3ff3e7c24cba&quot;,&quot;itemData&quot;:{&quot;type&quot;:&quot;article-journal&quot;,&quot;id&quot;:&quot;4ae34a5f-d6bd-36b8-96ac-3ff3e7c24cba&quot;,&quot;title&quot;:&quot;Modulating interoception by insula stimulation: A double-blinded tDCS study&quot;,&quot;author&quot;:[{&quot;family&quot;:&quot;Sagliano&quot;,&quot;given&quot;:&quot;Laura&quot;,&quot;parse-names&quot;:false,&quot;dropping-particle&quot;:&quot;&quot;,&quot;non-dropping-particle&quot;:&quot;&quot;},{&quot;family&quot;:&quot;Magliacano&quot;,&quot;given&quot;:&quot;Alfonso&quot;,&quot;parse-names&quot;:false,&quot;dropping-particle&quot;:&quot;&quot;,&quot;non-dropping-particle&quot;:&quot;&quot;},{&quot;family&quot;:&quot;Parazzini&quot;,&quot;given&quot;:&quot;Marta&quot;,&quot;parse-names&quot;:false,&quot;dropping-particle&quot;:&quot;&quot;,&quot;non-dropping-particle&quot;:&quot;&quot;},{&quot;family&quot;:&quot;Fiocchi&quot;,&quot;given&quot;:&quot;Serena&quot;,&quot;parse-names&quot;:false,&quot;dropping-particle&quot;:&quot;&quot;,&quot;non-dropping-particle&quot;:&quot;&quot;},{&quot;family&quot;:&quot;Trojano&quot;,&quot;given&quot;:&quot;Luigi&quot;,&quot;parse-names&quot;:false,&quot;dropping-particle&quot;:&quot;&quot;,&quot;non-dropping-particle&quot;:&quot;&quot;},{&quot;family&quot;:&quot;Grossi&quot;,&quot;given&quot;:&quot;Dario&quot;,&quot;parse-names&quot;:false,&quot;dropping-particle&quot;:&quot;&quot;,&quot;non-dropping-particle&quot;:&quot;&quot;}],&quot;container-title&quot;:&quot;Neuroscience Letters&quot;,&quot;container-title-short&quot;:&quot;Neurosci Lett&quot;,&quot;DOI&quot;:&quot;10.1016/j.neulet.2018.12.022&quot;,&quot;ISSN&quot;:&quot;18727972&quot;,&quot;PMID&quot;:&quot;30572103&quot;,&quot;issued&quot;:{&quot;date-parts&quot;:[[2019,3,23]]},&quot;page&quot;:&quot;108-113&quot;,&quot;abstract&quot;:&quot;Interoception consists in the perception and processing of internal body signals, such as heartbeat. Previous neuroimaging studies revealed that attention to heartbeat activated bilateral insula and premotor regions. In the present double-blind study, we aimed at testing the role of insula in interoception by means of transcranial direct current stimulation (tDCS) interfering with its activity. Sixteen healthy participants responded to a questionnaire to evaluate the tendency to be internally focused and performed a heartbeat counting task before and after tDCS in three sessions (left insula stimulation, right insula stimulation, sham stimulation). Real and reported heartbeat were recorded and used to calculate the accuracy scores. A significant interaction between stimulation condition and time (pre- and post-stimulation) was found due to a significant improvement of the interoceptive accuracy in the sham condition only. Our results demonstrated that stimulation over the insula reduced the possibility to improve the precision with which individuals detect internal signals.&quot;,&quot;publisher&quot;:&quot;Elsevier Ireland Ltd&quot;,&quot;volume&quot;:&quot;696&quot;},&quot;isTemporary&quot;:false}]},{&quot;citationID&quot;:&quot;MENDELEY_CITATION_8718dad5-dc5d-47a3-be49-d2a2822038d5&quot;,&quot;properties&quot;:{&quot;noteIndex&quot;:0},&quot;isEdited&quot;:false,&quot;manualOverride&quot;:{&quot;isManuallyOverridden&quot;:true,&quot;citeprocText&quot;:&quot;(Barwood et al., 2016)&quot;,&quot;manualOverrideText&quot;:&quot;Barwood et al. (2016)&quot;},&quot;citationTag&quot;:&quot;MENDELEY_CITATION_v3_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&quot;,&quot;citationItems&quot;:[{&quot;id&quot;:&quot;c924315d-f188-3378-b070-b983d39da803&quot;,&quot;itemData&quot;:{&quot;type&quot;:&quot;article-journal&quot;,&quot;id&quot;:&quot;c924315d-f188-3378-b070-b983d39da803&quot;,&quot;title&quot;:&quot;The Effects of Direct Current Stimulation on Exercise Performance, Pacing and Perception in Temperate and Hot Environments&quot;,&quot;author&quot;:[{&quot;family&quot;:&quot;Barwood&quot;,&quot;given&quot;:&quot;Martin J.&quot;,&quot;parse-names&quot;:false,&quot;dropping-particle&quot;:&quot;&quot;,&quot;non-dropping-particle&quot;:&quot;&quot;},{&quot;family&quot;:&quot;Butterworth&quot;,&quot;given&quot;:&quot;Jake&quot;,&quot;parse-names&quot;:false,&quot;dropping-particle&quot;:&quot;&quot;,&quot;non-dropping-particle&quot;:&quot;&quot;},{&quot;family&quot;:&quot;Goodall&quot;,&quot;given&quot;:&quot;Stuart&quot;,&quot;parse-names&quot;:false,&quot;dropping-particle&quot;:&quot;&quot;,&quot;non-dropping-particle&quot;:&quot;&quot;},{&quot;family&quot;:&quot;House&quot;,&quot;given&quot;:&quot;James R.&quot;,&quot;parse-names&quot;:false,&quot;dropping-particle&quot;:&quot;&quot;,&quot;non-dropping-particle&quot;:&quot;&quot;},{&quot;family&quot;:&quot;Laws&quot;,&quot;given&quot;:&quot;Ryan&quot;,&quot;parse-names&quot;:false,&quot;dropping-particle&quot;:&quot;&quot;,&quot;non-dropping-particle&quot;:&quot;&quot;},{&quot;family&quot;:&quot;Nowicky&quot;,&quot;given&quot;:&quot;Alexander&quot;,&quot;parse-names&quot;:false,&quot;dropping-particle&quot;:&quot;&quot;,&quot;non-dropping-particle&quot;:&quot;&quot;},{&quot;family&quot;:&quot;Corbett&quot;,&quot;given&quot;:&quot;Jo&quot;,&quot;parse-names&quot;:false,&quot;dropping-particle&quot;:&quot;&quot;,&quot;non-dropping-particle&quot;:&quot;&quot;}],&quot;container-title&quot;:&quot;Brain Stimulation&quot;,&quot;container-title-short&quot;:&quot;Brain Stimul&quot;,&quot;DOI&quot;:&quot;10.1016/j.brs.2016.07.006&quot;,&quot;ISSN&quot;:&quot;18764754&quot;,&quot;PMID&quot;:&quot;27567471&quot;,&quot;issued&quot;:{&quot;date-parts&quot;:[[2016,11,1]]},&quot;page&quot;:&quot;842-849&quot;,&quot;abstract&quot;:&quot;Background Transcranial direct current stimulation (tDCS) is a non-invasive neuromodulatory technique and has previously been shown to enhance submaximal exercise by reducing rating of perceived exertion (RPE). The present study examined the effects of tDCS on high-intensity self-paced exercise in temperate conditions and fixed followed by maximal exercise in the heat; it was hypothesised that performance and RPE would be altered. Methods Two separate studies were undertaken in which exercise was preceded by 20-minutes of sham tDCS (SHAM), or anodal tDCS (TDCS). In study 1, six males completed a 20-km cycling time trial, on two occasions. Power output (PO), RPE, O2 pulse, and heart rate (HR) were measured throughout. In study 2, eight males completed fixed intensity cycling exercise at 55% of a pre-determined maximal power output (PMax) for 25-minutes before undertaking a time to exhaustion test (TTE; 75% PMax) in hot conditions (33 °C), on two occasions. Test duration, heart rate, thermal and perceptual responses were measured. Study specific and combined statistical analyses were undertaken and effect sizes established. Results In study 1, mean PO was not improved with the tDCS (197 ± 20 W) compared to SHAM (197 ± 12 W) and there were no differences in pacing profile HR, O2 pulse or RPE (p &gt; .05). In study 2, TTE duration (SHAM 314 ± 334 s cf 237 ± 362 s tDCS), thermal, heart rate and perceptual responses were unchanged by tDCS compared to SHAM (p &gt; .05). When combined, performance in the SHAM trial tended to better than the tDCS. Conclusion tDCS did not influence cycling performance (study 1) exercise tolerance (study 2) or perception (studies 1 and 2). tDCS does not appear to facilitate high intensity exercise performance or exercise performance in the heat.&quot;,&quot;publisher&quot;:&quot;Elsevier Inc.&quot;,&quot;issue&quot;:&quot;6&quot;,&quot;volume&quot;:&quot;9&quot;},&quot;isTemporary&quot;:false}]},{&quot;citationID&quot;:&quot;MENDELEY_CITATION_6f456d72-c4ce-4e98-8421-9ff1ea656656&quot;,&quot;properties&quot;:{&quot;noteIndex&quot;:0},&quot;isEdited&quot;:false,&quot;manualOverride&quot;:{&quot;isManuallyOverridden&quot;:false,&quot;citeprocText&quot;:&quot;(Ciccone et al., 2019)&quot;,&quot;manualOverrideText&quot;:&quot;&quot;},&quot;citationTag&quot;:&quot;MENDELEY_CITATION_v3_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&quot;,&quot;citationItems&quot;:[{&quot;id&quot;:&quot;6bf7ba0b-a5fe-3064-a988-fef9f497dc0a&quot;,&quot;itemData&quot;:{&quot;type&quot;:&quot;article-journal&quot;,&quot;id&quot;:&quot;6bf7ba0b-a5fe-3064-a988-fef9f497dc0a&quot;,&quot;title&quot;:&quot;TRANSCRANIAL DIRECT CURRENT STIMULATION OF THE TEMPORAL LOBE DOES NOT AFFECT HIGHINTENSITY WORK CAPACITY&quot;,&quot;author&quot;:[{&quot;family&quot;:&quot;Ciccone&quot;,&quot;given&quot;:&quot;Anthony B.&quot;,&quot;parse-names&quot;:false,&quot;dropping-particle&quot;:&quot;&quot;,&quot;non-dropping-particle&quot;:&quot;&quot;},{&quot;family&quot;:&quot;Deckert&quot;,&quot;given&quot;:&quot;Jake A.&quot;,&quot;parse-names&quot;:false,&quot;dropping-particle&quot;:&quot;&quot;,&quot;non-dropping-particle&quot;:&quot;&quot;},{&quot;family&quot;:&quot;Schlabs&quot;,&quot;given&quot;:&quot;Cory R.&quot;,&quot;parse-names&quot;:false,&quot;dropping-particle&quot;:&quot;&quot;,&quot;non-dropping-particle&quot;:&quot;&quot;},{&quot;family&quot;:&quot;Tilden&quot;,&quot;given&quot;:&quot;Max J.&quot;,&quot;parse-names&quot;:false,&quot;dropping-particle&quot;:&quot;&quot;,&quot;non-dropping-particle&quot;:&quot;&quot;},{&quot;family&quot;:&quot;Herda&quot;,&quot;given&quot;:&quot;Trent J.&quot;,&quot;parse-names&quot;:false,&quot;dropping-particle&quot;:&quot;&quot;,&quot;non-dropping-particle&quot;:&quot;&quot;},{&quot;family&quot;:&quot;Gallagher&quot;,&quot;given&quot;:&quot;Philip M.&quot;,&quot;parse-names&quot;:false,&quot;dropping-particle&quot;:&quot;&quot;,&quot;non-dropping-particle&quot;:&quot;&quot;},{&quot;family&quot;:&quot;Weir&quot;,&quot;given&quot;:&quot;Joseph P.&quot;,&quot;parse-names&quot;:false,&quot;dropping-particle&quot;:&quot;&quot;,&quot;non-dropping-particle&quot;:&quot;&quot;}],&quot;container-title&quot;:&quot;Journal of Strength and Conditioning Research&quot;,&quot;DOI&quot;:&quot;10.1519/JSC.0000000000002561&quot;,&quot;ISSN&quot;:&quot;15334295&quot;,&quot;PMID&quot;:&quot;29489734&quot;,&quot;issued&quot;:{&quot;date-parts&quot;:[[2019,8,1]]},&quot;page&quot;:&quot;2074-2086&quot;,&quot;abstract&quot;:&quot;Stimulation of the left insular cortex may affect heart rate variability (HRV) and exercise effort perception. These studies investigated the effects transcranial direct current stimulation (tDCS) and electrode orientation on HRV and repeated maximal knee extensions. In study 1, after sham stimulation, anodal left temporal lobe stimulation, or anodal right temporal lobe stimulation, 10 male and 10 female subjects (age = 21.0 6 1.5 years) completed 50 maximum isokinetic extensions at 1808≥s21. There was a significant effect of stimulation condition on HRV for only 1 (SD2; p = 0.037; h2 = 0.159) of 5 HRV metrics. There was no significant effect on isokinetic fatigue percent or isokinetic work (all p ≥ 0.278; all h2 ≤.065). It has been proposed that placing the cathode electrode on the shoulder may differentially affect tDCS. Therefore, in study 2, the effects of electrode orientation on tDCS-induced changes in HRV was assessed in 10 healthy females and 8 healthy males (21.6 6 2.5 years) who completed cephalic, extracephalic, and sham trials. In the cephalic montage, the anode was placed over the left temporal lobe and the cathode was placed over right prefrontal cortex. In the extracephalic montage, the cathode was placed on the shoulder on the same side of the body as the anode. Neither cephalic nor extracephalic montages affected HRV (all p ≥ 0.152; all h2 ≤.105). These data suggest that anodal tDCS of the insular cortex has little effect on HRV, and does not improve high-intensity exercise performance in the current population. Therefore, anodal tDCS applied over the left temporal lobe is not recommended for high-intensity performance enhancement.&quot;,&quot;publisher&quot;:&quot;NSCA National Strength and Conditioning Association&quot;,&quot;issue&quot;:&quot;8&quot;,&quot;volume&quot;:&quot;33&quot;,&quot;container-title-short&quot;:&quot;J Strength Cond Res&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D90539-8304-48CA-A9E7-052EC087F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Words>
  <Characters>7</Characters>
  <Application>Microsoft Office Word</Application>
  <DocSecurity>0</DocSecurity>
  <Lines>1</Lines>
  <Paragraphs>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Lucas Ferreira</dc:creator>
  <cp:lastModifiedBy>Nilesh Nawale</cp:lastModifiedBy>
  <cp:revision>2</cp:revision>
  <cp:lastPrinted>2023-10-09T18:33:00Z</cp:lastPrinted>
  <dcterms:created xsi:type="dcterms:W3CDTF">2024-03-14T04:15:00Z</dcterms:created>
  <dcterms:modified xsi:type="dcterms:W3CDTF">2024-03-14T04:15:00Z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ActionId">
    <vt:lpwstr>d28d5eb4-0428-4652-979b-a1465274a3d6</vt:lpwstr>
  </property>
  <property fmtid="{D5CDD505-2E9C-101B-9397-08002B2CF9AE}" pid="3" name="MSIP_Label_defa4170-0d19-0005-0004-bc88714345d2_ContentBits">
    <vt:lpwstr>0</vt:lpwstr>
  </property>
  <property fmtid="{D5CDD505-2E9C-101B-9397-08002B2CF9AE}" pid="4" name="MSIP_Label_defa4170-0d19-0005-0004-bc88714345d2_Enabled">
    <vt:lpwstr>true</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etDate">
    <vt:lpwstr>2022-10-14T14:43:52Z</vt:lpwstr>
  </property>
  <property fmtid="{D5CDD505-2E9C-101B-9397-08002B2CF9AE}" pid="8" name="MSIP_Label_defa4170-0d19-0005-0004-bc88714345d2_SiteId">
    <vt:lpwstr>aad2dc6b-e662-48d9-9292-89bba11bb61b</vt:lpwstr>
  </property>
  <property fmtid="{D5CDD505-2E9C-101B-9397-08002B2CF9AE}" pid="9" name="ZOTERO_PREF_1">
    <vt:lpwstr>&lt;data data-version="3" zotero-version="5.0.96-beta.22+c9eb661f2"&gt;&lt;session id="gisEPolP"/&gt;&lt;style id="http://www.zotero.org/styles/nutrition-research" hasBibliography="1" bibliographyStyleHasBeenSet="1"/&gt;&lt;prefs&gt;&lt;pref name="fieldType" value="Field"/&gt;&lt;pref na</vt:lpwstr>
  </property>
  <property fmtid="{D5CDD505-2E9C-101B-9397-08002B2CF9AE}" pid="10" name="ZOTERO_PREF_2">
    <vt:lpwstr>me="dontAskDelayCitationUpdates" value="true"/&gt;&lt;/prefs&gt;&lt;/data&gt;</vt:lpwstr>
  </property>
</Properties>
</file>