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129" w:type="dxa"/>
        <w:jc w:val="center"/>
        <w:tblLayout w:type="fixed"/>
        <w:tblLook w:val="0420" w:firstRow="1" w:lastRow="0" w:firstColumn="0" w:lastColumn="0" w:noHBand="0" w:noVBand="1"/>
      </w:tblPr>
      <w:tblGrid>
        <w:gridCol w:w="1691"/>
        <w:gridCol w:w="426"/>
        <w:gridCol w:w="5386"/>
        <w:gridCol w:w="1626"/>
      </w:tblGrid>
      <w:tr w:rsidR="006722CE" w:rsidRPr="00563062" w14:paraId="49D289CA" w14:textId="77777777" w:rsidTr="002C33E7">
        <w:trPr>
          <w:cantSplit/>
          <w:tblHeader/>
          <w:jc w:val="center"/>
        </w:trPr>
        <w:tc>
          <w:tcPr>
            <w:tcW w:w="1691" w:type="dxa"/>
            <w:tcBorders>
              <w:top w:val="single" w:sz="8" w:space="0" w:color="000000"/>
              <w:left w:val="single" w:sz="8" w:space="0" w:color="000000"/>
              <w:bottom w:val="single" w:sz="8" w:space="0" w:color="000000"/>
            </w:tcBorders>
            <w:shd w:val="clear" w:color="auto" w:fill="63639A"/>
            <w:tcMar>
              <w:top w:w="0" w:type="dxa"/>
              <w:left w:w="0" w:type="dxa"/>
              <w:bottom w:w="0" w:type="dxa"/>
              <w:right w:w="0" w:type="dxa"/>
            </w:tcMar>
            <w:vAlign w:val="center"/>
          </w:tcPr>
          <w:p w14:paraId="1E01533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Topic</w:t>
            </w:r>
          </w:p>
        </w:tc>
        <w:tc>
          <w:tcPr>
            <w:tcW w:w="426" w:type="dxa"/>
            <w:tcBorders>
              <w:top w:val="single" w:sz="8" w:space="0" w:color="000000"/>
              <w:bottom w:val="single" w:sz="8" w:space="0" w:color="000000"/>
            </w:tcBorders>
            <w:shd w:val="clear" w:color="auto" w:fill="63639A"/>
            <w:tcMar>
              <w:top w:w="0" w:type="dxa"/>
              <w:left w:w="0" w:type="dxa"/>
              <w:bottom w:w="0" w:type="dxa"/>
              <w:right w:w="0" w:type="dxa"/>
            </w:tcMar>
            <w:vAlign w:val="bottom"/>
          </w:tcPr>
          <w:p w14:paraId="33E1480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No.</w:t>
            </w:r>
          </w:p>
        </w:tc>
        <w:tc>
          <w:tcPr>
            <w:tcW w:w="5386" w:type="dxa"/>
            <w:tcBorders>
              <w:top w:val="single" w:sz="8" w:space="0" w:color="000000"/>
              <w:bottom w:val="single" w:sz="8" w:space="0" w:color="000000"/>
            </w:tcBorders>
            <w:shd w:val="clear" w:color="auto" w:fill="63639A"/>
            <w:tcMar>
              <w:top w:w="0" w:type="dxa"/>
              <w:left w:w="0" w:type="dxa"/>
              <w:bottom w:w="0" w:type="dxa"/>
              <w:right w:w="0" w:type="dxa"/>
            </w:tcMar>
            <w:vAlign w:val="center"/>
          </w:tcPr>
          <w:p w14:paraId="649439F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Item</w:t>
            </w:r>
          </w:p>
        </w:tc>
        <w:tc>
          <w:tcPr>
            <w:tcW w:w="1626" w:type="dxa"/>
            <w:tcBorders>
              <w:top w:val="single" w:sz="8" w:space="0" w:color="000000"/>
              <w:bottom w:val="single" w:sz="8" w:space="0" w:color="000000"/>
              <w:right w:val="single" w:sz="8" w:space="0" w:color="000000"/>
            </w:tcBorders>
            <w:shd w:val="clear" w:color="auto" w:fill="63639A"/>
            <w:tcMar>
              <w:top w:w="0" w:type="dxa"/>
              <w:left w:w="0" w:type="dxa"/>
              <w:bottom w:w="0" w:type="dxa"/>
              <w:right w:w="0" w:type="dxa"/>
            </w:tcMar>
          </w:tcPr>
          <w:p w14:paraId="258065E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Location where item is reported</w:t>
            </w:r>
          </w:p>
        </w:tc>
      </w:tr>
      <w:tr w:rsidR="006722CE" w:rsidRPr="00563062" w14:paraId="3E057C51"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2CFCE4A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TITLE</w:t>
            </w:r>
          </w:p>
        </w:tc>
        <w:tc>
          <w:tcPr>
            <w:tcW w:w="426" w:type="dxa"/>
            <w:shd w:val="clear" w:color="auto" w:fill="FFFFCC"/>
            <w:tcMar>
              <w:top w:w="0" w:type="dxa"/>
              <w:left w:w="0" w:type="dxa"/>
              <w:bottom w:w="0" w:type="dxa"/>
              <w:right w:w="0" w:type="dxa"/>
            </w:tcMar>
          </w:tcPr>
          <w:p w14:paraId="7CDD6F99"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560F4DF8"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242F1A02" w14:textId="77777777" w:rsidR="006722CE" w:rsidRPr="00563062" w:rsidRDefault="006722CE" w:rsidP="002C33E7">
            <w:pPr>
              <w:spacing w:line="276" w:lineRule="auto"/>
              <w:rPr>
                <w:color w:val="000000"/>
                <w:sz w:val="20"/>
                <w:szCs w:val="20"/>
                <w:lang w:eastAsia="de-DE"/>
              </w:rPr>
            </w:pPr>
          </w:p>
        </w:tc>
      </w:tr>
      <w:tr w:rsidR="006722CE" w:rsidRPr="00563062" w14:paraId="498D0763"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737F151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Title</w:t>
            </w:r>
          </w:p>
        </w:tc>
        <w:tc>
          <w:tcPr>
            <w:tcW w:w="426" w:type="dxa"/>
            <w:shd w:val="clear" w:color="auto" w:fill="FFFFFF"/>
            <w:tcMar>
              <w:top w:w="0" w:type="dxa"/>
              <w:left w:w="0" w:type="dxa"/>
              <w:bottom w:w="0" w:type="dxa"/>
              <w:right w:w="0" w:type="dxa"/>
            </w:tcMar>
          </w:tcPr>
          <w:p w14:paraId="6D5972F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w:t>
            </w:r>
          </w:p>
        </w:tc>
        <w:tc>
          <w:tcPr>
            <w:tcW w:w="5386" w:type="dxa"/>
            <w:shd w:val="clear" w:color="auto" w:fill="FFFFFF"/>
            <w:tcMar>
              <w:top w:w="0" w:type="dxa"/>
              <w:left w:w="0" w:type="dxa"/>
              <w:bottom w:w="0" w:type="dxa"/>
              <w:right w:w="0" w:type="dxa"/>
            </w:tcMar>
          </w:tcPr>
          <w:p w14:paraId="1B9B61FE"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Identify the report as a systematic review. </w:t>
            </w:r>
          </w:p>
        </w:tc>
        <w:tc>
          <w:tcPr>
            <w:tcW w:w="1626" w:type="dxa"/>
            <w:tcBorders>
              <w:right w:val="single" w:sz="8" w:space="0" w:color="000000"/>
            </w:tcBorders>
            <w:shd w:val="clear" w:color="auto" w:fill="FFFFFF"/>
            <w:tcMar>
              <w:top w:w="0" w:type="dxa"/>
              <w:left w:w="0" w:type="dxa"/>
              <w:bottom w:w="0" w:type="dxa"/>
              <w:right w:w="0" w:type="dxa"/>
            </w:tcMar>
          </w:tcPr>
          <w:p w14:paraId="330B0A0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Page 2</w:t>
            </w:r>
          </w:p>
        </w:tc>
      </w:tr>
      <w:tr w:rsidR="006722CE" w:rsidRPr="00563062" w14:paraId="1A4F2E27"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42612E1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ABSTRACT</w:t>
            </w:r>
          </w:p>
        </w:tc>
        <w:tc>
          <w:tcPr>
            <w:tcW w:w="426" w:type="dxa"/>
            <w:shd w:val="clear" w:color="auto" w:fill="FFFFCC"/>
            <w:tcMar>
              <w:top w:w="0" w:type="dxa"/>
              <w:left w:w="0" w:type="dxa"/>
              <w:bottom w:w="0" w:type="dxa"/>
              <w:right w:w="0" w:type="dxa"/>
            </w:tcMar>
          </w:tcPr>
          <w:p w14:paraId="2531187F"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67857D34"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07210F28" w14:textId="77777777" w:rsidR="006722CE" w:rsidRPr="00563062" w:rsidRDefault="006722CE" w:rsidP="002C33E7">
            <w:pPr>
              <w:spacing w:line="276" w:lineRule="auto"/>
              <w:rPr>
                <w:color w:val="000000"/>
                <w:sz w:val="20"/>
                <w:szCs w:val="20"/>
                <w:lang w:eastAsia="de-DE"/>
              </w:rPr>
            </w:pPr>
          </w:p>
        </w:tc>
      </w:tr>
      <w:tr w:rsidR="006722CE" w:rsidRPr="00563062" w14:paraId="01E69272"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6AAA3F9E"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Abstract</w:t>
            </w:r>
          </w:p>
        </w:tc>
        <w:tc>
          <w:tcPr>
            <w:tcW w:w="426" w:type="dxa"/>
            <w:shd w:val="clear" w:color="auto" w:fill="FFFFFF"/>
            <w:tcMar>
              <w:top w:w="0" w:type="dxa"/>
              <w:left w:w="0" w:type="dxa"/>
              <w:bottom w:w="0" w:type="dxa"/>
              <w:right w:w="0" w:type="dxa"/>
            </w:tcMar>
          </w:tcPr>
          <w:p w14:paraId="20578C1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w:t>
            </w:r>
          </w:p>
        </w:tc>
        <w:tc>
          <w:tcPr>
            <w:tcW w:w="5386" w:type="dxa"/>
            <w:shd w:val="clear" w:color="auto" w:fill="FFFFFF"/>
            <w:tcMar>
              <w:top w:w="0" w:type="dxa"/>
              <w:left w:w="0" w:type="dxa"/>
              <w:bottom w:w="0" w:type="dxa"/>
              <w:right w:w="0" w:type="dxa"/>
            </w:tcMar>
          </w:tcPr>
          <w:p w14:paraId="59A6BD6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See the PRISMA 2020 for Abstracts checklist</w:t>
            </w:r>
          </w:p>
        </w:tc>
        <w:tc>
          <w:tcPr>
            <w:tcW w:w="1626" w:type="dxa"/>
            <w:tcBorders>
              <w:right w:val="single" w:sz="8" w:space="0" w:color="000000"/>
            </w:tcBorders>
            <w:shd w:val="clear" w:color="auto" w:fill="FFFFFF"/>
            <w:tcMar>
              <w:top w:w="0" w:type="dxa"/>
              <w:left w:w="0" w:type="dxa"/>
              <w:bottom w:w="0" w:type="dxa"/>
              <w:right w:w="0" w:type="dxa"/>
            </w:tcMar>
          </w:tcPr>
          <w:p w14:paraId="6CBBF658" w14:textId="77777777" w:rsidR="006722CE" w:rsidRPr="00563062" w:rsidRDefault="006722CE" w:rsidP="002C33E7">
            <w:pPr>
              <w:spacing w:line="276" w:lineRule="auto"/>
              <w:rPr>
                <w:color w:val="000000"/>
                <w:sz w:val="20"/>
                <w:szCs w:val="20"/>
                <w:lang w:eastAsia="de-DE"/>
              </w:rPr>
            </w:pPr>
          </w:p>
        </w:tc>
      </w:tr>
      <w:tr w:rsidR="006722CE" w:rsidRPr="00563062" w14:paraId="146F8D33"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058CD84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INTRODUCTION</w:t>
            </w:r>
          </w:p>
        </w:tc>
        <w:tc>
          <w:tcPr>
            <w:tcW w:w="426" w:type="dxa"/>
            <w:shd w:val="clear" w:color="auto" w:fill="FFFFCC"/>
            <w:tcMar>
              <w:top w:w="0" w:type="dxa"/>
              <w:left w:w="0" w:type="dxa"/>
              <w:bottom w:w="0" w:type="dxa"/>
              <w:right w:w="0" w:type="dxa"/>
            </w:tcMar>
          </w:tcPr>
          <w:p w14:paraId="07523D32"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79025503"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698452F6" w14:textId="77777777" w:rsidR="006722CE" w:rsidRPr="00563062" w:rsidRDefault="006722CE" w:rsidP="002C33E7">
            <w:pPr>
              <w:spacing w:line="276" w:lineRule="auto"/>
              <w:rPr>
                <w:color w:val="000000"/>
                <w:sz w:val="20"/>
                <w:szCs w:val="20"/>
                <w:lang w:eastAsia="de-DE"/>
              </w:rPr>
            </w:pPr>
          </w:p>
        </w:tc>
      </w:tr>
      <w:tr w:rsidR="006722CE" w:rsidRPr="00563062" w14:paraId="3269501A"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16888B3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Rationale</w:t>
            </w:r>
          </w:p>
        </w:tc>
        <w:tc>
          <w:tcPr>
            <w:tcW w:w="426" w:type="dxa"/>
            <w:shd w:val="clear" w:color="auto" w:fill="FFFFFF"/>
            <w:tcMar>
              <w:top w:w="0" w:type="dxa"/>
              <w:left w:w="0" w:type="dxa"/>
              <w:bottom w:w="0" w:type="dxa"/>
              <w:right w:w="0" w:type="dxa"/>
            </w:tcMar>
          </w:tcPr>
          <w:p w14:paraId="0F524EF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3</w:t>
            </w:r>
          </w:p>
        </w:tc>
        <w:tc>
          <w:tcPr>
            <w:tcW w:w="5386" w:type="dxa"/>
            <w:shd w:val="clear" w:color="auto" w:fill="FFFFFF"/>
            <w:tcMar>
              <w:top w:w="0" w:type="dxa"/>
              <w:left w:w="0" w:type="dxa"/>
              <w:bottom w:w="0" w:type="dxa"/>
              <w:right w:w="0" w:type="dxa"/>
            </w:tcMar>
          </w:tcPr>
          <w:p w14:paraId="63AD4A1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Describe the rationale for the review in the context of existing knowledge. </w:t>
            </w:r>
          </w:p>
        </w:tc>
        <w:tc>
          <w:tcPr>
            <w:tcW w:w="1626" w:type="dxa"/>
            <w:tcBorders>
              <w:right w:val="single" w:sz="8" w:space="0" w:color="000000"/>
            </w:tcBorders>
            <w:shd w:val="clear" w:color="auto" w:fill="FFFFFF"/>
            <w:tcMar>
              <w:top w:w="0" w:type="dxa"/>
              <w:left w:w="0" w:type="dxa"/>
              <w:bottom w:w="0" w:type="dxa"/>
              <w:right w:w="0" w:type="dxa"/>
            </w:tcMar>
          </w:tcPr>
          <w:p w14:paraId="09FFB90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1, page 3-4</w:t>
            </w:r>
          </w:p>
        </w:tc>
      </w:tr>
      <w:tr w:rsidR="006722CE" w:rsidRPr="00563062" w14:paraId="30971981"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0D32CF2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Objectives</w:t>
            </w:r>
          </w:p>
        </w:tc>
        <w:tc>
          <w:tcPr>
            <w:tcW w:w="426" w:type="dxa"/>
            <w:shd w:val="clear" w:color="auto" w:fill="FFFFFF"/>
            <w:tcMar>
              <w:top w:w="0" w:type="dxa"/>
              <w:left w:w="0" w:type="dxa"/>
              <w:bottom w:w="0" w:type="dxa"/>
              <w:right w:w="0" w:type="dxa"/>
            </w:tcMar>
          </w:tcPr>
          <w:p w14:paraId="7141357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4</w:t>
            </w:r>
          </w:p>
        </w:tc>
        <w:tc>
          <w:tcPr>
            <w:tcW w:w="5386" w:type="dxa"/>
            <w:shd w:val="clear" w:color="auto" w:fill="FFFFFF"/>
            <w:tcMar>
              <w:top w:w="0" w:type="dxa"/>
              <w:left w:w="0" w:type="dxa"/>
              <w:bottom w:w="0" w:type="dxa"/>
              <w:right w:w="0" w:type="dxa"/>
            </w:tcMar>
          </w:tcPr>
          <w:p w14:paraId="6DAC5E6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Provide an explicit statement of the objective(s) or question(s) the review addresses.</w:t>
            </w:r>
          </w:p>
        </w:tc>
        <w:tc>
          <w:tcPr>
            <w:tcW w:w="1626" w:type="dxa"/>
            <w:tcBorders>
              <w:right w:val="single" w:sz="8" w:space="0" w:color="000000"/>
            </w:tcBorders>
            <w:shd w:val="clear" w:color="auto" w:fill="FFFFFF"/>
            <w:tcMar>
              <w:top w:w="0" w:type="dxa"/>
              <w:left w:w="0" w:type="dxa"/>
              <w:bottom w:w="0" w:type="dxa"/>
              <w:right w:w="0" w:type="dxa"/>
            </w:tcMar>
          </w:tcPr>
          <w:p w14:paraId="08AEAFB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1, page 5</w:t>
            </w:r>
          </w:p>
        </w:tc>
      </w:tr>
      <w:tr w:rsidR="006722CE" w:rsidRPr="00563062" w14:paraId="66A74D6E"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2FBA3B8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METHODS</w:t>
            </w:r>
          </w:p>
        </w:tc>
        <w:tc>
          <w:tcPr>
            <w:tcW w:w="426" w:type="dxa"/>
            <w:shd w:val="clear" w:color="auto" w:fill="FFFFCC"/>
            <w:tcMar>
              <w:top w:w="0" w:type="dxa"/>
              <w:left w:w="0" w:type="dxa"/>
              <w:bottom w:w="0" w:type="dxa"/>
              <w:right w:w="0" w:type="dxa"/>
            </w:tcMar>
          </w:tcPr>
          <w:p w14:paraId="168AD029"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6660831E"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1F930804" w14:textId="77777777" w:rsidR="006722CE" w:rsidRPr="00563062" w:rsidRDefault="006722CE" w:rsidP="002C33E7">
            <w:pPr>
              <w:spacing w:line="276" w:lineRule="auto"/>
              <w:rPr>
                <w:color w:val="000000"/>
                <w:sz w:val="20"/>
                <w:szCs w:val="20"/>
                <w:lang w:eastAsia="de-DE"/>
              </w:rPr>
            </w:pPr>
          </w:p>
        </w:tc>
      </w:tr>
      <w:tr w:rsidR="006722CE" w:rsidRPr="00563062" w14:paraId="136A33C0"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3B5255D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Eligibility criteria</w:t>
            </w:r>
          </w:p>
        </w:tc>
        <w:tc>
          <w:tcPr>
            <w:tcW w:w="426" w:type="dxa"/>
            <w:shd w:val="clear" w:color="auto" w:fill="FFFFFF"/>
            <w:tcMar>
              <w:top w:w="0" w:type="dxa"/>
              <w:left w:w="0" w:type="dxa"/>
              <w:bottom w:w="0" w:type="dxa"/>
              <w:right w:w="0" w:type="dxa"/>
            </w:tcMar>
          </w:tcPr>
          <w:p w14:paraId="60B413F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5</w:t>
            </w:r>
          </w:p>
        </w:tc>
        <w:tc>
          <w:tcPr>
            <w:tcW w:w="5386" w:type="dxa"/>
            <w:shd w:val="clear" w:color="auto" w:fill="FFFFFF"/>
            <w:tcMar>
              <w:top w:w="0" w:type="dxa"/>
              <w:left w:w="0" w:type="dxa"/>
              <w:bottom w:w="0" w:type="dxa"/>
              <w:right w:w="0" w:type="dxa"/>
            </w:tcMar>
          </w:tcPr>
          <w:p w14:paraId="776FA68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Specify the inclusion and exclusion criteria for the review and how studies were grouped for the syntheses.</w:t>
            </w:r>
          </w:p>
        </w:tc>
        <w:tc>
          <w:tcPr>
            <w:tcW w:w="1626" w:type="dxa"/>
            <w:tcBorders>
              <w:right w:val="single" w:sz="8" w:space="0" w:color="000000"/>
            </w:tcBorders>
            <w:shd w:val="clear" w:color="auto" w:fill="FFFFFF"/>
            <w:tcMar>
              <w:top w:w="0" w:type="dxa"/>
              <w:left w:w="0" w:type="dxa"/>
              <w:bottom w:w="0" w:type="dxa"/>
              <w:right w:w="0" w:type="dxa"/>
            </w:tcMar>
          </w:tcPr>
          <w:p w14:paraId="115560A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6</w:t>
            </w:r>
          </w:p>
        </w:tc>
      </w:tr>
      <w:tr w:rsidR="006722CE" w:rsidRPr="00563062" w14:paraId="3EA3055A"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6C5005FE"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Information sources</w:t>
            </w:r>
          </w:p>
        </w:tc>
        <w:tc>
          <w:tcPr>
            <w:tcW w:w="426" w:type="dxa"/>
            <w:shd w:val="clear" w:color="auto" w:fill="FFFFFF"/>
            <w:tcMar>
              <w:top w:w="0" w:type="dxa"/>
              <w:left w:w="0" w:type="dxa"/>
              <w:bottom w:w="0" w:type="dxa"/>
              <w:right w:w="0" w:type="dxa"/>
            </w:tcMar>
          </w:tcPr>
          <w:p w14:paraId="5502D8C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6</w:t>
            </w:r>
          </w:p>
        </w:tc>
        <w:tc>
          <w:tcPr>
            <w:tcW w:w="5386" w:type="dxa"/>
            <w:shd w:val="clear" w:color="auto" w:fill="FFFFFF"/>
            <w:tcMar>
              <w:top w:w="0" w:type="dxa"/>
              <w:left w:w="0" w:type="dxa"/>
              <w:bottom w:w="0" w:type="dxa"/>
              <w:right w:w="0" w:type="dxa"/>
            </w:tcMar>
          </w:tcPr>
          <w:p w14:paraId="6943661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Specify all databases, registers, websites, organisations, reference lists and other sources searched or consulted to identify studies. Specify the date when each source was last searched or consulted.</w:t>
            </w:r>
          </w:p>
        </w:tc>
        <w:tc>
          <w:tcPr>
            <w:tcW w:w="1626" w:type="dxa"/>
            <w:tcBorders>
              <w:right w:val="single" w:sz="8" w:space="0" w:color="000000"/>
            </w:tcBorders>
            <w:shd w:val="clear" w:color="auto" w:fill="FFFFFF"/>
            <w:tcMar>
              <w:top w:w="0" w:type="dxa"/>
              <w:left w:w="0" w:type="dxa"/>
              <w:bottom w:w="0" w:type="dxa"/>
              <w:right w:w="0" w:type="dxa"/>
            </w:tcMar>
          </w:tcPr>
          <w:p w14:paraId="59AF8C3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5-6</w:t>
            </w:r>
          </w:p>
        </w:tc>
      </w:tr>
      <w:tr w:rsidR="006722CE" w:rsidRPr="00563062" w14:paraId="3D7B0E87"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0F1132B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Search strategy</w:t>
            </w:r>
          </w:p>
        </w:tc>
        <w:tc>
          <w:tcPr>
            <w:tcW w:w="426" w:type="dxa"/>
            <w:shd w:val="clear" w:color="auto" w:fill="FFFFFF"/>
            <w:tcMar>
              <w:top w:w="0" w:type="dxa"/>
              <w:left w:w="0" w:type="dxa"/>
              <w:bottom w:w="0" w:type="dxa"/>
              <w:right w:w="0" w:type="dxa"/>
            </w:tcMar>
          </w:tcPr>
          <w:p w14:paraId="21D2D12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7</w:t>
            </w:r>
          </w:p>
        </w:tc>
        <w:tc>
          <w:tcPr>
            <w:tcW w:w="5386" w:type="dxa"/>
            <w:shd w:val="clear" w:color="auto" w:fill="FFFFFF"/>
            <w:tcMar>
              <w:top w:w="0" w:type="dxa"/>
              <w:left w:w="0" w:type="dxa"/>
              <w:bottom w:w="0" w:type="dxa"/>
              <w:right w:w="0" w:type="dxa"/>
            </w:tcMar>
          </w:tcPr>
          <w:p w14:paraId="2FAF5E2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Present the full search strategies for all databases, </w:t>
            </w:r>
            <w:proofErr w:type="gramStart"/>
            <w:r w:rsidRPr="00563062">
              <w:rPr>
                <w:color w:val="000000"/>
                <w:sz w:val="20"/>
                <w:szCs w:val="20"/>
                <w:lang w:eastAsia="de-DE"/>
              </w:rPr>
              <w:t>registers</w:t>
            </w:r>
            <w:proofErr w:type="gramEnd"/>
            <w:r w:rsidRPr="00563062">
              <w:rPr>
                <w:color w:val="000000"/>
                <w:sz w:val="20"/>
                <w:szCs w:val="20"/>
                <w:lang w:eastAsia="de-DE"/>
              </w:rPr>
              <w:t xml:space="preserve"> and websites, including any filters and limits used.</w:t>
            </w:r>
          </w:p>
        </w:tc>
        <w:tc>
          <w:tcPr>
            <w:tcW w:w="1626" w:type="dxa"/>
            <w:tcBorders>
              <w:right w:val="single" w:sz="8" w:space="0" w:color="000000"/>
            </w:tcBorders>
            <w:shd w:val="clear" w:color="auto" w:fill="FFFFFF"/>
            <w:tcMar>
              <w:top w:w="0" w:type="dxa"/>
              <w:left w:w="0" w:type="dxa"/>
              <w:bottom w:w="0" w:type="dxa"/>
              <w:right w:w="0" w:type="dxa"/>
            </w:tcMar>
          </w:tcPr>
          <w:p w14:paraId="75BBB77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Review-protocol online</w:t>
            </w:r>
          </w:p>
        </w:tc>
      </w:tr>
      <w:tr w:rsidR="006722CE" w:rsidRPr="00563062" w14:paraId="728BDD46"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34E91BE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Selection process</w:t>
            </w:r>
          </w:p>
        </w:tc>
        <w:tc>
          <w:tcPr>
            <w:tcW w:w="426" w:type="dxa"/>
            <w:shd w:val="clear" w:color="auto" w:fill="FFFFFF"/>
            <w:tcMar>
              <w:top w:w="0" w:type="dxa"/>
              <w:left w:w="0" w:type="dxa"/>
              <w:bottom w:w="0" w:type="dxa"/>
              <w:right w:w="0" w:type="dxa"/>
            </w:tcMar>
          </w:tcPr>
          <w:p w14:paraId="6DE00BA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8</w:t>
            </w:r>
          </w:p>
        </w:tc>
        <w:tc>
          <w:tcPr>
            <w:tcW w:w="5386" w:type="dxa"/>
            <w:shd w:val="clear" w:color="auto" w:fill="FFFFFF"/>
            <w:tcMar>
              <w:top w:w="0" w:type="dxa"/>
              <w:left w:w="0" w:type="dxa"/>
              <w:bottom w:w="0" w:type="dxa"/>
              <w:right w:w="0" w:type="dxa"/>
            </w:tcMar>
          </w:tcPr>
          <w:p w14:paraId="472B583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626" w:type="dxa"/>
            <w:tcBorders>
              <w:right w:val="single" w:sz="8" w:space="0" w:color="000000"/>
            </w:tcBorders>
            <w:shd w:val="clear" w:color="auto" w:fill="FFFFFF"/>
            <w:tcMar>
              <w:top w:w="0" w:type="dxa"/>
              <w:left w:w="0" w:type="dxa"/>
              <w:bottom w:w="0" w:type="dxa"/>
              <w:right w:w="0" w:type="dxa"/>
            </w:tcMar>
          </w:tcPr>
          <w:p w14:paraId="64E2F98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5-7</w:t>
            </w:r>
          </w:p>
        </w:tc>
      </w:tr>
      <w:tr w:rsidR="006722CE" w:rsidRPr="00563062" w14:paraId="31943032"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7AB4C4D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Data collection process</w:t>
            </w:r>
          </w:p>
        </w:tc>
        <w:tc>
          <w:tcPr>
            <w:tcW w:w="426" w:type="dxa"/>
            <w:shd w:val="clear" w:color="auto" w:fill="FFFFFF"/>
            <w:tcMar>
              <w:top w:w="0" w:type="dxa"/>
              <w:left w:w="0" w:type="dxa"/>
              <w:bottom w:w="0" w:type="dxa"/>
              <w:right w:w="0" w:type="dxa"/>
            </w:tcMar>
          </w:tcPr>
          <w:p w14:paraId="03F009B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9</w:t>
            </w:r>
          </w:p>
        </w:tc>
        <w:tc>
          <w:tcPr>
            <w:tcW w:w="5386" w:type="dxa"/>
            <w:shd w:val="clear" w:color="auto" w:fill="FFFFFF"/>
            <w:tcMar>
              <w:top w:w="0" w:type="dxa"/>
              <w:left w:w="0" w:type="dxa"/>
              <w:bottom w:w="0" w:type="dxa"/>
              <w:right w:w="0" w:type="dxa"/>
            </w:tcMar>
          </w:tcPr>
          <w:p w14:paraId="2AB10EA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 </w:t>
            </w:r>
          </w:p>
        </w:tc>
        <w:tc>
          <w:tcPr>
            <w:tcW w:w="1626" w:type="dxa"/>
            <w:tcBorders>
              <w:right w:val="single" w:sz="8" w:space="0" w:color="000000"/>
            </w:tcBorders>
            <w:shd w:val="clear" w:color="auto" w:fill="FFFFFF"/>
            <w:tcMar>
              <w:top w:w="0" w:type="dxa"/>
              <w:left w:w="0" w:type="dxa"/>
              <w:bottom w:w="0" w:type="dxa"/>
              <w:right w:w="0" w:type="dxa"/>
            </w:tcMar>
          </w:tcPr>
          <w:p w14:paraId="658B71A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5-7</w:t>
            </w:r>
          </w:p>
        </w:tc>
      </w:tr>
      <w:tr w:rsidR="006722CE" w:rsidRPr="00563062" w14:paraId="099AE918"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1D09B2C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Data items</w:t>
            </w:r>
          </w:p>
        </w:tc>
        <w:tc>
          <w:tcPr>
            <w:tcW w:w="426" w:type="dxa"/>
            <w:shd w:val="clear" w:color="auto" w:fill="FFFFFF"/>
            <w:tcMar>
              <w:top w:w="0" w:type="dxa"/>
              <w:left w:w="0" w:type="dxa"/>
              <w:bottom w:w="0" w:type="dxa"/>
              <w:right w:w="0" w:type="dxa"/>
            </w:tcMar>
          </w:tcPr>
          <w:p w14:paraId="181D24A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10a</w:t>
            </w:r>
          </w:p>
        </w:tc>
        <w:tc>
          <w:tcPr>
            <w:tcW w:w="5386" w:type="dxa"/>
            <w:shd w:val="clear" w:color="auto" w:fill="FFFFFF"/>
            <w:tcMar>
              <w:top w:w="0" w:type="dxa"/>
              <w:left w:w="0" w:type="dxa"/>
              <w:bottom w:w="0" w:type="dxa"/>
              <w:right w:w="0" w:type="dxa"/>
            </w:tcMar>
          </w:tcPr>
          <w:p w14:paraId="3113439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626" w:type="dxa"/>
            <w:tcBorders>
              <w:right w:val="single" w:sz="8" w:space="0" w:color="000000"/>
            </w:tcBorders>
            <w:shd w:val="clear" w:color="auto" w:fill="FFFFFF"/>
            <w:tcMar>
              <w:top w:w="0" w:type="dxa"/>
              <w:left w:w="0" w:type="dxa"/>
              <w:bottom w:w="0" w:type="dxa"/>
              <w:right w:w="0" w:type="dxa"/>
            </w:tcMar>
          </w:tcPr>
          <w:p w14:paraId="4B15423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5-7</w:t>
            </w:r>
          </w:p>
        </w:tc>
      </w:tr>
      <w:tr w:rsidR="006722CE" w:rsidRPr="00563062" w14:paraId="58758A9F"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16ECE369"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18DCF4A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10b</w:t>
            </w:r>
          </w:p>
        </w:tc>
        <w:tc>
          <w:tcPr>
            <w:tcW w:w="5386" w:type="dxa"/>
            <w:shd w:val="clear" w:color="auto" w:fill="FFFFFF"/>
            <w:tcMar>
              <w:top w:w="0" w:type="dxa"/>
              <w:left w:w="0" w:type="dxa"/>
              <w:bottom w:w="0" w:type="dxa"/>
              <w:right w:w="0" w:type="dxa"/>
            </w:tcMar>
          </w:tcPr>
          <w:p w14:paraId="6FA1BB3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List and define all other variables for which data were sought (e.g. participant and intervention characteristics, funding sources). Describe any assumptions made about any missing or unclear information.</w:t>
            </w:r>
          </w:p>
        </w:tc>
        <w:tc>
          <w:tcPr>
            <w:tcW w:w="1626" w:type="dxa"/>
            <w:tcBorders>
              <w:right w:val="single" w:sz="8" w:space="0" w:color="000000"/>
            </w:tcBorders>
            <w:shd w:val="clear" w:color="auto" w:fill="FFFFFF"/>
            <w:tcMar>
              <w:top w:w="0" w:type="dxa"/>
              <w:left w:w="0" w:type="dxa"/>
              <w:bottom w:w="0" w:type="dxa"/>
              <w:right w:w="0" w:type="dxa"/>
            </w:tcMar>
          </w:tcPr>
          <w:p w14:paraId="2A995C4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5-7</w:t>
            </w:r>
          </w:p>
        </w:tc>
      </w:tr>
      <w:tr w:rsidR="006722CE" w:rsidRPr="00563062" w14:paraId="2DB0D29E"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3053E18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Study risk of bias assessment</w:t>
            </w:r>
          </w:p>
        </w:tc>
        <w:tc>
          <w:tcPr>
            <w:tcW w:w="426" w:type="dxa"/>
            <w:shd w:val="clear" w:color="auto" w:fill="FFFFFF"/>
            <w:tcMar>
              <w:top w:w="0" w:type="dxa"/>
              <w:left w:w="0" w:type="dxa"/>
              <w:bottom w:w="0" w:type="dxa"/>
              <w:right w:w="0" w:type="dxa"/>
            </w:tcMar>
          </w:tcPr>
          <w:p w14:paraId="1CFF19B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11</w:t>
            </w:r>
          </w:p>
        </w:tc>
        <w:tc>
          <w:tcPr>
            <w:tcW w:w="5386" w:type="dxa"/>
            <w:shd w:val="clear" w:color="auto" w:fill="FFFFFF"/>
            <w:tcMar>
              <w:top w:w="0" w:type="dxa"/>
              <w:left w:w="0" w:type="dxa"/>
              <w:bottom w:w="0" w:type="dxa"/>
              <w:right w:w="0" w:type="dxa"/>
            </w:tcMar>
          </w:tcPr>
          <w:p w14:paraId="018A1AA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Specify the methods used to assess risk of bias in the included studies, including details of the tool(s) used, how many reviewers assessed each study and whether they worked independently, and if applicable, details of automation tools used in the process. </w:t>
            </w:r>
          </w:p>
        </w:tc>
        <w:tc>
          <w:tcPr>
            <w:tcW w:w="1626" w:type="dxa"/>
            <w:tcBorders>
              <w:right w:val="single" w:sz="8" w:space="0" w:color="000000"/>
            </w:tcBorders>
            <w:shd w:val="clear" w:color="auto" w:fill="FFFFFF"/>
            <w:tcMar>
              <w:top w:w="0" w:type="dxa"/>
              <w:left w:w="0" w:type="dxa"/>
              <w:bottom w:w="0" w:type="dxa"/>
              <w:right w:w="0" w:type="dxa"/>
            </w:tcMar>
          </w:tcPr>
          <w:p w14:paraId="2A2D7A1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7</w:t>
            </w:r>
          </w:p>
        </w:tc>
      </w:tr>
      <w:tr w:rsidR="006722CE" w:rsidRPr="00563062" w14:paraId="1E374074"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738CC0B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Effect measures</w:t>
            </w:r>
          </w:p>
        </w:tc>
        <w:tc>
          <w:tcPr>
            <w:tcW w:w="426" w:type="dxa"/>
            <w:shd w:val="clear" w:color="auto" w:fill="FFFFFF"/>
            <w:tcMar>
              <w:top w:w="0" w:type="dxa"/>
              <w:left w:w="0" w:type="dxa"/>
              <w:bottom w:w="0" w:type="dxa"/>
              <w:right w:w="0" w:type="dxa"/>
            </w:tcMar>
          </w:tcPr>
          <w:p w14:paraId="79CA0F5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12</w:t>
            </w:r>
          </w:p>
        </w:tc>
        <w:tc>
          <w:tcPr>
            <w:tcW w:w="5386" w:type="dxa"/>
            <w:shd w:val="clear" w:color="auto" w:fill="FFFFFF"/>
            <w:tcMar>
              <w:top w:w="0" w:type="dxa"/>
              <w:left w:w="0" w:type="dxa"/>
              <w:bottom w:w="0" w:type="dxa"/>
              <w:right w:w="0" w:type="dxa"/>
            </w:tcMar>
          </w:tcPr>
          <w:p w14:paraId="57BBA9E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Specify for each outcome the effect measure(s) (e.g. risk ratio, mean difference) used in the synthesis or presentation of results.</w:t>
            </w:r>
          </w:p>
        </w:tc>
        <w:tc>
          <w:tcPr>
            <w:tcW w:w="1626" w:type="dxa"/>
            <w:tcBorders>
              <w:right w:val="single" w:sz="8" w:space="0" w:color="000000"/>
            </w:tcBorders>
            <w:shd w:val="clear" w:color="auto" w:fill="FFFFFF"/>
            <w:tcMar>
              <w:top w:w="0" w:type="dxa"/>
              <w:left w:w="0" w:type="dxa"/>
              <w:bottom w:w="0" w:type="dxa"/>
              <w:right w:w="0" w:type="dxa"/>
            </w:tcMar>
          </w:tcPr>
          <w:p w14:paraId="55725517"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7446AF3F"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48B0679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Synthesis methods</w:t>
            </w:r>
          </w:p>
        </w:tc>
        <w:tc>
          <w:tcPr>
            <w:tcW w:w="426" w:type="dxa"/>
            <w:shd w:val="clear" w:color="auto" w:fill="FFFFFF"/>
            <w:tcMar>
              <w:top w:w="0" w:type="dxa"/>
              <w:left w:w="0" w:type="dxa"/>
              <w:bottom w:w="0" w:type="dxa"/>
              <w:right w:w="0" w:type="dxa"/>
            </w:tcMar>
          </w:tcPr>
          <w:p w14:paraId="3283410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13a</w:t>
            </w:r>
          </w:p>
        </w:tc>
        <w:tc>
          <w:tcPr>
            <w:tcW w:w="5386" w:type="dxa"/>
            <w:shd w:val="clear" w:color="auto" w:fill="FFFFFF"/>
            <w:tcMar>
              <w:top w:w="0" w:type="dxa"/>
              <w:left w:w="0" w:type="dxa"/>
              <w:bottom w:w="0" w:type="dxa"/>
              <w:right w:w="0" w:type="dxa"/>
            </w:tcMar>
          </w:tcPr>
          <w:p w14:paraId="7062B1A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the processes used to decide which studies were eligible for each synthesis (e.g. tabulating the study intervention characteristics and comparing against the planned groups for each synthesis (item 5)).</w:t>
            </w:r>
          </w:p>
        </w:tc>
        <w:tc>
          <w:tcPr>
            <w:tcW w:w="1626" w:type="dxa"/>
            <w:tcBorders>
              <w:right w:val="single" w:sz="8" w:space="0" w:color="000000"/>
            </w:tcBorders>
            <w:shd w:val="clear" w:color="auto" w:fill="FFFFFF"/>
            <w:tcMar>
              <w:top w:w="0" w:type="dxa"/>
              <w:left w:w="0" w:type="dxa"/>
              <w:bottom w:w="0" w:type="dxa"/>
              <w:right w:w="0" w:type="dxa"/>
            </w:tcMar>
          </w:tcPr>
          <w:p w14:paraId="1547885A"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0F67A4ED" w14:textId="77777777" w:rsidTr="002C33E7">
        <w:trPr>
          <w:cantSplit/>
          <w:jc w:val="center"/>
        </w:trPr>
        <w:tc>
          <w:tcPr>
            <w:tcW w:w="1691" w:type="dxa"/>
            <w:vMerge w:val="restart"/>
            <w:tcBorders>
              <w:left w:val="single" w:sz="8" w:space="0" w:color="000000"/>
            </w:tcBorders>
            <w:shd w:val="clear" w:color="auto" w:fill="FFFFFF"/>
            <w:tcMar>
              <w:top w:w="0" w:type="dxa"/>
              <w:left w:w="0" w:type="dxa"/>
              <w:bottom w:w="0" w:type="dxa"/>
              <w:right w:w="0" w:type="dxa"/>
            </w:tcMar>
          </w:tcPr>
          <w:p w14:paraId="56BDF9D3"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5125E9B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13b</w:t>
            </w:r>
          </w:p>
        </w:tc>
        <w:tc>
          <w:tcPr>
            <w:tcW w:w="5386" w:type="dxa"/>
            <w:shd w:val="clear" w:color="auto" w:fill="FFFFFF"/>
            <w:tcMar>
              <w:top w:w="0" w:type="dxa"/>
              <w:left w:w="0" w:type="dxa"/>
              <w:bottom w:w="0" w:type="dxa"/>
              <w:right w:w="0" w:type="dxa"/>
            </w:tcMar>
          </w:tcPr>
          <w:p w14:paraId="368512E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methods required to prepare the data for presentation or synthesis, such as handling of missing summary statistics, or data conversions.</w:t>
            </w:r>
          </w:p>
        </w:tc>
        <w:tc>
          <w:tcPr>
            <w:tcW w:w="1626" w:type="dxa"/>
            <w:tcBorders>
              <w:right w:val="single" w:sz="8" w:space="0" w:color="000000"/>
            </w:tcBorders>
            <w:shd w:val="clear" w:color="auto" w:fill="FFFFFF"/>
            <w:tcMar>
              <w:top w:w="0" w:type="dxa"/>
              <w:left w:w="0" w:type="dxa"/>
              <w:bottom w:w="0" w:type="dxa"/>
              <w:right w:w="0" w:type="dxa"/>
            </w:tcMar>
          </w:tcPr>
          <w:p w14:paraId="2A335C46"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07F08EC7"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162ED41E"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1D8C495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13c</w:t>
            </w:r>
          </w:p>
        </w:tc>
        <w:tc>
          <w:tcPr>
            <w:tcW w:w="5386" w:type="dxa"/>
            <w:shd w:val="clear" w:color="auto" w:fill="FFFFFF"/>
            <w:tcMar>
              <w:top w:w="0" w:type="dxa"/>
              <w:left w:w="0" w:type="dxa"/>
              <w:bottom w:w="0" w:type="dxa"/>
              <w:right w:w="0" w:type="dxa"/>
            </w:tcMar>
          </w:tcPr>
          <w:p w14:paraId="29E611D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methods used to tabulate or visually display results of individual studies and syntheses.</w:t>
            </w:r>
          </w:p>
        </w:tc>
        <w:tc>
          <w:tcPr>
            <w:tcW w:w="1626" w:type="dxa"/>
            <w:tcBorders>
              <w:right w:val="single" w:sz="8" w:space="0" w:color="000000"/>
            </w:tcBorders>
            <w:shd w:val="clear" w:color="auto" w:fill="FFFFFF"/>
            <w:tcMar>
              <w:top w:w="0" w:type="dxa"/>
              <w:left w:w="0" w:type="dxa"/>
              <w:bottom w:w="0" w:type="dxa"/>
              <w:right w:w="0" w:type="dxa"/>
            </w:tcMar>
          </w:tcPr>
          <w:p w14:paraId="7A46C495"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72E9E904"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32A22B81"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126BCB1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13d</w:t>
            </w:r>
          </w:p>
        </w:tc>
        <w:tc>
          <w:tcPr>
            <w:tcW w:w="5386" w:type="dxa"/>
            <w:shd w:val="clear" w:color="auto" w:fill="FFFFFF"/>
            <w:tcMar>
              <w:top w:w="0" w:type="dxa"/>
              <w:left w:w="0" w:type="dxa"/>
              <w:bottom w:w="0" w:type="dxa"/>
              <w:right w:w="0" w:type="dxa"/>
            </w:tcMar>
          </w:tcPr>
          <w:p w14:paraId="4C5AA89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methods used to synthesize results and provide a rationale for the choice(s). If meta-analysis was performed, describe the model(s), method(s) to identify the presence and extent of statistical heterogeneity, and software package(s) used.</w:t>
            </w:r>
          </w:p>
        </w:tc>
        <w:tc>
          <w:tcPr>
            <w:tcW w:w="1626" w:type="dxa"/>
            <w:tcBorders>
              <w:right w:val="single" w:sz="8" w:space="0" w:color="000000"/>
            </w:tcBorders>
            <w:shd w:val="clear" w:color="auto" w:fill="FFFFFF"/>
            <w:tcMar>
              <w:top w:w="0" w:type="dxa"/>
              <w:left w:w="0" w:type="dxa"/>
              <w:bottom w:w="0" w:type="dxa"/>
              <w:right w:w="0" w:type="dxa"/>
            </w:tcMar>
          </w:tcPr>
          <w:p w14:paraId="4D027907"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744797B3"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129D38BD"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34966EE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13e</w:t>
            </w:r>
          </w:p>
        </w:tc>
        <w:tc>
          <w:tcPr>
            <w:tcW w:w="5386" w:type="dxa"/>
            <w:shd w:val="clear" w:color="auto" w:fill="FFFFFF"/>
            <w:tcMar>
              <w:top w:w="0" w:type="dxa"/>
              <w:left w:w="0" w:type="dxa"/>
              <w:bottom w:w="0" w:type="dxa"/>
              <w:right w:w="0" w:type="dxa"/>
            </w:tcMar>
          </w:tcPr>
          <w:p w14:paraId="0A2A196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methods used to explore possible causes of heterogeneity among study results (e.g. subgroup analysis, meta-regression).</w:t>
            </w:r>
          </w:p>
        </w:tc>
        <w:tc>
          <w:tcPr>
            <w:tcW w:w="1626" w:type="dxa"/>
            <w:tcBorders>
              <w:right w:val="single" w:sz="8" w:space="0" w:color="000000"/>
            </w:tcBorders>
            <w:shd w:val="clear" w:color="auto" w:fill="FFFFFF"/>
            <w:tcMar>
              <w:top w:w="0" w:type="dxa"/>
              <w:left w:w="0" w:type="dxa"/>
              <w:bottom w:w="0" w:type="dxa"/>
              <w:right w:w="0" w:type="dxa"/>
            </w:tcMar>
          </w:tcPr>
          <w:p w14:paraId="0C1DF4DE"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1A104D3F"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7993B0ED"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31F75A8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13f</w:t>
            </w:r>
          </w:p>
        </w:tc>
        <w:tc>
          <w:tcPr>
            <w:tcW w:w="5386" w:type="dxa"/>
            <w:shd w:val="clear" w:color="auto" w:fill="FFFFFF"/>
            <w:tcMar>
              <w:top w:w="0" w:type="dxa"/>
              <w:left w:w="0" w:type="dxa"/>
              <w:bottom w:w="0" w:type="dxa"/>
              <w:right w:w="0" w:type="dxa"/>
            </w:tcMar>
          </w:tcPr>
          <w:p w14:paraId="7958AC3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sensitivity analyses conducted to assess robustness of the synthesized results.</w:t>
            </w:r>
          </w:p>
        </w:tc>
        <w:tc>
          <w:tcPr>
            <w:tcW w:w="1626" w:type="dxa"/>
            <w:tcBorders>
              <w:right w:val="single" w:sz="8" w:space="0" w:color="000000"/>
            </w:tcBorders>
            <w:shd w:val="clear" w:color="auto" w:fill="FFFFFF"/>
            <w:tcMar>
              <w:top w:w="0" w:type="dxa"/>
              <w:left w:w="0" w:type="dxa"/>
              <w:bottom w:w="0" w:type="dxa"/>
              <w:right w:w="0" w:type="dxa"/>
            </w:tcMar>
          </w:tcPr>
          <w:p w14:paraId="59D34BD0"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63122D35"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7E7025D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Reporting bias assessment</w:t>
            </w:r>
          </w:p>
        </w:tc>
        <w:tc>
          <w:tcPr>
            <w:tcW w:w="426" w:type="dxa"/>
            <w:shd w:val="clear" w:color="auto" w:fill="FFFFFF"/>
            <w:tcMar>
              <w:top w:w="0" w:type="dxa"/>
              <w:left w:w="0" w:type="dxa"/>
              <w:bottom w:w="0" w:type="dxa"/>
              <w:right w:w="0" w:type="dxa"/>
            </w:tcMar>
          </w:tcPr>
          <w:p w14:paraId="2F681BD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14</w:t>
            </w:r>
          </w:p>
        </w:tc>
        <w:tc>
          <w:tcPr>
            <w:tcW w:w="5386" w:type="dxa"/>
            <w:shd w:val="clear" w:color="auto" w:fill="FFFFFF"/>
            <w:tcMar>
              <w:top w:w="0" w:type="dxa"/>
              <w:left w:w="0" w:type="dxa"/>
              <w:bottom w:w="0" w:type="dxa"/>
              <w:right w:w="0" w:type="dxa"/>
            </w:tcMar>
          </w:tcPr>
          <w:p w14:paraId="4801019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methods used to assess risk of bias due to missing results in a synthesis (arising from reporting biases).</w:t>
            </w:r>
          </w:p>
        </w:tc>
        <w:tc>
          <w:tcPr>
            <w:tcW w:w="1626" w:type="dxa"/>
            <w:tcBorders>
              <w:right w:val="single" w:sz="8" w:space="0" w:color="000000"/>
            </w:tcBorders>
            <w:shd w:val="clear" w:color="auto" w:fill="FFFFFF"/>
            <w:tcMar>
              <w:top w:w="0" w:type="dxa"/>
              <w:left w:w="0" w:type="dxa"/>
              <w:bottom w:w="0" w:type="dxa"/>
              <w:right w:w="0" w:type="dxa"/>
            </w:tcMar>
          </w:tcPr>
          <w:p w14:paraId="69A7BD33"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191FD1BC"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4B5D48B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Certainty assessment</w:t>
            </w:r>
          </w:p>
        </w:tc>
        <w:tc>
          <w:tcPr>
            <w:tcW w:w="426" w:type="dxa"/>
            <w:shd w:val="clear" w:color="auto" w:fill="FFFFFF"/>
            <w:tcMar>
              <w:top w:w="0" w:type="dxa"/>
              <w:left w:w="0" w:type="dxa"/>
              <w:bottom w:w="0" w:type="dxa"/>
              <w:right w:w="0" w:type="dxa"/>
            </w:tcMar>
          </w:tcPr>
          <w:p w14:paraId="54BC1F2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15</w:t>
            </w:r>
          </w:p>
        </w:tc>
        <w:tc>
          <w:tcPr>
            <w:tcW w:w="5386" w:type="dxa"/>
            <w:shd w:val="clear" w:color="auto" w:fill="FFFFFF"/>
            <w:tcMar>
              <w:top w:w="0" w:type="dxa"/>
              <w:left w:w="0" w:type="dxa"/>
              <w:bottom w:w="0" w:type="dxa"/>
              <w:right w:w="0" w:type="dxa"/>
            </w:tcMar>
          </w:tcPr>
          <w:p w14:paraId="5003E04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any methods used to assess certainty (or confidence) in the body of evidence for an outcome.</w:t>
            </w:r>
          </w:p>
        </w:tc>
        <w:tc>
          <w:tcPr>
            <w:tcW w:w="1626" w:type="dxa"/>
            <w:tcBorders>
              <w:right w:val="single" w:sz="8" w:space="0" w:color="000000"/>
            </w:tcBorders>
            <w:shd w:val="clear" w:color="auto" w:fill="FFFFFF"/>
            <w:tcMar>
              <w:top w:w="0" w:type="dxa"/>
              <w:left w:w="0" w:type="dxa"/>
              <w:bottom w:w="0" w:type="dxa"/>
              <w:right w:w="0" w:type="dxa"/>
            </w:tcMar>
          </w:tcPr>
          <w:p w14:paraId="3FBEE339"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3DE8C8DF"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74BDCC7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RESULTS</w:t>
            </w:r>
          </w:p>
        </w:tc>
        <w:tc>
          <w:tcPr>
            <w:tcW w:w="426" w:type="dxa"/>
            <w:shd w:val="clear" w:color="auto" w:fill="FFFFCC"/>
            <w:tcMar>
              <w:top w:w="0" w:type="dxa"/>
              <w:left w:w="0" w:type="dxa"/>
              <w:bottom w:w="0" w:type="dxa"/>
              <w:right w:w="0" w:type="dxa"/>
            </w:tcMar>
          </w:tcPr>
          <w:p w14:paraId="305A1A1F"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0BA8DAC7"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67DDAAA7" w14:textId="77777777" w:rsidR="006722CE" w:rsidRPr="00563062" w:rsidRDefault="006722CE" w:rsidP="002C33E7">
            <w:pPr>
              <w:spacing w:line="276" w:lineRule="auto"/>
              <w:rPr>
                <w:color w:val="000000"/>
                <w:sz w:val="20"/>
                <w:szCs w:val="20"/>
                <w:lang w:eastAsia="de-DE"/>
              </w:rPr>
            </w:pPr>
          </w:p>
        </w:tc>
      </w:tr>
      <w:tr w:rsidR="006722CE" w:rsidRPr="00563062" w14:paraId="47F3AF87"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266EE4A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Study selection</w:t>
            </w:r>
          </w:p>
        </w:tc>
        <w:tc>
          <w:tcPr>
            <w:tcW w:w="426" w:type="dxa"/>
            <w:shd w:val="clear" w:color="auto" w:fill="FFFFFF"/>
            <w:tcMar>
              <w:top w:w="0" w:type="dxa"/>
              <w:left w:w="0" w:type="dxa"/>
              <w:bottom w:w="0" w:type="dxa"/>
              <w:right w:w="0" w:type="dxa"/>
            </w:tcMar>
          </w:tcPr>
          <w:p w14:paraId="0747E6F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16a</w:t>
            </w:r>
          </w:p>
        </w:tc>
        <w:tc>
          <w:tcPr>
            <w:tcW w:w="5386" w:type="dxa"/>
            <w:shd w:val="clear" w:color="auto" w:fill="FFFFFF"/>
            <w:tcMar>
              <w:top w:w="0" w:type="dxa"/>
              <w:left w:w="0" w:type="dxa"/>
              <w:bottom w:w="0" w:type="dxa"/>
              <w:right w:w="0" w:type="dxa"/>
            </w:tcMar>
          </w:tcPr>
          <w:p w14:paraId="6C745FF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the results of the search and selection process, from the number of records identified in the search to the number of studies included in the review, ideally using a flow diagram.</w:t>
            </w:r>
          </w:p>
        </w:tc>
        <w:tc>
          <w:tcPr>
            <w:tcW w:w="1626" w:type="dxa"/>
            <w:tcBorders>
              <w:right w:val="single" w:sz="8" w:space="0" w:color="000000"/>
            </w:tcBorders>
            <w:shd w:val="clear" w:color="auto" w:fill="FFFFFF"/>
            <w:tcMar>
              <w:top w:w="0" w:type="dxa"/>
              <w:left w:w="0" w:type="dxa"/>
              <w:bottom w:w="0" w:type="dxa"/>
              <w:right w:w="0" w:type="dxa"/>
            </w:tcMar>
          </w:tcPr>
          <w:p w14:paraId="479205C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Appendix</w:t>
            </w:r>
          </w:p>
        </w:tc>
      </w:tr>
      <w:tr w:rsidR="006722CE" w:rsidRPr="00563062" w14:paraId="2D979E36"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6AA1B5E4"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58CBE29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16b</w:t>
            </w:r>
          </w:p>
        </w:tc>
        <w:tc>
          <w:tcPr>
            <w:tcW w:w="5386" w:type="dxa"/>
            <w:shd w:val="clear" w:color="auto" w:fill="FFFFFF"/>
            <w:tcMar>
              <w:top w:w="0" w:type="dxa"/>
              <w:left w:w="0" w:type="dxa"/>
              <w:bottom w:w="0" w:type="dxa"/>
              <w:right w:w="0" w:type="dxa"/>
            </w:tcMar>
          </w:tcPr>
          <w:p w14:paraId="20C090E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Cite studies that might appear to meet the inclusion criteria, but which were excluded, and explain why they were excluded.</w:t>
            </w:r>
          </w:p>
        </w:tc>
        <w:tc>
          <w:tcPr>
            <w:tcW w:w="1626" w:type="dxa"/>
            <w:tcBorders>
              <w:right w:val="single" w:sz="8" w:space="0" w:color="000000"/>
            </w:tcBorders>
            <w:shd w:val="clear" w:color="auto" w:fill="FFFFFF"/>
            <w:tcMar>
              <w:top w:w="0" w:type="dxa"/>
              <w:left w:w="0" w:type="dxa"/>
              <w:bottom w:w="0" w:type="dxa"/>
              <w:right w:w="0" w:type="dxa"/>
            </w:tcMar>
          </w:tcPr>
          <w:p w14:paraId="1682A8EF"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5E7FDAED"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2C9D38B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Study characteristics</w:t>
            </w:r>
          </w:p>
        </w:tc>
        <w:tc>
          <w:tcPr>
            <w:tcW w:w="426" w:type="dxa"/>
            <w:shd w:val="clear" w:color="auto" w:fill="FFFFFF"/>
            <w:tcMar>
              <w:top w:w="0" w:type="dxa"/>
              <w:left w:w="0" w:type="dxa"/>
              <w:bottom w:w="0" w:type="dxa"/>
              <w:right w:w="0" w:type="dxa"/>
            </w:tcMar>
          </w:tcPr>
          <w:p w14:paraId="26966A3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17</w:t>
            </w:r>
          </w:p>
        </w:tc>
        <w:tc>
          <w:tcPr>
            <w:tcW w:w="5386" w:type="dxa"/>
            <w:shd w:val="clear" w:color="auto" w:fill="FFFFFF"/>
            <w:tcMar>
              <w:top w:w="0" w:type="dxa"/>
              <w:left w:w="0" w:type="dxa"/>
              <w:bottom w:w="0" w:type="dxa"/>
              <w:right w:w="0" w:type="dxa"/>
            </w:tcMar>
          </w:tcPr>
          <w:p w14:paraId="7375019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Cite each included study and present its characteristics.</w:t>
            </w:r>
          </w:p>
        </w:tc>
        <w:tc>
          <w:tcPr>
            <w:tcW w:w="1626" w:type="dxa"/>
            <w:tcBorders>
              <w:right w:val="single" w:sz="8" w:space="0" w:color="000000"/>
            </w:tcBorders>
            <w:shd w:val="clear" w:color="auto" w:fill="FFFFFF"/>
            <w:tcMar>
              <w:top w:w="0" w:type="dxa"/>
              <w:left w:w="0" w:type="dxa"/>
              <w:bottom w:w="0" w:type="dxa"/>
              <w:right w:w="0" w:type="dxa"/>
            </w:tcMar>
          </w:tcPr>
          <w:p w14:paraId="6AC9E5C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Appendix</w:t>
            </w:r>
          </w:p>
        </w:tc>
      </w:tr>
      <w:tr w:rsidR="006722CE" w:rsidRPr="00563062" w14:paraId="6244BD20"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69FEB0C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Risk of bias in studies</w:t>
            </w:r>
          </w:p>
        </w:tc>
        <w:tc>
          <w:tcPr>
            <w:tcW w:w="426" w:type="dxa"/>
            <w:shd w:val="clear" w:color="auto" w:fill="FFFFFF"/>
            <w:tcMar>
              <w:top w:w="0" w:type="dxa"/>
              <w:left w:w="0" w:type="dxa"/>
              <w:bottom w:w="0" w:type="dxa"/>
              <w:right w:w="0" w:type="dxa"/>
            </w:tcMar>
          </w:tcPr>
          <w:p w14:paraId="6ACFC33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18</w:t>
            </w:r>
          </w:p>
        </w:tc>
        <w:tc>
          <w:tcPr>
            <w:tcW w:w="5386" w:type="dxa"/>
            <w:shd w:val="clear" w:color="auto" w:fill="FFFFFF"/>
            <w:tcMar>
              <w:top w:w="0" w:type="dxa"/>
              <w:left w:w="0" w:type="dxa"/>
              <w:bottom w:w="0" w:type="dxa"/>
              <w:right w:w="0" w:type="dxa"/>
            </w:tcMar>
          </w:tcPr>
          <w:p w14:paraId="3F80EC6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Present assessments of risk of bias for each included study.</w:t>
            </w:r>
          </w:p>
        </w:tc>
        <w:tc>
          <w:tcPr>
            <w:tcW w:w="1626" w:type="dxa"/>
            <w:tcBorders>
              <w:right w:val="single" w:sz="8" w:space="0" w:color="000000"/>
            </w:tcBorders>
            <w:shd w:val="clear" w:color="auto" w:fill="FFFFFF"/>
            <w:tcMar>
              <w:top w:w="0" w:type="dxa"/>
              <w:left w:w="0" w:type="dxa"/>
              <w:bottom w:w="0" w:type="dxa"/>
              <w:right w:w="0" w:type="dxa"/>
            </w:tcMar>
          </w:tcPr>
          <w:p w14:paraId="4FFAC42C"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00C82DA0"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0218591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Results of individual studies</w:t>
            </w:r>
          </w:p>
        </w:tc>
        <w:tc>
          <w:tcPr>
            <w:tcW w:w="426" w:type="dxa"/>
            <w:shd w:val="clear" w:color="auto" w:fill="FFFFFF"/>
            <w:tcMar>
              <w:top w:w="0" w:type="dxa"/>
              <w:left w:w="0" w:type="dxa"/>
              <w:bottom w:w="0" w:type="dxa"/>
              <w:right w:w="0" w:type="dxa"/>
            </w:tcMar>
          </w:tcPr>
          <w:p w14:paraId="7B1F2A8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19</w:t>
            </w:r>
          </w:p>
        </w:tc>
        <w:tc>
          <w:tcPr>
            <w:tcW w:w="5386" w:type="dxa"/>
            <w:shd w:val="clear" w:color="auto" w:fill="FFFFFF"/>
            <w:tcMar>
              <w:top w:w="0" w:type="dxa"/>
              <w:left w:w="0" w:type="dxa"/>
              <w:bottom w:w="0" w:type="dxa"/>
              <w:right w:w="0" w:type="dxa"/>
            </w:tcMar>
          </w:tcPr>
          <w:p w14:paraId="75AFBFC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For all outcomes, present, for each study: (a) summary statistics for each group (where appropriate) and (b) an effect </w:t>
            </w:r>
            <w:proofErr w:type="gramStart"/>
            <w:r w:rsidRPr="00563062">
              <w:rPr>
                <w:color w:val="000000"/>
                <w:sz w:val="20"/>
                <w:szCs w:val="20"/>
                <w:lang w:eastAsia="de-DE"/>
              </w:rPr>
              <w:t>estimate</w:t>
            </w:r>
            <w:proofErr w:type="gramEnd"/>
            <w:r w:rsidRPr="00563062">
              <w:rPr>
                <w:color w:val="000000"/>
                <w:sz w:val="20"/>
                <w:szCs w:val="20"/>
                <w:lang w:eastAsia="de-DE"/>
              </w:rPr>
              <w:t xml:space="preserve"> and its precision (e.g. confidence/credible interval), ideally using structured tables or plots.</w:t>
            </w:r>
          </w:p>
        </w:tc>
        <w:tc>
          <w:tcPr>
            <w:tcW w:w="1626" w:type="dxa"/>
            <w:tcBorders>
              <w:right w:val="single" w:sz="8" w:space="0" w:color="000000"/>
            </w:tcBorders>
            <w:shd w:val="clear" w:color="auto" w:fill="FFFFFF"/>
            <w:tcMar>
              <w:top w:w="0" w:type="dxa"/>
              <w:left w:w="0" w:type="dxa"/>
              <w:bottom w:w="0" w:type="dxa"/>
              <w:right w:w="0" w:type="dxa"/>
            </w:tcMar>
          </w:tcPr>
          <w:p w14:paraId="725D4FB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Appendix</w:t>
            </w:r>
          </w:p>
        </w:tc>
      </w:tr>
      <w:tr w:rsidR="006722CE" w:rsidRPr="00563062" w14:paraId="45FF3023"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1A8AF64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Results of syntheses</w:t>
            </w:r>
          </w:p>
        </w:tc>
        <w:tc>
          <w:tcPr>
            <w:tcW w:w="426" w:type="dxa"/>
            <w:shd w:val="clear" w:color="auto" w:fill="FFFFFF"/>
            <w:tcMar>
              <w:top w:w="0" w:type="dxa"/>
              <w:left w:w="0" w:type="dxa"/>
              <w:bottom w:w="0" w:type="dxa"/>
              <w:right w:w="0" w:type="dxa"/>
            </w:tcMar>
          </w:tcPr>
          <w:p w14:paraId="60166FC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20a</w:t>
            </w:r>
          </w:p>
        </w:tc>
        <w:tc>
          <w:tcPr>
            <w:tcW w:w="5386" w:type="dxa"/>
            <w:shd w:val="clear" w:color="auto" w:fill="FFFFFF"/>
            <w:tcMar>
              <w:top w:w="0" w:type="dxa"/>
              <w:left w:w="0" w:type="dxa"/>
              <w:bottom w:w="0" w:type="dxa"/>
              <w:right w:w="0" w:type="dxa"/>
            </w:tcMar>
          </w:tcPr>
          <w:p w14:paraId="57CC4D2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For each synthesis, briefly summarise the characteristics and risk of bias among contributing studies.</w:t>
            </w:r>
          </w:p>
        </w:tc>
        <w:tc>
          <w:tcPr>
            <w:tcW w:w="1626" w:type="dxa"/>
            <w:tcBorders>
              <w:right w:val="single" w:sz="8" w:space="0" w:color="000000"/>
            </w:tcBorders>
            <w:shd w:val="clear" w:color="auto" w:fill="FFFFFF"/>
            <w:tcMar>
              <w:top w:w="0" w:type="dxa"/>
              <w:left w:w="0" w:type="dxa"/>
              <w:bottom w:w="0" w:type="dxa"/>
              <w:right w:w="0" w:type="dxa"/>
            </w:tcMar>
          </w:tcPr>
          <w:p w14:paraId="53B79C9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3</w:t>
            </w:r>
          </w:p>
        </w:tc>
      </w:tr>
      <w:tr w:rsidR="006722CE" w:rsidRPr="00563062" w14:paraId="2C4E6E02" w14:textId="77777777" w:rsidTr="002C33E7">
        <w:trPr>
          <w:cantSplit/>
          <w:jc w:val="center"/>
        </w:trPr>
        <w:tc>
          <w:tcPr>
            <w:tcW w:w="1691" w:type="dxa"/>
            <w:vMerge w:val="restart"/>
            <w:tcBorders>
              <w:left w:val="single" w:sz="8" w:space="0" w:color="000000"/>
            </w:tcBorders>
            <w:shd w:val="clear" w:color="auto" w:fill="FFFFFF"/>
            <w:tcMar>
              <w:top w:w="0" w:type="dxa"/>
              <w:left w:w="0" w:type="dxa"/>
              <w:bottom w:w="0" w:type="dxa"/>
              <w:right w:w="0" w:type="dxa"/>
            </w:tcMar>
          </w:tcPr>
          <w:p w14:paraId="69E67C0A"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4A3176D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20b</w:t>
            </w:r>
          </w:p>
        </w:tc>
        <w:tc>
          <w:tcPr>
            <w:tcW w:w="5386" w:type="dxa"/>
            <w:shd w:val="clear" w:color="auto" w:fill="FFFFFF"/>
            <w:tcMar>
              <w:top w:w="0" w:type="dxa"/>
              <w:left w:w="0" w:type="dxa"/>
              <w:bottom w:w="0" w:type="dxa"/>
              <w:right w:w="0" w:type="dxa"/>
            </w:tcMar>
          </w:tcPr>
          <w:p w14:paraId="66A986A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626" w:type="dxa"/>
            <w:tcBorders>
              <w:right w:val="single" w:sz="8" w:space="0" w:color="000000"/>
            </w:tcBorders>
            <w:shd w:val="clear" w:color="auto" w:fill="FFFFFF"/>
            <w:tcMar>
              <w:top w:w="0" w:type="dxa"/>
              <w:left w:w="0" w:type="dxa"/>
              <w:bottom w:w="0" w:type="dxa"/>
              <w:right w:w="0" w:type="dxa"/>
            </w:tcMar>
          </w:tcPr>
          <w:p w14:paraId="109E848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3</w:t>
            </w:r>
          </w:p>
        </w:tc>
      </w:tr>
      <w:tr w:rsidR="006722CE" w:rsidRPr="00563062" w14:paraId="46FAEE9E"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57DF0317"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2186645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20c</w:t>
            </w:r>
          </w:p>
        </w:tc>
        <w:tc>
          <w:tcPr>
            <w:tcW w:w="5386" w:type="dxa"/>
            <w:shd w:val="clear" w:color="auto" w:fill="FFFFFF"/>
            <w:tcMar>
              <w:top w:w="0" w:type="dxa"/>
              <w:left w:w="0" w:type="dxa"/>
              <w:bottom w:w="0" w:type="dxa"/>
              <w:right w:w="0" w:type="dxa"/>
            </w:tcMar>
          </w:tcPr>
          <w:p w14:paraId="3BC364E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Present results of all investigations of possible causes of heterogeneity among study results.</w:t>
            </w:r>
          </w:p>
        </w:tc>
        <w:tc>
          <w:tcPr>
            <w:tcW w:w="1626" w:type="dxa"/>
            <w:tcBorders>
              <w:right w:val="single" w:sz="8" w:space="0" w:color="000000"/>
            </w:tcBorders>
            <w:shd w:val="clear" w:color="auto" w:fill="FFFFFF"/>
            <w:tcMar>
              <w:top w:w="0" w:type="dxa"/>
              <w:left w:w="0" w:type="dxa"/>
              <w:bottom w:w="0" w:type="dxa"/>
              <w:right w:w="0" w:type="dxa"/>
            </w:tcMar>
          </w:tcPr>
          <w:p w14:paraId="52028D7E"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3</w:t>
            </w:r>
          </w:p>
        </w:tc>
      </w:tr>
      <w:tr w:rsidR="006722CE" w:rsidRPr="00563062" w14:paraId="5F14CDD6"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23A1070E"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73986DE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20d</w:t>
            </w:r>
          </w:p>
        </w:tc>
        <w:tc>
          <w:tcPr>
            <w:tcW w:w="5386" w:type="dxa"/>
            <w:shd w:val="clear" w:color="auto" w:fill="FFFFFF"/>
            <w:tcMar>
              <w:top w:w="0" w:type="dxa"/>
              <w:left w:w="0" w:type="dxa"/>
              <w:bottom w:w="0" w:type="dxa"/>
              <w:right w:w="0" w:type="dxa"/>
            </w:tcMar>
          </w:tcPr>
          <w:p w14:paraId="39BC9A7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Present results of all sensitivity analyses conducted to assess the robustness of the synthesized results.</w:t>
            </w:r>
          </w:p>
        </w:tc>
        <w:tc>
          <w:tcPr>
            <w:tcW w:w="1626" w:type="dxa"/>
            <w:tcBorders>
              <w:right w:val="single" w:sz="8" w:space="0" w:color="000000"/>
            </w:tcBorders>
            <w:shd w:val="clear" w:color="auto" w:fill="FFFFFF"/>
            <w:tcMar>
              <w:top w:w="0" w:type="dxa"/>
              <w:left w:w="0" w:type="dxa"/>
              <w:bottom w:w="0" w:type="dxa"/>
              <w:right w:w="0" w:type="dxa"/>
            </w:tcMar>
          </w:tcPr>
          <w:p w14:paraId="137DE05B"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67EED5BD"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3C296F3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Reporting biases</w:t>
            </w:r>
          </w:p>
        </w:tc>
        <w:tc>
          <w:tcPr>
            <w:tcW w:w="426" w:type="dxa"/>
            <w:shd w:val="clear" w:color="auto" w:fill="FFFFFF"/>
            <w:tcMar>
              <w:top w:w="0" w:type="dxa"/>
              <w:left w:w="0" w:type="dxa"/>
              <w:bottom w:w="0" w:type="dxa"/>
              <w:right w:w="0" w:type="dxa"/>
            </w:tcMar>
          </w:tcPr>
          <w:p w14:paraId="1C9CA770"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21</w:t>
            </w:r>
          </w:p>
        </w:tc>
        <w:tc>
          <w:tcPr>
            <w:tcW w:w="5386" w:type="dxa"/>
            <w:shd w:val="clear" w:color="auto" w:fill="FFFFFF"/>
            <w:tcMar>
              <w:top w:w="0" w:type="dxa"/>
              <w:left w:w="0" w:type="dxa"/>
              <w:bottom w:w="0" w:type="dxa"/>
              <w:right w:w="0" w:type="dxa"/>
            </w:tcMar>
          </w:tcPr>
          <w:p w14:paraId="40D0435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Present assessments of risk of bias due to missing results (arising from reporting biases) for each synthesis assessed.</w:t>
            </w:r>
          </w:p>
        </w:tc>
        <w:tc>
          <w:tcPr>
            <w:tcW w:w="1626" w:type="dxa"/>
            <w:tcBorders>
              <w:right w:val="single" w:sz="8" w:space="0" w:color="000000"/>
            </w:tcBorders>
            <w:shd w:val="clear" w:color="auto" w:fill="FFFFFF"/>
            <w:tcMar>
              <w:top w:w="0" w:type="dxa"/>
              <w:left w:w="0" w:type="dxa"/>
              <w:bottom w:w="0" w:type="dxa"/>
              <w:right w:w="0" w:type="dxa"/>
            </w:tcMar>
          </w:tcPr>
          <w:p w14:paraId="10B4174E"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751F54EF"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508A9BA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Certainty of evidence</w:t>
            </w:r>
          </w:p>
        </w:tc>
        <w:tc>
          <w:tcPr>
            <w:tcW w:w="426" w:type="dxa"/>
            <w:shd w:val="clear" w:color="auto" w:fill="FFFFFF"/>
            <w:tcMar>
              <w:top w:w="0" w:type="dxa"/>
              <w:left w:w="0" w:type="dxa"/>
              <w:bottom w:w="0" w:type="dxa"/>
              <w:right w:w="0" w:type="dxa"/>
            </w:tcMar>
          </w:tcPr>
          <w:p w14:paraId="708280B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22</w:t>
            </w:r>
          </w:p>
        </w:tc>
        <w:tc>
          <w:tcPr>
            <w:tcW w:w="5386" w:type="dxa"/>
            <w:shd w:val="clear" w:color="auto" w:fill="FFFFFF"/>
            <w:tcMar>
              <w:top w:w="0" w:type="dxa"/>
              <w:left w:w="0" w:type="dxa"/>
              <w:bottom w:w="0" w:type="dxa"/>
              <w:right w:w="0" w:type="dxa"/>
            </w:tcMar>
          </w:tcPr>
          <w:p w14:paraId="599153B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Present assessments of certainty (or confidence) in the body of evidence for each outcome assessed.</w:t>
            </w:r>
          </w:p>
        </w:tc>
        <w:tc>
          <w:tcPr>
            <w:tcW w:w="1626" w:type="dxa"/>
            <w:tcBorders>
              <w:right w:val="single" w:sz="8" w:space="0" w:color="000000"/>
            </w:tcBorders>
            <w:shd w:val="clear" w:color="auto" w:fill="FFFFFF"/>
            <w:tcMar>
              <w:top w:w="0" w:type="dxa"/>
              <w:left w:w="0" w:type="dxa"/>
              <w:bottom w:w="0" w:type="dxa"/>
              <w:right w:w="0" w:type="dxa"/>
            </w:tcMar>
          </w:tcPr>
          <w:p w14:paraId="3745356D"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76DBB23A"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4E0A59D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DISCUSSION</w:t>
            </w:r>
          </w:p>
        </w:tc>
        <w:tc>
          <w:tcPr>
            <w:tcW w:w="426" w:type="dxa"/>
            <w:shd w:val="clear" w:color="auto" w:fill="FFFFCC"/>
            <w:tcMar>
              <w:top w:w="0" w:type="dxa"/>
              <w:left w:w="0" w:type="dxa"/>
              <w:bottom w:w="0" w:type="dxa"/>
              <w:right w:w="0" w:type="dxa"/>
            </w:tcMar>
          </w:tcPr>
          <w:p w14:paraId="7E24B702"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618DD33E"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18EDD39B" w14:textId="77777777" w:rsidR="006722CE" w:rsidRPr="00563062" w:rsidRDefault="006722CE" w:rsidP="002C33E7">
            <w:pPr>
              <w:spacing w:line="276" w:lineRule="auto"/>
              <w:rPr>
                <w:color w:val="000000"/>
                <w:sz w:val="20"/>
                <w:szCs w:val="20"/>
                <w:lang w:eastAsia="de-DE"/>
              </w:rPr>
            </w:pPr>
          </w:p>
        </w:tc>
      </w:tr>
      <w:tr w:rsidR="006722CE" w:rsidRPr="00563062" w14:paraId="79CF5584"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655161D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Discussion</w:t>
            </w:r>
          </w:p>
        </w:tc>
        <w:tc>
          <w:tcPr>
            <w:tcW w:w="426" w:type="dxa"/>
            <w:shd w:val="clear" w:color="auto" w:fill="FFFFFF"/>
            <w:tcMar>
              <w:top w:w="0" w:type="dxa"/>
              <w:left w:w="0" w:type="dxa"/>
              <w:bottom w:w="0" w:type="dxa"/>
              <w:right w:w="0" w:type="dxa"/>
            </w:tcMar>
          </w:tcPr>
          <w:p w14:paraId="7E2452C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23a</w:t>
            </w:r>
          </w:p>
        </w:tc>
        <w:tc>
          <w:tcPr>
            <w:tcW w:w="5386" w:type="dxa"/>
            <w:shd w:val="clear" w:color="auto" w:fill="FFFFFF"/>
            <w:tcMar>
              <w:top w:w="0" w:type="dxa"/>
              <w:left w:w="0" w:type="dxa"/>
              <w:bottom w:w="0" w:type="dxa"/>
              <w:right w:w="0" w:type="dxa"/>
            </w:tcMar>
          </w:tcPr>
          <w:p w14:paraId="52892B1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Provide a general interpretation of the results in the context of other evidence.</w:t>
            </w:r>
          </w:p>
        </w:tc>
        <w:tc>
          <w:tcPr>
            <w:tcW w:w="1626" w:type="dxa"/>
            <w:tcBorders>
              <w:right w:val="single" w:sz="8" w:space="0" w:color="000000"/>
            </w:tcBorders>
            <w:shd w:val="clear" w:color="auto" w:fill="FFFFFF"/>
            <w:tcMar>
              <w:top w:w="0" w:type="dxa"/>
              <w:left w:w="0" w:type="dxa"/>
              <w:bottom w:w="0" w:type="dxa"/>
              <w:right w:w="0" w:type="dxa"/>
            </w:tcMar>
          </w:tcPr>
          <w:p w14:paraId="7346AFB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4, page 16-18</w:t>
            </w:r>
          </w:p>
        </w:tc>
      </w:tr>
      <w:tr w:rsidR="006722CE" w:rsidRPr="00563062" w14:paraId="5AC2F5B1" w14:textId="77777777" w:rsidTr="002C33E7">
        <w:trPr>
          <w:cantSplit/>
          <w:jc w:val="center"/>
        </w:trPr>
        <w:tc>
          <w:tcPr>
            <w:tcW w:w="1691" w:type="dxa"/>
            <w:vMerge w:val="restart"/>
            <w:tcBorders>
              <w:left w:val="single" w:sz="8" w:space="0" w:color="000000"/>
            </w:tcBorders>
            <w:shd w:val="clear" w:color="auto" w:fill="FFFFFF"/>
            <w:tcMar>
              <w:top w:w="0" w:type="dxa"/>
              <w:left w:w="0" w:type="dxa"/>
              <w:bottom w:w="0" w:type="dxa"/>
              <w:right w:w="0" w:type="dxa"/>
            </w:tcMar>
          </w:tcPr>
          <w:p w14:paraId="2210B3F2"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75D422A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23b</w:t>
            </w:r>
          </w:p>
        </w:tc>
        <w:tc>
          <w:tcPr>
            <w:tcW w:w="5386" w:type="dxa"/>
            <w:shd w:val="clear" w:color="auto" w:fill="FFFFFF"/>
            <w:tcMar>
              <w:top w:w="0" w:type="dxa"/>
              <w:left w:w="0" w:type="dxa"/>
              <w:bottom w:w="0" w:type="dxa"/>
              <w:right w:w="0" w:type="dxa"/>
            </w:tcMar>
          </w:tcPr>
          <w:p w14:paraId="6642556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Discuss any limitations of the evidence included in the review.</w:t>
            </w:r>
          </w:p>
        </w:tc>
        <w:tc>
          <w:tcPr>
            <w:tcW w:w="1626" w:type="dxa"/>
            <w:tcBorders>
              <w:right w:val="single" w:sz="8" w:space="0" w:color="000000"/>
            </w:tcBorders>
            <w:shd w:val="clear" w:color="auto" w:fill="FFFFFF"/>
            <w:tcMar>
              <w:top w:w="0" w:type="dxa"/>
              <w:left w:w="0" w:type="dxa"/>
              <w:bottom w:w="0" w:type="dxa"/>
              <w:right w:w="0" w:type="dxa"/>
            </w:tcMar>
          </w:tcPr>
          <w:p w14:paraId="19D3507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4, page 18-19</w:t>
            </w:r>
          </w:p>
        </w:tc>
      </w:tr>
      <w:tr w:rsidR="006722CE" w:rsidRPr="00563062" w14:paraId="03689778"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045868F0"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4EBE664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23c</w:t>
            </w:r>
          </w:p>
        </w:tc>
        <w:tc>
          <w:tcPr>
            <w:tcW w:w="5386" w:type="dxa"/>
            <w:shd w:val="clear" w:color="auto" w:fill="FFFFFF"/>
            <w:tcMar>
              <w:top w:w="0" w:type="dxa"/>
              <w:left w:w="0" w:type="dxa"/>
              <w:bottom w:w="0" w:type="dxa"/>
              <w:right w:w="0" w:type="dxa"/>
            </w:tcMar>
          </w:tcPr>
          <w:p w14:paraId="79676AC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Discuss any limitations of the review processes used.</w:t>
            </w:r>
          </w:p>
        </w:tc>
        <w:tc>
          <w:tcPr>
            <w:tcW w:w="1626" w:type="dxa"/>
            <w:tcBorders>
              <w:right w:val="single" w:sz="8" w:space="0" w:color="000000"/>
            </w:tcBorders>
            <w:shd w:val="clear" w:color="auto" w:fill="FFFFFF"/>
            <w:tcMar>
              <w:top w:w="0" w:type="dxa"/>
              <w:left w:w="0" w:type="dxa"/>
              <w:bottom w:w="0" w:type="dxa"/>
              <w:right w:w="0" w:type="dxa"/>
            </w:tcMar>
          </w:tcPr>
          <w:p w14:paraId="0F77D66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4, page 18-19</w:t>
            </w:r>
          </w:p>
        </w:tc>
      </w:tr>
      <w:tr w:rsidR="006722CE" w:rsidRPr="00563062" w14:paraId="63CA34B2"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5E87819A"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0F83D4D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23d</w:t>
            </w:r>
          </w:p>
        </w:tc>
        <w:tc>
          <w:tcPr>
            <w:tcW w:w="5386" w:type="dxa"/>
            <w:shd w:val="clear" w:color="auto" w:fill="FFFFFF"/>
            <w:tcMar>
              <w:top w:w="0" w:type="dxa"/>
              <w:left w:w="0" w:type="dxa"/>
              <w:bottom w:w="0" w:type="dxa"/>
              <w:right w:w="0" w:type="dxa"/>
            </w:tcMar>
          </w:tcPr>
          <w:p w14:paraId="4F88815C"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Discuss implications of the results for practice, policy, and future research.</w:t>
            </w:r>
          </w:p>
        </w:tc>
        <w:tc>
          <w:tcPr>
            <w:tcW w:w="1626" w:type="dxa"/>
            <w:tcBorders>
              <w:right w:val="single" w:sz="8" w:space="0" w:color="000000"/>
            </w:tcBorders>
            <w:shd w:val="clear" w:color="auto" w:fill="FFFFFF"/>
            <w:tcMar>
              <w:top w:w="0" w:type="dxa"/>
              <w:left w:w="0" w:type="dxa"/>
              <w:bottom w:w="0" w:type="dxa"/>
              <w:right w:w="0" w:type="dxa"/>
            </w:tcMar>
          </w:tcPr>
          <w:p w14:paraId="42D7970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4, page 19</w:t>
            </w:r>
          </w:p>
        </w:tc>
      </w:tr>
      <w:tr w:rsidR="006722CE" w:rsidRPr="00563062" w14:paraId="7A882DBE" w14:textId="77777777" w:rsidTr="002C33E7">
        <w:trPr>
          <w:cantSplit/>
          <w:jc w:val="center"/>
        </w:trPr>
        <w:tc>
          <w:tcPr>
            <w:tcW w:w="1691" w:type="dxa"/>
            <w:tcBorders>
              <w:left w:val="single" w:sz="8" w:space="0" w:color="000000"/>
            </w:tcBorders>
            <w:shd w:val="clear" w:color="auto" w:fill="FFFFCC"/>
            <w:tcMar>
              <w:top w:w="0" w:type="dxa"/>
              <w:left w:w="0" w:type="dxa"/>
              <w:bottom w:w="0" w:type="dxa"/>
              <w:right w:w="0" w:type="dxa"/>
            </w:tcMar>
          </w:tcPr>
          <w:p w14:paraId="5F54773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lastRenderedPageBreak/>
              <w:t>OTHER INFORMATION</w:t>
            </w:r>
          </w:p>
        </w:tc>
        <w:tc>
          <w:tcPr>
            <w:tcW w:w="426" w:type="dxa"/>
            <w:shd w:val="clear" w:color="auto" w:fill="FFFFCC"/>
            <w:tcMar>
              <w:top w:w="0" w:type="dxa"/>
              <w:left w:w="0" w:type="dxa"/>
              <w:bottom w:w="0" w:type="dxa"/>
              <w:right w:w="0" w:type="dxa"/>
            </w:tcMar>
          </w:tcPr>
          <w:p w14:paraId="466F528D" w14:textId="77777777" w:rsidR="006722CE" w:rsidRPr="00563062" w:rsidRDefault="006722CE" w:rsidP="002C33E7">
            <w:pPr>
              <w:spacing w:line="276" w:lineRule="auto"/>
              <w:rPr>
                <w:color w:val="000000"/>
                <w:sz w:val="20"/>
                <w:szCs w:val="20"/>
                <w:lang w:eastAsia="de-DE"/>
              </w:rPr>
            </w:pPr>
          </w:p>
        </w:tc>
        <w:tc>
          <w:tcPr>
            <w:tcW w:w="5386" w:type="dxa"/>
            <w:shd w:val="clear" w:color="auto" w:fill="FFFFCC"/>
            <w:tcMar>
              <w:top w:w="0" w:type="dxa"/>
              <w:left w:w="0" w:type="dxa"/>
              <w:bottom w:w="0" w:type="dxa"/>
              <w:right w:w="0" w:type="dxa"/>
            </w:tcMar>
          </w:tcPr>
          <w:p w14:paraId="37BEBA93" w14:textId="77777777" w:rsidR="006722CE" w:rsidRPr="00563062" w:rsidRDefault="006722CE" w:rsidP="002C33E7">
            <w:pPr>
              <w:spacing w:line="276" w:lineRule="auto"/>
              <w:rPr>
                <w:color w:val="000000"/>
                <w:sz w:val="20"/>
                <w:szCs w:val="20"/>
                <w:lang w:eastAsia="de-DE"/>
              </w:rPr>
            </w:pPr>
          </w:p>
        </w:tc>
        <w:tc>
          <w:tcPr>
            <w:tcW w:w="1626" w:type="dxa"/>
            <w:tcBorders>
              <w:right w:val="single" w:sz="8" w:space="0" w:color="000000"/>
            </w:tcBorders>
            <w:shd w:val="clear" w:color="auto" w:fill="FFFFCC"/>
            <w:tcMar>
              <w:top w:w="0" w:type="dxa"/>
              <w:left w:w="0" w:type="dxa"/>
              <w:bottom w:w="0" w:type="dxa"/>
              <w:right w:w="0" w:type="dxa"/>
            </w:tcMar>
          </w:tcPr>
          <w:p w14:paraId="2B085A97" w14:textId="77777777" w:rsidR="006722CE" w:rsidRPr="00563062" w:rsidRDefault="006722CE" w:rsidP="002C33E7">
            <w:pPr>
              <w:spacing w:line="276" w:lineRule="auto"/>
              <w:rPr>
                <w:color w:val="000000"/>
                <w:sz w:val="20"/>
                <w:szCs w:val="20"/>
                <w:lang w:eastAsia="de-DE"/>
              </w:rPr>
            </w:pPr>
          </w:p>
        </w:tc>
      </w:tr>
      <w:tr w:rsidR="006722CE" w:rsidRPr="00563062" w14:paraId="56D3B68F"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554FB886"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Registration and protocol</w:t>
            </w:r>
          </w:p>
        </w:tc>
        <w:tc>
          <w:tcPr>
            <w:tcW w:w="426" w:type="dxa"/>
            <w:shd w:val="clear" w:color="auto" w:fill="FFFFFF"/>
            <w:tcMar>
              <w:top w:w="0" w:type="dxa"/>
              <w:left w:w="0" w:type="dxa"/>
              <w:bottom w:w="0" w:type="dxa"/>
              <w:right w:w="0" w:type="dxa"/>
            </w:tcMar>
          </w:tcPr>
          <w:p w14:paraId="6E66D919"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24a</w:t>
            </w:r>
          </w:p>
        </w:tc>
        <w:tc>
          <w:tcPr>
            <w:tcW w:w="5386" w:type="dxa"/>
            <w:shd w:val="clear" w:color="auto" w:fill="FFFFFF"/>
            <w:tcMar>
              <w:top w:w="0" w:type="dxa"/>
              <w:left w:w="0" w:type="dxa"/>
              <w:bottom w:w="0" w:type="dxa"/>
              <w:right w:w="0" w:type="dxa"/>
            </w:tcMar>
          </w:tcPr>
          <w:p w14:paraId="7AA38DE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Provide registration information for the review, including register name and registration number, or state that the review was not registered. </w:t>
            </w:r>
          </w:p>
        </w:tc>
        <w:tc>
          <w:tcPr>
            <w:tcW w:w="1626" w:type="dxa"/>
            <w:tcBorders>
              <w:right w:val="single" w:sz="8" w:space="0" w:color="000000"/>
            </w:tcBorders>
            <w:shd w:val="clear" w:color="auto" w:fill="FFFFFF"/>
            <w:tcMar>
              <w:top w:w="0" w:type="dxa"/>
              <w:left w:w="0" w:type="dxa"/>
              <w:bottom w:w="0" w:type="dxa"/>
              <w:right w:w="0" w:type="dxa"/>
            </w:tcMar>
          </w:tcPr>
          <w:p w14:paraId="6F88312E"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w:t>
            </w:r>
          </w:p>
        </w:tc>
      </w:tr>
      <w:tr w:rsidR="006722CE" w:rsidRPr="00563062" w14:paraId="1C708E35" w14:textId="77777777" w:rsidTr="002C33E7">
        <w:trPr>
          <w:cantSplit/>
          <w:jc w:val="center"/>
        </w:trPr>
        <w:tc>
          <w:tcPr>
            <w:tcW w:w="1691" w:type="dxa"/>
            <w:vMerge w:val="restart"/>
            <w:tcBorders>
              <w:left w:val="single" w:sz="8" w:space="0" w:color="000000"/>
            </w:tcBorders>
            <w:shd w:val="clear" w:color="auto" w:fill="FFFFFF"/>
            <w:tcMar>
              <w:top w:w="0" w:type="dxa"/>
              <w:left w:w="0" w:type="dxa"/>
              <w:bottom w:w="0" w:type="dxa"/>
              <w:right w:w="0" w:type="dxa"/>
            </w:tcMar>
          </w:tcPr>
          <w:p w14:paraId="130F67BD"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510B84B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24b</w:t>
            </w:r>
          </w:p>
        </w:tc>
        <w:tc>
          <w:tcPr>
            <w:tcW w:w="5386" w:type="dxa"/>
            <w:shd w:val="clear" w:color="auto" w:fill="FFFFFF"/>
            <w:tcMar>
              <w:top w:w="0" w:type="dxa"/>
              <w:left w:w="0" w:type="dxa"/>
              <w:bottom w:w="0" w:type="dxa"/>
              <w:right w:w="0" w:type="dxa"/>
            </w:tcMar>
          </w:tcPr>
          <w:p w14:paraId="41EE5BA2"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Indicate where the review protocol can be accessed, or state that a protocol was not prepared.</w:t>
            </w:r>
          </w:p>
        </w:tc>
        <w:tc>
          <w:tcPr>
            <w:tcW w:w="1626" w:type="dxa"/>
            <w:tcBorders>
              <w:right w:val="single" w:sz="8" w:space="0" w:color="000000"/>
            </w:tcBorders>
            <w:shd w:val="clear" w:color="auto" w:fill="FFFFFF"/>
            <w:tcMar>
              <w:top w:w="0" w:type="dxa"/>
              <w:left w:w="0" w:type="dxa"/>
              <w:bottom w:w="0" w:type="dxa"/>
              <w:right w:w="0" w:type="dxa"/>
            </w:tcMar>
          </w:tcPr>
          <w:p w14:paraId="703E2DD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Section 2, page 5</w:t>
            </w:r>
          </w:p>
        </w:tc>
      </w:tr>
      <w:tr w:rsidR="006722CE" w:rsidRPr="00563062" w14:paraId="7D349409" w14:textId="77777777" w:rsidTr="002C33E7">
        <w:trPr>
          <w:cantSplit/>
          <w:jc w:val="center"/>
        </w:trPr>
        <w:tc>
          <w:tcPr>
            <w:tcW w:w="1691" w:type="dxa"/>
            <w:vMerge/>
            <w:tcBorders>
              <w:left w:val="single" w:sz="8" w:space="0" w:color="000000"/>
            </w:tcBorders>
            <w:shd w:val="clear" w:color="auto" w:fill="FFFFFF"/>
            <w:tcMar>
              <w:top w:w="0" w:type="dxa"/>
              <w:left w:w="0" w:type="dxa"/>
              <w:bottom w:w="0" w:type="dxa"/>
              <w:right w:w="0" w:type="dxa"/>
            </w:tcMar>
          </w:tcPr>
          <w:p w14:paraId="250C54A8" w14:textId="77777777" w:rsidR="006722CE" w:rsidRPr="00563062" w:rsidRDefault="006722CE" w:rsidP="002C33E7">
            <w:pPr>
              <w:spacing w:line="276" w:lineRule="auto"/>
              <w:rPr>
                <w:color w:val="000000"/>
                <w:sz w:val="20"/>
                <w:szCs w:val="20"/>
                <w:lang w:eastAsia="de-DE"/>
              </w:rPr>
            </w:pPr>
          </w:p>
        </w:tc>
        <w:tc>
          <w:tcPr>
            <w:tcW w:w="426" w:type="dxa"/>
            <w:shd w:val="clear" w:color="auto" w:fill="FFFFFF"/>
            <w:tcMar>
              <w:top w:w="0" w:type="dxa"/>
              <w:left w:w="0" w:type="dxa"/>
              <w:bottom w:w="0" w:type="dxa"/>
              <w:right w:w="0" w:type="dxa"/>
            </w:tcMar>
          </w:tcPr>
          <w:p w14:paraId="65187CD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24c</w:t>
            </w:r>
          </w:p>
        </w:tc>
        <w:tc>
          <w:tcPr>
            <w:tcW w:w="5386" w:type="dxa"/>
            <w:shd w:val="clear" w:color="auto" w:fill="FFFFFF"/>
            <w:tcMar>
              <w:top w:w="0" w:type="dxa"/>
              <w:left w:w="0" w:type="dxa"/>
              <w:bottom w:w="0" w:type="dxa"/>
              <w:right w:w="0" w:type="dxa"/>
            </w:tcMar>
          </w:tcPr>
          <w:p w14:paraId="777AD6D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and explain any amendments to information provided at registration or in the protocol.</w:t>
            </w:r>
          </w:p>
        </w:tc>
        <w:tc>
          <w:tcPr>
            <w:tcW w:w="1626" w:type="dxa"/>
            <w:tcBorders>
              <w:right w:val="single" w:sz="8" w:space="0" w:color="000000"/>
            </w:tcBorders>
            <w:shd w:val="clear" w:color="auto" w:fill="FFFFFF"/>
            <w:tcMar>
              <w:top w:w="0" w:type="dxa"/>
              <w:left w:w="0" w:type="dxa"/>
              <w:bottom w:w="0" w:type="dxa"/>
              <w:right w:w="0" w:type="dxa"/>
            </w:tcMar>
          </w:tcPr>
          <w:p w14:paraId="3E91DF69" w14:textId="77777777" w:rsidR="006722CE" w:rsidRPr="00563062" w:rsidRDefault="006722CE" w:rsidP="002C33E7">
            <w:pPr>
              <w:spacing w:line="276" w:lineRule="auto"/>
              <w:rPr>
                <w:color w:val="000000"/>
                <w:sz w:val="20"/>
                <w:szCs w:val="20"/>
                <w:lang w:eastAsia="de-DE"/>
              </w:rPr>
            </w:pPr>
            <w:proofErr w:type="spellStart"/>
            <w:r w:rsidRPr="00563062">
              <w:rPr>
                <w:color w:val="000000"/>
                <w:sz w:val="20"/>
                <w:szCs w:val="20"/>
                <w:lang w:eastAsia="de-DE"/>
              </w:rPr>
              <w:t>n.a.</w:t>
            </w:r>
            <w:proofErr w:type="spellEnd"/>
          </w:p>
        </w:tc>
      </w:tr>
      <w:tr w:rsidR="006722CE" w:rsidRPr="00563062" w14:paraId="3451668D"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652015C1"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Support</w:t>
            </w:r>
          </w:p>
        </w:tc>
        <w:tc>
          <w:tcPr>
            <w:tcW w:w="426" w:type="dxa"/>
            <w:shd w:val="clear" w:color="auto" w:fill="FFFFFF"/>
            <w:tcMar>
              <w:top w:w="0" w:type="dxa"/>
              <w:left w:w="0" w:type="dxa"/>
              <w:bottom w:w="0" w:type="dxa"/>
              <w:right w:w="0" w:type="dxa"/>
            </w:tcMar>
          </w:tcPr>
          <w:p w14:paraId="1AEF69F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25</w:t>
            </w:r>
          </w:p>
        </w:tc>
        <w:tc>
          <w:tcPr>
            <w:tcW w:w="5386" w:type="dxa"/>
            <w:shd w:val="clear" w:color="auto" w:fill="FFFFFF"/>
            <w:tcMar>
              <w:top w:w="0" w:type="dxa"/>
              <w:left w:w="0" w:type="dxa"/>
              <w:bottom w:w="0" w:type="dxa"/>
              <w:right w:w="0" w:type="dxa"/>
            </w:tcMar>
          </w:tcPr>
          <w:p w14:paraId="6DC06B23"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Describe sources of financial or non-financial support for the review, and the role of the funders or sponsors in the review.</w:t>
            </w:r>
          </w:p>
        </w:tc>
        <w:tc>
          <w:tcPr>
            <w:tcW w:w="1626" w:type="dxa"/>
            <w:tcBorders>
              <w:right w:val="single" w:sz="8" w:space="0" w:color="000000"/>
            </w:tcBorders>
            <w:shd w:val="clear" w:color="auto" w:fill="FFFFFF"/>
            <w:tcMar>
              <w:top w:w="0" w:type="dxa"/>
              <w:left w:w="0" w:type="dxa"/>
              <w:bottom w:w="0" w:type="dxa"/>
              <w:right w:w="0" w:type="dxa"/>
            </w:tcMar>
          </w:tcPr>
          <w:p w14:paraId="09DB1215"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Page 1</w:t>
            </w:r>
          </w:p>
        </w:tc>
      </w:tr>
      <w:tr w:rsidR="006722CE" w:rsidRPr="00563062" w14:paraId="4B368EC6" w14:textId="77777777" w:rsidTr="002C33E7">
        <w:trPr>
          <w:cantSplit/>
          <w:jc w:val="center"/>
        </w:trPr>
        <w:tc>
          <w:tcPr>
            <w:tcW w:w="1691" w:type="dxa"/>
            <w:tcBorders>
              <w:left w:val="single" w:sz="8" w:space="0" w:color="000000"/>
            </w:tcBorders>
            <w:shd w:val="clear" w:color="auto" w:fill="FFFFFF"/>
            <w:tcMar>
              <w:top w:w="0" w:type="dxa"/>
              <w:left w:w="0" w:type="dxa"/>
              <w:bottom w:w="0" w:type="dxa"/>
              <w:right w:w="0" w:type="dxa"/>
            </w:tcMar>
          </w:tcPr>
          <w:p w14:paraId="31D80E88"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Competing interests</w:t>
            </w:r>
          </w:p>
        </w:tc>
        <w:tc>
          <w:tcPr>
            <w:tcW w:w="426" w:type="dxa"/>
            <w:shd w:val="clear" w:color="auto" w:fill="FFFFFF"/>
            <w:tcMar>
              <w:top w:w="0" w:type="dxa"/>
              <w:left w:w="0" w:type="dxa"/>
              <w:bottom w:w="0" w:type="dxa"/>
              <w:right w:w="0" w:type="dxa"/>
            </w:tcMar>
          </w:tcPr>
          <w:p w14:paraId="48B2530B"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26</w:t>
            </w:r>
          </w:p>
        </w:tc>
        <w:tc>
          <w:tcPr>
            <w:tcW w:w="5386" w:type="dxa"/>
            <w:shd w:val="clear" w:color="auto" w:fill="FFFFFF"/>
            <w:tcMar>
              <w:top w:w="0" w:type="dxa"/>
              <w:left w:w="0" w:type="dxa"/>
              <w:bottom w:w="0" w:type="dxa"/>
              <w:right w:w="0" w:type="dxa"/>
            </w:tcMar>
          </w:tcPr>
          <w:p w14:paraId="7C28AC74"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Declare any competing interests of review authors.</w:t>
            </w:r>
          </w:p>
        </w:tc>
        <w:tc>
          <w:tcPr>
            <w:tcW w:w="1626" w:type="dxa"/>
            <w:tcBorders>
              <w:right w:val="single" w:sz="8" w:space="0" w:color="000000"/>
            </w:tcBorders>
            <w:shd w:val="clear" w:color="auto" w:fill="FFFFFF"/>
            <w:tcMar>
              <w:top w:w="0" w:type="dxa"/>
              <w:left w:w="0" w:type="dxa"/>
              <w:bottom w:w="0" w:type="dxa"/>
              <w:right w:w="0" w:type="dxa"/>
            </w:tcMar>
          </w:tcPr>
          <w:p w14:paraId="3F6CC7B7"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Page 1</w:t>
            </w:r>
          </w:p>
        </w:tc>
      </w:tr>
      <w:tr w:rsidR="006722CE" w:rsidRPr="00563062" w14:paraId="0BBFD31A" w14:textId="77777777" w:rsidTr="002C33E7">
        <w:trPr>
          <w:cantSplit/>
          <w:jc w:val="center"/>
        </w:trPr>
        <w:tc>
          <w:tcPr>
            <w:tcW w:w="1691" w:type="dxa"/>
            <w:tcBorders>
              <w:left w:val="single" w:sz="8" w:space="0" w:color="000000"/>
              <w:bottom w:val="single" w:sz="8" w:space="0" w:color="000000"/>
            </w:tcBorders>
            <w:shd w:val="clear" w:color="auto" w:fill="FFFFFF"/>
            <w:tcMar>
              <w:top w:w="0" w:type="dxa"/>
              <w:left w:w="0" w:type="dxa"/>
              <w:bottom w:w="0" w:type="dxa"/>
              <w:right w:w="0" w:type="dxa"/>
            </w:tcMar>
          </w:tcPr>
          <w:p w14:paraId="07100CDD"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Availability of data, </w:t>
            </w:r>
            <w:proofErr w:type="gramStart"/>
            <w:r w:rsidRPr="00563062">
              <w:rPr>
                <w:color w:val="000000"/>
                <w:sz w:val="20"/>
                <w:szCs w:val="20"/>
                <w:lang w:eastAsia="de-DE"/>
              </w:rPr>
              <w:t>code</w:t>
            </w:r>
            <w:proofErr w:type="gramEnd"/>
            <w:r w:rsidRPr="00563062">
              <w:rPr>
                <w:color w:val="000000"/>
                <w:sz w:val="20"/>
                <w:szCs w:val="20"/>
                <w:lang w:eastAsia="de-DE"/>
              </w:rPr>
              <w:t xml:space="preserve"> and other materials</w:t>
            </w:r>
          </w:p>
        </w:tc>
        <w:tc>
          <w:tcPr>
            <w:tcW w:w="426" w:type="dxa"/>
            <w:tcBorders>
              <w:bottom w:val="single" w:sz="8" w:space="0" w:color="000000"/>
            </w:tcBorders>
            <w:shd w:val="clear" w:color="auto" w:fill="FFFFFF"/>
            <w:tcMar>
              <w:top w:w="0" w:type="dxa"/>
              <w:left w:w="0" w:type="dxa"/>
              <w:bottom w:w="0" w:type="dxa"/>
              <w:right w:w="0" w:type="dxa"/>
            </w:tcMar>
          </w:tcPr>
          <w:p w14:paraId="0DCA1FF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27</w:t>
            </w:r>
          </w:p>
        </w:tc>
        <w:tc>
          <w:tcPr>
            <w:tcW w:w="5386" w:type="dxa"/>
            <w:tcBorders>
              <w:bottom w:val="single" w:sz="8" w:space="0" w:color="000000"/>
            </w:tcBorders>
            <w:shd w:val="clear" w:color="auto" w:fill="FFFFFF"/>
            <w:tcMar>
              <w:top w:w="0" w:type="dxa"/>
              <w:left w:w="0" w:type="dxa"/>
              <w:bottom w:w="0" w:type="dxa"/>
              <w:right w:w="0" w:type="dxa"/>
            </w:tcMar>
          </w:tcPr>
          <w:p w14:paraId="1E397B4F"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 xml:space="preserve">Report which of the following are publicly available and where they can be </w:t>
            </w:r>
            <w:proofErr w:type="gramStart"/>
            <w:r w:rsidRPr="00563062">
              <w:rPr>
                <w:color w:val="000000"/>
                <w:sz w:val="20"/>
                <w:szCs w:val="20"/>
                <w:lang w:eastAsia="de-DE"/>
              </w:rPr>
              <w:t>found:</w:t>
            </w:r>
            <w:proofErr w:type="gramEnd"/>
            <w:r w:rsidRPr="00563062">
              <w:rPr>
                <w:color w:val="000000"/>
                <w:sz w:val="20"/>
                <w:szCs w:val="20"/>
                <w:lang w:eastAsia="de-DE"/>
              </w:rPr>
              <w:t xml:space="preserve"> template data collection forms; data extracted from included studies; data used for all analyses; analytic code; any other materials used in the review.</w:t>
            </w:r>
          </w:p>
        </w:tc>
        <w:tc>
          <w:tcPr>
            <w:tcW w:w="1626" w:type="dxa"/>
            <w:tcBorders>
              <w:bottom w:val="single" w:sz="8" w:space="0" w:color="000000"/>
              <w:right w:val="single" w:sz="8" w:space="0" w:color="000000"/>
            </w:tcBorders>
            <w:shd w:val="clear" w:color="auto" w:fill="FFFFFF"/>
            <w:tcMar>
              <w:top w:w="0" w:type="dxa"/>
              <w:left w:w="0" w:type="dxa"/>
              <w:bottom w:w="0" w:type="dxa"/>
              <w:right w:w="0" w:type="dxa"/>
            </w:tcMar>
          </w:tcPr>
          <w:p w14:paraId="1E3C561A" w14:textId="77777777" w:rsidR="006722CE" w:rsidRPr="00563062" w:rsidRDefault="006722CE" w:rsidP="002C33E7">
            <w:pPr>
              <w:spacing w:line="276" w:lineRule="auto"/>
              <w:rPr>
                <w:color w:val="000000"/>
                <w:sz w:val="20"/>
                <w:szCs w:val="20"/>
                <w:lang w:eastAsia="de-DE"/>
              </w:rPr>
            </w:pPr>
            <w:r w:rsidRPr="00563062">
              <w:rPr>
                <w:color w:val="000000"/>
                <w:sz w:val="20"/>
                <w:szCs w:val="20"/>
                <w:lang w:eastAsia="de-DE"/>
              </w:rPr>
              <w:t>up on request</w:t>
            </w:r>
          </w:p>
        </w:tc>
      </w:tr>
    </w:tbl>
    <w:p w14:paraId="47BC36B9" w14:textId="77777777" w:rsidR="00F61E89" w:rsidRDefault="00F61E89"/>
    <w:sectPr w:rsidR="00F61E89">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 New Roman (Textkörper CS)">
    <w:altName w:val="Times New Roman"/>
    <w:panose1 w:val="020B0604020202020204"/>
    <w:charset w:val="00"/>
    <w:family w:val="roman"/>
    <w:pitch w:val="default"/>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22CE"/>
    <w:rsid w:val="00002E9C"/>
    <w:rsid w:val="000111C2"/>
    <w:rsid w:val="00020DA7"/>
    <w:rsid w:val="00023809"/>
    <w:rsid w:val="000259B4"/>
    <w:rsid w:val="00032B6F"/>
    <w:rsid w:val="0003433A"/>
    <w:rsid w:val="00034BA6"/>
    <w:rsid w:val="000467B9"/>
    <w:rsid w:val="000610B1"/>
    <w:rsid w:val="000664B2"/>
    <w:rsid w:val="0006662C"/>
    <w:rsid w:val="0007303C"/>
    <w:rsid w:val="00076B56"/>
    <w:rsid w:val="0009792C"/>
    <w:rsid w:val="000B14CA"/>
    <w:rsid w:val="000D129B"/>
    <w:rsid w:val="000D2CBC"/>
    <w:rsid w:val="000E5749"/>
    <w:rsid w:val="000E5A00"/>
    <w:rsid w:val="001010A8"/>
    <w:rsid w:val="00102CA8"/>
    <w:rsid w:val="0012704C"/>
    <w:rsid w:val="00131F37"/>
    <w:rsid w:val="00136D2D"/>
    <w:rsid w:val="0014071C"/>
    <w:rsid w:val="00143532"/>
    <w:rsid w:val="00153BBE"/>
    <w:rsid w:val="001562EC"/>
    <w:rsid w:val="001650FD"/>
    <w:rsid w:val="001A6A91"/>
    <w:rsid w:val="001C42F7"/>
    <w:rsid w:val="001D0BB5"/>
    <w:rsid w:val="001E4602"/>
    <w:rsid w:val="001E5D82"/>
    <w:rsid w:val="001E6346"/>
    <w:rsid w:val="001F33C5"/>
    <w:rsid w:val="001F62A5"/>
    <w:rsid w:val="001F66BC"/>
    <w:rsid w:val="001F739A"/>
    <w:rsid w:val="002002A7"/>
    <w:rsid w:val="0020162F"/>
    <w:rsid w:val="00206463"/>
    <w:rsid w:val="00207FEE"/>
    <w:rsid w:val="0022715F"/>
    <w:rsid w:val="00230A55"/>
    <w:rsid w:val="00235EC4"/>
    <w:rsid w:val="0024067C"/>
    <w:rsid w:val="00243388"/>
    <w:rsid w:val="00244460"/>
    <w:rsid w:val="00244F68"/>
    <w:rsid w:val="0025485C"/>
    <w:rsid w:val="002663DE"/>
    <w:rsid w:val="00270D3F"/>
    <w:rsid w:val="00271D81"/>
    <w:rsid w:val="00272685"/>
    <w:rsid w:val="00274E1D"/>
    <w:rsid w:val="00284759"/>
    <w:rsid w:val="002901DA"/>
    <w:rsid w:val="002A0986"/>
    <w:rsid w:val="002A0B1C"/>
    <w:rsid w:val="002A4F18"/>
    <w:rsid w:val="002A7C42"/>
    <w:rsid w:val="002B6985"/>
    <w:rsid w:val="002C0F21"/>
    <w:rsid w:val="002C347C"/>
    <w:rsid w:val="002C3AF7"/>
    <w:rsid w:val="002D2613"/>
    <w:rsid w:val="002D4897"/>
    <w:rsid w:val="002E1EC9"/>
    <w:rsid w:val="002E652A"/>
    <w:rsid w:val="00300B8F"/>
    <w:rsid w:val="00301795"/>
    <w:rsid w:val="00303719"/>
    <w:rsid w:val="00303791"/>
    <w:rsid w:val="0030454B"/>
    <w:rsid w:val="00312721"/>
    <w:rsid w:val="003249B8"/>
    <w:rsid w:val="00331D2B"/>
    <w:rsid w:val="0033379F"/>
    <w:rsid w:val="003409BF"/>
    <w:rsid w:val="00347839"/>
    <w:rsid w:val="00354352"/>
    <w:rsid w:val="00354C4D"/>
    <w:rsid w:val="003648AD"/>
    <w:rsid w:val="00372906"/>
    <w:rsid w:val="00374BCD"/>
    <w:rsid w:val="003816E7"/>
    <w:rsid w:val="00384DD2"/>
    <w:rsid w:val="003952EF"/>
    <w:rsid w:val="003A007F"/>
    <w:rsid w:val="003A5B8E"/>
    <w:rsid w:val="003B39D5"/>
    <w:rsid w:val="003C4696"/>
    <w:rsid w:val="003D3F58"/>
    <w:rsid w:val="003D444D"/>
    <w:rsid w:val="003E0F0C"/>
    <w:rsid w:val="003F1ACE"/>
    <w:rsid w:val="00421278"/>
    <w:rsid w:val="00423DA0"/>
    <w:rsid w:val="00425E7E"/>
    <w:rsid w:val="00427801"/>
    <w:rsid w:val="0044750B"/>
    <w:rsid w:val="004513FB"/>
    <w:rsid w:val="00462121"/>
    <w:rsid w:val="00465864"/>
    <w:rsid w:val="00472D73"/>
    <w:rsid w:val="004A7A61"/>
    <w:rsid w:val="004B1106"/>
    <w:rsid w:val="004D6033"/>
    <w:rsid w:val="004D70E5"/>
    <w:rsid w:val="004E79D0"/>
    <w:rsid w:val="004F1BEF"/>
    <w:rsid w:val="004F43D8"/>
    <w:rsid w:val="004F551D"/>
    <w:rsid w:val="004F77E6"/>
    <w:rsid w:val="00506DE8"/>
    <w:rsid w:val="005075D0"/>
    <w:rsid w:val="00510921"/>
    <w:rsid w:val="00530CC8"/>
    <w:rsid w:val="005356A0"/>
    <w:rsid w:val="00547371"/>
    <w:rsid w:val="00553584"/>
    <w:rsid w:val="0056025F"/>
    <w:rsid w:val="00563714"/>
    <w:rsid w:val="00573D29"/>
    <w:rsid w:val="005775CF"/>
    <w:rsid w:val="00582B91"/>
    <w:rsid w:val="00584A47"/>
    <w:rsid w:val="00586A66"/>
    <w:rsid w:val="005870D5"/>
    <w:rsid w:val="00597555"/>
    <w:rsid w:val="005B2B88"/>
    <w:rsid w:val="005C3794"/>
    <w:rsid w:val="005C5CB3"/>
    <w:rsid w:val="005C6EA7"/>
    <w:rsid w:val="005D5FB2"/>
    <w:rsid w:val="005D6EEC"/>
    <w:rsid w:val="005E24D4"/>
    <w:rsid w:val="005E52BB"/>
    <w:rsid w:val="005E5556"/>
    <w:rsid w:val="005E6CB4"/>
    <w:rsid w:val="005E7D93"/>
    <w:rsid w:val="005E7E2D"/>
    <w:rsid w:val="005F6447"/>
    <w:rsid w:val="006165CE"/>
    <w:rsid w:val="006237F9"/>
    <w:rsid w:val="006340C7"/>
    <w:rsid w:val="0063699D"/>
    <w:rsid w:val="00650936"/>
    <w:rsid w:val="006722CE"/>
    <w:rsid w:val="006816A4"/>
    <w:rsid w:val="00683AB0"/>
    <w:rsid w:val="00683BDF"/>
    <w:rsid w:val="0068474A"/>
    <w:rsid w:val="006948C8"/>
    <w:rsid w:val="006A15C9"/>
    <w:rsid w:val="006B0D9C"/>
    <w:rsid w:val="006B2188"/>
    <w:rsid w:val="006C6EE8"/>
    <w:rsid w:val="006E0AC5"/>
    <w:rsid w:val="006E1C96"/>
    <w:rsid w:val="007022AA"/>
    <w:rsid w:val="00702A25"/>
    <w:rsid w:val="00722952"/>
    <w:rsid w:val="00735705"/>
    <w:rsid w:val="00742E83"/>
    <w:rsid w:val="00763B77"/>
    <w:rsid w:val="00767742"/>
    <w:rsid w:val="00767C30"/>
    <w:rsid w:val="007828F0"/>
    <w:rsid w:val="00787159"/>
    <w:rsid w:val="0079051C"/>
    <w:rsid w:val="00793BCE"/>
    <w:rsid w:val="007A4EE7"/>
    <w:rsid w:val="007A6A61"/>
    <w:rsid w:val="007B5B53"/>
    <w:rsid w:val="007D08E6"/>
    <w:rsid w:val="007D1E0F"/>
    <w:rsid w:val="007F30EE"/>
    <w:rsid w:val="0080201B"/>
    <w:rsid w:val="008245CD"/>
    <w:rsid w:val="008255C1"/>
    <w:rsid w:val="00825DA5"/>
    <w:rsid w:val="00834A1E"/>
    <w:rsid w:val="00844E4F"/>
    <w:rsid w:val="00845957"/>
    <w:rsid w:val="0085074F"/>
    <w:rsid w:val="00851D28"/>
    <w:rsid w:val="00856BDC"/>
    <w:rsid w:val="00872A58"/>
    <w:rsid w:val="008743EF"/>
    <w:rsid w:val="00874DD2"/>
    <w:rsid w:val="00883239"/>
    <w:rsid w:val="00883897"/>
    <w:rsid w:val="00884648"/>
    <w:rsid w:val="008858DA"/>
    <w:rsid w:val="00893757"/>
    <w:rsid w:val="008951D7"/>
    <w:rsid w:val="008961AE"/>
    <w:rsid w:val="008A704B"/>
    <w:rsid w:val="008A7FA0"/>
    <w:rsid w:val="008B3CD7"/>
    <w:rsid w:val="008B57A5"/>
    <w:rsid w:val="008B74C7"/>
    <w:rsid w:val="008E019A"/>
    <w:rsid w:val="008E1F22"/>
    <w:rsid w:val="008F4B61"/>
    <w:rsid w:val="009045EA"/>
    <w:rsid w:val="00913F3E"/>
    <w:rsid w:val="00940CB9"/>
    <w:rsid w:val="00955F9A"/>
    <w:rsid w:val="00975334"/>
    <w:rsid w:val="0097689F"/>
    <w:rsid w:val="009771DF"/>
    <w:rsid w:val="00981586"/>
    <w:rsid w:val="0098353C"/>
    <w:rsid w:val="0098653D"/>
    <w:rsid w:val="009926B3"/>
    <w:rsid w:val="00995CC2"/>
    <w:rsid w:val="009B340C"/>
    <w:rsid w:val="009B3AE7"/>
    <w:rsid w:val="009C0D3D"/>
    <w:rsid w:val="009C395E"/>
    <w:rsid w:val="009C481B"/>
    <w:rsid w:val="009D638D"/>
    <w:rsid w:val="009E0B49"/>
    <w:rsid w:val="009F5444"/>
    <w:rsid w:val="009F5DC8"/>
    <w:rsid w:val="00A00A2F"/>
    <w:rsid w:val="00A07FE1"/>
    <w:rsid w:val="00A23F5C"/>
    <w:rsid w:val="00A27533"/>
    <w:rsid w:val="00A378EF"/>
    <w:rsid w:val="00A4237F"/>
    <w:rsid w:val="00A42509"/>
    <w:rsid w:val="00A44788"/>
    <w:rsid w:val="00A45D72"/>
    <w:rsid w:val="00A53929"/>
    <w:rsid w:val="00A53A24"/>
    <w:rsid w:val="00A556F4"/>
    <w:rsid w:val="00A57D55"/>
    <w:rsid w:val="00A61AE2"/>
    <w:rsid w:val="00A7002C"/>
    <w:rsid w:val="00A70D27"/>
    <w:rsid w:val="00A73085"/>
    <w:rsid w:val="00A768F5"/>
    <w:rsid w:val="00A91BF3"/>
    <w:rsid w:val="00A951C4"/>
    <w:rsid w:val="00AA12EB"/>
    <w:rsid w:val="00AA1CE9"/>
    <w:rsid w:val="00AB2C46"/>
    <w:rsid w:val="00AE45FE"/>
    <w:rsid w:val="00AF1C63"/>
    <w:rsid w:val="00B006E4"/>
    <w:rsid w:val="00B1218C"/>
    <w:rsid w:val="00B13A7B"/>
    <w:rsid w:val="00B2203C"/>
    <w:rsid w:val="00B24797"/>
    <w:rsid w:val="00B35627"/>
    <w:rsid w:val="00B41049"/>
    <w:rsid w:val="00B53359"/>
    <w:rsid w:val="00B60D70"/>
    <w:rsid w:val="00B622E8"/>
    <w:rsid w:val="00B6231E"/>
    <w:rsid w:val="00BA0CDF"/>
    <w:rsid w:val="00BA106B"/>
    <w:rsid w:val="00BA300B"/>
    <w:rsid w:val="00BB0338"/>
    <w:rsid w:val="00BB159C"/>
    <w:rsid w:val="00BB4B02"/>
    <w:rsid w:val="00BD1AAE"/>
    <w:rsid w:val="00BF4B0B"/>
    <w:rsid w:val="00C10B1F"/>
    <w:rsid w:val="00C17F3C"/>
    <w:rsid w:val="00C216A6"/>
    <w:rsid w:val="00C263DE"/>
    <w:rsid w:val="00C266AD"/>
    <w:rsid w:val="00C27C3A"/>
    <w:rsid w:val="00C330BE"/>
    <w:rsid w:val="00C36B2D"/>
    <w:rsid w:val="00C4057A"/>
    <w:rsid w:val="00C45C45"/>
    <w:rsid w:val="00C4658F"/>
    <w:rsid w:val="00C5710C"/>
    <w:rsid w:val="00C61B2B"/>
    <w:rsid w:val="00C61D2F"/>
    <w:rsid w:val="00C7436B"/>
    <w:rsid w:val="00C75471"/>
    <w:rsid w:val="00C82757"/>
    <w:rsid w:val="00C917D6"/>
    <w:rsid w:val="00C918FD"/>
    <w:rsid w:val="00CA2B1C"/>
    <w:rsid w:val="00CA3C31"/>
    <w:rsid w:val="00CA3FCD"/>
    <w:rsid w:val="00CC34A4"/>
    <w:rsid w:val="00CC5A4F"/>
    <w:rsid w:val="00CD0F8B"/>
    <w:rsid w:val="00CD531C"/>
    <w:rsid w:val="00CE0B1D"/>
    <w:rsid w:val="00CF0A6C"/>
    <w:rsid w:val="00CF5515"/>
    <w:rsid w:val="00D068E3"/>
    <w:rsid w:val="00D06922"/>
    <w:rsid w:val="00D0734A"/>
    <w:rsid w:val="00D2170E"/>
    <w:rsid w:val="00D24540"/>
    <w:rsid w:val="00D33E4B"/>
    <w:rsid w:val="00D423E7"/>
    <w:rsid w:val="00D54745"/>
    <w:rsid w:val="00D54DB8"/>
    <w:rsid w:val="00D57FA9"/>
    <w:rsid w:val="00D63F95"/>
    <w:rsid w:val="00D65599"/>
    <w:rsid w:val="00DA40A9"/>
    <w:rsid w:val="00DA41B2"/>
    <w:rsid w:val="00DA4506"/>
    <w:rsid w:val="00DB3493"/>
    <w:rsid w:val="00DB69AD"/>
    <w:rsid w:val="00DB765C"/>
    <w:rsid w:val="00DC5047"/>
    <w:rsid w:val="00DC559D"/>
    <w:rsid w:val="00DE3C36"/>
    <w:rsid w:val="00DE6ACA"/>
    <w:rsid w:val="00E0107D"/>
    <w:rsid w:val="00E10D0F"/>
    <w:rsid w:val="00E21AE1"/>
    <w:rsid w:val="00E30487"/>
    <w:rsid w:val="00E335F6"/>
    <w:rsid w:val="00E50614"/>
    <w:rsid w:val="00E51229"/>
    <w:rsid w:val="00E519D9"/>
    <w:rsid w:val="00E536C3"/>
    <w:rsid w:val="00E5641A"/>
    <w:rsid w:val="00E61018"/>
    <w:rsid w:val="00E64CB5"/>
    <w:rsid w:val="00E660B3"/>
    <w:rsid w:val="00E7427F"/>
    <w:rsid w:val="00E85C59"/>
    <w:rsid w:val="00E91700"/>
    <w:rsid w:val="00E91EE2"/>
    <w:rsid w:val="00E9414E"/>
    <w:rsid w:val="00E96B8B"/>
    <w:rsid w:val="00EA3865"/>
    <w:rsid w:val="00EC147F"/>
    <w:rsid w:val="00EC280F"/>
    <w:rsid w:val="00ED0133"/>
    <w:rsid w:val="00ED1A3F"/>
    <w:rsid w:val="00ED2BF5"/>
    <w:rsid w:val="00ED3D75"/>
    <w:rsid w:val="00ED4BE2"/>
    <w:rsid w:val="00EE3B35"/>
    <w:rsid w:val="00F00514"/>
    <w:rsid w:val="00F0309D"/>
    <w:rsid w:val="00F057C7"/>
    <w:rsid w:val="00F14239"/>
    <w:rsid w:val="00F30060"/>
    <w:rsid w:val="00F5232C"/>
    <w:rsid w:val="00F57B86"/>
    <w:rsid w:val="00F61E89"/>
    <w:rsid w:val="00F64AAB"/>
    <w:rsid w:val="00F77EAD"/>
    <w:rsid w:val="00F8151F"/>
    <w:rsid w:val="00F9293E"/>
    <w:rsid w:val="00F96B30"/>
    <w:rsid w:val="00FB4730"/>
    <w:rsid w:val="00FC145A"/>
    <w:rsid w:val="00FC3895"/>
    <w:rsid w:val="00FD097F"/>
    <w:rsid w:val="00FD33D1"/>
    <w:rsid w:val="00FE22ED"/>
    <w:rsid w:val="00FF26E4"/>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2970FCC0"/>
  <w15:chartTrackingRefBased/>
  <w15:docId w15:val="{930172B5-F258-7B4D-A41D-900B054D5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722CE"/>
    <w:pPr>
      <w:spacing w:line="480" w:lineRule="auto"/>
    </w:pPr>
    <w:rPr>
      <w:rFonts w:ascii="Times New Roman" w:eastAsia="Times New Roman" w:hAnsi="Times New Roman" w:cs="Times New Roman"/>
      <w:lang w:val="en-GB" w:eastAsia="en-GB"/>
    </w:rPr>
  </w:style>
  <w:style w:type="paragraph" w:styleId="berschrift1">
    <w:name w:val="heading 1"/>
    <w:basedOn w:val="Standard"/>
    <w:next w:val="Standard"/>
    <w:link w:val="berschrift1Zchn"/>
    <w:autoRedefine/>
    <w:uiPriority w:val="9"/>
    <w:qFormat/>
    <w:rsid w:val="008961AE"/>
    <w:pPr>
      <w:keepNext/>
      <w:keepLines/>
      <w:spacing w:before="240" w:line="240" w:lineRule="auto"/>
      <w:jc w:val="both"/>
      <w:outlineLvl w:val="0"/>
    </w:pPr>
    <w:rPr>
      <w:rFonts w:ascii="Cambria" w:eastAsiaTheme="majorEastAsia" w:hAnsi="Cambria" w:cstheme="majorBidi"/>
      <w:sz w:val="32"/>
      <w:szCs w:val="32"/>
      <w:lang w:val="de-DE" w:eastAsia="en-US"/>
    </w:rPr>
  </w:style>
  <w:style w:type="paragraph" w:styleId="berschrift2">
    <w:name w:val="heading 2"/>
    <w:basedOn w:val="Standard"/>
    <w:next w:val="Standard"/>
    <w:link w:val="berschrift2Zchn"/>
    <w:autoRedefine/>
    <w:uiPriority w:val="9"/>
    <w:semiHidden/>
    <w:unhideWhenUsed/>
    <w:qFormat/>
    <w:rsid w:val="008961AE"/>
    <w:pPr>
      <w:keepNext/>
      <w:keepLines/>
      <w:spacing w:before="40" w:line="240" w:lineRule="auto"/>
      <w:jc w:val="both"/>
      <w:outlineLvl w:val="1"/>
    </w:pPr>
    <w:rPr>
      <w:rFonts w:ascii="Cambria" w:eastAsiaTheme="majorEastAsia" w:hAnsi="Cambria" w:cstheme="majorBidi"/>
      <w:sz w:val="26"/>
      <w:szCs w:val="26"/>
      <w:lang w:val="de-DE" w:eastAsia="en-US"/>
    </w:rPr>
  </w:style>
  <w:style w:type="paragraph" w:styleId="berschrift3">
    <w:name w:val="heading 3"/>
    <w:basedOn w:val="Standard"/>
    <w:next w:val="Standard"/>
    <w:link w:val="berschrift3Zchn"/>
    <w:uiPriority w:val="9"/>
    <w:semiHidden/>
    <w:unhideWhenUsed/>
    <w:qFormat/>
    <w:rsid w:val="006722CE"/>
    <w:pPr>
      <w:keepNext/>
      <w:keepLines/>
      <w:spacing w:before="160" w:after="80" w:line="240" w:lineRule="auto"/>
      <w:jc w:val="both"/>
      <w:outlineLvl w:val="2"/>
    </w:pPr>
    <w:rPr>
      <w:rFonts w:asciiTheme="minorHAnsi" w:eastAsiaTheme="majorEastAsia" w:hAnsiTheme="minorHAnsi" w:cstheme="majorBidi"/>
      <w:color w:val="0F4761" w:themeColor="accent1" w:themeShade="BF"/>
      <w:sz w:val="28"/>
      <w:szCs w:val="28"/>
      <w:lang w:val="de-DE" w:eastAsia="en-US"/>
    </w:rPr>
  </w:style>
  <w:style w:type="paragraph" w:styleId="berschrift4">
    <w:name w:val="heading 4"/>
    <w:basedOn w:val="Standard"/>
    <w:next w:val="Standard"/>
    <w:link w:val="berschrift4Zchn"/>
    <w:uiPriority w:val="9"/>
    <w:semiHidden/>
    <w:unhideWhenUsed/>
    <w:qFormat/>
    <w:rsid w:val="006722CE"/>
    <w:pPr>
      <w:keepNext/>
      <w:keepLines/>
      <w:spacing w:before="80" w:after="40" w:line="240" w:lineRule="auto"/>
      <w:jc w:val="both"/>
      <w:outlineLvl w:val="3"/>
    </w:pPr>
    <w:rPr>
      <w:rFonts w:asciiTheme="minorHAnsi" w:eastAsiaTheme="majorEastAsia" w:hAnsiTheme="minorHAnsi" w:cstheme="majorBidi"/>
      <w:i/>
      <w:iCs/>
      <w:color w:val="0F4761" w:themeColor="accent1" w:themeShade="BF"/>
      <w:lang w:val="de-DE" w:eastAsia="en-US"/>
    </w:rPr>
  </w:style>
  <w:style w:type="paragraph" w:styleId="berschrift5">
    <w:name w:val="heading 5"/>
    <w:basedOn w:val="Standard"/>
    <w:next w:val="Standard"/>
    <w:link w:val="berschrift5Zchn"/>
    <w:uiPriority w:val="9"/>
    <w:semiHidden/>
    <w:unhideWhenUsed/>
    <w:qFormat/>
    <w:rsid w:val="006722CE"/>
    <w:pPr>
      <w:keepNext/>
      <w:keepLines/>
      <w:spacing w:before="80" w:after="40" w:line="240" w:lineRule="auto"/>
      <w:jc w:val="both"/>
      <w:outlineLvl w:val="4"/>
    </w:pPr>
    <w:rPr>
      <w:rFonts w:asciiTheme="minorHAnsi" w:eastAsiaTheme="majorEastAsia" w:hAnsiTheme="minorHAnsi" w:cstheme="majorBidi"/>
      <w:color w:val="0F4761" w:themeColor="accent1" w:themeShade="BF"/>
      <w:lang w:val="de-DE" w:eastAsia="en-US"/>
    </w:rPr>
  </w:style>
  <w:style w:type="paragraph" w:styleId="berschrift6">
    <w:name w:val="heading 6"/>
    <w:basedOn w:val="Standard"/>
    <w:next w:val="Standard"/>
    <w:link w:val="berschrift6Zchn"/>
    <w:uiPriority w:val="9"/>
    <w:semiHidden/>
    <w:unhideWhenUsed/>
    <w:qFormat/>
    <w:rsid w:val="006722CE"/>
    <w:pPr>
      <w:keepNext/>
      <w:keepLines/>
      <w:spacing w:before="40" w:line="240" w:lineRule="auto"/>
      <w:jc w:val="both"/>
      <w:outlineLvl w:val="5"/>
    </w:pPr>
    <w:rPr>
      <w:rFonts w:asciiTheme="minorHAnsi" w:eastAsiaTheme="majorEastAsia" w:hAnsiTheme="minorHAnsi" w:cstheme="majorBidi"/>
      <w:i/>
      <w:iCs/>
      <w:color w:val="595959" w:themeColor="text1" w:themeTint="A6"/>
      <w:lang w:val="de-DE" w:eastAsia="en-US"/>
    </w:rPr>
  </w:style>
  <w:style w:type="paragraph" w:styleId="berschrift7">
    <w:name w:val="heading 7"/>
    <w:basedOn w:val="Standard"/>
    <w:next w:val="Standard"/>
    <w:link w:val="berschrift7Zchn"/>
    <w:uiPriority w:val="9"/>
    <w:semiHidden/>
    <w:unhideWhenUsed/>
    <w:qFormat/>
    <w:rsid w:val="006722CE"/>
    <w:pPr>
      <w:keepNext/>
      <w:keepLines/>
      <w:spacing w:before="40" w:line="240" w:lineRule="auto"/>
      <w:jc w:val="both"/>
      <w:outlineLvl w:val="6"/>
    </w:pPr>
    <w:rPr>
      <w:rFonts w:asciiTheme="minorHAnsi" w:eastAsiaTheme="majorEastAsia" w:hAnsiTheme="minorHAnsi" w:cstheme="majorBidi"/>
      <w:color w:val="595959" w:themeColor="text1" w:themeTint="A6"/>
      <w:lang w:val="de-DE" w:eastAsia="en-US"/>
    </w:rPr>
  </w:style>
  <w:style w:type="paragraph" w:styleId="berschrift8">
    <w:name w:val="heading 8"/>
    <w:basedOn w:val="Standard"/>
    <w:next w:val="Standard"/>
    <w:link w:val="berschrift8Zchn"/>
    <w:uiPriority w:val="9"/>
    <w:semiHidden/>
    <w:unhideWhenUsed/>
    <w:qFormat/>
    <w:rsid w:val="006722CE"/>
    <w:pPr>
      <w:keepNext/>
      <w:keepLines/>
      <w:spacing w:line="240" w:lineRule="auto"/>
      <w:jc w:val="both"/>
      <w:outlineLvl w:val="7"/>
    </w:pPr>
    <w:rPr>
      <w:rFonts w:asciiTheme="minorHAnsi" w:eastAsiaTheme="majorEastAsia" w:hAnsiTheme="minorHAnsi" w:cstheme="majorBidi"/>
      <w:i/>
      <w:iCs/>
      <w:color w:val="272727" w:themeColor="text1" w:themeTint="D8"/>
      <w:lang w:val="de-DE" w:eastAsia="en-US"/>
    </w:rPr>
  </w:style>
  <w:style w:type="paragraph" w:styleId="berschrift9">
    <w:name w:val="heading 9"/>
    <w:basedOn w:val="Standard"/>
    <w:next w:val="Standard"/>
    <w:link w:val="berschrift9Zchn"/>
    <w:uiPriority w:val="9"/>
    <w:semiHidden/>
    <w:unhideWhenUsed/>
    <w:qFormat/>
    <w:rsid w:val="006722CE"/>
    <w:pPr>
      <w:keepNext/>
      <w:keepLines/>
      <w:spacing w:line="240" w:lineRule="auto"/>
      <w:jc w:val="both"/>
      <w:outlineLvl w:val="8"/>
    </w:pPr>
    <w:rPr>
      <w:rFonts w:asciiTheme="minorHAnsi" w:eastAsiaTheme="majorEastAsia" w:hAnsiTheme="minorHAnsi" w:cstheme="majorBidi"/>
      <w:color w:val="272727" w:themeColor="text1" w:themeTint="D8"/>
      <w:lang w:val="de-DE"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8961AE"/>
    <w:rPr>
      <w:rFonts w:ascii="Cambria" w:eastAsiaTheme="majorEastAsia" w:hAnsi="Cambria" w:cstheme="majorBidi"/>
      <w:sz w:val="32"/>
      <w:szCs w:val="32"/>
    </w:rPr>
  </w:style>
  <w:style w:type="character" w:customStyle="1" w:styleId="berschrift2Zchn">
    <w:name w:val="Überschrift 2 Zchn"/>
    <w:basedOn w:val="Absatz-Standardschriftart"/>
    <w:link w:val="berschrift2"/>
    <w:uiPriority w:val="9"/>
    <w:semiHidden/>
    <w:rsid w:val="008961AE"/>
    <w:rPr>
      <w:rFonts w:ascii="Cambria" w:eastAsiaTheme="majorEastAsia" w:hAnsi="Cambria" w:cstheme="majorBidi"/>
      <w:sz w:val="26"/>
      <w:szCs w:val="26"/>
    </w:rPr>
  </w:style>
  <w:style w:type="paragraph" w:styleId="Titel">
    <w:name w:val="Title"/>
    <w:basedOn w:val="Standard"/>
    <w:next w:val="Standard"/>
    <w:link w:val="TitelZchn"/>
    <w:autoRedefine/>
    <w:uiPriority w:val="10"/>
    <w:qFormat/>
    <w:rsid w:val="008961AE"/>
    <w:pPr>
      <w:spacing w:line="240" w:lineRule="auto"/>
      <w:contextualSpacing/>
      <w:jc w:val="both"/>
    </w:pPr>
    <w:rPr>
      <w:rFonts w:ascii="Cambria" w:eastAsiaTheme="majorEastAsia" w:hAnsi="Cambria" w:cstheme="majorBidi"/>
      <w:spacing w:val="-10"/>
      <w:kern w:val="28"/>
      <w:sz w:val="56"/>
      <w:szCs w:val="56"/>
      <w:lang w:val="de-DE" w:eastAsia="en-US"/>
    </w:rPr>
  </w:style>
  <w:style w:type="character" w:customStyle="1" w:styleId="TitelZchn">
    <w:name w:val="Titel Zchn"/>
    <w:basedOn w:val="Absatz-Standardschriftart"/>
    <w:link w:val="Titel"/>
    <w:uiPriority w:val="10"/>
    <w:rsid w:val="008961AE"/>
    <w:rPr>
      <w:rFonts w:ascii="Cambria" w:eastAsiaTheme="majorEastAsia" w:hAnsi="Cambria" w:cstheme="majorBidi"/>
      <w:spacing w:val="-10"/>
      <w:kern w:val="28"/>
      <w:sz w:val="56"/>
      <w:szCs w:val="56"/>
    </w:rPr>
  </w:style>
  <w:style w:type="character" w:customStyle="1" w:styleId="berschrift3Zchn">
    <w:name w:val="Überschrift 3 Zchn"/>
    <w:basedOn w:val="Absatz-Standardschriftart"/>
    <w:link w:val="berschrift3"/>
    <w:uiPriority w:val="9"/>
    <w:semiHidden/>
    <w:rsid w:val="006722CE"/>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6722CE"/>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6722CE"/>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6722CE"/>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6722CE"/>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6722CE"/>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6722CE"/>
    <w:rPr>
      <w:rFonts w:eastAsiaTheme="majorEastAsia" w:cstheme="majorBidi"/>
      <w:color w:val="272727" w:themeColor="text1" w:themeTint="D8"/>
    </w:rPr>
  </w:style>
  <w:style w:type="paragraph" w:styleId="Untertitel">
    <w:name w:val="Subtitle"/>
    <w:basedOn w:val="Standard"/>
    <w:next w:val="Standard"/>
    <w:link w:val="UntertitelZchn"/>
    <w:uiPriority w:val="11"/>
    <w:qFormat/>
    <w:rsid w:val="006722CE"/>
    <w:pPr>
      <w:numPr>
        <w:ilvl w:val="1"/>
      </w:numPr>
      <w:spacing w:after="160" w:line="240" w:lineRule="auto"/>
      <w:jc w:val="both"/>
    </w:pPr>
    <w:rPr>
      <w:rFonts w:asciiTheme="minorHAnsi" w:eastAsiaTheme="majorEastAsia" w:hAnsiTheme="minorHAnsi" w:cstheme="majorBidi"/>
      <w:color w:val="595959" w:themeColor="text1" w:themeTint="A6"/>
      <w:spacing w:val="15"/>
      <w:sz w:val="28"/>
      <w:szCs w:val="28"/>
      <w:lang w:val="de-DE" w:eastAsia="en-US"/>
    </w:rPr>
  </w:style>
  <w:style w:type="character" w:customStyle="1" w:styleId="UntertitelZchn">
    <w:name w:val="Untertitel Zchn"/>
    <w:basedOn w:val="Absatz-Standardschriftart"/>
    <w:link w:val="Untertitel"/>
    <w:uiPriority w:val="11"/>
    <w:rsid w:val="006722CE"/>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6722CE"/>
    <w:pPr>
      <w:spacing w:before="160" w:after="160" w:line="240" w:lineRule="auto"/>
      <w:jc w:val="center"/>
    </w:pPr>
    <w:rPr>
      <w:rFonts w:ascii="Cambria" w:eastAsiaTheme="minorHAnsi" w:hAnsi="Cambria" w:cs="Times New Roman (Textkörper CS)"/>
      <w:i/>
      <w:iCs/>
      <w:color w:val="404040" w:themeColor="text1" w:themeTint="BF"/>
      <w:lang w:val="de-DE" w:eastAsia="en-US"/>
    </w:rPr>
  </w:style>
  <w:style w:type="character" w:customStyle="1" w:styleId="ZitatZchn">
    <w:name w:val="Zitat Zchn"/>
    <w:basedOn w:val="Absatz-Standardschriftart"/>
    <w:link w:val="Zitat"/>
    <w:uiPriority w:val="29"/>
    <w:rsid w:val="006722CE"/>
    <w:rPr>
      <w:rFonts w:ascii="Cambria" w:hAnsi="Cambria" w:cs="Times New Roman (Textkörper CS)"/>
      <w:i/>
      <w:iCs/>
      <w:color w:val="404040" w:themeColor="text1" w:themeTint="BF"/>
    </w:rPr>
  </w:style>
  <w:style w:type="paragraph" w:styleId="Listenabsatz">
    <w:name w:val="List Paragraph"/>
    <w:basedOn w:val="Standard"/>
    <w:uiPriority w:val="34"/>
    <w:qFormat/>
    <w:rsid w:val="006722CE"/>
    <w:pPr>
      <w:spacing w:line="240" w:lineRule="auto"/>
      <w:ind w:left="720"/>
      <w:contextualSpacing/>
      <w:jc w:val="both"/>
    </w:pPr>
    <w:rPr>
      <w:rFonts w:ascii="Cambria" w:eastAsiaTheme="minorHAnsi" w:hAnsi="Cambria" w:cs="Times New Roman (Textkörper CS)"/>
      <w:lang w:val="de-DE" w:eastAsia="en-US"/>
    </w:rPr>
  </w:style>
  <w:style w:type="character" w:styleId="IntensiveHervorhebung">
    <w:name w:val="Intense Emphasis"/>
    <w:basedOn w:val="Absatz-Standardschriftart"/>
    <w:uiPriority w:val="21"/>
    <w:qFormat/>
    <w:rsid w:val="006722CE"/>
    <w:rPr>
      <w:i/>
      <w:iCs/>
      <w:color w:val="0F4761" w:themeColor="accent1" w:themeShade="BF"/>
    </w:rPr>
  </w:style>
  <w:style w:type="paragraph" w:styleId="IntensivesZitat">
    <w:name w:val="Intense Quote"/>
    <w:basedOn w:val="Standard"/>
    <w:next w:val="Standard"/>
    <w:link w:val="IntensivesZitatZchn"/>
    <w:uiPriority w:val="30"/>
    <w:qFormat/>
    <w:rsid w:val="006722CE"/>
    <w:pPr>
      <w:pBdr>
        <w:top w:val="single" w:sz="4" w:space="10" w:color="0F4761" w:themeColor="accent1" w:themeShade="BF"/>
        <w:bottom w:val="single" w:sz="4" w:space="10" w:color="0F4761" w:themeColor="accent1" w:themeShade="BF"/>
      </w:pBdr>
      <w:spacing w:before="360" w:after="360" w:line="240" w:lineRule="auto"/>
      <w:ind w:left="864" w:right="864"/>
      <w:jc w:val="center"/>
    </w:pPr>
    <w:rPr>
      <w:rFonts w:ascii="Cambria" w:eastAsiaTheme="minorHAnsi" w:hAnsi="Cambria" w:cs="Times New Roman (Textkörper CS)"/>
      <w:i/>
      <w:iCs/>
      <w:color w:val="0F4761" w:themeColor="accent1" w:themeShade="BF"/>
      <w:lang w:val="de-DE" w:eastAsia="en-US"/>
    </w:rPr>
  </w:style>
  <w:style w:type="character" w:customStyle="1" w:styleId="IntensivesZitatZchn">
    <w:name w:val="Intensives Zitat Zchn"/>
    <w:basedOn w:val="Absatz-Standardschriftart"/>
    <w:link w:val="IntensivesZitat"/>
    <w:uiPriority w:val="30"/>
    <w:rsid w:val="006722CE"/>
    <w:rPr>
      <w:rFonts w:ascii="Cambria" w:hAnsi="Cambria" w:cs="Times New Roman (Textkörper CS)"/>
      <w:i/>
      <w:iCs/>
      <w:color w:val="0F4761" w:themeColor="accent1" w:themeShade="BF"/>
    </w:rPr>
  </w:style>
  <w:style w:type="character" w:styleId="IntensiverVerweis">
    <w:name w:val="Intense Reference"/>
    <w:basedOn w:val="Absatz-Standardschriftart"/>
    <w:uiPriority w:val="32"/>
    <w:qFormat/>
    <w:rsid w:val="006722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974</Words>
  <Characters>6141</Characters>
  <Application>Microsoft Office Word</Application>
  <DocSecurity>0</DocSecurity>
  <Lines>51</Lines>
  <Paragraphs>14</Paragraphs>
  <ScaleCrop>false</ScaleCrop>
  <Company/>
  <LinksUpToDate>false</LinksUpToDate>
  <CharactersWithSpaces>7101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Amelie Carolin Reiner</dc:creator>
  <cp:keywords/>
  <dc:description/>
  <cp:lastModifiedBy>Amelie Carolin Reiner</cp:lastModifiedBy>
  <cp:revision>1</cp:revision>
  <dcterms:created xsi:type="dcterms:W3CDTF">2024-03-13T13:41:00Z</dcterms:created>
  <dcterms:modified xsi:type="dcterms:W3CDTF">2024-03-13T13:41:00Z</dcterms:modified>
</cp:coreProperties>
</file>