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200" w:line="312"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Appendix</w:t>
      </w:r>
    </w:p>
    <w:p w:rsidR="00000000" w:rsidDel="00000000" w:rsidP="00000000" w:rsidRDefault="00000000" w:rsidRPr="00000000" w14:paraId="00000002">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Appendix A</w:t>
      </w:r>
      <w:r w:rsidDel="00000000" w:rsidR="00000000" w:rsidRPr="00000000">
        <w:rPr>
          <w:rFonts w:ascii="Calibri" w:cs="Calibri" w:eastAsia="Calibri" w:hAnsi="Calibri"/>
          <w:b w:val="1"/>
          <w:color w:val="201f1e"/>
          <w:rtl w:val="0"/>
        </w:rPr>
        <w:t xml:space="preserve">. Search strategy and terms </w:t>
      </w:r>
      <w:r w:rsidDel="00000000" w:rsidR="00000000" w:rsidRPr="00000000">
        <w:rPr>
          <w:rtl w:val="0"/>
        </w:rPr>
      </w:r>
    </w:p>
    <w:p w:rsidR="00000000" w:rsidDel="00000000" w:rsidP="00000000" w:rsidRDefault="00000000" w:rsidRPr="00000000" w14:paraId="00000003">
      <w:pPr>
        <w:widowControl w:val="0"/>
        <w:spacing w:after="200" w:before="0" w:line="312" w:lineRule="auto"/>
        <w:rPr>
          <w:rFonts w:ascii="Calibri" w:cs="Calibri" w:eastAsia="Calibri" w:hAnsi="Calibri"/>
          <w:b w:val="1"/>
          <w:i w:val="1"/>
          <w:color w:val="201f1e"/>
        </w:rPr>
      </w:pPr>
      <w:r w:rsidDel="00000000" w:rsidR="00000000" w:rsidRPr="00000000">
        <w:rPr>
          <w:rFonts w:ascii="Calibri" w:cs="Calibri" w:eastAsia="Calibri" w:hAnsi="Calibri"/>
          <w:b w:val="1"/>
          <w:color w:val="201f1e"/>
          <w:rtl w:val="0"/>
        </w:rPr>
        <w:t xml:space="preserve">EMBASE</w:t>
      </w:r>
      <w:r w:rsidDel="00000000" w:rsidR="00000000" w:rsidRPr="00000000">
        <w:rPr>
          <w:rtl w:val="0"/>
        </w:rPr>
      </w:r>
    </w:p>
    <w:tbl>
      <w:tblPr>
        <w:tblStyle w:val="Table1"/>
        <w:tblW w:w="9006.0" w:type="dxa"/>
        <w:jc w:val="left"/>
        <w:tblInd w:w="-75.0" w:type="dxa"/>
        <w:tblBorders>
          <w:top w:color="757575" w:space="0" w:sz="6" w:val="single"/>
          <w:left w:color="757575" w:space="0" w:sz="6" w:val="single"/>
          <w:bottom w:color="757575" w:space="0" w:sz="6" w:val="single"/>
          <w:right w:color="757575" w:space="0" w:sz="6" w:val="single"/>
        </w:tblBorders>
        <w:tblLayout w:type="fixed"/>
        <w:tblLook w:val="0400"/>
      </w:tblPr>
      <w:tblGrid>
        <w:gridCol w:w="420"/>
        <w:gridCol w:w="7635"/>
        <w:gridCol w:w="951"/>
        <w:tblGridChange w:id="0">
          <w:tblGrid>
            <w:gridCol w:w="420"/>
            <w:gridCol w:w="7635"/>
            <w:gridCol w:w="951"/>
          </w:tblGrid>
        </w:tblGridChange>
      </w:tblGrid>
      <w:tr>
        <w:trPr>
          <w:cantSplit w:val="0"/>
          <w:tblHeader w:val="0"/>
        </w:trPr>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04">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w:t>
            </w:r>
          </w:p>
        </w:tc>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05">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Searches</w:t>
            </w:r>
          </w:p>
        </w:tc>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06">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Results</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Salmonella/</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63900</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salmonell</w:t>
            </w:r>
            <w:r w:rsidDel="00000000" w:rsidR="00000000" w:rsidRPr="00000000">
              <w:rPr>
                <w:rFonts w:ascii="Calibri" w:cs="Calibri" w:eastAsia="Calibri" w:hAnsi="Calibri"/>
                <w:color w:val="201f1e"/>
                <w:rtl w:val="0"/>
              </w:rPr>
              <w:t xml:space="preserve">*.mp.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127743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 or 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0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127743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typhoid fever/</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18774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typhoid fever.mp.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19858</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 or 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19858</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 or 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138816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"length of stay"/</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224675</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1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(length or stay or LOS).mp.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1238504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8 or 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1238504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w:t>
            </w:r>
            <w:r w:rsidDel="00000000" w:rsidR="00000000" w:rsidRPr="00000000">
              <w:rPr>
                <w:rFonts w:ascii="Calibri" w:cs="Calibri" w:eastAsia="Calibri" w:hAnsi="Calibri"/>
                <w:color w:val="201f1e"/>
                <w:rtl w:val="0"/>
              </w:rPr>
              <w:t xml:space="preserve">hospitalization</w:t>
            </w:r>
            <w:r w:rsidDel="00000000" w:rsidR="00000000" w:rsidRPr="00000000">
              <w:rPr>
                <w:rFonts w:ascii="Calibri" w:cs="Calibri" w:eastAsia="Calibri" w:hAnsi="Calibri"/>
                <w:color w:val="201f1e"/>
                <w:rtl w:val="0"/>
              </w:rPr>
              <w:t xml:space="preserve">/</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447337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?ation or </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?ed).mp.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686777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 or 12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686777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2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"cost"/</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377137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(cost or costs).mp.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1111616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14 or 15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1125671</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10 or 13 or 16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2733045</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drug resistance/</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353336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resistan</w:t>
            </w:r>
            <w:r w:rsidDel="00000000" w:rsidR="00000000" w:rsidRPr="00000000">
              <w:rPr>
                <w:rFonts w:ascii="Calibri" w:cs="Calibri" w:eastAsia="Calibri" w:hAnsi="Calibri"/>
                <w:color w:val="201f1e"/>
                <w:rtl w:val="0"/>
              </w:rPr>
              <w:t xml:space="preserve">*.mp.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3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1732277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 or 19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1732277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antiinfective agent/</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4161512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(antibiotic drug or antimicrobial drug or fluoroquinolone or carbapenem or ciprofloxacin or ampicillin or co?trimoxazole or tetracycline or cephalosporin or trimethoprim or chloramphenicol or azithromycin or aminoglycoside or piperacillin or tazobactam </w:t>
            </w:r>
            <w:r w:rsidDel="00000000" w:rsidR="00000000" w:rsidRPr="00000000">
              <w:rPr>
                <w:rFonts w:ascii="Calibri" w:cs="Calibri" w:eastAsia="Calibri" w:hAnsi="Calibri"/>
                <w:color w:val="201f1e"/>
                <w:rtl w:val="0"/>
              </w:rPr>
              <w:t xml:space="preserve">or erythromycin</w:t>
            </w:r>
            <w:r w:rsidDel="00000000" w:rsidR="00000000" w:rsidRPr="00000000">
              <w:rPr>
                <w:rFonts w:ascii="Calibri" w:cs="Calibri" w:eastAsia="Calibri" w:hAnsi="Calibri"/>
                <w:color w:val="201f1e"/>
                <w:rtl w:val="0"/>
              </w:rPr>
              <w:t xml:space="preserve"> or doxycycline or furazolidone or metronidazole or vancomycin or fidaxomicin).mp. [mp=title, abstract, heading word, drug trade name, original title, device manufacturer, drug manufacturer, device trade name, keyword heading word, floating subheading word, candidate term word]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641074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21 or 22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4189768</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 and 17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6993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4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1685</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23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2535</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 and 23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1257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animals/ or exp invertebrate/ or animal experiment/ or animal model/ or animal tissue/ or animal cell/</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30607956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human/ or exp "human tissue, cells or cell components"/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24486569</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5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28 and 29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24398593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28 not 30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6209363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24 not 31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6132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ed7d31" w:val="clear"/>
            <w:tcMar>
              <w:top w:w="15.0" w:type="dxa"/>
              <w:left w:w="75.0" w:type="dxa"/>
              <w:bottom w:w="15.0" w:type="dxa"/>
              <w:right w:w="75.0" w:type="dxa"/>
            </w:tcMar>
            <w:vAlign w:val="center"/>
          </w:tcPr>
          <w:p w:rsidR="00000000" w:rsidDel="00000000" w:rsidP="00000000" w:rsidRDefault="00000000" w:rsidRPr="00000000" w14:paraId="0000006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33</w:t>
            </w:r>
          </w:p>
        </w:tc>
        <w:tc>
          <w:tcPr>
            <w:tcBorders>
              <w:top w:color="757575" w:space="0" w:sz="6" w:val="single"/>
              <w:left w:color="757575" w:space="0" w:sz="6" w:val="single"/>
              <w:bottom w:color="757575" w:space="0" w:sz="6" w:val="single"/>
              <w:right w:color="757575" w:space="0" w:sz="6" w:val="single"/>
            </w:tcBorders>
            <w:shd w:fill="ed7d31" w:val="clear"/>
            <w:tcMar>
              <w:top w:w="15.0" w:type="dxa"/>
              <w:left w:w="75.0" w:type="dxa"/>
              <w:bottom w:w="15.0" w:type="dxa"/>
              <w:right w:w="75.0" w:type="dxa"/>
            </w:tcMar>
            <w:vAlign w:val="center"/>
          </w:tcPr>
          <w:p w:rsidR="00000000" w:rsidDel="00000000" w:rsidP="00000000" w:rsidRDefault="00000000" w:rsidRPr="00000000" w14:paraId="0000006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limit 32 to dc=20050101-20211217</w:t>
            </w:r>
          </w:p>
        </w:tc>
        <w:tc>
          <w:tcPr>
            <w:tcBorders>
              <w:top w:color="757575" w:space="0" w:sz="6" w:val="single"/>
              <w:left w:color="757575" w:space="0" w:sz="6" w:val="single"/>
              <w:bottom w:color="757575" w:space="0" w:sz="6" w:val="single"/>
              <w:right w:color="757575" w:space="0" w:sz="6" w:val="single"/>
            </w:tcBorders>
            <w:shd w:fill="ed7d31" w:val="clear"/>
            <w:tcMar>
              <w:top w:w="15.0" w:type="dxa"/>
              <w:left w:w="75.0" w:type="dxa"/>
              <w:bottom w:w="15.0" w:type="dxa"/>
              <w:right w:w="75.0" w:type="dxa"/>
            </w:tcMar>
            <w:vAlign w:val="center"/>
          </w:tcPr>
          <w:p w:rsidR="00000000" w:rsidDel="00000000" w:rsidP="00000000" w:rsidRDefault="00000000" w:rsidRPr="00000000" w14:paraId="0000006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4438</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25 not 31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6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1488</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6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35</w:t>
            </w:r>
          </w:p>
        </w:tc>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6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limit 34 to dc=20050101-20211217</w:t>
            </w:r>
          </w:p>
        </w:tc>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6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1135</w:t>
            </w:r>
          </w:p>
        </w:tc>
      </w:tr>
    </w:tbl>
    <w:p w:rsidR="00000000" w:rsidDel="00000000" w:rsidP="00000000" w:rsidRDefault="00000000" w:rsidRPr="00000000" w14:paraId="00000070">
      <w:pPr>
        <w:widowControl w:val="0"/>
        <w:spacing w:after="200" w:before="0" w:line="312" w:lineRule="auto"/>
        <w:rPr>
          <w:rFonts w:ascii="Calibri" w:cs="Calibri" w:eastAsia="Calibri" w:hAnsi="Calibri"/>
          <w:b w:val="1"/>
          <w:color w:val="201f1e"/>
        </w:rPr>
      </w:pPr>
      <w:r w:rsidDel="00000000" w:rsidR="00000000" w:rsidRPr="00000000">
        <w:rPr>
          <w:rtl w:val="0"/>
        </w:rPr>
      </w:r>
    </w:p>
    <w:p w:rsidR="00000000" w:rsidDel="00000000" w:rsidP="00000000" w:rsidRDefault="00000000" w:rsidRPr="00000000" w14:paraId="00000071">
      <w:pPr>
        <w:widowControl w:val="0"/>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MEDLINE</w:t>
      </w:r>
      <w:r w:rsidDel="00000000" w:rsidR="00000000" w:rsidRPr="00000000">
        <w:rPr>
          <w:rtl w:val="0"/>
        </w:rPr>
      </w:r>
    </w:p>
    <w:tbl>
      <w:tblPr>
        <w:tblStyle w:val="Table2"/>
        <w:tblW w:w="9006.0" w:type="dxa"/>
        <w:jc w:val="left"/>
        <w:tblInd w:w="-75.0" w:type="dxa"/>
        <w:tblBorders>
          <w:top w:color="757575" w:space="0" w:sz="6" w:val="single"/>
          <w:left w:color="757575" w:space="0" w:sz="6" w:val="single"/>
          <w:bottom w:color="757575" w:space="0" w:sz="6" w:val="single"/>
          <w:right w:color="757575" w:space="0" w:sz="6" w:val="single"/>
        </w:tblBorders>
        <w:tblLayout w:type="fixed"/>
        <w:tblLook w:val="0400"/>
      </w:tblPr>
      <w:tblGrid>
        <w:gridCol w:w="411.66666666666663"/>
        <w:gridCol w:w="7643.333333333334"/>
        <w:gridCol w:w="951"/>
        <w:tblGridChange w:id="0">
          <w:tblGrid>
            <w:gridCol w:w="411.66666666666663"/>
            <w:gridCol w:w="7643.333333333334"/>
            <w:gridCol w:w="951"/>
          </w:tblGrid>
        </w:tblGridChange>
      </w:tblGrid>
      <w:tr>
        <w:trPr>
          <w:cantSplit w:val="0"/>
          <w:trHeight w:val="470.8072916666697" w:hRule="atLeast"/>
          <w:tblHeader w:val="0"/>
        </w:trPr>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72">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w:t>
            </w:r>
          </w:p>
        </w:tc>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73">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Searches</w:t>
            </w:r>
          </w:p>
        </w:tc>
        <w:tc>
          <w:tcPr>
            <w:tcBorders>
              <w:top w:color="757575" w:space="0" w:sz="6" w:val="single"/>
              <w:left w:color="757575" w:space="0" w:sz="6" w:val="single"/>
              <w:bottom w:color="757575" w:space="0" w:sz="6" w:val="single"/>
              <w:right w:color="757575" w:space="0" w:sz="6" w:val="single"/>
            </w:tcBorders>
            <w:shd w:fill="b9b9b9" w:val="clear"/>
            <w:tcMar>
              <w:top w:w="15.0" w:type="dxa"/>
              <w:left w:w="75.0" w:type="dxa"/>
              <w:bottom w:w="15.0" w:type="dxa"/>
              <w:right w:w="75.0" w:type="dxa"/>
            </w:tcMar>
            <w:vAlign w:val="center"/>
          </w:tcPr>
          <w:p w:rsidR="00000000" w:rsidDel="00000000" w:rsidP="00000000" w:rsidRDefault="00000000" w:rsidRPr="00000000" w14:paraId="00000074">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Results</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Salmonella/</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67144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salmonell</w:t>
            </w:r>
            <w:r w:rsidDel="00000000" w:rsidR="00000000" w:rsidRPr="00000000">
              <w:rPr>
                <w:rFonts w:ascii="Calibri" w:cs="Calibri" w:eastAsia="Calibri" w:hAnsi="Calibri"/>
                <w:color w:val="201f1e"/>
                <w:rtl w:val="0"/>
              </w:rPr>
              <w:t xml:space="preserve">*.mp.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98329</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 or 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98329</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7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typhoid fever/</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11351</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typhoid fever.mp.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13374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 or 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13374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 or 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106591</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"length of stay"/</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97372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(length or stay or LOS).mp.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8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910890</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8 or 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910890</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w:t>
            </w:r>
            <w:r w:rsidDel="00000000" w:rsidR="00000000" w:rsidRPr="00000000">
              <w:rPr>
                <w:rFonts w:ascii="Calibri" w:cs="Calibri" w:eastAsia="Calibri" w:hAnsi="Calibri"/>
                <w:color w:val="201f1e"/>
                <w:rtl w:val="0"/>
              </w:rPr>
              <w:t xml:space="preserve">hospitalization</w:t>
            </w:r>
            <w:r w:rsidDel="00000000" w:rsidR="00000000" w:rsidRPr="00000000">
              <w:rPr>
                <w:rFonts w:ascii="Calibri" w:cs="Calibri" w:eastAsia="Calibri" w:hAnsi="Calibri"/>
                <w:color w:val="201f1e"/>
                <w:rtl w:val="0"/>
              </w:rPr>
              <w:t xml:space="preserve">/</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271126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?ation or </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?ed).mp.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334914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11 or 12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459952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"cost"/</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252633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9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(cost or costs).mp.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722337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14 or 15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734607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10 or 13 or 16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1892772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drug resistance/</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356150</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resistan</w:t>
            </w:r>
            <w:r w:rsidDel="00000000" w:rsidR="00000000" w:rsidRPr="00000000">
              <w:rPr>
                <w:rFonts w:ascii="Calibri" w:cs="Calibri" w:eastAsia="Calibri" w:hAnsi="Calibri"/>
                <w:color w:val="201f1e"/>
                <w:rtl w:val="0"/>
              </w:rPr>
              <w:t xml:space="preserve">*.mp.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1231174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A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 or 19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1231174</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21</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w:t>
            </w:r>
            <w:r w:rsidDel="00000000" w:rsidR="00000000" w:rsidRPr="00000000">
              <w:rPr>
                <w:rFonts w:ascii="Calibri" w:cs="Calibri" w:eastAsia="Calibri" w:hAnsi="Calibri"/>
                <w:color w:val="201f1e"/>
                <w:rtl w:val="0"/>
              </w:rPr>
              <w:t xml:space="preserve">Anti-Bacterial</w:t>
            </w:r>
            <w:r w:rsidDel="00000000" w:rsidR="00000000" w:rsidRPr="00000000">
              <w:rPr>
                <w:rFonts w:ascii="Calibri" w:cs="Calibri" w:eastAsia="Calibri" w:hAnsi="Calibri"/>
                <w:color w:val="201f1e"/>
                <w:rtl w:val="0"/>
              </w:rPr>
              <w:t xml:space="preserve"> Agents/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771169</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(antibiotic drug or antimicrobial drug or fluoroquinolone or carbapenem or ciprofloxacin or ampicillin or co?trimoxazole or tetracycline or cephalosporin or trimethoprim or chloramphenicol or azithromycin or aminoglycoside or piperacillin or tazobactam </w:t>
            </w:r>
            <w:r w:rsidDel="00000000" w:rsidR="00000000" w:rsidRPr="00000000">
              <w:rPr>
                <w:rFonts w:ascii="Calibri" w:cs="Calibri" w:eastAsia="Calibri" w:hAnsi="Calibri"/>
                <w:color w:val="201f1e"/>
                <w:rtl w:val="0"/>
              </w:rPr>
              <w:t xml:space="preserve">or erythromycin</w:t>
            </w:r>
            <w:r w:rsidDel="00000000" w:rsidR="00000000" w:rsidRPr="00000000">
              <w:rPr>
                <w:rFonts w:ascii="Calibri" w:cs="Calibri" w:eastAsia="Calibri" w:hAnsi="Calibri"/>
                <w:color w:val="201f1e"/>
                <w:rtl w:val="0"/>
              </w:rPr>
              <w:t xml:space="preserve"> or doxycycline or furazolidone or metronidazole or vancomycin or fidaxomicin).mp. [mp=title, abstract, original title, name of substance word, subject heading word, floating </w:t>
            </w:r>
            <w:r w:rsidDel="00000000" w:rsidR="00000000" w:rsidRPr="00000000">
              <w:rPr>
                <w:rFonts w:ascii="Calibri" w:cs="Calibri" w:eastAsia="Calibri" w:hAnsi="Calibri"/>
                <w:color w:val="201f1e"/>
                <w:rtl w:val="0"/>
              </w:rPr>
              <w:t xml:space="preserve">sub-heading</w:t>
            </w:r>
            <w:r w:rsidDel="00000000" w:rsidR="00000000" w:rsidRPr="00000000">
              <w:rPr>
                <w:rFonts w:ascii="Calibri" w:cs="Calibri" w:eastAsia="Calibri" w:hAnsi="Calibri"/>
                <w:color w:val="201f1e"/>
                <w:rtl w:val="0"/>
              </w:rPr>
              <w:t xml:space="preserve"> word, keyword heading word, organism supplementary concept word, protocol supplementary concept word, rare disease supplementary concept word, unique identifier, synonyms]</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264162</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23</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21 or 22</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847941</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7 and 17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4441</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25</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B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977</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26</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23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2">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909</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3">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27</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 and 23 and 24</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5">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600</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6">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exp animals/ not humans.sh.</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8">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4932653</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9">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29</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27 not 28</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B">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536</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C">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30</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D">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(2005* or 2006* or 2007* or 2008* or 2009* or 201* or 2020* or 20210* or 202110* or 202111* or 2021120* or "20211210" or "20211211" or "20211212" or "20211213" or "20211214" or "20211215" or "20211216" or "20211217").dt,ez,ed.</w:t>
            </w:r>
          </w:p>
        </w:tc>
        <w:tc>
          <w:tcPr>
            <w:tcBorders>
              <w:top w:color="757575" w:space="0" w:sz="6" w:val="single"/>
              <w:left w:color="757575" w:space="0" w:sz="6" w:val="single"/>
              <w:bottom w:color="757575" w:space="0" w:sz="6" w:val="single"/>
              <w:right w:color="757575" w:space="0" w:sz="6" w:val="single"/>
            </w:tcBorders>
            <w:shd w:fill="ffffff" w:val="clear"/>
            <w:tcMar>
              <w:top w:w="15.0" w:type="dxa"/>
              <w:left w:w="75.0" w:type="dxa"/>
              <w:bottom w:w="15.0" w:type="dxa"/>
              <w:right w:w="75.0" w:type="dxa"/>
            </w:tcMar>
            <w:vAlign w:val="center"/>
          </w:tcPr>
          <w:p w:rsidR="00000000" w:rsidDel="00000000" w:rsidP="00000000" w:rsidRDefault="00000000" w:rsidRPr="00000000" w14:paraId="000000CE">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18420885</w:t>
            </w:r>
          </w:p>
        </w:tc>
      </w:tr>
      <w:tr>
        <w:trPr>
          <w:cantSplit w:val="0"/>
          <w:tblHeader w:val="0"/>
        </w:trPr>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CF">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31</w:t>
            </w:r>
          </w:p>
        </w:tc>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D0">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29 and 30</w:t>
            </w:r>
          </w:p>
        </w:tc>
        <w:tc>
          <w:tcPr>
            <w:tcBorders>
              <w:top w:color="757575" w:space="0" w:sz="6" w:val="single"/>
              <w:left w:color="757575" w:space="0" w:sz="6" w:val="single"/>
              <w:bottom w:color="757575" w:space="0" w:sz="6" w:val="single"/>
              <w:right w:color="757575" w:space="0" w:sz="6" w:val="single"/>
            </w:tcBorders>
            <w:shd w:fill="ffff00" w:val="clear"/>
            <w:tcMar>
              <w:top w:w="15.0" w:type="dxa"/>
              <w:left w:w="75.0" w:type="dxa"/>
              <w:bottom w:w="15.0" w:type="dxa"/>
              <w:right w:w="75.0" w:type="dxa"/>
            </w:tcMar>
            <w:vAlign w:val="center"/>
          </w:tcPr>
          <w:p w:rsidR="00000000" w:rsidDel="00000000" w:rsidP="00000000" w:rsidRDefault="00000000" w:rsidRPr="00000000" w14:paraId="000000D1">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362</w:t>
            </w:r>
          </w:p>
        </w:tc>
      </w:tr>
    </w:tbl>
    <w:p w:rsidR="00000000" w:rsidDel="00000000" w:rsidP="00000000" w:rsidRDefault="00000000" w:rsidRPr="00000000" w14:paraId="000000D2">
      <w:pPr>
        <w:spacing w:after="200" w:before="0" w:line="312" w:lineRule="auto"/>
        <w:rPr>
          <w:rFonts w:ascii="Calibri" w:cs="Calibri" w:eastAsia="Calibri" w:hAnsi="Calibri"/>
          <w:b w:val="1"/>
          <w:color w:val="201f1e"/>
        </w:rPr>
      </w:pPr>
      <w:r w:rsidDel="00000000" w:rsidR="00000000" w:rsidRPr="00000000">
        <w:rPr>
          <w:rtl w:val="0"/>
        </w:rPr>
      </w:r>
    </w:p>
    <w:p w:rsidR="00000000" w:rsidDel="00000000" w:rsidP="00000000" w:rsidRDefault="00000000" w:rsidRPr="00000000" w14:paraId="000000D3">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SCOPUS</w:t>
      </w:r>
      <w:r w:rsidDel="00000000" w:rsidR="00000000" w:rsidRPr="00000000">
        <w:rPr>
          <w:rtl w:val="0"/>
        </w:rPr>
      </w:r>
    </w:p>
    <w:p w:rsidR="00000000" w:rsidDel="00000000" w:rsidP="00000000" w:rsidRDefault="00000000" w:rsidRPr="00000000" w14:paraId="000000D4">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w:t>
      </w:r>
      <w:r w:rsidDel="00000000" w:rsidR="00000000" w:rsidRPr="00000000">
        <w:rPr>
          <w:rFonts w:ascii="Calibri" w:cs="Calibri" w:eastAsia="Calibri" w:hAnsi="Calibri"/>
          <w:color w:val="201f1e"/>
          <w:rtl w:val="0"/>
        </w:rPr>
        <w:t xml:space="preserve">salmonell</w:t>
      </w:r>
      <w:r w:rsidDel="00000000" w:rsidR="00000000" w:rsidRPr="00000000">
        <w:rPr>
          <w:rFonts w:ascii="Calibri" w:cs="Calibri" w:eastAsia="Calibri" w:hAnsi="Calibri"/>
          <w:color w:val="201f1e"/>
          <w:rtl w:val="0"/>
        </w:rPr>
        <w:t xml:space="preserve">* OR “typhoid fever”) AND (“length of stay” OR length or stay or LOS OR </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?ation OR </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?ed OR cost*) AND (</w:t>
      </w:r>
      <w:r w:rsidDel="00000000" w:rsidR="00000000" w:rsidRPr="00000000">
        <w:rPr>
          <w:rFonts w:ascii="Calibri" w:cs="Calibri" w:eastAsia="Calibri" w:hAnsi="Calibri"/>
          <w:color w:val="201f1e"/>
          <w:rtl w:val="0"/>
        </w:rPr>
        <w:t xml:space="preserve">resistan</w:t>
      </w:r>
      <w:r w:rsidDel="00000000" w:rsidR="00000000" w:rsidRPr="00000000">
        <w:rPr>
          <w:rFonts w:ascii="Calibri" w:cs="Calibri" w:eastAsia="Calibri" w:hAnsi="Calibri"/>
          <w:color w:val="201f1e"/>
          <w:rtl w:val="0"/>
        </w:rPr>
        <w:t xml:space="preserve">*)</w:t>
      </w:r>
      <w:r w:rsidDel="00000000" w:rsidR="00000000" w:rsidRPr="00000000">
        <w:rPr>
          <w:rtl w:val="0"/>
        </w:rPr>
      </w:r>
    </w:p>
    <w:p w:rsidR="00000000" w:rsidDel="00000000" w:rsidP="00000000" w:rsidRDefault="00000000" w:rsidRPr="00000000" w14:paraId="000000D5">
      <w:pPr>
        <w:spacing w:after="200" w:before="0" w:line="312" w:lineRule="auto"/>
        <w:rPr>
          <w:rFonts w:ascii="Calibri" w:cs="Calibri" w:eastAsia="Calibri" w:hAnsi="Calibri"/>
          <w:color w:val="201f1e"/>
        </w:rPr>
      </w:pPr>
      <w:r w:rsidDel="00000000" w:rsidR="00000000" w:rsidRPr="00000000">
        <w:rPr>
          <w:rtl w:val="0"/>
        </w:rPr>
      </w:r>
    </w:p>
    <w:p w:rsidR="00000000" w:rsidDel="00000000" w:rsidP="00000000" w:rsidRDefault="00000000" w:rsidRPr="00000000" w14:paraId="000000D6">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Hinari (research for life)</w:t>
      </w:r>
    </w:p>
    <w:p w:rsidR="00000000" w:rsidDel="00000000" w:rsidP="00000000" w:rsidRDefault="00000000" w:rsidRPr="00000000" w14:paraId="000000D7">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((Abstract:(</w:t>
      </w:r>
      <w:r w:rsidDel="00000000" w:rsidR="00000000" w:rsidRPr="00000000">
        <w:rPr>
          <w:rFonts w:ascii="Calibri" w:cs="Calibri" w:eastAsia="Calibri" w:hAnsi="Calibri"/>
          <w:color w:val="201f1e"/>
          <w:rtl w:val="0"/>
        </w:rPr>
        <w:t xml:space="preserve">salmonell</w:t>
      </w:r>
      <w:r w:rsidDel="00000000" w:rsidR="00000000" w:rsidRPr="00000000">
        <w:rPr>
          <w:rFonts w:ascii="Calibri" w:cs="Calibri" w:eastAsia="Calibri" w:hAnsi="Calibri"/>
          <w:color w:val="201f1e"/>
          <w:rtl w:val="0"/>
        </w:rPr>
        <w:t xml:space="preserve">* OR “typhoid fever”)) AND ((Abstract:("length of stay")) OR (Abstract:(los)) OR (Abstract:(length)) OR (Abstract:(stay)) OR (Abstract:(</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w:t>
      </w:r>
      <w:r w:rsidDel="00000000" w:rsidR="00000000" w:rsidRPr="00000000">
        <w:rPr>
          <w:rFonts w:ascii="Calibri" w:cs="Calibri" w:eastAsia="Calibri" w:hAnsi="Calibri"/>
          <w:color w:val="201f1e"/>
          <w:rtl w:val="0"/>
        </w:rPr>
        <w:t xml:space="preserve">ation</w:t>
      </w:r>
      <w:r w:rsidDel="00000000" w:rsidR="00000000" w:rsidRPr="00000000">
        <w:rPr>
          <w:rFonts w:ascii="Calibri" w:cs="Calibri" w:eastAsia="Calibri" w:hAnsi="Calibri"/>
          <w:color w:val="201f1e"/>
          <w:rtl w:val="0"/>
        </w:rPr>
        <w:t xml:space="preserve">)) OR (Abstract:(</w:t>
      </w:r>
      <w:r w:rsidDel="00000000" w:rsidR="00000000" w:rsidRPr="00000000">
        <w:rPr>
          <w:rFonts w:ascii="Calibri" w:cs="Calibri" w:eastAsia="Calibri" w:hAnsi="Calibri"/>
          <w:color w:val="201f1e"/>
          <w:rtl w:val="0"/>
        </w:rPr>
        <w:t xml:space="preserve">hospitali</w:t>
      </w:r>
      <w:r w:rsidDel="00000000" w:rsidR="00000000" w:rsidRPr="00000000">
        <w:rPr>
          <w:rFonts w:ascii="Calibri" w:cs="Calibri" w:eastAsia="Calibri" w:hAnsi="Calibri"/>
          <w:color w:val="201f1e"/>
          <w:rtl w:val="0"/>
        </w:rPr>
        <w:t xml:space="preserve">*ed)) OR (Abstract:(cost))) AND (Abstract:(</w:t>
      </w:r>
      <w:r w:rsidDel="00000000" w:rsidR="00000000" w:rsidRPr="00000000">
        <w:rPr>
          <w:rFonts w:ascii="Calibri" w:cs="Calibri" w:eastAsia="Calibri" w:hAnsi="Calibri"/>
          <w:color w:val="201f1e"/>
          <w:rtl w:val="0"/>
        </w:rPr>
        <w:t xml:space="preserve">resistan</w:t>
      </w:r>
      <w:r w:rsidDel="00000000" w:rsidR="00000000" w:rsidRPr="00000000">
        <w:rPr>
          <w:rFonts w:ascii="Calibri" w:cs="Calibri" w:eastAsia="Calibri" w:hAnsi="Calibri"/>
          <w:color w:val="201f1e"/>
          <w:rtl w:val="0"/>
        </w:rPr>
        <w:t xml:space="preserve">*)). 408 results.</w:t>
      </w:r>
    </w:p>
    <w:p w:rsidR="00000000" w:rsidDel="00000000" w:rsidP="00000000" w:rsidRDefault="00000000" w:rsidRPr="00000000" w14:paraId="000000D8">
      <w:pPr>
        <w:spacing w:after="200" w:before="0" w:line="312" w:lineRule="auto"/>
        <w:rPr>
          <w:rFonts w:ascii="Calibri" w:cs="Calibri" w:eastAsia="Calibri" w:hAnsi="Calibri"/>
          <w:color w:val="201f1e"/>
        </w:rPr>
      </w:pPr>
      <w:r w:rsidDel="00000000" w:rsidR="00000000" w:rsidRPr="00000000">
        <w:rPr>
          <w:rtl w:val="0"/>
        </w:rPr>
      </w:r>
    </w:p>
    <w:p w:rsidR="00000000" w:rsidDel="00000000" w:rsidP="00000000" w:rsidRDefault="00000000" w:rsidRPr="00000000" w14:paraId="000000D9">
      <w:pPr>
        <w:spacing w:after="200" w:before="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LILACS</w:t>
      </w:r>
    </w:p>
    <w:p w:rsidR="00000000" w:rsidDel="00000000" w:rsidP="00000000" w:rsidRDefault="00000000" w:rsidRPr="00000000" w14:paraId="000000DA">
      <w:pPr>
        <w:spacing w:after="200" w:before="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((SALMONELLA) OR (TYPHOID)) AND ((LENGTH) OR (STAY) OR (</w:t>
      </w:r>
      <w:r w:rsidDel="00000000" w:rsidR="00000000" w:rsidRPr="00000000">
        <w:rPr>
          <w:rFonts w:ascii="Calibri" w:cs="Calibri" w:eastAsia="Calibri" w:hAnsi="Calibri"/>
          <w:color w:val="201f1e"/>
          <w:rtl w:val="0"/>
        </w:rPr>
        <w:t xml:space="preserve">HOSPITALIZATION</w:t>
      </w:r>
      <w:r w:rsidDel="00000000" w:rsidR="00000000" w:rsidRPr="00000000">
        <w:rPr>
          <w:rFonts w:ascii="Calibri" w:cs="Calibri" w:eastAsia="Calibri" w:hAnsi="Calibri"/>
          <w:color w:val="201f1e"/>
          <w:rtl w:val="0"/>
        </w:rPr>
        <w:t xml:space="preserve">) OR (</w:t>
      </w:r>
      <w:r w:rsidDel="00000000" w:rsidR="00000000" w:rsidRPr="00000000">
        <w:rPr>
          <w:rFonts w:ascii="Calibri" w:cs="Calibri" w:eastAsia="Calibri" w:hAnsi="Calibri"/>
          <w:color w:val="201f1e"/>
          <w:rtl w:val="0"/>
        </w:rPr>
        <w:t xml:space="preserve">HOSPITALIZED</w:t>
      </w:r>
      <w:r w:rsidDel="00000000" w:rsidR="00000000" w:rsidRPr="00000000">
        <w:rPr>
          <w:rFonts w:ascii="Calibri" w:cs="Calibri" w:eastAsia="Calibri" w:hAnsi="Calibri"/>
          <w:color w:val="201f1e"/>
          <w:rtl w:val="0"/>
        </w:rPr>
        <w:t xml:space="preserve">) OR (HOSPITALISED) OR (HOSPITALISATION) OR (COST)) AND ((RESISTANT) OR (RESISTANCE) OR (‘DRUG RESISTANT’))</w:t>
      </w:r>
    </w:p>
    <w:p w:rsidR="00000000" w:rsidDel="00000000" w:rsidP="00000000" w:rsidRDefault="00000000" w:rsidRPr="00000000" w14:paraId="000000DB">
      <w:pPr>
        <w:spacing w:after="200" w:before="0" w:line="312" w:lineRule="auto"/>
        <w:rPr>
          <w:rFonts w:ascii="Calibri" w:cs="Calibri" w:eastAsia="Calibri" w:hAnsi="Calibri"/>
          <w:color w:val="201f1e"/>
        </w:rPr>
      </w:pPr>
      <w:r w:rsidDel="00000000" w:rsidR="00000000" w:rsidRPr="00000000">
        <w:br w:type="page"/>
      </w:r>
      <w:r w:rsidDel="00000000" w:rsidR="00000000" w:rsidRPr="00000000">
        <w:rPr>
          <w:rtl w:val="0"/>
        </w:rPr>
      </w:r>
    </w:p>
    <w:p w:rsidR="00000000" w:rsidDel="00000000" w:rsidP="00000000" w:rsidRDefault="00000000" w:rsidRPr="00000000" w14:paraId="000000DC">
      <w:pPr>
        <w:spacing w:after="200" w:before="0" w:line="312" w:lineRule="auto"/>
        <w:rPr>
          <w:rFonts w:ascii="Calibri" w:cs="Calibri" w:eastAsia="Calibri" w:hAnsi="Calibri"/>
          <w:color w:val="201f1e"/>
        </w:rPr>
      </w:pPr>
      <w:r w:rsidDel="00000000" w:rsidR="00000000" w:rsidRPr="00000000">
        <w:rPr>
          <w:rFonts w:ascii="Calibri" w:cs="Calibri" w:eastAsia="Calibri" w:hAnsi="Calibri"/>
          <w:b w:val="1"/>
          <w:color w:val="201f1e"/>
          <w:rtl w:val="0"/>
        </w:rPr>
        <w:t xml:space="preserve">Appendix B</w:t>
      </w:r>
      <w:r w:rsidDel="00000000" w:rsidR="00000000" w:rsidRPr="00000000">
        <w:rPr>
          <w:rFonts w:ascii="Calibri" w:cs="Calibri" w:eastAsia="Calibri" w:hAnsi="Calibri"/>
          <w:color w:val="201f1e"/>
          <w:rtl w:val="0"/>
        </w:rPr>
        <w:t xml:space="preserve">. PICO (patient/population, intervention, comparison and outcomes) framework and inclusion/exclusion criteria</w:t>
      </w:r>
    </w:p>
    <w:p w:rsidR="00000000" w:rsidDel="00000000" w:rsidP="00000000" w:rsidRDefault="00000000" w:rsidRPr="00000000" w14:paraId="000000DD">
      <w:pPr>
        <w:widowControl w:val="0"/>
        <w:numPr>
          <w:ilvl w:val="0"/>
          <w:numId w:val="4"/>
        </w:numPr>
        <w:spacing w:after="200" w:before="0" w:line="312" w:lineRule="auto"/>
        <w:ind w:left="720" w:hanging="360"/>
        <w:rPr>
          <w:rFonts w:ascii="Calibri" w:cs="Calibri" w:eastAsia="Calibri" w:hAnsi="Calibri"/>
          <w:color w:val="201f1e"/>
        </w:rPr>
      </w:pPr>
      <w:r w:rsidDel="00000000" w:rsidR="00000000" w:rsidRPr="00000000">
        <w:rPr>
          <w:rFonts w:ascii="Calibri" w:cs="Calibri" w:eastAsia="Calibri" w:hAnsi="Calibri"/>
          <w:color w:val="201f1e"/>
          <w:rtl w:val="0"/>
        </w:rPr>
        <w:t xml:space="preserve">Exclude studies where data was collected prior to 2005</w:t>
      </w:r>
    </w:p>
    <w:p w:rsidR="00000000" w:rsidDel="00000000" w:rsidP="00000000" w:rsidRDefault="00000000" w:rsidRPr="00000000" w14:paraId="000000DE">
      <w:pPr>
        <w:widowControl w:val="0"/>
        <w:numPr>
          <w:ilvl w:val="0"/>
          <w:numId w:val="4"/>
        </w:numPr>
        <w:spacing w:after="200" w:before="0" w:line="312" w:lineRule="auto"/>
        <w:ind w:left="720" w:hanging="360"/>
        <w:rPr>
          <w:rFonts w:ascii="Calibri" w:cs="Calibri" w:eastAsia="Calibri" w:hAnsi="Calibri"/>
          <w:color w:val="201f1e"/>
        </w:rPr>
      </w:pPr>
      <w:r w:rsidDel="00000000" w:rsidR="00000000" w:rsidRPr="00000000">
        <w:rPr>
          <w:rFonts w:ascii="Calibri" w:cs="Calibri" w:eastAsia="Calibri" w:hAnsi="Calibri"/>
          <w:color w:val="201f1e"/>
          <w:rtl w:val="0"/>
        </w:rPr>
        <w:t xml:space="preserve">No exclusion criteria based on language</w:t>
      </w:r>
    </w:p>
    <w:p w:rsidR="00000000" w:rsidDel="00000000" w:rsidP="00000000" w:rsidRDefault="00000000" w:rsidRPr="00000000" w14:paraId="000000DF">
      <w:pPr>
        <w:widowControl w:val="0"/>
        <w:numPr>
          <w:ilvl w:val="0"/>
          <w:numId w:val="4"/>
        </w:numPr>
        <w:spacing w:after="200" w:before="0" w:line="312" w:lineRule="auto"/>
        <w:ind w:left="720" w:hanging="360"/>
        <w:rPr>
          <w:rFonts w:ascii="Calibri" w:cs="Calibri" w:eastAsia="Calibri" w:hAnsi="Calibri"/>
          <w:color w:val="201f1e"/>
        </w:rPr>
      </w:pPr>
      <w:r w:rsidDel="00000000" w:rsidR="00000000" w:rsidRPr="00000000">
        <w:rPr>
          <w:rFonts w:ascii="Calibri" w:cs="Calibri" w:eastAsia="Calibri" w:hAnsi="Calibri"/>
          <w:color w:val="201f1e"/>
          <w:rtl w:val="0"/>
        </w:rPr>
        <w:t xml:space="preserve">This study will focus on hospital costs but some community cost estimates may also be gathered</w:t>
      </w:r>
    </w:p>
    <w:p w:rsidR="00000000" w:rsidDel="00000000" w:rsidP="00000000" w:rsidRDefault="00000000" w:rsidRPr="00000000" w14:paraId="000000E0">
      <w:pPr>
        <w:widowControl w:val="0"/>
        <w:numPr>
          <w:ilvl w:val="0"/>
          <w:numId w:val="4"/>
        </w:numPr>
        <w:spacing w:after="200" w:before="0" w:line="312" w:lineRule="auto"/>
        <w:ind w:left="720" w:hanging="360"/>
        <w:rPr>
          <w:rFonts w:ascii="Calibri" w:cs="Calibri" w:eastAsia="Calibri" w:hAnsi="Calibri"/>
          <w:color w:val="201f1e"/>
        </w:rPr>
      </w:pPr>
      <w:r w:rsidDel="00000000" w:rsidR="00000000" w:rsidRPr="00000000">
        <w:rPr>
          <w:rFonts w:ascii="Calibri" w:cs="Calibri" w:eastAsia="Calibri" w:hAnsi="Calibri"/>
          <w:color w:val="201f1e"/>
          <w:rtl w:val="0"/>
        </w:rPr>
        <w:t xml:space="preserve">Minimum 30 patients per pathogen and study</w:t>
      </w:r>
    </w:p>
    <w:tbl>
      <w:tblPr>
        <w:tblStyle w:val="Table3"/>
        <w:tblW w:w="10059.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74.4309815061742"/>
        <w:gridCol w:w="4192.784509246912"/>
        <w:gridCol w:w="4192.784509246912"/>
        <w:tblGridChange w:id="0">
          <w:tblGrid>
            <w:gridCol w:w="1674.4309815061742"/>
            <w:gridCol w:w="4192.784509246912"/>
            <w:gridCol w:w="4192.784509246912"/>
          </w:tblGrid>
        </w:tblGridChange>
      </w:tblGrid>
      <w:tr>
        <w:trPr>
          <w:cantSplit w:val="0"/>
          <w:trHeight w:val="345" w:hRule="atLeast"/>
          <w:tblHeader w:val="0"/>
        </w:trPr>
        <w:tc>
          <w:tcPr/>
          <w:p w:rsidR="00000000" w:rsidDel="00000000" w:rsidP="00000000" w:rsidRDefault="00000000" w:rsidRPr="00000000" w14:paraId="000000E1">
            <w:pPr>
              <w:spacing w:after="200" w:before="0" w:line="312" w:lineRule="auto"/>
              <w:rPr>
                <w:rFonts w:ascii="Calibri" w:cs="Calibri" w:eastAsia="Calibri" w:hAnsi="Calibri"/>
                <w:b w:val="1"/>
              </w:rPr>
            </w:pPr>
            <w:r w:rsidDel="00000000" w:rsidR="00000000" w:rsidRPr="00000000">
              <w:rPr>
                <w:rFonts w:ascii="Calibri" w:cs="Calibri" w:eastAsia="Calibri" w:hAnsi="Calibri"/>
                <w:b w:val="1"/>
                <w:rtl w:val="0"/>
              </w:rPr>
              <w:t xml:space="preserve">PICO definitions</w:t>
            </w:r>
          </w:p>
        </w:tc>
        <w:tc>
          <w:tcPr/>
          <w:p w:rsidR="00000000" w:rsidDel="00000000" w:rsidP="00000000" w:rsidRDefault="00000000" w:rsidRPr="00000000" w14:paraId="000000E2">
            <w:pPr>
              <w:spacing w:after="200" w:before="0" w:line="312" w:lineRule="auto"/>
              <w:rPr>
                <w:rFonts w:ascii="Calibri" w:cs="Calibri" w:eastAsia="Calibri" w:hAnsi="Calibri"/>
                <w:b w:val="1"/>
              </w:rPr>
            </w:pPr>
            <w:r w:rsidDel="00000000" w:rsidR="00000000" w:rsidRPr="00000000">
              <w:rPr>
                <w:rFonts w:ascii="Calibri" w:cs="Calibri" w:eastAsia="Calibri" w:hAnsi="Calibri"/>
                <w:b w:val="1"/>
                <w:rtl w:val="0"/>
              </w:rPr>
              <w:t xml:space="preserve">Inclusion</w:t>
            </w:r>
          </w:p>
        </w:tc>
        <w:tc>
          <w:tcPr/>
          <w:p w:rsidR="00000000" w:rsidDel="00000000" w:rsidP="00000000" w:rsidRDefault="00000000" w:rsidRPr="00000000" w14:paraId="000000E3">
            <w:pPr>
              <w:spacing w:after="200" w:before="0" w:line="312" w:lineRule="auto"/>
              <w:rPr>
                <w:rFonts w:ascii="Calibri" w:cs="Calibri" w:eastAsia="Calibri" w:hAnsi="Calibri"/>
                <w:b w:val="1"/>
              </w:rPr>
            </w:pPr>
            <w:r w:rsidDel="00000000" w:rsidR="00000000" w:rsidRPr="00000000">
              <w:rPr>
                <w:rFonts w:ascii="Calibri" w:cs="Calibri" w:eastAsia="Calibri" w:hAnsi="Calibri"/>
                <w:b w:val="1"/>
                <w:rtl w:val="0"/>
              </w:rPr>
              <w:t xml:space="preserve">Exclusion</w:t>
            </w:r>
          </w:p>
        </w:tc>
      </w:tr>
      <w:tr>
        <w:trPr>
          <w:cantSplit w:val="0"/>
          <w:trHeight w:val="300" w:hRule="atLeast"/>
          <w:tblHeader w:val="0"/>
        </w:trPr>
        <w:tc>
          <w:tcPr/>
          <w:p w:rsidR="00000000" w:rsidDel="00000000" w:rsidP="00000000" w:rsidRDefault="00000000" w:rsidRPr="00000000" w14:paraId="000000E4">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Population</w:t>
            </w:r>
          </w:p>
        </w:tc>
        <w:tc>
          <w:tcPr/>
          <w:p w:rsidR="00000000" w:rsidDel="00000000" w:rsidP="00000000" w:rsidRDefault="00000000" w:rsidRPr="00000000" w14:paraId="000000E5">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Humans infected with antimicrobial-resistant bacteria: </w:t>
            </w:r>
            <w:r w:rsidDel="00000000" w:rsidR="00000000" w:rsidRPr="00000000">
              <w:rPr>
                <w:rFonts w:ascii="Calibri" w:cs="Calibri" w:eastAsia="Calibri" w:hAnsi="Calibri"/>
                <w:i w:val="1"/>
                <w:rtl w:val="0"/>
              </w:rPr>
              <w:t xml:space="preserve">Salmonella enterica </w:t>
            </w:r>
            <w:r w:rsidDel="00000000" w:rsidR="00000000" w:rsidRPr="00000000">
              <w:rPr>
                <w:rFonts w:ascii="Calibri" w:cs="Calibri" w:eastAsia="Calibri" w:hAnsi="Calibri"/>
                <w:rtl w:val="0"/>
              </w:rPr>
              <w:t xml:space="preserve">serovars Typhi, Paratyphi and non-typhoidal serovars</w:t>
            </w:r>
          </w:p>
        </w:tc>
        <w:tc>
          <w:tcPr/>
          <w:p w:rsidR="00000000" w:rsidDel="00000000" w:rsidP="00000000" w:rsidRDefault="00000000" w:rsidRPr="00000000" w14:paraId="000000E6">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Animals</w:t>
            </w:r>
          </w:p>
        </w:tc>
      </w:tr>
      <w:tr>
        <w:trPr>
          <w:cantSplit w:val="0"/>
          <w:trHeight w:val="300" w:hRule="atLeast"/>
          <w:tblHeader w:val="0"/>
        </w:trPr>
        <w:tc>
          <w:tcPr/>
          <w:p w:rsidR="00000000" w:rsidDel="00000000" w:rsidP="00000000" w:rsidRDefault="00000000" w:rsidRPr="00000000" w14:paraId="000000E7">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Intervention</w:t>
            </w:r>
          </w:p>
        </w:tc>
        <w:tc>
          <w:tcPr/>
          <w:p w:rsidR="00000000" w:rsidDel="00000000" w:rsidP="00000000" w:rsidRDefault="00000000" w:rsidRPr="00000000" w14:paraId="000000E8">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Not applicable</w:t>
            </w:r>
          </w:p>
        </w:tc>
        <w:tc>
          <w:tcPr/>
          <w:p w:rsidR="00000000" w:rsidDel="00000000" w:rsidP="00000000" w:rsidRDefault="00000000" w:rsidRPr="00000000" w14:paraId="000000E9">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Not applicable</w:t>
            </w:r>
          </w:p>
        </w:tc>
      </w:tr>
      <w:tr>
        <w:trPr>
          <w:cantSplit w:val="0"/>
          <w:trHeight w:val="300" w:hRule="atLeast"/>
          <w:tblHeader w:val="0"/>
        </w:trPr>
        <w:tc>
          <w:tcPr/>
          <w:p w:rsidR="00000000" w:rsidDel="00000000" w:rsidP="00000000" w:rsidRDefault="00000000" w:rsidRPr="00000000" w14:paraId="000000EA">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Comparison</w:t>
            </w:r>
          </w:p>
        </w:tc>
        <w:tc>
          <w:tcPr/>
          <w:p w:rsidR="00000000" w:rsidDel="00000000" w:rsidP="00000000" w:rsidRDefault="00000000" w:rsidRPr="00000000" w14:paraId="000000EB">
            <w:pPr>
              <w:spacing w:after="200" w:line="312" w:lineRule="auto"/>
              <w:rPr>
                <w:rFonts w:ascii="Calibri" w:cs="Calibri" w:eastAsia="Calibri" w:hAnsi="Calibri"/>
              </w:rPr>
            </w:pPr>
            <w:r w:rsidDel="00000000" w:rsidR="00000000" w:rsidRPr="00000000">
              <w:rPr>
                <w:rFonts w:ascii="Calibri" w:cs="Calibri" w:eastAsia="Calibri" w:hAnsi="Calibri"/>
                <w:rtl w:val="0"/>
              </w:rPr>
              <w:t xml:space="preserve">L</w:t>
            </w:r>
            <w:r w:rsidDel="00000000" w:rsidR="00000000" w:rsidRPr="00000000">
              <w:rPr>
                <w:rFonts w:ascii="Calibri" w:cs="Calibri" w:eastAsia="Calibri" w:hAnsi="Calibri"/>
                <w:rtl w:val="0"/>
              </w:rPr>
              <w:t xml:space="preserve">ength of stay estimates were pooled for </w:t>
            </w:r>
            <w:r w:rsidDel="00000000" w:rsidR="00000000" w:rsidRPr="00000000">
              <w:rPr>
                <w:rFonts w:ascii="Calibri" w:cs="Calibri" w:eastAsia="Calibri" w:hAnsi="Calibri"/>
                <w:rtl w:val="0"/>
              </w:rPr>
              <w:t xml:space="preserve">suceptible</w:t>
            </w:r>
            <w:r w:rsidDel="00000000" w:rsidR="00000000" w:rsidRPr="00000000">
              <w:rPr>
                <w:rFonts w:ascii="Calibri" w:cs="Calibri" w:eastAsia="Calibri" w:hAnsi="Calibri"/>
                <w:rtl w:val="0"/>
              </w:rPr>
              <w:t xml:space="preserve"> and drug-resistant infections from the different studies, even if individual studies only focused on susceptible or drug-resistant infections. </w:t>
            </w:r>
            <w:r w:rsidDel="00000000" w:rsidR="00000000" w:rsidRPr="00000000">
              <w:rPr>
                <w:rtl w:val="0"/>
              </w:rPr>
            </w:r>
          </w:p>
        </w:tc>
        <w:tc>
          <w:tcPr/>
          <w:p w:rsidR="00000000" w:rsidDel="00000000" w:rsidP="00000000" w:rsidRDefault="00000000" w:rsidRPr="00000000" w14:paraId="000000EC">
            <w:pPr>
              <w:spacing w:after="200" w:before="0" w:line="312" w:lineRule="auto"/>
              <w:rPr>
                <w:rFonts w:ascii="Calibri" w:cs="Calibri" w:eastAsia="Calibri" w:hAnsi="Calibri"/>
              </w:rPr>
            </w:pP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0ED">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Outcome</w:t>
            </w:r>
          </w:p>
        </w:tc>
        <w:tc>
          <w:tcPr/>
          <w:p w:rsidR="00000000" w:rsidDel="00000000" w:rsidP="00000000" w:rsidRDefault="00000000" w:rsidRPr="00000000" w14:paraId="000000EE">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Excess cost per case; increase in length of hospital stay, (may additionally include indicators of community cost where available, e.g. length of illness)</w:t>
            </w:r>
          </w:p>
        </w:tc>
        <w:tc>
          <w:tcPr/>
          <w:p w:rsidR="00000000" w:rsidDel="00000000" w:rsidP="00000000" w:rsidRDefault="00000000" w:rsidRPr="00000000" w14:paraId="000000EF">
            <w:pPr>
              <w:spacing w:after="200" w:before="0" w:line="312" w:lineRule="auto"/>
              <w:rPr>
                <w:rFonts w:ascii="Calibri" w:cs="Calibri" w:eastAsia="Calibri" w:hAnsi="Calibri"/>
              </w:rPr>
            </w:pPr>
            <w:r w:rsidDel="00000000" w:rsidR="00000000" w:rsidRPr="00000000">
              <w:rPr>
                <w:rtl w:val="0"/>
              </w:rPr>
            </w:r>
          </w:p>
        </w:tc>
      </w:tr>
      <w:tr>
        <w:trPr>
          <w:cantSplit w:val="0"/>
          <w:trHeight w:val="300" w:hRule="atLeast"/>
          <w:tblHeader w:val="0"/>
        </w:trPr>
        <w:tc>
          <w:tcPr/>
          <w:p w:rsidR="00000000" w:rsidDel="00000000" w:rsidP="00000000" w:rsidRDefault="00000000" w:rsidRPr="00000000" w14:paraId="000000F0">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Study design</w:t>
            </w:r>
          </w:p>
        </w:tc>
        <w:tc>
          <w:tcPr/>
          <w:p w:rsidR="00000000" w:rsidDel="00000000" w:rsidP="00000000" w:rsidRDefault="00000000" w:rsidRPr="00000000" w14:paraId="000000F1">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Observational studies (cohort, case-control, cross-sectional, and case series), </w:t>
            </w:r>
            <w:r w:rsidDel="00000000" w:rsidR="00000000" w:rsidRPr="00000000">
              <w:rPr>
                <w:rFonts w:ascii="Calibri" w:cs="Calibri" w:eastAsia="Calibri" w:hAnsi="Calibri"/>
                <w:rtl w:val="0"/>
              </w:rPr>
              <w:t xml:space="preserve">randomized</w:t>
            </w:r>
            <w:r w:rsidDel="00000000" w:rsidR="00000000" w:rsidRPr="00000000">
              <w:rPr>
                <w:rFonts w:ascii="Calibri" w:cs="Calibri" w:eastAsia="Calibri" w:hAnsi="Calibri"/>
                <w:rtl w:val="0"/>
              </w:rPr>
              <w:t xml:space="preserve"> controlled trials (RCTs), modelling studies, and economic evaluations (including cost-of-illness studies)</w:t>
            </w:r>
          </w:p>
        </w:tc>
        <w:tc>
          <w:tcPr/>
          <w:p w:rsidR="00000000" w:rsidDel="00000000" w:rsidP="00000000" w:rsidRDefault="00000000" w:rsidRPr="00000000" w14:paraId="000000F2">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Editorials, reviews, commentaries, conference abstracts, case reports</w:t>
            </w:r>
          </w:p>
        </w:tc>
      </w:tr>
    </w:tbl>
    <w:p w:rsidR="00000000" w:rsidDel="00000000" w:rsidP="00000000" w:rsidRDefault="00000000" w:rsidRPr="00000000" w14:paraId="000000F3">
      <w:pPr>
        <w:spacing w:after="200" w:before="0" w:line="312" w:lineRule="auto"/>
        <w:rPr>
          <w:rFonts w:ascii="Calibri" w:cs="Calibri" w:eastAsia="Calibri" w:hAnsi="Calibri"/>
          <w:color w:val="201f1e"/>
        </w:rPr>
      </w:pPr>
      <w:r w:rsidDel="00000000" w:rsidR="00000000" w:rsidRPr="00000000">
        <w:rPr>
          <w:rtl w:val="0"/>
        </w:rPr>
      </w:r>
    </w:p>
    <w:p w:rsidR="00000000" w:rsidDel="00000000" w:rsidP="00000000" w:rsidRDefault="00000000" w:rsidRPr="00000000" w14:paraId="000000F4">
      <w:pPr>
        <w:spacing w:after="200" w:before="0" w:line="312" w:lineRule="auto"/>
        <w:rPr>
          <w:rFonts w:ascii="Calibri" w:cs="Calibri" w:eastAsia="Calibri" w:hAnsi="Calibri"/>
          <w:b w:val="1"/>
          <w:color w:val="201f1e"/>
        </w:rPr>
      </w:pPr>
      <w:r w:rsidDel="00000000" w:rsidR="00000000" w:rsidRPr="00000000">
        <w:br w:type="page"/>
      </w:r>
      <w:r w:rsidDel="00000000" w:rsidR="00000000" w:rsidRPr="00000000">
        <w:rPr>
          <w:rtl w:val="0"/>
        </w:rPr>
      </w:r>
    </w:p>
    <w:p w:rsidR="00000000" w:rsidDel="00000000" w:rsidP="00000000" w:rsidRDefault="00000000" w:rsidRPr="00000000" w14:paraId="000000F5">
      <w:pPr>
        <w:spacing w:after="200" w:before="0" w:line="312" w:lineRule="auto"/>
        <w:rPr>
          <w:rFonts w:ascii="Calibri" w:cs="Calibri" w:eastAsia="Calibri" w:hAnsi="Calibri"/>
          <w:color w:val="201f1e"/>
        </w:rPr>
      </w:pPr>
      <w:r w:rsidDel="00000000" w:rsidR="00000000" w:rsidRPr="00000000">
        <w:rPr>
          <w:rFonts w:ascii="Calibri" w:cs="Calibri" w:eastAsia="Calibri" w:hAnsi="Calibri"/>
          <w:b w:val="1"/>
          <w:color w:val="201f1e"/>
          <w:rtl w:val="0"/>
        </w:rPr>
        <w:t xml:space="preserve">Appendix C.</w:t>
      </w:r>
      <w:r w:rsidDel="00000000" w:rsidR="00000000" w:rsidRPr="00000000">
        <w:rPr>
          <w:rFonts w:ascii="Calibri" w:cs="Calibri" w:eastAsia="Calibri" w:hAnsi="Calibri"/>
          <w:color w:val="201f1e"/>
          <w:rtl w:val="0"/>
        </w:rPr>
        <w:t xml:space="preserve"> List of extracted data</w:t>
      </w:r>
    </w:p>
    <w:p w:rsidR="00000000" w:rsidDel="00000000" w:rsidP="00000000" w:rsidRDefault="00000000" w:rsidRPr="00000000" w14:paraId="000000F6">
      <w:pPr>
        <w:spacing w:after="200" w:before="0" w:line="312" w:lineRule="auto"/>
        <w:rPr>
          <w:rFonts w:ascii="Calibri" w:cs="Calibri" w:eastAsia="Calibri" w:hAnsi="Calibri"/>
          <w:b w:val="1"/>
        </w:rPr>
      </w:pPr>
      <w:r w:rsidDel="00000000" w:rsidR="00000000" w:rsidRPr="00000000">
        <w:rPr>
          <w:rFonts w:ascii="Calibri" w:cs="Calibri" w:eastAsia="Calibri" w:hAnsi="Calibri"/>
          <w:b w:val="1"/>
          <w:rtl w:val="0"/>
        </w:rPr>
        <w:t xml:space="preserve">Minimum data captured: </w:t>
      </w:r>
    </w:p>
    <w:p w:rsidR="00000000" w:rsidDel="00000000" w:rsidP="00000000" w:rsidRDefault="00000000" w:rsidRPr="00000000" w14:paraId="000000F7">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Author</w:t>
      </w:r>
    </w:p>
    <w:p w:rsidR="00000000" w:rsidDel="00000000" w:rsidP="00000000" w:rsidRDefault="00000000" w:rsidRPr="00000000" w14:paraId="000000F8">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Year of publication</w:t>
      </w:r>
    </w:p>
    <w:p w:rsidR="00000000" w:rsidDel="00000000" w:rsidP="00000000" w:rsidRDefault="00000000" w:rsidRPr="00000000" w14:paraId="000000F9">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Title</w:t>
      </w:r>
    </w:p>
    <w:p w:rsidR="00000000" w:rsidDel="00000000" w:rsidP="00000000" w:rsidRDefault="00000000" w:rsidRPr="00000000" w14:paraId="000000FA">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Country/Region where study carried out</w:t>
      </w:r>
    </w:p>
    <w:p w:rsidR="00000000" w:rsidDel="00000000" w:rsidP="00000000" w:rsidRDefault="00000000" w:rsidRPr="00000000" w14:paraId="000000FB">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Dates and duration of study period</w:t>
      </w:r>
    </w:p>
    <w:p w:rsidR="00000000" w:rsidDel="00000000" w:rsidP="00000000" w:rsidRDefault="00000000" w:rsidRPr="00000000" w14:paraId="000000FC">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Type of study (observational study/economic evaluation/review/model/etc)</w:t>
      </w:r>
    </w:p>
    <w:p w:rsidR="00000000" w:rsidDel="00000000" w:rsidP="00000000" w:rsidRDefault="00000000" w:rsidRPr="00000000" w14:paraId="000000FD">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Pathogens considered</w:t>
      </w:r>
    </w:p>
    <w:p w:rsidR="00000000" w:rsidDel="00000000" w:rsidP="00000000" w:rsidRDefault="00000000" w:rsidRPr="00000000" w14:paraId="000000FE">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Cohort considered (if a specific group; e.g. age range, specific </w:t>
      </w:r>
      <w:r w:rsidDel="00000000" w:rsidR="00000000" w:rsidRPr="00000000">
        <w:rPr>
          <w:rFonts w:ascii="Calibri" w:cs="Calibri" w:eastAsia="Calibri" w:hAnsi="Calibri"/>
          <w:rtl w:val="0"/>
        </w:rPr>
        <w:t xml:space="preserve">co-morbidities</w:t>
      </w:r>
      <w:r w:rsidDel="00000000" w:rsidR="00000000" w:rsidRPr="00000000">
        <w:rPr>
          <w:rFonts w:ascii="Calibri" w:cs="Calibri" w:eastAsia="Calibri" w:hAnsi="Calibri"/>
          <w:rtl w:val="0"/>
        </w:rPr>
        <w:t xml:space="preserve">, gender, resident of care homes, etc.)</w:t>
      </w:r>
    </w:p>
    <w:p w:rsidR="00000000" w:rsidDel="00000000" w:rsidP="00000000" w:rsidRDefault="00000000" w:rsidRPr="00000000" w14:paraId="000000FF">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Detection method</w:t>
      </w:r>
    </w:p>
    <w:p w:rsidR="00000000" w:rsidDel="00000000" w:rsidP="00000000" w:rsidRDefault="00000000" w:rsidRPr="00000000" w14:paraId="00000100">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Hospitalized</w:t>
      </w:r>
      <w:r w:rsidDel="00000000" w:rsidR="00000000" w:rsidRPr="00000000">
        <w:rPr>
          <w:rFonts w:ascii="Calibri" w:cs="Calibri" w:eastAsia="Calibri" w:hAnsi="Calibri"/>
          <w:rtl w:val="0"/>
        </w:rPr>
        <w:t xml:space="preserve"> treatment cost of resistant infection</w:t>
      </w:r>
    </w:p>
    <w:p w:rsidR="00000000" w:rsidDel="00000000" w:rsidP="00000000" w:rsidRDefault="00000000" w:rsidRPr="00000000" w14:paraId="00000101">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Length of hospital stay (with upper/lower bound)</w:t>
      </w:r>
    </w:p>
    <w:p w:rsidR="00000000" w:rsidDel="00000000" w:rsidP="00000000" w:rsidRDefault="00000000" w:rsidRPr="00000000" w14:paraId="00000102">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Cost of hospital stay (with upper/lower bound)</w:t>
      </w:r>
    </w:p>
    <w:p w:rsidR="00000000" w:rsidDel="00000000" w:rsidP="00000000" w:rsidRDefault="00000000" w:rsidRPr="00000000" w14:paraId="00000103">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Length of illness (community applicable) (with upper/lower bound)</w:t>
      </w:r>
    </w:p>
    <w:p w:rsidR="00000000" w:rsidDel="00000000" w:rsidP="00000000" w:rsidRDefault="00000000" w:rsidRPr="00000000" w14:paraId="00000104">
      <w:pPr>
        <w:spacing w:after="200" w:before="0" w:line="312" w:lineRule="auto"/>
        <w:rPr>
          <w:rFonts w:ascii="Calibri" w:cs="Calibri" w:eastAsia="Calibri" w:hAnsi="Calibri"/>
        </w:rPr>
      </w:pPr>
      <w:r w:rsidDel="00000000" w:rsidR="00000000" w:rsidRPr="00000000">
        <w:rPr>
          <w:rtl w:val="0"/>
        </w:rPr>
      </w:r>
    </w:p>
    <w:p w:rsidR="00000000" w:rsidDel="00000000" w:rsidP="00000000" w:rsidRDefault="00000000" w:rsidRPr="00000000" w14:paraId="00000105">
      <w:pPr>
        <w:spacing w:after="200" w:before="0" w:line="312" w:lineRule="auto"/>
        <w:rPr>
          <w:rFonts w:ascii="Calibri" w:cs="Calibri" w:eastAsia="Calibri" w:hAnsi="Calibri"/>
          <w:b w:val="1"/>
        </w:rPr>
      </w:pPr>
      <w:r w:rsidDel="00000000" w:rsidR="00000000" w:rsidRPr="00000000">
        <w:rPr>
          <w:rFonts w:ascii="Calibri" w:cs="Calibri" w:eastAsia="Calibri" w:hAnsi="Calibri"/>
          <w:b w:val="1"/>
          <w:rtl w:val="0"/>
        </w:rPr>
        <w:t xml:space="preserve">Additional data captured (where provided):</w:t>
      </w:r>
    </w:p>
    <w:p w:rsidR="00000000" w:rsidDel="00000000" w:rsidP="00000000" w:rsidRDefault="00000000" w:rsidRPr="00000000" w14:paraId="00000106">
      <w:pPr>
        <w:spacing w:after="200" w:before="0" w:line="312" w:lineRule="auto"/>
        <w:rPr>
          <w:rFonts w:ascii="Calibri" w:cs="Calibri" w:eastAsia="Calibri" w:hAnsi="Calibri"/>
        </w:rPr>
      </w:pPr>
      <w:r w:rsidDel="00000000" w:rsidR="00000000" w:rsidRPr="00000000">
        <w:rPr>
          <w:rFonts w:ascii="Calibri" w:cs="Calibri" w:eastAsia="Calibri" w:hAnsi="Calibri"/>
          <w:rtl w:val="0"/>
        </w:rPr>
        <w:t xml:space="preserve">Indicators of community costs; length of illness</w:t>
      </w:r>
    </w:p>
    <w:p w:rsidR="00000000" w:rsidDel="00000000" w:rsidP="00000000" w:rsidRDefault="00000000" w:rsidRPr="00000000" w14:paraId="00000107">
      <w:pPr>
        <w:spacing w:after="200" w:before="0" w:line="312" w:lineRule="auto"/>
        <w:rPr>
          <w:rFonts w:ascii="Calibri" w:cs="Calibri" w:eastAsia="Calibri" w:hAnsi="Calibri"/>
          <w:color w:val="000000"/>
          <w:highlight w:val="white"/>
          <w:u w:val="none"/>
        </w:rPr>
      </w:pPr>
      <w:r w:rsidDel="00000000" w:rsidR="00000000" w:rsidRPr="00000000">
        <w:rPr>
          <w:rFonts w:ascii="Calibri" w:cs="Calibri" w:eastAsia="Calibri" w:hAnsi="Calibri"/>
          <w:rtl w:val="0"/>
        </w:rPr>
        <w:t xml:space="preserve">Number of deaths, and after what time period?</w:t>
      </w: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584" w:right="0" w:hanging="584"/>
        <w:jc w:val="left"/>
        <w:rPr>
          <w:rFonts w:ascii="Calibri" w:cs="Calibri" w:eastAsia="Calibri" w:hAnsi="Calibri"/>
          <w:color w:val="000000"/>
          <w:highlight w:val="white"/>
          <w:u w:val="no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color w:val="000000"/>
          <w:highlight w:val="white"/>
          <w:u w:val="none"/>
        </w:rPr>
      </w:pPr>
      <w:r w:rsidDel="00000000" w:rsidR="00000000" w:rsidRPr="00000000">
        <w:br w:type="page"/>
      </w:r>
      <w:r w:rsidDel="00000000" w:rsidR="00000000" w:rsidRPr="00000000">
        <w:rPr>
          <w:rtl w:val="0"/>
        </w:rPr>
      </w:r>
    </w:p>
    <w:p w:rsidR="00000000" w:rsidDel="00000000" w:rsidP="00000000" w:rsidRDefault="00000000" w:rsidRPr="00000000" w14:paraId="0000010A">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Appendix D.</w:t>
      </w:r>
      <w:r w:rsidDel="00000000" w:rsidR="00000000" w:rsidRPr="00000000">
        <w:rPr>
          <w:rFonts w:ascii="Calibri" w:cs="Calibri" w:eastAsia="Calibri" w:hAnsi="Calibri"/>
          <w:color w:val="201f1e"/>
          <w:rtl w:val="0"/>
        </w:rPr>
        <w:t xml:space="preserve"> JBI’s critical appraisal tools</w:t>
      </w: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50"/>
        <w:gridCol w:w="6510"/>
        <w:tblGridChange w:id="0">
          <w:tblGrid>
            <w:gridCol w:w="2850"/>
            <w:gridCol w:w="6510"/>
          </w:tblGrid>
        </w:tblGridChange>
      </w:tblGrid>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Research design</w:t>
            </w:r>
          </w:p>
        </w:tc>
        <w:tc>
          <w:tcPr>
            <w:shd w:fill="f3f3f3"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Questions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Case series study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there clear criteria for inclusion in the case series?</w:t>
            </w:r>
          </w:p>
          <w:p w:rsidR="00000000" w:rsidDel="00000000" w:rsidP="00000000" w:rsidRDefault="00000000" w:rsidRPr="00000000" w14:paraId="000001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condition measured in a standard, reliable way for all participants included in the case series?</w:t>
            </w:r>
          </w:p>
          <w:p w:rsidR="00000000" w:rsidDel="00000000" w:rsidP="00000000" w:rsidRDefault="00000000" w:rsidRPr="00000000" w14:paraId="000001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valid methods used for identification of the condition for all participants included in the case series?</w:t>
            </w:r>
          </w:p>
          <w:p w:rsidR="00000000" w:rsidDel="00000000" w:rsidP="00000000" w:rsidRDefault="00000000" w:rsidRPr="00000000" w14:paraId="000001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Did the case series have consecutive inclusion of participants?</w:t>
            </w:r>
          </w:p>
          <w:p w:rsidR="00000000" w:rsidDel="00000000" w:rsidP="00000000" w:rsidRDefault="00000000" w:rsidRPr="00000000" w14:paraId="000001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Did the case series have complete inclusion of participants?</w:t>
            </w:r>
          </w:p>
          <w:p w:rsidR="00000000" w:rsidDel="00000000" w:rsidP="00000000" w:rsidRDefault="00000000" w:rsidRPr="00000000" w14:paraId="000001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there clear reporting of the demographics of the participants in the study?</w:t>
            </w:r>
          </w:p>
          <w:p w:rsidR="00000000" w:rsidDel="00000000" w:rsidP="00000000" w:rsidRDefault="00000000" w:rsidRPr="00000000" w14:paraId="000001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there clear reporting of clinical information of the participants?</w:t>
            </w:r>
          </w:p>
          <w:p w:rsidR="00000000" w:rsidDel="00000000" w:rsidP="00000000" w:rsidRDefault="00000000" w:rsidRPr="00000000" w14:paraId="000001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outcomes or follow up results of cases clearly reported?</w:t>
            </w:r>
          </w:p>
          <w:p w:rsidR="00000000" w:rsidDel="00000000" w:rsidP="00000000" w:rsidRDefault="00000000" w:rsidRPr="00000000" w14:paraId="000001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there clear reporting of the presenting site(s)/clinic(s) demographic information?</w:t>
            </w:r>
          </w:p>
          <w:p w:rsidR="00000000" w:rsidDel="00000000" w:rsidP="00000000" w:rsidRDefault="00000000" w:rsidRPr="00000000" w14:paraId="0000011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statistical analysis appropriate?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Cohort study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two groups similar and recruited from the same population?</w:t>
            </w:r>
          </w:p>
          <w:p w:rsidR="00000000" w:rsidDel="00000000" w:rsidP="00000000" w:rsidRDefault="00000000" w:rsidRPr="00000000" w14:paraId="0000011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exposures measured similarly to assign people to both exposed and unexposed groups?</w:t>
            </w:r>
          </w:p>
          <w:p w:rsidR="00000000" w:rsidDel="00000000" w:rsidP="00000000" w:rsidRDefault="00000000" w:rsidRPr="00000000" w14:paraId="0000011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exposure measured in a valid and reliable way?</w:t>
            </w:r>
          </w:p>
          <w:p w:rsidR="00000000" w:rsidDel="00000000" w:rsidP="00000000" w:rsidRDefault="00000000" w:rsidRPr="00000000" w14:paraId="0000011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confounding factors identified?</w:t>
            </w:r>
          </w:p>
          <w:p w:rsidR="00000000" w:rsidDel="00000000" w:rsidP="00000000" w:rsidRDefault="00000000" w:rsidRPr="00000000" w14:paraId="0000011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 Were strategies to deal with confounding factors stated?</w:t>
            </w:r>
          </w:p>
          <w:p w:rsidR="00000000" w:rsidDel="00000000" w:rsidP="00000000" w:rsidRDefault="00000000" w:rsidRPr="00000000" w14:paraId="0000011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groups/participants free of the outcome at the start of the study (or at the moment of exposure)?</w:t>
            </w:r>
          </w:p>
          <w:p w:rsidR="00000000" w:rsidDel="00000000" w:rsidP="00000000" w:rsidRDefault="00000000" w:rsidRPr="00000000" w14:paraId="0000011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outcomes measured in a valid and reliable way?</w:t>
            </w:r>
          </w:p>
          <w:p w:rsidR="00000000" w:rsidDel="00000000" w:rsidP="00000000" w:rsidRDefault="00000000" w:rsidRPr="00000000" w14:paraId="0000012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follow up time reported and sufficient to be long enough for outcomes to occur?</w:t>
            </w:r>
          </w:p>
          <w:p w:rsidR="00000000" w:rsidDel="00000000" w:rsidP="00000000" w:rsidRDefault="00000000" w:rsidRPr="00000000" w14:paraId="0000012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follow up complete, and if not, were the reasons to </w:t>
            </w:r>
            <w:r w:rsidDel="00000000" w:rsidR="00000000" w:rsidRPr="00000000">
              <w:rPr>
                <w:rFonts w:ascii="Calibri" w:cs="Calibri" w:eastAsia="Calibri" w:hAnsi="Calibri"/>
                <w:color w:val="201f1e"/>
                <w:sz w:val="20"/>
                <w:szCs w:val="20"/>
                <w:rtl w:val="0"/>
              </w:rPr>
              <w:t xml:space="preserve">loss</w:t>
            </w:r>
            <w:r w:rsidDel="00000000" w:rsidR="00000000" w:rsidRPr="00000000">
              <w:rPr>
                <w:rFonts w:ascii="Calibri" w:cs="Calibri" w:eastAsia="Calibri" w:hAnsi="Calibri"/>
                <w:color w:val="201f1e"/>
                <w:sz w:val="20"/>
                <w:szCs w:val="20"/>
                <w:rtl w:val="0"/>
              </w:rPr>
              <w:t xml:space="preserve"> to follow up described and explored?</w:t>
            </w:r>
          </w:p>
          <w:p w:rsidR="00000000" w:rsidDel="00000000" w:rsidP="00000000" w:rsidRDefault="00000000" w:rsidRPr="00000000" w14:paraId="0000012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strategies to address incomplete follow up </w:t>
            </w:r>
            <w:r w:rsidDel="00000000" w:rsidR="00000000" w:rsidRPr="00000000">
              <w:rPr>
                <w:rFonts w:ascii="Calibri" w:cs="Calibri" w:eastAsia="Calibri" w:hAnsi="Calibri"/>
                <w:color w:val="201f1e"/>
                <w:sz w:val="20"/>
                <w:szCs w:val="20"/>
                <w:rtl w:val="0"/>
              </w:rPr>
              <w:t xml:space="preserve">utilized</w:t>
            </w:r>
            <w:r w:rsidDel="00000000" w:rsidR="00000000" w:rsidRPr="00000000">
              <w:rPr>
                <w:rFonts w:ascii="Calibri" w:cs="Calibri" w:eastAsia="Calibri" w:hAnsi="Calibri"/>
                <w:color w:val="201f1e"/>
                <w:sz w:val="20"/>
                <w:szCs w:val="20"/>
                <w:rtl w:val="0"/>
              </w:rPr>
              <w:t xml:space="preserve">?</w:t>
            </w:r>
          </w:p>
          <w:p w:rsidR="00000000" w:rsidDel="00000000" w:rsidP="00000000" w:rsidRDefault="00000000" w:rsidRPr="00000000" w14:paraId="0000012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appropriate statistical analysis used?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Prevalence study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sample frame appropriate to address the target population?</w:t>
            </w:r>
          </w:p>
          <w:p w:rsidR="00000000" w:rsidDel="00000000" w:rsidP="00000000" w:rsidRDefault="00000000" w:rsidRPr="00000000" w14:paraId="0000012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study participants sampled in an appropriate way?</w:t>
            </w:r>
          </w:p>
          <w:p w:rsidR="00000000" w:rsidDel="00000000" w:rsidP="00000000" w:rsidRDefault="00000000" w:rsidRPr="00000000" w14:paraId="0000012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sample size adequate?</w:t>
            </w:r>
          </w:p>
          <w:p w:rsidR="00000000" w:rsidDel="00000000" w:rsidP="00000000" w:rsidRDefault="00000000" w:rsidRPr="00000000" w14:paraId="0000012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the study subjects and the setting described in detail?</w:t>
            </w:r>
          </w:p>
          <w:p w:rsidR="00000000" w:rsidDel="00000000" w:rsidP="00000000" w:rsidRDefault="00000000" w:rsidRPr="00000000" w14:paraId="00000129">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data analysis conducted with sufficient coverage of the identified sample? </w:t>
            </w:r>
          </w:p>
          <w:p w:rsidR="00000000" w:rsidDel="00000000" w:rsidP="00000000" w:rsidRDefault="00000000" w:rsidRPr="00000000" w14:paraId="0000012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valid methods used for the identification of the condition? </w:t>
            </w:r>
          </w:p>
          <w:p w:rsidR="00000000" w:rsidDel="00000000" w:rsidP="00000000" w:rsidRDefault="00000000" w:rsidRPr="00000000" w14:paraId="0000012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condition measured in a standard, reliable way for all participants?</w:t>
            </w:r>
          </w:p>
          <w:p w:rsidR="00000000" w:rsidDel="00000000" w:rsidP="00000000" w:rsidRDefault="00000000" w:rsidRPr="00000000" w14:paraId="0000012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there appropriate statistical analysis? </w:t>
            </w:r>
          </w:p>
          <w:p w:rsidR="00000000" w:rsidDel="00000000" w:rsidP="00000000" w:rsidRDefault="00000000" w:rsidRPr="00000000" w14:paraId="0000012D">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response rate adequate, and if not, was the low response rate managed appropriately?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Cost of illness study</w:t>
            </w:r>
            <w:r w:rsidDel="00000000" w:rsidR="00000000" w:rsidRPr="00000000">
              <w:rPr>
                <w:rFonts w:ascii="Calibri" w:cs="Calibri" w:eastAsia="Calibri" w:hAnsi="Calibri"/>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Is the scope of the economic burden well defined with a clear indication of the study perspective? </w:t>
            </w:r>
          </w:p>
          <w:p w:rsidR="00000000" w:rsidDel="00000000" w:rsidP="00000000" w:rsidRDefault="00000000" w:rsidRPr="00000000" w14:paraId="0000013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the disease and target population clearly described?</w:t>
            </w:r>
          </w:p>
          <w:p w:rsidR="00000000" w:rsidDel="00000000" w:rsidP="00000000" w:rsidRDefault="00000000" w:rsidRPr="00000000" w14:paraId="0000013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all cost categories and components clearly defined and described?</w:t>
            </w:r>
          </w:p>
          <w:p w:rsidR="00000000" w:rsidDel="00000000" w:rsidP="00000000" w:rsidRDefault="00000000" w:rsidRPr="00000000" w14:paraId="0000013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all important and relevant cost components comprehensively included based on the study perspective?</w:t>
            </w:r>
          </w:p>
          <w:p w:rsidR="00000000" w:rsidDel="00000000" w:rsidP="00000000" w:rsidRDefault="00000000" w:rsidRPr="00000000" w14:paraId="0000013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the data sources used to estimate disease burden and costs clearly described?</w:t>
            </w:r>
          </w:p>
          <w:p w:rsidR="00000000" w:rsidDel="00000000" w:rsidP="00000000" w:rsidRDefault="00000000" w:rsidRPr="00000000" w14:paraId="0000013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costs measured accurately? </w:t>
            </w:r>
          </w:p>
          <w:p w:rsidR="00000000" w:rsidDel="00000000" w:rsidP="00000000" w:rsidRDefault="00000000" w:rsidRPr="00000000" w14:paraId="0000013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costs valued credibly?</w:t>
            </w:r>
          </w:p>
          <w:p w:rsidR="00000000" w:rsidDel="00000000" w:rsidP="00000000" w:rsidRDefault="00000000" w:rsidRPr="00000000" w14:paraId="0000013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costs adjusted for differential timing?</w:t>
            </w:r>
          </w:p>
          <w:p w:rsidR="00000000" w:rsidDel="00000000" w:rsidP="00000000" w:rsidRDefault="00000000" w:rsidRPr="00000000" w14:paraId="0000013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appropriate statistical analysis used?</w:t>
            </w:r>
          </w:p>
          <w:p w:rsidR="00000000" w:rsidDel="00000000" w:rsidP="00000000" w:rsidRDefault="00000000" w:rsidRPr="00000000" w14:paraId="0000013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sensitivity analyses conducted to investigate uncertainty in cost estimates?</w:t>
            </w:r>
          </w:p>
          <w:p w:rsidR="00000000" w:rsidDel="00000000" w:rsidP="00000000" w:rsidRDefault="00000000" w:rsidRPr="00000000" w14:paraId="0000013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Are generalizability of results adequately discussed?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color w:val="201f1e"/>
                <w:sz w:val="20"/>
                <w:szCs w:val="20"/>
              </w:rPr>
            </w:pPr>
            <w:r w:rsidDel="00000000" w:rsidR="00000000" w:rsidRPr="00000000">
              <w:rPr>
                <w:rFonts w:ascii="Calibri" w:cs="Calibri" w:eastAsia="Calibri" w:hAnsi="Calibri"/>
                <w:color w:val="201f1e"/>
                <w:sz w:val="20"/>
                <w:szCs w:val="20"/>
                <w:rtl w:val="0"/>
              </w:rPr>
              <w:t xml:space="preserve">Randomized</w:t>
            </w:r>
            <w:r w:rsidDel="00000000" w:rsidR="00000000" w:rsidRPr="00000000">
              <w:rPr>
                <w:rFonts w:ascii="Calibri" w:cs="Calibri" w:eastAsia="Calibri" w:hAnsi="Calibri"/>
                <w:color w:val="201f1e"/>
                <w:sz w:val="20"/>
                <w:szCs w:val="20"/>
                <w:rtl w:val="0"/>
              </w:rPr>
              <w:t xml:space="preserve"> Controlled Trials (RCTs)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true randomization used for assignment of participants to treatment groups?</w:t>
            </w:r>
          </w:p>
          <w:p w:rsidR="00000000" w:rsidDel="00000000" w:rsidP="00000000" w:rsidRDefault="00000000" w:rsidRPr="00000000" w14:paraId="0000013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allocation to treatment groups concealed?</w:t>
            </w:r>
          </w:p>
          <w:p w:rsidR="00000000" w:rsidDel="00000000" w:rsidP="00000000" w:rsidRDefault="00000000" w:rsidRPr="00000000" w14:paraId="0000013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treatment groups similar at the baseline?</w:t>
            </w:r>
          </w:p>
          <w:p w:rsidR="00000000" w:rsidDel="00000000" w:rsidP="00000000" w:rsidRDefault="00000000" w:rsidRPr="00000000" w14:paraId="0000013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participants blind to treatment assignment?</w:t>
            </w:r>
          </w:p>
          <w:p w:rsidR="00000000" w:rsidDel="00000000" w:rsidP="00000000" w:rsidRDefault="00000000" w:rsidRPr="00000000" w14:paraId="0000013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those delivering the treatment blind to treatment assignment?</w:t>
            </w:r>
          </w:p>
          <w:p w:rsidR="00000000" w:rsidDel="00000000" w:rsidP="00000000" w:rsidRDefault="00000000" w:rsidRPr="00000000" w14:paraId="0000014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treatment groups treated identically other than the intervention of interest?</w:t>
            </w:r>
          </w:p>
          <w:p w:rsidR="00000000" w:rsidDel="00000000" w:rsidP="00000000" w:rsidRDefault="00000000" w:rsidRPr="00000000" w14:paraId="0000014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outcome assessors blind to treatment assignment?</w:t>
            </w:r>
          </w:p>
          <w:p w:rsidR="00000000" w:rsidDel="00000000" w:rsidP="00000000" w:rsidRDefault="00000000" w:rsidRPr="00000000" w14:paraId="0000014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outcomes measured in the same way for treatment groups?</w:t>
            </w:r>
          </w:p>
          <w:p w:rsidR="00000000" w:rsidDel="00000000" w:rsidP="00000000" w:rsidRDefault="00000000" w:rsidRPr="00000000" w14:paraId="0000014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outcomes measured in a reliable way</w:t>
            </w:r>
          </w:p>
          <w:p w:rsidR="00000000" w:rsidDel="00000000" w:rsidP="00000000" w:rsidRDefault="00000000" w:rsidRPr="00000000" w14:paraId="0000014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follow up complete and if not, were differences between groups in terms of their follow up adequately described and analysed?</w:t>
            </w:r>
          </w:p>
          <w:p w:rsidR="00000000" w:rsidDel="00000000" w:rsidP="00000000" w:rsidRDefault="00000000" w:rsidRPr="00000000" w14:paraId="0000014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Were participants analysed in the groups to which they were </w:t>
            </w:r>
            <w:r w:rsidDel="00000000" w:rsidR="00000000" w:rsidRPr="00000000">
              <w:rPr>
                <w:rFonts w:ascii="Calibri" w:cs="Calibri" w:eastAsia="Calibri" w:hAnsi="Calibri"/>
                <w:color w:val="201f1e"/>
                <w:sz w:val="20"/>
                <w:szCs w:val="20"/>
                <w:rtl w:val="0"/>
              </w:rPr>
              <w:t xml:space="preserve">randomized</w:t>
            </w:r>
            <w:r w:rsidDel="00000000" w:rsidR="00000000" w:rsidRPr="00000000">
              <w:rPr>
                <w:rFonts w:ascii="Calibri" w:cs="Calibri" w:eastAsia="Calibri" w:hAnsi="Calibri"/>
                <w:color w:val="201f1e"/>
                <w:sz w:val="20"/>
                <w:szCs w:val="20"/>
                <w:rtl w:val="0"/>
              </w:rPr>
              <w:t xml:space="preserve">?</w:t>
            </w:r>
          </w:p>
          <w:p w:rsidR="00000000" w:rsidDel="00000000" w:rsidP="00000000" w:rsidRDefault="00000000" w:rsidRPr="00000000" w14:paraId="0000014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appropriate statistical analysis used?</w:t>
            </w:r>
          </w:p>
          <w:p w:rsidR="00000000" w:rsidDel="00000000" w:rsidP="00000000" w:rsidRDefault="00000000" w:rsidRPr="00000000" w14:paraId="0000014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color w:val="201f1e"/>
                <w:sz w:val="20"/>
                <w:szCs w:val="20"/>
                <w:u w:val="none"/>
              </w:rPr>
            </w:pPr>
            <w:r w:rsidDel="00000000" w:rsidR="00000000" w:rsidRPr="00000000">
              <w:rPr>
                <w:rFonts w:ascii="Calibri" w:cs="Calibri" w:eastAsia="Calibri" w:hAnsi="Calibri"/>
                <w:color w:val="201f1e"/>
                <w:sz w:val="20"/>
                <w:szCs w:val="20"/>
                <w:rtl w:val="0"/>
              </w:rPr>
              <w:t xml:space="preserve">Was the trial design appropriate and any deviations from the standard RCT design (individual randomization, parallel groups) accounted for in the conduct and analysis of the trial?</w:t>
            </w:r>
          </w:p>
        </w:tc>
      </w:tr>
    </w:tbl>
    <w:p w:rsidR="00000000" w:rsidDel="00000000" w:rsidP="00000000" w:rsidRDefault="00000000" w:rsidRPr="00000000" w14:paraId="00000148">
      <w:pPr>
        <w:widowControl w:val="0"/>
        <w:spacing w:after="0" w:before="0" w:line="240" w:lineRule="auto"/>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 </w:t>
      </w:r>
      <w:r w:rsidDel="00000000" w:rsidR="00000000" w:rsidRPr="00000000">
        <w:rPr>
          <w:rFonts w:ascii="Calibri" w:cs="Calibri" w:eastAsia="Calibri" w:hAnsi="Calibri"/>
          <w:sz w:val="18"/>
          <w:szCs w:val="18"/>
          <w:rtl w:val="0"/>
        </w:rPr>
        <w:t xml:space="preserve">The JBI critical appraisal tool does not include tools for assessing cost-of-illness studies. Therefore, an adapted version is used, incorporating the JBI tool designed for economic evaluations.</w:t>
      </w:r>
    </w:p>
    <w:p w:rsidR="00000000" w:rsidDel="00000000" w:rsidP="00000000" w:rsidRDefault="00000000" w:rsidRPr="00000000" w14:paraId="00000149">
      <w:pPr>
        <w:widowControl w:val="0"/>
        <w:spacing w:after="0" w:before="0" w:line="240" w:lineRule="auto"/>
        <w:rPr>
          <w:rFonts w:ascii="Calibri" w:cs="Calibri" w:eastAsia="Calibri" w:hAnsi="Calibri"/>
          <w:b w:val="1"/>
          <w:color w:val="201f1e"/>
        </w:rPr>
      </w:pPr>
      <w:r w:rsidDel="00000000" w:rsidR="00000000" w:rsidRPr="00000000">
        <w:rPr>
          <w:rtl w:val="0"/>
        </w:rPr>
      </w:r>
    </w:p>
    <w:p w:rsidR="00000000" w:rsidDel="00000000" w:rsidP="00000000" w:rsidRDefault="00000000" w:rsidRPr="00000000" w14:paraId="0000014A">
      <w:pPr>
        <w:widowControl w:val="0"/>
        <w:spacing w:after="0" w:before="0" w:line="312" w:lineRule="auto"/>
        <w:rPr>
          <w:rFonts w:ascii="Calibri" w:cs="Calibri" w:eastAsia="Calibri" w:hAnsi="Calibri"/>
          <w:b w:val="1"/>
          <w:color w:val="201f1e"/>
        </w:rPr>
      </w:pPr>
      <w:r w:rsidDel="00000000" w:rsidR="00000000" w:rsidRPr="00000000">
        <w:rPr>
          <w:rFonts w:ascii="Calibri" w:cs="Calibri" w:eastAsia="Calibri" w:hAnsi="Calibri"/>
          <w:color w:val="201f1e"/>
          <w:rtl w:val="0"/>
        </w:rPr>
        <w:t xml:space="preserve">T</w:t>
      </w:r>
      <w:r w:rsidDel="00000000" w:rsidR="00000000" w:rsidRPr="00000000">
        <w:rPr>
          <w:rFonts w:ascii="Calibri" w:cs="Calibri" w:eastAsia="Calibri" w:hAnsi="Calibri"/>
          <w:color w:val="201f1e"/>
          <w:rtl w:val="0"/>
        </w:rPr>
        <w:t xml:space="preserve">he checklist comprises questions with “yes,” “no,” “unclear,” or “not applicable” responses. We calculated quality scores between 0 and 1 by dividing the number of “yes” responses by the total number of “yes,” “no,” and “unclear” responses, while “Not applicable” responses were excluded.</w:t>
      </w:r>
      <w:r w:rsidDel="00000000" w:rsidR="00000000" w:rsidRPr="00000000">
        <w:rPr>
          <w:rFonts w:ascii="Calibri" w:cs="Calibri" w:eastAsia="Calibri" w:hAnsi="Calibri"/>
          <w:color w:val="201f1e"/>
          <w:rtl w:val="0"/>
        </w:rPr>
        <w:t xml:space="preserve"> This approach to quality scoring is consistent with the method employed in other studies, where the score is derived as the proportion of applicable checklist criteria met </w:t>
      </w:r>
      <w:hyperlink r:id="rId6">
        <w:r w:rsidDel="00000000" w:rsidR="00000000" w:rsidRPr="00000000">
          <w:rPr>
            <w:rFonts w:ascii="Calibri" w:cs="Calibri" w:eastAsia="Calibri" w:hAnsi="Calibri"/>
            <w:color w:val="000000"/>
            <w:u w:val="none"/>
            <w:rtl w:val="0"/>
          </w:rPr>
          <w:t xml:space="preserve">(1)</w:t>
        </w:r>
      </w:hyperlink>
      <w:r w:rsidDel="00000000" w:rsidR="00000000" w:rsidRPr="00000000">
        <w:rPr>
          <w:rFonts w:ascii="Calibri" w:cs="Calibri" w:eastAsia="Calibri" w:hAnsi="Calibri"/>
          <w:color w:val="201f1e"/>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014B">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b w:val="1"/>
          <w:color w:val="201f1e"/>
          <w:rtl w:val="0"/>
        </w:rPr>
        <w:t xml:space="preserve">Appendix E. </w:t>
      </w:r>
      <w:r w:rsidDel="00000000" w:rsidR="00000000" w:rsidRPr="00000000">
        <w:rPr>
          <w:rFonts w:ascii="Calibri" w:cs="Calibri" w:eastAsia="Calibri" w:hAnsi="Calibri"/>
          <w:color w:val="201f1e"/>
          <w:rtl w:val="0"/>
        </w:rPr>
        <w:t xml:space="preserve">Methods for Conversion and Meta-Analysis</w:t>
      </w:r>
    </w:p>
    <w:p w:rsidR="00000000" w:rsidDel="00000000" w:rsidP="00000000" w:rsidRDefault="00000000" w:rsidRPr="00000000" w14:paraId="0000014C">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For monetary costs, we adopted the previous code developed </w:t>
      </w:r>
      <w:hyperlink r:id="rId7">
        <w:r w:rsidDel="00000000" w:rsidR="00000000" w:rsidRPr="00000000">
          <w:rPr>
            <w:rFonts w:ascii="Calibri" w:cs="Calibri" w:eastAsia="Calibri" w:hAnsi="Calibri"/>
            <w:color w:val="000000"/>
            <w:u w:val="none"/>
            <w:rtl w:val="0"/>
          </w:rPr>
          <w:t xml:space="preserve">(2,3)</w:t>
        </w:r>
      </w:hyperlink>
      <w:r w:rsidDel="00000000" w:rsidR="00000000" w:rsidRPr="00000000">
        <w:rPr>
          <w:rFonts w:ascii="Calibri" w:cs="Calibri" w:eastAsia="Calibri" w:hAnsi="Calibri"/>
          <w:color w:val="201f1e"/>
          <w:rtl w:val="0"/>
        </w:rPr>
        <w:t xml:space="preserve"> to convert the costs in the included studies to 2019 United States dollars (USD) to make the costs for different years and countries comparable. For monetary cost data originally reported in local currencies, we first inflated the local currency amount to 2019 using the World Bank Group GDP deflators for that economy </w:t>
      </w:r>
      <w:hyperlink r:id="rId8">
        <w:r w:rsidDel="00000000" w:rsidR="00000000" w:rsidRPr="00000000">
          <w:rPr>
            <w:rFonts w:ascii="Calibri" w:cs="Calibri" w:eastAsia="Calibri" w:hAnsi="Calibri"/>
            <w:color w:val="000000"/>
            <w:u w:val="none"/>
            <w:rtl w:val="0"/>
          </w:rPr>
          <w:t xml:space="preserve">(4)</w:t>
        </w:r>
      </w:hyperlink>
      <w:r w:rsidDel="00000000" w:rsidR="00000000" w:rsidRPr="00000000">
        <w:rPr>
          <w:rFonts w:ascii="Calibri" w:cs="Calibri" w:eastAsia="Calibri" w:hAnsi="Calibri"/>
          <w:color w:val="201f1e"/>
          <w:rtl w:val="0"/>
        </w:rPr>
        <w:t xml:space="preserve">. This helped account for inflation in the local economy. We then converted the inflation-adjusted 2019 local currency amount to 2019 US dollars (USD) using the relevant 2019 exchange rates from the World Bank </w:t>
      </w:r>
      <w:hyperlink r:id="rId9">
        <w:r w:rsidDel="00000000" w:rsidR="00000000" w:rsidRPr="00000000">
          <w:rPr>
            <w:rFonts w:ascii="Calibri" w:cs="Calibri" w:eastAsia="Calibri" w:hAnsi="Calibri"/>
            <w:color w:val="000000"/>
            <w:u w:val="none"/>
            <w:rtl w:val="0"/>
          </w:rPr>
          <w:t xml:space="preserve">(5)</w:t>
        </w:r>
      </w:hyperlink>
      <w:r w:rsidDel="00000000" w:rsidR="00000000" w:rsidRPr="00000000">
        <w:rPr>
          <w:rFonts w:ascii="Calibri" w:cs="Calibri" w:eastAsia="Calibri" w:hAnsi="Calibri"/>
          <w:color w:val="201f1e"/>
          <w:rtl w:val="0"/>
        </w:rPr>
        <w:t xml:space="preserve">. This two-step process allowed us to infer what the monetary costs would be in 2019 USD. For costs already reported in USD, we first had to convert them back to the local currency amounts from the year of the study using exchange rates of the respective year </w:t>
      </w:r>
      <w:hyperlink r:id="rId10">
        <w:r w:rsidDel="00000000" w:rsidR="00000000" w:rsidRPr="00000000">
          <w:rPr>
            <w:rFonts w:ascii="Calibri" w:cs="Calibri" w:eastAsia="Calibri" w:hAnsi="Calibri"/>
            <w:color w:val="000000"/>
            <w:u w:val="none"/>
            <w:rtl w:val="0"/>
          </w:rPr>
          <w:t xml:space="preserve">(5)</w:t>
        </w:r>
      </w:hyperlink>
      <w:r w:rsidDel="00000000" w:rsidR="00000000" w:rsidRPr="00000000">
        <w:rPr>
          <w:rFonts w:ascii="Calibri" w:cs="Calibri" w:eastAsia="Calibri" w:hAnsi="Calibri"/>
          <w:color w:val="201f1e"/>
          <w:rtl w:val="0"/>
        </w:rPr>
        <w:t xml:space="preserve">. This provided the costs in local currency without adjusting for inflation over the years. We could then follow the same two-step approach described above to inflate the local currency amount to 2019 levels using the GDP deflators and finally convert to 2019 USD using the 2019 exchange rates </w:t>
      </w:r>
      <w:hyperlink r:id="rId11">
        <w:r w:rsidDel="00000000" w:rsidR="00000000" w:rsidRPr="00000000">
          <w:rPr>
            <w:rFonts w:ascii="Calibri" w:cs="Calibri" w:eastAsia="Calibri" w:hAnsi="Calibri"/>
            <w:color w:val="000000"/>
            <w:u w:val="none"/>
            <w:rtl w:val="0"/>
          </w:rPr>
          <w:t xml:space="preserve">(6)</w:t>
        </w:r>
      </w:hyperlink>
      <w:r w:rsidDel="00000000" w:rsidR="00000000" w:rsidRPr="00000000">
        <w:rPr>
          <w:rFonts w:ascii="Calibri" w:cs="Calibri" w:eastAsia="Calibri" w:hAnsi="Calibri"/>
          <w:color w:val="201f1e"/>
          <w:rtl w:val="0"/>
        </w:rPr>
        <w:t xml:space="preserve">.</w:t>
      </w:r>
      <w:r w:rsidDel="00000000" w:rsidR="00000000" w:rsidRPr="00000000">
        <w:rPr>
          <w:rtl w:val="0"/>
        </w:rPr>
      </w:r>
    </w:p>
    <w:p w:rsidR="00000000" w:rsidDel="00000000" w:rsidP="00000000" w:rsidRDefault="00000000" w:rsidRPr="00000000" w14:paraId="0000014D">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color w:val="201f1e"/>
          <w:rtl w:val="0"/>
        </w:rPr>
        <w:t xml:space="preserve">We conducted any conversions and data synthesis using R software (version 4.2.3) and the </w:t>
      </w:r>
      <w:r w:rsidDel="00000000" w:rsidR="00000000" w:rsidRPr="00000000">
        <w:rPr>
          <w:rFonts w:ascii="Calibri" w:cs="Calibri" w:eastAsia="Calibri" w:hAnsi="Calibri"/>
          <w:i w:val="1"/>
          <w:color w:val="201f1e"/>
          <w:rtl w:val="0"/>
        </w:rPr>
        <w:t xml:space="preserve">metamean</w:t>
      </w:r>
      <w:r w:rsidDel="00000000" w:rsidR="00000000" w:rsidRPr="00000000">
        <w:rPr>
          <w:rFonts w:ascii="Calibri" w:cs="Calibri" w:eastAsia="Calibri" w:hAnsi="Calibri"/>
          <w:color w:val="201f1e"/>
          <w:rtl w:val="0"/>
        </w:rPr>
        <w:t xml:space="preserve"> function </w:t>
      </w:r>
      <w:hyperlink r:id="rId12">
        <w:r w:rsidDel="00000000" w:rsidR="00000000" w:rsidRPr="00000000">
          <w:rPr>
            <w:rFonts w:ascii="Calibri" w:cs="Calibri" w:eastAsia="Calibri" w:hAnsi="Calibri"/>
            <w:color w:val="000000"/>
            <w:u w:val="none"/>
            <w:rtl w:val="0"/>
          </w:rPr>
          <w:t xml:space="preserve">(7)</w:t>
        </w:r>
      </w:hyperlink>
      <w:r w:rsidDel="00000000" w:rsidR="00000000" w:rsidRPr="00000000">
        <w:rPr>
          <w:rFonts w:ascii="Calibri" w:cs="Calibri" w:eastAsia="Calibri" w:hAnsi="Calibri"/>
          <w:color w:val="201f1e"/>
          <w:rtl w:val="0"/>
        </w:rPr>
        <w:t xml:space="preserve">. For all extracted data, including number of days and costs, we converted any estimations in other measures (i.e. median) and uncertainty/range values (i.e. standard deviation, range, interquartile range) into means and 95% confidence intervals to make results comparable across studies. We performed the meta-analyses using a random effects model at the quantile level of GDP per capita, including only subcategories with more than three estimates from different study points.</w:t>
      </w:r>
      <w:r w:rsidDel="00000000" w:rsidR="00000000" w:rsidRPr="00000000">
        <w:br w:type="page"/>
      </w:r>
      <w:r w:rsidDel="00000000" w:rsidR="00000000" w:rsidRPr="00000000">
        <w:rPr>
          <w:rtl w:val="0"/>
        </w:rPr>
      </w:r>
    </w:p>
    <w:p w:rsidR="00000000" w:rsidDel="00000000" w:rsidP="00000000" w:rsidRDefault="00000000" w:rsidRPr="00000000" w14:paraId="0000014E">
      <w:pPr>
        <w:widowControl w:val="0"/>
        <w:spacing w:line="312" w:lineRule="auto"/>
        <w:rPr>
          <w:rFonts w:ascii="Calibri" w:cs="Calibri" w:eastAsia="Calibri" w:hAnsi="Calibri"/>
        </w:rPr>
      </w:pPr>
      <w:r w:rsidDel="00000000" w:rsidR="00000000" w:rsidRPr="00000000">
        <w:rPr>
          <w:rFonts w:ascii="Calibri" w:cs="Calibri" w:eastAsia="Calibri" w:hAnsi="Calibri"/>
          <w:b w:val="1"/>
          <w:color w:val="201f1e"/>
          <w:rtl w:val="0"/>
        </w:rPr>
        <w:t xml:space="preserve">Appendix F</w:t>
      </w:r>
      <w:r w:rsidDel="00000000" w:rsidR="00000000" w:rsidRPr="00000000">
        <w:rPr>
          <w:rFonts w:ascii="Calibri" w:cs="Calibri" w:eastAsia="Calibri" w:hAnsi="Calibri"/>
          <w:b w:val="1"/>
          <w:rtl w:val="0"/>
        </w:rPr>
        <w:t xml:space="preserve">.</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Duration of fever and length of hospital stay</w:t>
      </w:r>
      <w:r w:rsidDel="00000000" w:rsidR="00000000" w:rsidRPr="00000000">
        <w:rPr>
          <w:rFonts w:ascii="Calibri" w:cs="Calibri" w:eastAsia="Calibri" w:hAnsi="Calibri"/>
          <w:rtl w:val="0"/>
        </w:rPr>
        <w:t xml:space="preserve"> for patients with susceptible and antibiotic-resistant Salmonella infections</w:t>
      </w:r>
    </w:p>
    <w:p w:rsidR="00000000" w:rsidDel="00000000" w:rsidP="00000000" w:rsidRDefault="00000000" w:rsidRPr="00000000" w14:paraId="0000014F">
      <w:pPr>
        <w:widowControl w:val="0"/>
        <w:spacing w:line="312" w:lineRule="auto"/>
        <w:rPr>
          <w:rFonts w:ascii="Calibri" w:cs="Calibri" w:eastAsia="Calibri" w:hAnsi="Calibri"/>
          <w:b w:val="1"/>
        </w:rPr>
      </w:pPr>
      <w:r w:rsidDel="00000000" w:rsidR="00000000" w:rsidRPr="00000000">
        <w:rPr>
          <w:rtl w:val="0"/>
        </w:rPr>
      </w:r>
    </w:p>
    <w:tbl>
      <w:tblPr>
        <w:tblStyle w:val="Table5"/>
        <w:tblW w:w="1082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60"/>
        <w:gridCol w:w="1420"/>
        <w:gridCol w:w="1360"/>
        <w:gridCol w:w="940"/>
        <w:gridCol w:w="1200"/>
        <w:gridCol w:w="1260"/>
        <w:gridCol w:w="1460"/>
        <w:gridCol w:w="1620"/>
        <w:tblGridChange w:id="0">
          <w:tblGrid>
            <w:gridCol w:w="1560"/>
            <w:gridCol w:w="1420"/>
            <w:gridCol w:w="1360"/>
            <w:gridCol w:w="940"/>
            <w:gridCol w:w="1200"/>
            <w:gridCol w:w="1260"/>
            <w:gridCol w:w="1460"/>
            <w:gridCol w:w="1620"/>
          </w:tblGrid>
        </w:tblGridChange>
      </w:tblGrid>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0">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Question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1">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Pathogen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2">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Classification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3">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Country</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4">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Quantile level of GDP per capita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5">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Sample size</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6">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Value (95% CI)†§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d9d2e9" w:val="clear"/>
            <w:tcMar>
              <w:top w:w="40.0" w:type="dxa"/>
              <w:left w:w="40.0" w:type="dxa"/>
              <w:bottom w:w="40.0" w:type="dxa"/>
              <w:right w:w="40.0" w:type="dxa"/>
            </w:tcMar>
            <w:vAlign w:val="center"/>
          </w:tcPr>
          <w:p w:rsidR="00000000" w:rsidDel="00000000" w:rsidP="00000000" w:rsidRDefault="00000000" w:rsidRPr="00000000" w14:paraId="00000157">
            <w:pPr>
              <w:widowControl w:val="0"/>
              <w:spacing w:line="312" w:lineRule="auto"/>
              <w:jc w:val="center"/>
              <w:rPr>
                <w:b w:val="1"/>
                <w:sz w:val="20"/>
                <w:szCs w:val="20"/>
              </w:rPr>
            </w:pPr>
            <w:r w:rsidDel="00000000" w:rsidR="00000000" w:rsidRPr="00000000">
              <w:rPr>
                <w:rFonts w:ascii="Calibri" w:cs="Calibri" w:eastAsia="Calibri" w:hAnsi="Calibri"/>
                <w:b w:val="1"/>
                <w:sz w:val="18"/>
                <w:szCs w:val="18"/>
                <w:rtl w:val="0"/>
              </w:rPr>
              <w:t xml:space="preserve">Reference</w:t>
            </w:r>
            <w:r w:rsidDel="00000000" w:rsidR="00000000" w:rsidRPr="00000000">
              <w:rPr>
                <w:rtl w:val="0"/>
              </w:rPr>
            </w:r>
          </w:p>
        </w:tc>
      </w:tr>
      <w:tr>
        <w:trPr>
          <w:cantSplit w:val="0"/>
          <w:trHeight w:val="315" w:hRule="atLeast"/>
          <w:tblHeader w:val="0"/>
        </w:trPr>
        <w:tc>
          <w:tcPr>
            <w:vMerge w:val="restart"/>
            <w:tcBorders>
              <w:top w:color="cccccc"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58">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What is the length of a symptomatic infection with a drug-susceptible, mixed or unknown resistance pathogen?</w:t>
            </w:r>
          </w:p>
          <w:p w:rsidR="00000000" w:rsidDel="00000000" w:rsidP="00000000" w:rsidRDefault="00000000" w:rsidRPr="00000000" w14:paraId="00000159">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(fever clearance time)</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A">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S. Typhi and/or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B">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Pooled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C">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D">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E">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5F">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14.4 (2.6-26.3)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60">
            <w:pPr>
              <w:widowControl w:val="0"/>
              <w:spacing w:line="312"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2">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3">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4">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5">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6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4.8 (0-9.8)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8">
            <w:pPr>
              <w:widowControl w:val="0"/>
              <w:spacing w:line="312" w:lineRule="auto"/>
              <w:rPr>
                <w:sz w:val="20"/>
                <w:szCs w:val="20"/>
              </w:rPr>
            </w:pPr>
            <w:r w:rsidDel="00000000" w:rsidR="00000000" w:rsidRPr="00000000">
              <w:rPr>
                <w:rFonts w:ascii="Calibri" w:cs="Calibri" w:eastAsia="Calibri" w:hAnsi="Calibri"/>
                <w:sz w:val="18"/>
                <w:szCs w:val="18"/>
                <w:rtl w:val="0"/>
              </w:rPr>
              <w:t xml:space="preserve">Bandyopadhyay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A">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B">
            <w:pPr>
              <w:widowControl w:val="0"/>
              <w:spacing w:line="312" w:lineRule="auto"/>
              <w:rPr>
                <w:sz w:val="20"/>
                <w:szCs w:val="20"/>
              </w:rPr>
            </w:pPr>
            <w:r w:rsidDel="00000000" w:rsidR="00000000" w:rsidRPr="00000000">
              <w:rPr>
                <w:rFonts w:ascii="Calibri" w:cs="Calibri" w:eastAsia="Calibri" w:hAnsi="Calibri"/>
                <w:sz w:val="18"/>
                <w:szCs w:val="18"/>
                <w:rtl w:val="0"/>
              </w:rPr>
              <w:t xml:space="preserve">Drug-sensitive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C">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D">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6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6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26.6 (12.4-40.8)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0">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2">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3">
            <w:pPr>
              <w:widowControl w:val="0"/>
              <w:spacing w:line="312" w:lineRule="auto"/>
              <w:rPr>
                <w:sz w:val="20"/>
                <w:szCs w:val="20"/>
              </w:rPr>
            </w:pPr>
            <w:r w:rsidDel="00000000" w:rsidR="00000000" w:rsidRPr="00000000">
              <w:rPr>
                <w:rFonts w:ascii="Calibri" w:cs="Calibri" w:eastAsia="Calibri" w:hAnsi="Calibri"/>
                <w:sz w:val="18"/>
                <w:szCs w:val="18"/>
                <w:rtl w:val="0"/>
              </w:rPr>
              <w:t xml:space="preserve">Drug-sensitive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4">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5">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7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16 (8.4-23.6)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8">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A">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B">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C">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D">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7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7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0">
            <w:pPr>
              <w:widowControl w:val="0"/>
              <w:spacing w:line="312" w:lineRule="auto"/>
              <w:rPr>
                <w:sz w:val="20"/>
                <w:szCs w:val="20"/>
              </w:rPr>
            </w:pPr>
            <w:r w:rsidDel="00000000" w:rsidR="00000000" w:rsidRPr="00000000">
              <w:rPr>
                <w:rFonts w:ascii="Calibri" w:cs="Calibri" w:eastAsia="Calibri" w:hAnsi="Calibri"/>
                <w:sz w:val="18"/>
                <w:szCs w:val="18"/>
                <w:rtl w:val="0"/>
              </w:rPr>
              <w:t xml:space="preserve">Dahiya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2">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3">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4">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5">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8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8">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A">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B">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C">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D">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8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8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0">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2">
            <w:pPr>
              <w:widowControl w:val="0"/>
              <w:spacing w:line="312" w:lineRule="auto"/>
              <w:rPr>
                <w:sz w:val="20"/>
                <w:szCs w:val="20"/>
              </w:rPr>
            </w:pPr>
            <w:r w:rsidDel="00000000" w:rsidR="00000000" w:rsidRPr="00000000">
              <w:rPr>
                <w:rFonts w:ascii="Calibri" w:cs="Calibri" w:eastAsia="Calibri" w:hAnsi="Calibri"/>
                <w:sz w:val="18"/>
                <w:szCs w:val="18"/>
                <w:rtl w:val="0"/>
              </w:rPr>
              <w:t xml:space="preserve">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3">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4">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5">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9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8">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A">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B">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C">
            <w:pPr>
              <w:widowControl w:val="0"/>
              <w:spacing w:line="312" w:lineRule="auto"/>
              <w:rPr>
                <w:sz w:val="20"/>
                <w:szCs w:val="20"/>
              </w:rPr>
            </w:pPr>
            <w:r w:rsidDel="00000000" w:rsidR="00000000" w:rsidRPr="00000000">
              <w:rPr>
                <w:rFonts w:ascii="Calibri" w:cs="Calibri" w:eastAsia="Calibri" w:hAnsi="Calibri"/>
                <w:sz w:val="18"/>
                <w:szCs w:val="18"/>
                <w:rtl w:val="0"/>
              </w:rPr>
              <w:t xml:space="preserve">Taiwan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D">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9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9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4.7 (4-5.4)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0">
            <w:pPr>
              <w:widowControl w:val="0"/>
              <w:spacing w:line="312" w:lineRule="auto"/>
              <w:rPr>
                <w:sz w:val="20"/>
                <w:szCs w:val="20"/>
              </w:rPr>
            </w:pPr>
            <w:r w:rsidDel="00000000" w:rsidR="00000000" w:rsidRPr="00000000">
              <w:rPr>
                <w:rFonts w:ascii="Calibri" w:cs="Calibri" w:eastAsia="Calibri" w:hAnsi="Calibri"/>
                <w:sz w:val="18"/>
                <w:szCs w:val="18"/>
                <w:rtl w:val="0"/>
              </w:rPr>
              <w:t xml:space="preserve">Lee et al.</w:t>
            </w:r>
            <w:r w:rsidDel="00000000" w:rsidR="00000000" w:rsidRPr="00000000">
              <w:rPr>
                <w:rtl w:val="0"/>
              </w:rPr>
            </w:r>
          </w:p>
        </w:tc>
      </w:tr>
      <w:tr>
        <w:trPr>
          <w:cantSplit w:val="0"/>
          <w:trHeight w:val="315" w:hRule="atLeast"/>
          <w:tblHeader w:val="0"/>
        </w:trPr>
        <w:tc>
          <w:tcPr>
            <w:vMerge w:val="restart"/>
            <w:tcBorders>
              <w:top w:color="cccccc"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A1">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What is the length of a symptomatic infection with a drug resistance pathogen?</w:t>
            </w:r>
          </w:p>
          <w:p w:rsidR="00000000" w:rsidDel="00000000" w:rsidP="00000000" w:rsidRDefault="00000000" w:rsidRPr="00000000" w14:paraId="000001A2">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(fever clearance time)</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A3">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S. Typhi and/or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A4">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Pooled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A5">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A6">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A7">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A8">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13.7 (8.1-19.2)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A9">
            <w:pPr>
              <w:widowControl w:val="0"/>
              <w:spacing w:line="312"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D">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A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B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8.7 (4.5-13)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1">
            <w:pPr>
              <w:widowControl w:val="0"/>
              <w:spacing w:line="312" w:lineRule="auto"/>
              <w:rPr>
                <w:sz w:val="20"/>
                <w:szCs w:val="20"/>
              </w:rPr>
            </w:pPr>
            <w:r w:rsidDel="00000000" w:rsidR="00000000" w:rsidRPr="00000000">
              <w:rPr>
                <w:rFonts w:ascii="Calibri" w:cs="Calibri" w:eastAsia="Calibri" w:hAnsi="Calibri"/>
                <w:sz w:val="18"/>
                <w:szCs w:val="18"/>
                <w:rtl w:val="0"/>
              </w:rPr>
              <w:t xml:space="preserve">Bandyopadhyay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4">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B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24.6 (16.3-32.9)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9">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B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C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10 (7.4-12.7)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1">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4">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C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18.8 (14.9-22.6)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9">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C">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C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D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9.5 (7.7-11.3)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1">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4">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5">
            <w:pPr>
              <w:widowControl w:val="0"/>
              <w:spacing w:line="312" w:lineRule="auto"/>
              <w:rPr>
                <w:sz w:val="20"/>
                <w:szCs w:val="20"/>
              </w:rPr>
            </w:pPr>
            <w:r w:rsidDel="00000000" w:rsidR="00000000" w:rsidRPr="00000000">
              <w:rPr>
                <w:rFonts w:ascii="Calibri" w:cs="Calibri" w:eastAsia="Calibri" w:hAnsi="Calibri"/>
                <w:sz w:val="18"/>
                <w:szCs w:val="18"/>
                <w:rtl w:val="0"/>
              </w:rPr>
              <w:t xml:space="preserve">Turkey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D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9">
            <w:pPr>
              <w:widowControl w:val="0"/>
              <w:spacing w:line="312" w:lineRule="auto"/>
              <w:rPr>
                <w:sz w:val="20"/>
                <w:szCs w:val="20"/>
              </w:rPr>
            </w:pPr>
            <w:r w:rsidDel="00000000" w:rsidR="00000000" w:rsidRPr="00000000">
              <w:rPr>
                <w:rFonts w:ascii="Calibri" w:cs="Calibri" w:eastAsia="Calibri" w:hAnsi="Calibri"/>
                <w:sz w:val="18"/>
                <w:szCs w:val="18"/>
                <w:rtl w:val="0"/>
              </w:rPr>
              <w:t xml:space="preserve">Aypak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D">
            <w:pPr>
              <w:widowControl w:val="0"/>
              <w:spacing w:line="312" w:lineRule="auto"/>
              <w:rPr>
                <w:sz w:val="20"/>
                <w:szCs w:val="20"/>
              </w:rPr>
            </w:pPr>
            <w:r w:rsidDel="00000000" w:rsidR="00000000" w:rsidRPr="00000000">
              <w:rPr>
                <w:rFonts w:ascii="Calibri" w:cs="Calibri" w:eastAsia="Calibri" w:hAnsi="Calibri"/>
                <w:sz w:val="18"/>
                <w:szCs w:val="18"/>
                <w:rtl w:val="0"/>
              </w:rPr>
              <w:t xml:space="preserve">Turkey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D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E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1">
            <w:pPr>
              <w:widowControl w:val="0"/>
              <w:spacing w:line="312" w:lineRule="auto"/>
              <w:rPr>
                <w:sz w:val="20"/>
                <w:szCs w:val="20"/>
              </w:rPr>
            </w:pPr>
            <w:r w:rsidDel="00000000" w:rsidR="00000000" w:rsidRPr="00000000">
              <w:rPr>
                <w:rFonts w:ascii="Calibri" w:cs="Calibri" w:eastAsia="Calibri" w:hAnsi="Calibri"/>
                <w:sz w:val="18"/>
                <w:szCs w:val="18"/>
                <w:rtl w:val="0"/>
              </w:rPr>
              <w:t xml:space="preserve">Aypak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4">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5">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E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E9">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restart"/>
            <w:tcBorders>
              <w:top w:color="cccccc"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EA">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What is the length of hospitalisation with a drug-susceptible, mixed or unknown resistance pathogen?</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EB">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S. Typhi and/or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EC">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Pooled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ED">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EE">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EF">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1F0">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5.9 (4.4-7.5)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1F1">
            <w:pPr>
              <w:widowControl w:val="0"/>
              <w:spacing w:line="312"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4">
            <w:pPr>
              <w:widowControl w:val="0"/>
              <w:spacing w:line="312" w:lineRule="auto"/>
              <w:rPr>
                <w:sz w:val="20"/>
                <w:szCs w:val="20"/>
              </w:rPr>
            </w:pPr>
            <w:r w:rsidDel="00000000" w:rsidR="00000000" w:rsidRPr="00000000">
              <w:rPr>
                <w:rFonts w:ascii="Calibri" w:cs="Calibri" w:eastAsia="Calibri" w:hAnsi="Calibri"/>
                <w:sz w:val="18"/>
                <w:szCs w:val="18"/>
                <w:rtl w:val="0"/>
              </w:rPr>
              <w:t xml:space="preserve">Drug-sensitive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F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 (3.3-4.7)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9">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C">
            <w:pPr>
              <w:widowControl w:val="0"/>
              <w:spacing w:line="312" w:lineRule="auto"/>
              <w:rPr>
                <w:sz w:val="20"/>
                <w:szCs w:val="20"/>
              </w:rPr>
            </w:pPr>
            <w:r w:rsidDel="00000000" w:rsidR="00000000" w:rsidRPr="00000000">
              <w:rPr>
                <w:rFonts w:ascii="Calibri" w:cs="Calibri" w:eastAsia="Calibri" w:hAnsi="Calibri"/>
                <w:sz w:val="18"/>
                <w:szCs w:val="18"/>
                <w:rtl w:val="0"/>
              </w:rPr>
              <w:t xml:space="preserve">Drug-sensitive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1F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 (4.2-5.7)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1">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0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5">
            <w:pPr>
              <w:widowControl w:val="0"/>
              <w:spacing w:line="312" w:lineRule="auto"/>
              <w:rPr>
                <w:sz w:val="20"/>
                <w:szCs w:val="20"/>
              </w:rPr>
            </w:pPr>
            <w:r w:rsidDel="00000000" w:rsidR="00000000" w:rsidRPr="00000000">
              <w:rPr>
                <w:rFonts w:ascii="Calibri" w:cs="Calibri" w:eastAsia="Calibri" w:hAnsi="Calibri"/>
                <w:sz w:val="18"/>
                <w:szCs w:val="18"/>
                <w:rtl w:val="0"/>
              </w:rPr>
              <w:t xml:space="preserve">Bangladesh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1295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6.7 (6.5-6.9)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9">
            <w:pPr>
              <w:widowControl w:val="0"/>
              <w:spacing w:line="312" w:lineRule="auto"/>
              <w:rPr>
                <w:sz w:val="20"/>
                <w:szCs w:val="20"/>
              </w:rPr>
            </w:pPr>
            <w:r w:rsidDel="00000000" w:rsidR="00000000" w:rsidRPr="00000000">
              <w:rPr>
                <w:rFonts w:ascii="Calibri" w:cs="Calibri" w:eastAsia="Calibri" w:hAnsi="Calibri"/>
                <w:sz w:val="18"/>
                <w:szCs w:val="18"/>
                <w:rtl w:val="0"/>
              </w:rPr>
              <w:t xml:space="preserve">Longley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C">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D">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0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303.36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1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1">
            <w:pPr>
              <w:widowControl w:val="0"/>
              <w:spacing w:line="312" w:lineRule="auto"/>
              <w:rPr>
                <w:sz w:val="20"/>
                <w:szCs w:val="20"/>
              </w:rPr>
            </w:pPr>
            <w:r w:rsidDel="00000000" w:rsidR="00000000" w:rsidRPr="00000000">
              <w:rPr>
                <w:rFonts w:ascii="Calibri" w:cs="Calibri" w:eastAsia="Calibri" w:hAnsi="Calibri"/>
                <w:sz w:val="18"/>
                <w:szCs w:val="18"/>
                <w:rtl w:val="0"/>
              </w:rPr>
              <w:t xml:space="preserve">Ganesh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1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5">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156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1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9">
            <w:pPr>
              <w:widowControl w:val="0"/>
              <w:spacing w:line="312" w:lineRule="auto"/>
              <w:rPr>
                <w:sz w:val="20"/>
                <w:szCs w:val="20"/>
              </w:rPr>
            </w:pPr>
            <w:r w:rsidDel="00000000" w:rsidR="00000000" w:rsidRPr="00000000">
              <w:rPr>
                <w:rFonts w:ascii="Calibri" w:cs="Calibri" w:eastAsia="Calibri" w:hAnsi="Calibri"/>
                <w:sz w:val="18"/>
                <w:szCs w:val="18"/>
                <w:rtl w:val="0"/>
              </w:rPr>
              <w:t xml:space="preserve">Sharma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C">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D">
            <w:pPr>
              <w:widowControl w:val="0"/>
              <w:spacing w:line="312" w:lineRule="auto"/>
              <w:rPr>
                <w:sz w:val="20"/>
                <w:szCs w:val="20"/>
              </w:rPr>
            </w:pPr>
            <w:r w:rsidDel="00000000" w:rsidR="00000000" w:rsidRPr="00000000">
              <w:rPr>
                <w:rFonts w:ascii="Calibri" w:cs="Calibri" w:eastAsia="Calibri" w:hAnsi="Calibri"/>
                <w:sz w:val="18"/>
                <w:szCs w:val="18"/>
                <w:rtl w:val="0"/>
              </w:rPr>
              <w:t xml:space="preserve">Nepal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1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455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2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 (5.7-6.3)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1">
            <w:pPr>
              <w:widowControl w:val="0"/>
              <w:spacing w:line="312" w:lineRule="auto"/>
              <w:rPr>
                <w:sz w:val="20"/>
                <w:szCs w:val="20"/>
              </w:rPr>
            </w:pPr>
            <w:r w:rsidDel="00000000" w:rsidR="00000000" w:rsidRPr="00000000">
              <w:rPr>
                <w:rFonts w:ascii="Calibri" w:cs="Calibri" w:eastAsia="Calibri" w:hAnsi="Calibri"/>
                <w:sz w:val="18"/>
                <w:szCs w:val="18"/>
                <w:rtl w:val="0"/>
              </w:rPr>
              <w:t xml:space="preserve">Longley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2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1054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2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3.4 (3.2-3.5)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9">
            <w:pPr>
              <w:widowControl w:val="0"/>
              <w:spacing w:line="312" w:lineRule="auto"/>
              <w:rPr>
                <w:sz w:val="20"/>
                <w:szCs w:val="20"/>
              </w:rPr>
            </w:pPr>
            <w:r w:rsidDel="00000000" w:rsidR="00000000" w:rsidRPr="00000000">
              <w:rPr>
                <w:rFonts w:ascii="Calibri" w:cs="Calibri" w:eastAsia="Calibri" w:hAnsi="Calibri"/>
                <w:sz w:val="18"/>
                <w:szCs w:val="18"/>
                <w:rtl w:val="0"/>
              </w:rPr>
              <w:t xml:space="preserve">Longley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2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C">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D">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2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146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3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9.6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1">
            <w:pPr>
              <w:widowControl w:val="0"/>
              <w:spacing w:line="312" w:lineRule="auto"/>
              <w:rPr>
                <w:sz w:val="20"/>
                <w:szCs w:val="20"/>
              </w:rPr>
            </w:pPr>
            <w:r w:rsidDel="00000000" w:rsidR="00000000" w:rsidRPr="00000000">
              <w:rPr>
                <w:rFonts w:ascii="Calibri" w:cs="Calibri" w:eastAsia="Calibri" w:hAnsi="Calibri"/>
                <w:sz w:val="18"/>
                <w:szCs w:val="18"/>
                <w:rtl w:val="0"/>
              </w:rPr>
              <w:t xml:space="preserve">Bandyopadhyay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4">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5">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3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10 (7.1-12.9)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9">
            <w:pPr>
              <w:widowControl w:val="0"/>
              <w:spacing w:line="312" w:lineRule="auto"/>
              <w:rPr>
                <w:sz w:val="20"/>
                <w:szCs w:val="20"/>
              </w:rPr>
            </w:pPr>
            <w:r w:rsidDel="00000000" w:rsidR="00000000" w:rsidRPr="00000000">
              <w:rPr>
                <w:rFonts w:ascii="Calibri" w:cs="Calibri" w:eastAsia="Calibri" w:hAnsi="Calibri"/>
                <w:sz w:val="18"/>
                <w:szCs w:val="18"/>
                <w:rtl w:val="0"/>
              </w:rPr>
              <w:t xml:space="preserve">Dahiya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C">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D">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3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4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1">
            <w:pPr>
              <w:widowControl w:val="0"/>
              <w:spacing w:line="312" w:lineRule="auto"/>
              <w:rPr>
                <w:sz w:val="20"/>
                <w:szCs w:val="20"/>
              </w:rPr>
            </w:pPr>
            <w:r w:rsidDel="00000000" w:rsidR="00000000" w:rsidRPr="00000000">
              <w:rPr>
                <w:rFonts w:ascii="Calibri" w:cs="Calibri" w:eastAsia="Calibri" w:hAnsi="Calibri"/>
                <w:sz w:val="18"/>
                <w:szCs w:val="18"/>
                <w:rtl w:val="0"/>
              </w:rPr>
              <w:t xml:space="preserve">Nagaraj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4">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5">
            <w:pPr>
              <w:widowControl w:val="0"/>
              <w:spacing w:line="312" w:lineRule="auto"/>
              <w:rPr>
                <w:sz w:val="20"/>
                <w:szCs w:val="20"/>
              </w:rPr>
            </w:pPr>
            <w:r w:rsidDel="00000000" w:rsidR="00000000" w:rsidRPr="00000000">
              <w:rPr>
                <w:rFonts w:ascii="Calibri" w:cs="Calibri" w:eastAsia="Calibri" w:hAnsi="Calibri"/>
                <w:sz w:val="18"/>
                <w:szCs w:val="18"/>
                <w:rtl w:val="0"/>
              </w:rPr>
              <w:t xml:space="preserve">India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4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9.4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9">
            <w:pPr>
              <w:widowControl w:val="0"/>
              <w:spacing w:line="312" w:lineRule="auto"/>
              <w:rPr>
                <w:sz w:val="20"/>
                <w:szCs w:val="20"/>
              </w:rPr>
            </w:pPr>
            <w:r w:rsidDel="00000000" w:rsidR="00000000" w:rsidRPr="00000000">
              <w:rPr>
                <w:rFonts w:ascii="Calibri" w:cs="Calibri" w:eastAsia="Calibri" w:hAnsi="Calibri"/>
                <w:sz w:val="18"/>
                <w:szCs w:val="18"/>
                <w:rtl w:val="0"/>
              </w:rPr>
              <w:t xml:space="preserve">Nagaraj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C">
            <w:pPr>
              <w:widowControl w:val="0"/>
              <w:spacing w:line="312" w:lineRule="auto"/>
              <w:rPr>
                <w:sz w:val="20"/>
                <w:szCs w:val="20"/>
              </w:rPr>
            </w:pPr>
            <w:r w:rsidDel="00000000" w:rsidR="00000000" w:rsidRPr="00000000">
              <w:rPr>
                <w:rFonts w:ascii="Calibri" w:cs="Calibri" w:eastAsia="Calibri" w:hAnsi="Calibri"/>
                <w:sz w:val="18"/>
                <w:szCs w:val="18"/>
                <w:rtl w:val="0"/>
              </w:rPr>
              <w:t xml:space="preserve">Non-XDR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4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505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5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7.9 (7.1-8.7)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1">
            <w:pPr>
              <w:widowControl w:val="0"/>
              <w:spacing w:line="312" w:lineRule="auto"/>
              <w:rPr>
                <w:sz w:val="20"/>
                <w:szCs w:val="20"/>
              </w:rPr>
            </w:pPr>
            <w:r w:rsidDel="00000000" w:rsidR="00000000" w:rsidRPr="00000000">
              <w:rPr>
                <w:rFonts w:ascii="Calibri" w:cs="Calibri" w:eastAsia="Calibri" w:hAnsi="Calibri"/>
                <w:sz w:val="18"/>
                <w:szCs w:val="18"/>
                <w:rtl w:val="0"/>
              </w:rPr>
              <w:t xml:space="preserve">Fatima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4">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5">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5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9">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C">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D">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5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6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1">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5">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6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9">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C">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D">
            <w:pPr>
              <w:widowControl w:val="0"/>
              <w:spacing w:line="312" w:lineRule="auto"/>
              <w:rPr>
                <w:sz w:val="20"/>
                <w:szCs w:val="20"/>
              </w:rPr>
            </w:pPr>
            <w:r w:rsidDel="00000000" w:rsidR="00000000" w:rsidRPr="00000000">
              <w:rPr>
                <w:rFonts w:ascii="Calibri" w:cs="Calibri" w:eastAsia="Calibri" w:hAnsi="Calibri"/>
                <w:sz w:val="18"/>
                <w:szCs w:val="18"/>
                <w:rtl w:val="0"/>
              </w:rPr>
              <w:t xml:space="preserve">New Zealand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6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162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7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 (5.5-6.5)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1">
            <w:pPr>
              <w:widowControl w:val="0"/>
              <w:spacing w:line="312" w:lineRule="auto"/>
              <w:rPr>
                <w:sz w:val="20"/>
                <w:szCs w:val="20"/>
              </w:rPr>
            </w:pPr>
            <w:r w:rsidDel="00000000" w:rsidR="00000000" w:rsidRPr="00000000">
              <w:rPr>
                <w:rFonts w:ascii="Calibri" w:cs="Calibri" w:eastAsia="Calibri" w:hAnsi="Calibri"/>
                <w:sz w:val="18"/>
                <w:szCs w:val="18"/>
                <w:rtl w:val="0"/>
              </w:rPr>
              <w:t xml:space="preserve">Lane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5">
            <w:pPr>
              <w:widowControl w:val="0"/>
              <w:spacing w:line="312" w:lineRule="auto"/>
              <w:rPr>
                <w:sz w:val="20"/>
                <w:szCs w:val="20"/>
              </w:rPr>
            </w:pPr>
            <w:r w:rsidDel="00000000" w:rsidR="00000000" w:rsidRPr="00000000">
              <w:rPr>
                <w:rFonts w:ascii="Calibri" w:cs="Calibri" w:eastAsia="Calibri" w:hAnsi="Calibri"/>
                <w:sz w:val="18"/>
                <w:szCs w:val="18"/>
                <w:rtl w:val="0"/>
              </w:rPr>
              <w:t xml:space="preserve">Vietnam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450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7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 (4.7-5.3)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9">
            <w:pPr>
              <w:widowControl w:val="0"/>
              <w:spacing w:line="312" w:lineRule="auto"/>
              <w:rPr>
                <w:sz w:val="20"/>
                <w:szCs w:val="20"/>
              </w:rPr>
            </w:pPr>
            <w:r w:rsidDel="00000000" w:rsidR="00000000" w:rsidRPr="00000000">
              <w:rPr>
                <w:rFonts w:ascii="Calibri" w:cs="Calibri" w:eastAsia="Calibri" w:hAnsi="Calibri"/>
                <w:sz w:val="18"/>
                <w:szCs w:val="18"/>
                <w:rtl w:val="0"/>
              </w:rPr>
              <w:t xml:space="preserve">Duong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7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C">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D">
            <w:pPr>
              <w:widowControl w:val="0"/>
              <w:spacing w:line="312" w:lineRule="auto"/>
              <w:rPr>
                <w:sz w:val="20"/>
                <w:szCs w:val="20"/>
              </w:rPr>
            </w:pPr>
            <w:r w:rsidDel="00000000" w:rsidR="00000000" w:rsidRPr="00000000">
              <w:rPr>
                <w:rFonts w:ascii="Calibri" w:cs="Calibri" w:eastAsia="Calibri" w:hAnsi="Calibri"/>
                <w:sz w:val="18"/>
                <w:szCs w:val="18"/>
                <w:rtl w:val="0"/>
              </w:rPr>
              <w:t xml:space="preserve">China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7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8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1">
            <w:pPr>
              <w:widowControl w:val="0"/>
              <w:spacing w:line="312" w:lineRule="auto"/>
              <w:rPr>
                <w:sz w:val="20"/>
                <w:szCs w:val="20"/>
              </w:rPr>
            </w:pPr>
            <w:r w:rsidDel="00000000" w:rsidR="00000000" w:rsidRPr="00000000">
              <w:rPr>
                <w:rFonts w:ascii="Calibri" w:cs="Calibri" w:eastAsia="Calibri" w:hAnsi="Calibri"/>
                <w:sz w:val="18"/>
                <w:szCs w:val="18"/>
                <w:rtl w:val="0"/>
              </w:rPr>
              <w:t xml:space="preserve">Broughton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5">
            <w:pPr>
              <w:widowControl w:val="0"/>
              <w:spacing w:line="312" w:lineRule="auto"/>
              <w:rPr>
                <w:sz w:val="20"/>
                <w:szCs w:val="20"/>
              </w:rPr>
            </w:pPr>
            <w:r w:rsidDel="00000000" w:rsidR="00000000" w:rsidRPr="00000000">
              <w:rPr>
                <w:rFonts w:ascii="Calibri" w:cs="Calibri" w:eastAsia="Calibri" w:hAnsi="Calibri"/>
                <w:sz w:val="18"/>
                <w:szCs w:val="18"/>
                <w:rtl w:val="0"/>
              </w:rPr>
              <w:t xml:space="preserve">China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171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8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89">
            <w:pPr>
              <w:widowControl w:val="0"/>
              <w:spacing w:line="312" w:lineRule="auto"/>
              <w:rPr>
                <w:sz w:val="20"/>
                <w:szCs w:val="20"/>
              </w:rPr>
            </w:pPr>
            <w:r w:rsidDel="00000000" w:rsidR="00000000" w:rsidRPr="00000000">
              <w:rPr>
                <w:rFonts w:ascii="Calibri" w:cs="Calibri" w:eastAsia="Calibri" w:hAnsi="Calibri"/>
                <w:sz w:val="18"/>
                <w:szCs w:val="18"/>
                <w:rtl w:val="0"/>
              </w:rPr>
              <w:t xml:space="preserve">Liang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8B">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28C">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Pooled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8D">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8E">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8F">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290">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6.9 (5-8.8)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91">
            <w:pPr>
              <w:widowControl w:val="0"/>
              <w:spacing w:line="312"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9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4">
            <w:pPr>
              <w:widowControl w:val="0"/>
              <w:spacing w:line="312" w:lineRule="auto"/>
              <w:rPr>
                <w:sz w:val="20"/>
                <w:szCs w:val="20"/>
              </w:rPr>
            </w:pPr>
            <w:r w:rsidDel="00000000" w:rsidR="00000000" w:rsidRPr="00000000">
              <w:rPr>
                <w:rFonts w:ascii="Calibri" w:cs="Calibri" w:eastAsia="Calibri" w:hAnsi="Calibri"/>
                <w:sz w:val="18"/>
                <w:szCs w:val="18"/>
                <w:rtl w:val="0"/>
              </w:rPr>
              <w:t xml:space="preserve">Pansusceptible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5">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9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9">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9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C">
            <w:pPr>
              <w:widowControl w:val="0"/>
              <w:spacing w:line="312" w:lineRule="auto"/>
              <w:rPr>
                <w:sz w:val="20"/>
                <w:szCs w:val="20"/>
              </w:rPr>
            </w:pPr>
            <w:r w:rsidDel="00000000" w:rsidR="00000000" w:rsidRPr="00000000">
              <w:rPr>
                <w:rFonts w:ascii="Calibri" w:cs="Calibri" w:eastAsia="Calibri" w:hAnsi="Calibri"/>
                <w:sz w:val="18"/>
                <w:szCs w:val="18"/>
                <w:rtl w:val="0"/>
              </w:rPr>
              <w:t xml:space="preserve">Pansusceptible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D">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9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A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5.2 (4.2-6.2)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1">
            <w:pPr>
              <w:widowControl w:val="0"/>
              <w:spacing w:line="312" w:lineRule="auto"/>
              <w:rPr>
                <w:sz w:val="20"/>
                <w:szCs w:val="20"/>
              </w:rPr>
            </w:pPr>
            <w:r w:rsidDel="00000000" w:rsidR="00000000" w:rsidRPr="00000000">
              <w:rPr>
                <w:rFonts w:ascii="Calibri" w:cs="Calibri" w:eastAsia="Calibri" w:hAnsi="Calibri"/>
                <w:sz w:val="18"/>
                <w:szCs w:val="18"/>
                <w:rtl w:val="0"/>
              </w:rPr>
              <w:t xml:space="preserve">Solghan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A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4">
            <w:pPr>
              <w:widowControl w:val="0"/>
              <w:spacing w:line="312" w:lineRule="auto"/>
              <w:rPr>
                <w:sz w:val="20"/>
                <w:szCs w:val="20"/>
              </w:rPr>
            </w:pPr>
            <w:r w:rsidDel="00000000" w:rsidR="00000000" w:rsidRPr="00000000">
              <w:rPr>
                <w:rFonts w:ascii="Calibri" w:cs="Calibri" w:eastAsia="Calibri" w:hAnsi="Calibri"/>
                <w:sz w:val="18"/>
                <w:szCs w:val="18"/>
                <w:rtl w:val="0"/>
              </w:rPr>
              <w:t xml:space="preserve">Ampicillin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5">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A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9">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A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C">
            <w:pPr>
              <w:widowControl w:val="0"/>
              <w:spacing w:line="312" w:lineRule="auto"/>
              <w:rPr>
                <w:sz w:val="20"/>
                <w:szCs w:val="20"/>
              </w:rPr>
            </w:pPr>
            <w:r w:rsidDel="00000000" w:rsidR="00000000" w:rsidRPr="00000000">
              <w:rPr>
                <w:rFonts w:ascii="Calibri" w:cs="Calibri" w:eastAsia="Calibri" w:hAnsi="Calibri"/>
                <w:sz w:val="18"/>
                <w:szCs w:val="18"/>
                <w:rtl w:val="0"/>
              </w:rPr>
              <w:t xml:space="preserve">Tetracycline 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D">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A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1">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B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4">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5">
            <w:pPr>
              <w:widowControl w:val="0"/>
              <w:spacing w:line="312" w:lineRule="auto"/>
              <w:rPr>
                <w:sz w:val="20"/>
                <w:szCs w:val="20"/>
              </w:rPr>
            </w:pPr>
            <w:r w:rsidDel="00000000" w:rsidR="00000000" w:rsidRPr="00000000">
              <w:rPr>
                <w:rFonts w:ascii="Calibri" w:cs="Calibri" w:eastAsia="Calibri" w:hAnsi="Calibri"/>
                <w:sz w:val="18"/>
                <w:szCs w:val="18"/>
                <w:rtl w:val="0"/>
              </w:rPr>
              <w:t xml:space="preserve">Taiwan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118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B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6.8 (6.2-7.4)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9">
            <w:pPr>
              <w:widowControl w:val="0"/>
              <w:spacing w:line="312" w:lineRule="auto"/>
              <w:rPr>
                <w:sz w:val="20"/>
                <w:szCs w:val="20"/>
              </w:rPr>
            </w:pPr>
            <w:r w:rsidDel="00000000" w:rsidR="00000000" w:rsidRPr="00000000">
              <w:rPr>
                <w:rFonts w:ascii="Calibri" w:cs="Calibri" w:eastAsia="Calibri" w:hAnsi="Calibri"/>
                <w:sz w:val="18"/>
                <w:szCs w:val="18"/>
                <w:rtl w:val="0"/>
              </w:rPr>
              <w:t xml:space="preserve">Huang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B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C">
            <w:pPr>
              <w:widowControl w:val="0"/>
              <w:spacing w:line="312" w:lineRule="auto"/>
              <w:rPr>
                <w:sz w:val="20"/>
                <w:szCs w:val="20"/>
              </w:rPr>
            </w:pPr>
            <w:r w:rsidDel="00000000" w:rsidR="00000000" w:rsidRPr="00000000">
              <w:rPr>
                <w:rFonts w:ascii="Calibri" w:cs="Calibri" w:eastAsia="Calibri" w:hAnsi="Calibri"/>
                <w:sz w:val="18"/>
                <w:szCs w:val="18"/>
                <w:rtl w:val="0"/>
              </w:rPr>
              <w:t xml:space="preserve">Mixed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D">
            <w:pPr>
              <w:widowControl w:val="0"/>
              <w:spacing w:line="312" w:lineRule="auto"/>
              <w:rPr>
                <w:sz w:val="20"/>
                <w:szCs w:val="20"/>
              </w:rPr>
            </w:pPr>
            <w:r w:rsidDel="00000000" w:rsidR="00000000" w:rsidRPr="00000000">
              <w:rPr>
                <w:rFonts w:ascii="Calibri" w:cs="Calibri" w:eastAsia="Calibri" w:hAnsi="Calibri"/>
                <w:sz w:val="18"/>
                <w:szCs w:val="18"/>
                <w:rtl w:val="0"/>
              </w:rPr>
              <w:t xml:space="preserve">Taiwan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B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8.6 (7.8-9.4)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1">
            <w:pPr>
              <w:widowControl w:val="0"/>
              <w:spacing w:line="312" w:lineRule="auto"/>
              <w:rPr>
                <w:sz w:val="20"/>
                <w:szCs w:val="20"/>
              </w:rPr>
            </w:pPr>
            <w:r w:rsidDel="00000000" w:rsidR="00000000" w:rsidRPr="00000000">
              <w:rPr>
                <w:rFonts w:ascii="Calibri" w:cs="Calibri" w:eastAsia="Calibri" w:hAnsi="Calibri"/>
                <w:sz w:val="18"/>
                <w:szCs w:val="18"/>
                <w:rtl w:val="0"/>
              </w:rPr>
              <w:t xml:space="preserve">Huang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C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4">
            <w:pPr>
              <w:widowControl w:val="0"/>
              <w:spacing w:line="312" w:lineRule="auto"/>
              <w:rPr>
                <w:sz w:val="20"/>
                <w:szCs w:val="20"/>
              </w:rPr>
            </w:pPr>
            <w:r w:rsidDel="00000000" w:rsidR="00000000" w:rsidRPr="00000000">
              <w:rPr>
                <w:rFonts w:ascii="Calibri" w:cs="Calibri" w:eastAsia="Calibri" w:hAnsi="Calibri"/>
                <w:sz w:val="18"/>
                <w:szCs w:val="18"/>
                <w:rtl w:val="0"/>
              </w:rPr>
              <w:t xml:space="preserve">Not reported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5">
            <w:pPr>
              <w:widowControl w:val="0"/>
              <w:spacing w:line="312" w:lineRule="auto"/>
              <w:rPr>
                <w:sz w:val="20"/>
                <w:szCs w:val="20"/>
              </w:rPr>
            </w:pPr>
            <w:r w:rsidDel="00000000" w:rsidR="00000000" w:rsidRPr="00000000">
              <w:rPr>
                <w:rFonts w:ascii="Calibri" w:cs="Calibri" w:eastAsia="Calibri" w:hAnsi="Calibri"/>
                <w:sz w:val="18"/>
                <w:szCs w:val="18"/>
                <w:rtl w:val="0"/>
              </w:rPr>
              <w:t xml:space="preserve">Spain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21660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C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C9">
            <w:pPr>
              <w:widowControl w:val="0"/>
              <w:spacing w:line="312" w:lineRule="auto"/>
              <w:rPr>
                <w:sz w:val="20"/>
                <w:szCs w:val="20"/>
              </w:rPr>
            </w:pPr>
            <w:r w:rsidDel="00000000" w:rsidR="00000000" w:rsidRPr="00000000">
              <w:rPr>
                <w:rFonts w:ascii="Calibri" w:cs="Calibri" w:eastAsia="Calibri" w:hAnsi="Calibri"/>
                <w:sz w:val="18"/>
                <w:szCs w:val="18"/>
                <w:rtl w:val="0"/>
              </w:rPr>
              <w:t xml:space="preserve">Garrido-Estepa et al.</w:t>
            </w:r>
            <w:r w:rsidDel="00000000" w:rsidR="00000000" w:rsidRPr="00000000">
              <w:rPr>
                <w:rtl w:val="0"/>
              </w:rPr>
            </w:r>
          </w:p>
        </w:tc>
      </w:tr>
      <w:tr>
        <w:trPr>
          <w:cantSplit w:val="0"/>
          <w:trHeight w:val="315" w:hRule="atLeast"/>
          <w:tblHeader w:val="0"/>
        </w:trPr>
        <w:tc>
          <w:tcPr>
            <w:vMerge w:val="restart"/>
            <w:tcBorders>
              <w:top w:color="cccccc"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2CA">
            <w:pPr>
              <w:widowControl w:val="0"/>
              <w:spacing w:line="312"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What is the length of hospitalisation with a drug resistance pathogen?</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CB">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2CC">
            <w:pPr>
              <w:widowControl w:val="0"/>
              <w:spacing w:line="312" w:lineRule="auto"/>
              <w:rPr>
                <w:sz w:val="20"/>
                <w:szCs w:val="20"/>
              </w:rPr>
            </w:pPr>
            <w:r w:rsidDel="00000000" w:rsidR="00000000" w:rsidRPr="00000000">
              <w:rPr>
                <w:rFonts w:ascii="Calibri" w:cs="Calibri" w:eastAsia="Calibri" w:hAnsi="Calibri"/>
                <w:b w:val="1"/>
                <w:sz w:val="18"/>
                <w:szCs w:val="18"/>
                <w:rtl w:val="0"/>
              </w:rPr>
              <w:t xml:space="preserve">Pooled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CD">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CE">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CF">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2D0">
            <w:pPr>
              <w:widowControl w:val="0"/>
              <w:spacing w:line="312" w:lineRule="auto"/>
              <w:jc w:val="right"/>
              <w:rPr>
                <w:sz w:val="20"/>
                <w:szCs w:val="20"/>
              </w:rPr>
            </w:pPr>
            <w:r w:rsidDel="00000000" w:rsidR="00000000" w:rsidRPr="00000000">
              <w:rPr>
                <w:rFonts w:ascii="Calibri" w:cs="Calibri" w:eastAsia="Calibri" w:hAnsi="Calibri"/>
                <w:b w:val="1"/>
                <w:sz w:val="18"/>
                <w:szCs w:val="18"/>
                <w:rtl w:val="0"/>
              </w:rPr>
              <w:t xml:space="preserve">7 (4.7-9.3)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top"/>
          </w:tcPr>
          <w:p w:rsidR="00000000" w:rsidDel="00000000" w:rsidP="00000000" w:rsidRDefault="00000000" w:rsidRPr="00000000" w14:paraId="000002D1">
            <w:pPr>
              <w:widowControl w:val="0"/>
              <w:spacing w:line="312"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D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4">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D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5.4 (4.8-6)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9">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D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D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E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4.1 (3.9-4.3)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1">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E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4">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947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E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12.3 (11.2-13.4)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9">
            <w:pPr>
              <w:widowControl w:val="0"/>
              <w:spacing w:line="312" w:lineRule="auto"/>
              <w:rPr>
                <w:sz w:val="20"/>
                <w:szCs w:val="20"/>
              </w:rPr>
            </w:pPr>
            <w:r w:rsidDel="00000000" w:rsidR="00000000" w:rsidRPr="00000000">
              <w:rPr>
                <w:rFonts w:ascii="Calibri" w:cs="Calibri" w:eastAsia="Calibri" w:hAnsi="Calibri"/>
                <w:sz w:val="18"/>
                <w:szCs w:val="18"/>
                <w:rtl w:val="0"/>
              </w:rPr>
              <w:t xml:space="preserve">Fatima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E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C">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E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F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8.4 (7.6-9.2)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1">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4">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5">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F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6.1 (5.9-6.3)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9">
            <w:pPr>
              <w:widowControl w:val="0"/>
              <w:spacing w:line="312" w:lineRule="auto"/>
              <w:rPr>
                <w:sz w:val="20"/>
                <w:szCs w:val="20"/>
              </w:rPr>
            </w:pPr>
            <w:r w:rsidDel="00000000" w:rsidR="00000000" w:rsidRPr="00000000">
              <w:rPr>
                <w:rFonts w:ascii="Calibri" w:cs="Calibri" w:eastAsia="Calibri" w:hAnsi="Calibri"/>
                <w:sz w:val="18"/>
                <w:szCs w:val="18"/>
                <w:rtl w:val="0"/>
              </w:rPr>
              <w:t xml:space="preserve">Herekar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F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C">
            <w:pPr>
              <w:widowControl w:val="0"/>
              <w:spacing w:line="312" w:lineRule="auto"/>
              <w:rPr>
                <w:sz w:val="20"/>
                <w:szCs w:val="20"/>
              </w:rPr>
            </w:pPr>
            <w:r w:rsidDel="00000000" w:rsidR="00000000" w:rsidRPr="00000000">
              <w:rPr>
                <w:rFonts w:ascii="Calibri" w:cs="Calibri" w:eastAsia="Calibri" w:hAnsi="Calibri"/>
                <w:sz w:val="18"/>
                <w:szCs w:val="18"/>
                <w:rtl w:val="0"/>
              </w:rPr>
              <w:t xml:space="preserve">XDR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D">
            <w:pPr>
              <w:widowControl w:val="0"/>
              <w:spacing w:line="312" w:lineRule="auto"/>
              <w:rPr>
                <w:sz w:val="20"/>
                <w:szCs w:val="20"/>
              </w:rPr>
            </w:pPr>
            <w:r w:rsidDel="00000000" w:rsidR="00000000" w:rsidRPr="00000000">
              <w:rPr>
                <w:rFonts w:ascii="Calibri" w:cs="Calibri" w:eastAsia="Calibri" w:hAnsi="Calibri"/>
                <w:sz w:val="18"/>
                <w:szCs w:val="18"/>
                <w:rtl w:val="0"/>
              </w:rPr>
              <w:t xml:space="preserve">Pakistan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2F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 (5.1-6.9)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1">
            <w:pPr>
              <w:widowControl w:val="0"/>
              <w:spacing w:line="312" w:lineRule="auto"/>
              <w:rPr>
                <w:sz w:val="20"/>
                <w:szCs w:val="20"/>
              </w:rPr>
            </w:pPr>
            <w:r w:rsidDel="00000000" w:rsidR="00000000" w:rsidRPr="00000000">
              <w:rPr>
                <w:rFonts w:ascii="Calibri" w:cs="Calibri" w:eastAsia="Calibri" w:hAnsi="Calibri"/>
                <w:sz w:val="18"/>
                <w:szCs w:val="18"/>
                <w:rtl w:val="0"/>
              </w:rPr>
              <w:t xml:space="preserve">Shahid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4">
            <w:pPr>
              <w:widowControl w:val="0"/>
              <w:spacing w:line="312" w:lineRule="auto"/>
              <w:rPr>
                <w:sz w:val="20"/>
                <w:szCs w:val="20"/>
              </w:rPr>
            </w:pPr>
            <w:r w:rsidDel="00000000" w:rsidR="00000000" w:rsidRPr="00000000">
              <w:rPr>
                <w:rFonts w:ascii="Calibri" w:cs="Calibri" w:eastAsia="Calibri" w:hAnsi="Calibri"/>
                <w:sz w:val="18"/>
                <w:szCs w:val="18"/>
                <w:rtl w:val="0"/>
              </w:rPr>
              <w:t xml:space="preserve">Amikacin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5">
            <w:pPr>
              <w:widowControl w:val="0"/>
              <w:spacing w:line="312" w:lineRule="auto"/>
              <w:rPr>
                <w:sz w:val="20"/>
                <w:szCs w:val="20"/>
              </w:rPr>
            </w:pPr>
            <w:r w:rsidDel="00000000" w:rsidR="00000000" w:rsidRPr="00000000">
              <w:rPr>
                <w:rFonts w:ascii="Calibri" w:cs="Calibri" w:eastAsia="Calibri" w:hAnsi="Calibri"/>
                <w:sz w:val="18"/>
                <w:szCs w:val="18"/>
                <w:rtl w:val="0"/>
              </w:rPr>
              <w:t xml:space="preserve">Turkey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2.2 (1.9-2.5)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9">
            <w:pPr>
              <w:widowControl w:val="0"/>
              <w:spacing w:line="312" w:lineRule="auto"/>
              <w:rPr>
                <w:sz w:val="20"/>
                <w:szCs w:val="20"/>
              </w:rPr>
            </w:pPr>
            <w:r w:rsidDel="00000000" w:rsidR="00000000" w:rsidRPr="00000000">
              <w:rPr>
                <w:rFonts w:ascii="Calibri" w:cs="Calibri" w:eastAsia="Calibri" w:hAnsi="Calibri"/>
                <w:sz w:val="18"/>
                <w:szCs w:val="18"/>
                <w:rtl w:val="0"/>
              </w:rPr>
              <w:t xml:space="preserve">Karakecili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D">
            <w:pPr>
              <w:widowControl w:val="0"/>
              <w:spacing w:line="312" w:lineRule="auto"/>
              <w:rPr>
                <w:sz w:val="20"/>
                <w:szCs w:val="20"/>
              </w:rPr>
            </w:pPr>
            <w:r w:rsidDel="00000000" w:rsidR="00000000" w:rsidRPr="00000000">
              <w:rPr>
                <w:rFonts w:ascii="Calibri" w:cs="Calibri" w:eastAsia="Calibri" w:hAnsi="Calibri"/>
                <w:sz w:val="18"/>
                <w:szCs w:val="18"/>
                <w:rtl w:val="0"/>
              </w:rPr>
              <w:t xml:space="preserve">Turkey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1">
            <w:pPr>
              <w:widowControl w:val="0"/>
              <w:spacing w:line="312" w:lineRule="auto"/>
              <w:rPr>
                <w:sz w:val="20"/>
                <w:szCs w:val="20"/>
              </w:rPr>
            </w:pPr>
            <w:r w:rsidDel="00000000" w:rsidR="00000000" w:rsidRPr="00000000">
              <w:rPr>
                <w:rFonts w:ascii="Calibri" w:cs="Calibri" w:eastAsia="Calibri" w:hAnsi="Calibri"/>
                <w:sz w:val="18"/>
                <w:szCs w:val="18"/>
                <w:rtl w:val="0"/>
              </w:rPr>
              <w:t xml:space="preserve">Aypak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4">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5">
            <w:pPr>
              <w:widowControl w:val="0"/>
              <w:spacing w:line="312" w:lineRule="auto"/>
              <w:rPr>
                <w:sz w:val="20"/>
                <w:szCs w:val="20"/>
              </w:rPr>
            </w:pPr>
            <w:r w:rsidDel="00000000" w:rsidR="00000000" w:rsidRPr="00000000">
              <w:rPr>
                <w:rFonts w:ascii="Calibri" w:cs="Calibri" w:eastAsia="Calibri" w:hAnsi="Calibri"/>
                <w:sz w:val="18"/>
                <w:szCs w:val="18"/>
                <w:rtl w:val="0"/>
              </w:rPr>
              <w:t xml:space="preserve">Turkey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9">
            <w:pPr>
              <w:widowControl w:val="0"/>
              <w:spacing w:line="312" w:lineRule="auto"/>
              <w:rPr>
                <w:sz w:val="20"/>
                <w:szCs w:val="20"/>
              </w:rPr>
            </w:pPr>
            <w:r w:rsidDel="00000000" w:rsidR="00000000" w:rsidRPr="00000000">
              <w:rPr>
                <w:rFonts w:ascii="Calibri" w:cs="Calibri" w:eastAsia="Calibri" w:hAnsi="Calibri"/>
                <w:sz w:val="18"/>
                <w:szCs w:val="18"/>
                <w:rtl w:val="0"/>
              </w:rPr>
              <w:t xml:space="preserve">Aypak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Typhi and S. Paratyphi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C">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D">
            <w:pPr>
              <w:widowControl w:val="0"/>
              <w:spacing w:line="312" w:lineRule="auto"/>
              <w:rPr>
                <w:sz w:val="20"/>
                <w:szCs w:val="20"/>
              </w:rPr>
            </w:pPr>
            <w:r w:rsidDel="00000000" w:rsidR="00000000" w:rsidRPr="00000000">
              <w:rPr>
                <w:rFonts w:ascii="Calibri" w:cs="Calibri" w:eastAsia="Calibri" w:hAnsi="Calibri"/>
                <w:sz w:val="18"/>
                <w:szCs w:val="18"/>
                <w:rtl w:val="0"/>
              </w:rPr>
              <w:t xml:space="preserve">Australia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1">
            <w:pPr>
              <w:widowControl w:val="0"/>
              <w:spacing w:line="312" w:lineRule="auto"/>
              <w:rPr>
                <w:sz w:val="20"/>
                <w:szCs w:val="20"/>
              </w:rPr>
            </w:pPr>
            <w:r w:rsidDel="00000000" w:rsidR="00000000" w:rsidRPr="00000000">
              <w:rPr>
                <w:rFonts w:ascii="Calibri" w:cs="Calibri" w:eastAsia="Calibri" w:hAnsi="Calibri"/>
                <w:sz w:val="18"/>
                <w:szCs w:val="18"/>
                <w:rtl w:val="0"/>
              </w:rPr>
              <w:t xml:space="preserve">Hume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4">
            <w:pPr>
              <w:widowControl w:val="0"/>
              <w:spacing w:line="312" w:lineRule="auto"/>
              <w:rPr>
                <w:sz w:val="20"/>
                <w:szCs w:val="20"/>
              </w:rPr>
            </w:pPr>
            <w:r w:rsidDel="00000000" w:rsidR="00000000" w:rsidRPr="00000000">
              <w:rPr>
                <w:rFonts w:ascii="Calibri" w:cs="Calibri" w:eastAsia="Calibri" w:hAnsi="Calibri"/>
                <w:sz w:val="18"/>
                <w:szCs w:val="18"/>
                <w:rtl w:val="0"/>
              </w:rPr>
              <w:t xml:space="preserve">Nalidixic acid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5">
            <w:pPr>
              <w:widowControl w:val="0"/>
              <w:spacing w:line="312" w:lineRule="auto"/>
              <w:rPr>
                <w:sz w:val="20"/>
                <w:szCs w:val="20"/>
              </w:rPr>
            </w:pPr>
            <w:r w:rsidDel="00000000" w:rsidR="00000000" w:rsidRPr="00000000">
              <w:rPr>
                <w:rFonts w:ascii="Calibri" w:cs="Calibri" w:eastAsia="Calibri" w:hAnsi="Calibri"/>
                <w:sz w:val="18"/>
                <w:szCs w:val="18"/>
                <w:rtl w:val="0"/>
              </w:rPr>
              <w:t xml:space="preserve">China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162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9">
            <w:pPr>
              <w:widowControl w:val="0"/>
              <w:spacing w:line="312" w:lineRule="auto"/>
              <w:rPr>
                <w:sz w:val="20"/>
                <w:szCs w:val="20"/>
              </w:rPr>
            </w:pPr>
            <w:r w:rsidDel="00000000" w:rsidR="00000000" w:rsidRPr="00000000">
              <w:rPr>
                <w:rFonts w:ascii="Calibri" w:cs="Calibri" w:eastAsia="Calibri" w:hAnsi="Calibri"/>
                <w:sz w:val="18"/>
                <w:szCs w:val="18"/>
                <w:rtl w:val="0"/>
              </w:rPr>
              <w:t xml:space="preserve">Broughton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D">
            <w:pPr>
              <w:widowControl w:val="0"/>
              <w:spacing w:line="312" w:lineRule="auto"/>
              <w:rPr>
                <w:sz w:val="20"/>
                <w:szCs w:val="20"/>
              </w:rPr>
            </w:pPr>
            <w:r w:rsidDel="00000000" w:rsidR="00000000" w:rsidRPr="00000000">
              <w:rPr>
                <w:rFonts w:ascii="Calibri" w:cs="Calibri" w:eastAsia="Calibri" w:hAnsi="Calibri"/>
                <w:sz w:val="18"/>
                <w:szCs w:val="18"/>
                <w:rtl w:val="0"/>
              </w:rPr>
              <w:t xml:space="preserve">China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8.9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1">
            <w:pPr>
              <w:widowControl w:val="0"/>
              <w:spacing w:line="312" w:lineRule="auto"/>
              <w:rPr>
                <w:sz w:val="20"/>
                <w:szCs w:val="20"/>
              </w:rPr>
            </w:pPr>
            <w:r w:rsidDel="00000000" w:rsidR="00000000" w:rsidRPr="00000000">
              <w:rPr>
                <w:rFonts w:ascii="Calibri" w:cs="Calibri" w:eastAsia="Calibri" w:hAnsi="Calibri"/>
                <w:sz w:val="18"/>
                <w:szCs w:val="18"/>
                <w:rtl w:val="0"/>
              </w:rPr>
              <w:t xml:space="preserve">Liang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4">
            <w:pPr>
              <w:widowControl w:val="0"/>
              <w:spacing w:line="312" w:lineRule="auto"/>
              <w:rPr>
                <w:sz w:val="20"/>
                <w:szCs w:val="20"/>
              </w:rPr>
            </w:pPr>
            <w:r w:rsidDel="00000000" w:rsidR="00000000" w:rsidRPr="00000000">
              <w:rPr>
                <w:rFonts w:ascii="Calibri" w:cs="Calibri" w:eastAsia="Calibri" w:hAnsi="Calibri"/>
                <w:sz w:val="18"/>
                <w:szCs w:val="18"/>
                <w:rtl w:val="0"/>
              </w:rPr>
              <w:t xml:space="preserve">Ampicillin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5">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9">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C">
            <w:pPr>
              <w:widowControl w:val="0"/>
              <w:spacing w:line="312" w:lineRule="auto"/>
              <w:rPr>
                <w:sz w:val="20"/>
                <w:szCs w:val="20"/>
              </w:rPr>
            </w:pPr>
            <w:r w:rsidDel="00000000" w:rsidR="00000000" w:rsidRPr="00000000">
              <w:rPr>
                <w:rFonts w:ascii="Calibri" w:cs="Calibri" w:eastAsia="Calibri" w:hAnsi="Calibri"/>
                <w:sz w:val="18"/>
                <w:szCs w:val="18"/>
                <w:rtl w:val="0"/>
              </w:rPr>
              <w:t xml:space="preserve">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D">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1">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2">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3">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4">
            <w:pPr>
              <w:widowControl w:val="0"/>
              <w:spacing w:line="312" w:lineRule="auto"/>
              <w:rPr>
                <w:sz w:val="20"/>
                <w:szCs w:val="20"/>
              </w:rPr>
            </w:pPr>
            <w:r w:rsidDel="00000000" w:rsidR="00000000" w:rsidRPr="00000000">
              <w:rPr>
                <w:rFonts w:ascii="Calibri" w:cs="Calibri" w:eastAsia="Calibri" w:hAnsi="Calibri"/>
                <w:sz w:val="18"/>
                <w:szCs w:val="18"/>
                <w:rtl w:val="0"/>
              </w:rPr>
              <w:t xml:space="preserve">Tetracycline res.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5">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6">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7">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8">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6.0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9">
            <w:pPr>
              <w:widowControl w:val="0"/>
              <w:spacing w:line="312" w:lineRule="auto"/>
              <w:rPr>
                <w:sz w:val="20"/>
                <w:szCs w:val="20"/>
              </w:rPr>
            </w:pPr>
            <w:r w:rsidDel="00000000" w:rsidR="00000000" w:rsidRPr="00000000">
              <w:rPr>
                <w:rFonts w:ascii="Calibri" w:cs="Calibri" w:eastAsia="Calibri" w:hAnsi="Calibri"/>
                <w:sz w:val="18"/>
                <w:szCs w:val="18"/>
                <w:rtl w:val="0"/>
              </w:rPr>
              <w:t xml:space="preserve">Mukherjee et al.</w:t>
            </w: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A">
            <w:pPr>
              <w:widowControl w:val="0"/>
              <w:spacing w:line="312"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B">
            <w:pPr>
              <w:widowControl w:val="0"/>
              <w:spacing w:line="312" w:lineRule="auto"/>
              <w:rPr>
                <w:sz w:val="20"/>
                <w:szCs w:val="20"/>
              </w:rPr>
            </w:pPr>
            <w:r w:rsidDel="00000000" w:rsidR="00000000" w:rsidRPr="00000000">
              <w:rPr>
                <w:rFonts w:ascii="Calibri" w:cs="Calibri" w:eastAsia="Calibri" w:hAnsi="Calibri"/>
                <w:sz w:val="18"/>
                <w:szCs w:val="18"/>
                <w:rtl w:val="0"/>
              </w:rPr>
              <w:t xml:space="preserve">S. non-Typhi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C">
            <w:pPr>
              <w:widowControl w:val="0"/>
              <w:spacing w:line="312" w:lineRule="auto"/>
              <w:rPr>
                <w:sz w:val="20"/>
                <w:szCs w:val="20"/>
              </w:rPr>
            </w:pPr>
            <w:r w:rsidDel="00000000" w:rsidR="00000000" w:rsidRPr="00000000">
              <w:rPr>
                <w:rFonts w:ascii="Calibri" w:cs="Calibri" w:eastAsia="Calibri" w:hAnsi="Calibri"/>
                <w:sz w:val="18"/>
                <w:szCs w:val="18"/>
                <w:rtl w:val="0"/>
              </w:rPr>
              <w:t xml:space="preserve">MDR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D">
            <w:pPr>
              <w:widowControl w:val="0"/>
              <w:spacing w:line="312" w:lineRule="auto"/>
              <w:rPr>
                <w:sz w:val="20"/>
                <w:szCs w:val="20"/>
              </w:rPr>
            </w:pPr>
            <w:r w:rsidDel="00000000" w:rsidR="00000000" w:rsidRPr="00000000">
              <w:rPr>
                <w:rFonts w:ascii="Calibri" w:cs="Calibri" w:eastAsia="Calibri" w:hAnsi="Calibri"/>
                <w:sz w:val="18"/>
                <w:szCs w:val="18"/>
                <w:rtl w:val="0"/>
              </w:rPr>
              <w:t xml:space="preserve">USA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E">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F">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0">
            <w:pPr>
              <w:widowControl w:val="0"/>
              <w:spacing w:line="312" w:lineRule="auto"/>
              <w:jc w:val="right"/>
              <w:rPr>
                <w:sz w:val="20"/>
                <w:szCs w:val="20"/>
              </w:rPr>
            </w:pPr>
            <w:r w:rsidDel="00000000" w:rsidR="00000000" w:rsidRPr="00000000">
              <w:rPr>
                <w:rFonts w:ascii="Calibri" w:cs="Calibri" w:eastAsia="Calibri" w:hAnsi="Calibri"/>
                <w:sz w:val="18"/>
                <w:szCs w:val="18"/>
                <w:rtl w:val="0"/>
              </w:rPr>
              <w:t xml:space="preserve">5.7 (4.6-6.8)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51">
            <w:pPr>
              <w:widowControl w:val="0"/>
              <w:spacing w:line="312" w:lineRule="auto"/>
              <w:rPr>
                <w:sz w:val="20"/>
                <w:szCs w:val="20"/>
              </w:rPr>
            </w:pPr>
            <w:r w:rsidDel="00000000" w:rsidR="00000000" w:rsidRPr="00000000">
              <w:rPr>
                <w:rFonts w:ascii="Calibri" w:cs="Calibri" w:eastAsia="Calibri" w:hAnsi="Calibri"/>
                <w:sz w:val="18"/>
                <w:szCs w:val="18"/>
                <w:rtl w:val="0"/>
              </w:rPr>
              <w:t xml:space="preserve">Solghan et al.</w:t>
            </w:r>
            <w:r w:rsidDel="00000000" w:rsidR="00000000" w:rsidRPr="00000000">
              <w:rPr>
                <w:rtl w:val="0"/>
              </w:rPr>
            </w:r>
          </w:p>
        </w:tc>
      </w:tr>
    </w:tbl>
    <w:p w:rsidR="00000000" w:rsidDel="00000000" w:rsidP="00000000" w:rsidRDefault="00000000" w:rsidRPr="00000000" w14:paraId="00000352">
      <w:pPr>
        <w:widowControl w:val="0"/>
        <w:spacing w:line="312" w:lineRule="auto"/>
        <w:rPr>
          <w:rFonts w:ascii="Calibri" w:cs="Calibri" w:eastAsia="Calibri" w:hAnsi="Calibri"/>
          <w:sz w:val="16"/>
          <w:szCs w:val="16"/>
          <w:highlight w:val="white"/>
        </w:rPr>
      </w:pPr>
      <w:r w:rsidDel="00000000" w:rsidR="00000000" w:rsidRPr="00000000">
        <w:rPr>
          <w:rFonts w:ascii="Calibri" w:cs="Calibri" w:eastAsia="Calibri" w:hAnsi="Calibri"/>
          <w:sz w:val="16"/>
          <w:szCs w:val="16"/>
          <w:highlight w:val="white"/>
          <w:rtl w:val="0"/>
        </w:rPr>
        <w:t xml:space="preserve">† Mean values (how other forms of values were transformed to mean and confidence intervals; </w:t>
      </w:r>
      <w:hyperlink r:id="rId13">
        <w:r w:rsidDel="00000000" w:rsidR="00000000" w:rsidRPr="00000000">
          <w:rPr>
            <w:rFonts w:ascii="Calibri" w:cs="Calibri" w:eastAsia="Calibri" w:hAnsi="Calibri"/>
            <w:color w:val="1155cc"/>
            <w:sz w:val="16"/>
            <w:szCs w:val="16"/>
            <w:highlight w:val="white"/>
            <w:u w:val="single"/>
            <w:rtl w:val="0"/>
          </w:rPr>
          <w:t xml:space="preserve">https://rdrr.io/cran/meta/man/metamean.html</w:t>
        </w:r>
      </w:hyperlink>
      <w:r w:rsidDel="00000000" w:rsidR="00000000" w:rsidRPr="00000000">
        <w:rPr>
          <w:rFonts w:ascii="Calibri" w:cs="Calibri" w:eastAsia="Calibri" w:hAnsi="Calibri"/>
          <w:sz w:val="16"/>
          <w:szCs w:val="16"/>
          <w:highlight w:val="white"/>
          <w:rtl w:val="0"/>
        </w:rPr>
        <w:t xml:space="preserve">)</w:t>
      </w:r>
    </w:p>
    <w:p w:rsidR="00000000" w:rsidDel="00000000" w:rsidP="00000000" w:rsidRDefault="00000000" w:rsidRPr="00000000" w14:paraId="00000353">
      <w:pPr>
        <w:widowControl w:val="0"/>
        <w:spacing w:line="312" w:lineRule="auto"/>
        <w:rPr>
          <w:rFonts w:ascii="Calibri" w:cs="Calibri" w:eastAsia="Calibri" w:hAnsi="Calibri"/>
          <w:sz w:val="16"/>
          <w:szCs w:val="16"/>
          <w:highlight w:val="white"/>
        </w:rPr>
      </w:pPr>
      <w:r w:rsidDel="00000000" w:rsidR="00000000" w:rsidRPr="00000000">
        <w:rPr>
          <w:rFonts w:ascii="Calibri" w:cs="Calibri" w:eastAsia="Calibri" w:hAnsi="Calibri"/>
          <w:sz w:val="16"/>
          <w:szCs w:val="16"/>
          <w:highlight w:val="white"/>
          <w:rtl w:val="0"/>
        </w:rPr>
        <w:t xml:space="preserve">§ Length of a symptomatic infection and hospitalisation are in days</w:t>
      </w:r>
    </w:p>
    <w:p w:rsidR="00000000" w:rsidDel="00000000" w:rsidP="00000000" w:rsidRDefault="00000000" w:rsidRPr="00000000" w14:paraId="00000354">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sz w:val="16"/>
          <w:szCs w:val="16"/>
          <w:highlight w:val="white"/>
          <w:rtl w:val="0"/>
        </w:rPr>
        <w:t xml:space="preserve">   Monetary Values are in 2019 USD</w:t>
      </w:r>
      <w:r w:rsidDel="00000000" w:rsidR="00000000" w:rsidRPr="00000000">
        <w:br w:type="page"/>
      </w:r>
      <w:r w:rsidDel="00000000" w:rsidR="00000000" w:rsidRPr="00000000">
        <w:rPr>
          <w:rtl w:val="0"/>
        </w:rPr>
      </w:r>
    </w:p>
    <w:p w:rsidR="00000000" w:rsidDel="00000000" w:rsidP="00000000" w:rsidRDefault="00000000" w:rsidRPr="00000000" w14:paraId="00000355">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b w:val="1"/>
          <w:color w:val="201f1e"/>
          <w:rtl w:val="0"/>
        </w:rPr>
        <w:t xml:space="preserve">Appendix </w:t>
      </w:r>
      <w:r w:rsidDel="00000000" w:rsidR="00000000" w:rsidRPr="00000000">
        <w:rPr>
          <w:rFonts w:ascii="Calibri" w:cs="Calibri" w:eastAsia="Calibri" w:hAnsi="Calibri"/>
          <w:b w:val="1"/>
          <w:color w:val="201f1e"/>
          <w:rtl w:val="0"/>
        </w:rPr>
        <w:t xml:space="preserve">G</w:t>
      </w:r>
      <w:r w:rsidDel="00000000" w:rsidR="00000000" w:rsidRPr="00000000">
        <w:rPr>
          <w:rFonts w:ascii="Calibri" w:cs="Calibri" w:eastAsia="Calibri" w:hAnsi="Calibri"/>
          <w:b w:val="1"/>
          <w:color w:val="201f1e"/>
          <w:rtl w:val="0"/>
        </w:rPr>
        <w:t xml:space="preserve">.</w:t>
      </w:r>
      <w:r w:rsidDel="00000000" w:rsidR="00000000" w:rsidRPr="00000000">
        <w:rPr>
          <w:rFonts w:ascii="Calibri" w:cs="Calibri" w:eastAsia="Calibri" w:hAnsi="Calibri"/>
          <w:b w:val="1"/>
          <w:color w:val="201f1e"/>
          <w:rtl w:val="0"/>
        </w:rPr>
        <w:t xml:space="preserve"> Length of hospital stay for drug-susceptible and drug-resistant </w:t>
      </w:r>
      <w:r w:rsidDel="00000000" w:rsidR="00000000" w:rsidRPr="00000000">
        <w:rPr>
          <w:rFonts w:ascii="Calibri" w:cs="Calibri" w:eastAsia="Calibri" w:hAnsi="Calibri"/>
          <w:b w:val="1"/>
          <w:i w:val="1"/>
          <w:color w:val="201f1e"/>
          <w:rtl w:val="0"/>
        </w:rPr>
        <w:t xml:space="preserve">Salmonella </w:t>
      </w:r>
      <w:r w:rsidDel="00000000" w:rsidR="00000000" w:rsidRPr="00000000">
        <w:rPr>
          <w:rFonts w:ascii="Calibri" w:cs="Calibri" w:eastAsia="Calibri" w:hAnsi="Calibri"/>
          <w:b w:val="1"/>
          <w:color w:val="201f1e"/>
          <w:rtl w:val="0"/>
        </w:rPr>
        <w:t xml:space="preserve">Typhi, Paratyphi, and </w:t>
      </w:r>
      <w:r w:rsidDel="00000000" w:rsidR="00000000" w:rsidRPr="00000000">
        <w:rPr>
          <w:rFonts w:ascii="Calibri" w:cs="Calibri" w:eastAsia="Calibri" w:hAnsi="Calibri"/>
          <w:b w:val="1"/>
          <w:color w:val="201f1e"/>
          <w:rtl w:val="0"/>
        </w:rPr>
        <w:t xml:space="preserve">nontyphoidal </w:t>
      </w:r>
      <w:r w:rsidDel="00000000" w:rsidR="00000000" w:rsidRPr="00000000">
        <w:rPr>
          <w:rFonts w:ascii="Calibri" w:cs="Calibri" w:eastAsia="Calibri" w:hAnsi="Calibri"/>
          <w:b w:val="1"/>
          <w:i w:val="1"/>
          <w:color w:val="201f1e"/>
          <w:rtl w:val="0"/>
        </w:rPr>
        <w:t xml:space="preserve">Salmonella </w:t>
      </w:r>
      <w:r w:rsidDel="00000000" w:rsidR="00000000" w:rsidRPr="00000000">
        <w:rPr>
          <w:rFonts w:ascii="Calibri" w:cs="Calibri" w:eastAsia="Calibri" w:hAnsi="Calibri"/>
          <w:b w:val="1"/>
          <w:color w:val="201f1e"/>
          <w:rtl w:val="0"/>
        </w:rPr>
        <w:t xml:space="preserve">infections. </w:t>
      </w:r>
      <w:r w:rsidDel="00000000" w:rsidR="00000000" w:rsidRPr="00000000">
        <w:rPr>
          <w:rFonts w:ascii="Calibri" w:cs="Calibri" w:eastAsia="Calibri" w:hAnsi="Calibri"/>
          <w:color w:val="201f1e"/>
          <w:rtl w:val="0"/>
        </w:rPr>
        <w:t xml:space="preserve">The length of hospital stay for drug-susceptible and drug-resistant </w:t>
      </w:r>
      <w:r w:rsidDel="00000000" w:rsidR="00000000" w:rsidRPr="00000000">
        <w:rPr>
          <w:rFonts w:ascii="Calibri" w:cs="Calibri" w:eastAsia="Calibri" w:hAnsi="Calibri"/>
          <w:i w:val="1"/>
          <w:color w:val="201f1e"/>
          <w:rtl w:val="0"/>
        </w:rPr>
        <w:t xml:space="preserve">Salmonella </w:t>
      </w:r>
      <w:r w:rsidDel="00000000" w:rsidR="00000000" w:rsidRPr="00000000">
        <w:rPr>
          <w:rFonts w:ascii="Calibri" w:cs="Calibri" w:eastAsia="Calibri" w:hAnsi="Calibri"/>
          <w:color w:val="201f1e"/>
          <w:rtl w:val="0"/>
        </w:rPr>
        <w:t xml:space="preserve">Typhi, Paratyphi, and </w:t>
      </w:r>
      <w:r w:rsidDel="00000000" w:rsidR="00000000" w:rsidRPr="00000000">
        <w:rPr>
          <w:rFonts w:ascii="Calibri" w:cs="Calibri" w:eastAsia="Calibri" w:hAnsi="Calibri"/>
          <w:color w:val="201f1e"/>
          <w:rtl w:val="0"/>
        </w:rPr>
        <w:t xml:space="preserve">nontyphoidal </w:t>
      </w:r>
      <w:r w:rsidDel="00000000" w:rsidR="00000000" w:rsidRPr="00000000">
        <w:rPr>
          <w:rFonts w:ascii="Calibri" w:cs="Calibri" w:eastAsia="Calibri" w:hAnsi="Calibri"/>
          <w:i w:val="1"/>
          <w:color w:val="201f1e"/>
          <w:rtl w:val="0"/>
        </w:rPr>
        <w:t xml:space="preserve">Salmonella </w:t>
      </w:r>
      <w:r w:rsidDel="00000000" w:rsidR="00000000" w:rsidRPr="00000000">
        <w:rPr>
          <w:rFonts w:ascii="Calibri" w:cs="Calibri" w:eastAsia="Calibri" w:hAnsi="Calibri"/>
          <w:color w:val="201f1e"/>
          <w:rtl w:val="0"/>
        </w:rPr>
        <w:t xml:space="preserve">infections were classified</w:t>
      </w:r>
      <w:r w:rsidDel="00000000" w:rsidR="00000000" w:rsidRPr="00000000">
        <w:rPr>
          <w:rFonts w:ascii="Calibri" w:cs="Calibri" w:eastAsia="Calibri" w:hAnsi="Calibri"/>
          <w:b w:val="1"/>
          <w:color w:val="201f1e"/>
          <w:rtl w:val="0"/>
        </w:rPr>
        <w:t xml:space="preserve"> </w:t>
      </w:r>
      <w:r w:rsidDel="00000000" w:rsidR="00000000" w:rsidRPr="00000000">
        <w:rPr>
          <w:rFonts w:ascii="Calibri" w:cs="Calibri" w:eastAsia="Calibri" w:hAnsi="Calibri"/>
          <w:color w:val="201f1e"/>
          <w:rtl w:val="0"/>
        </w:rPr>
        <w:t xml:space="preserve">by resistance status and estimated from the meta-analysis.</w:t>
      </w:r>
      <w:r w:rsidDel="00000000" w:rsidR="00000000" w:rsidRPr="00000000">
        <w:rPr>
          <w:rtl w:val="0"/>
        </w:rPr>
      </w:r>
    </w:p>
    <w:p w:rsidR="00000000" w:rsidDel="00000000" w:rsidP="00000000" w:rsidRDefault="00000000" w:rsidRPr="00000000" w14:paraId="00000356">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(a) Length of hospital stays of resistant</w:t>
      </w:r>
      <w:r w:rsidDel="00000000" w:rsidR="00000000" w:rsidRPr="00000000">
        <w:rPr>
          <w:rFonts w:ascii="Calibri" w:cs="Calibri" w:eastAsia="Calibri" w:hAnsi="Calibri"/>
          <w:i w:val="1"/>
          <w:color w:val="201f1e"/>
          <w:rtl w:val="0"/>
        </w:rPr>
        <w:t xml:space="preserve"> Salmonella</w:t>
      </w:r>
      <w:r w:rsidDel="00000000" w:rsidR="00000000" w:rsidRPr="00000000">
        <w:rPr>
          <w:rFonts w:ascii="Calibri" w:cs="Calibri" w:eastAsia="Calibri" w:hAnsi="Calibri"/>
          <w:color w:val="201f1e"/>
          <w:rtl w:val="0"/>
        </w:rPr>
        <w:t xml:space="preserve"> Typhi and/or Paratyphi infection</w:t>
      </w:r>
    </w:p>
    <w:p w:rsidR="00000000" w:rsidDel="00000000" w:rsidP="00000000" w:rsidRDefault="00000000" w:rsidRPr="00000000" w14:paraId="00000357">
      <w:pPr>
        <w:widowControl w:val="0"/>
        <w:spacing w:after="200" w:line="312" w:lineRule="auto"/>
        <w:jc w:val="center"/>
        <w:rPr>
          <w:rFonts w:ascii="Calibri" w:cs="Calibri" w:eastAsia="Calibri" w:hAnsi="Calibri"/>
          <w:color w:val="201f1e"/>
        </w:rPr>
      </w:pPr>
      <w:r w:rsidDel="00000000" w:rsidR="00000000" w:rsidRPr="00000000">
        <w:rPr>
          <w:rFonts w:ascii="Calibri" w:cs="Calibri" w:eastAsia="Calibri" w:hAnsi="Calibri"/>
          <w:color w:val="201f1e"/>
        </w:rPr>
        <w:drawing>
          <wp:inline distB="114300" distT="114300" distL="114300" distR="114300">
            <wp:extent cx="5819775" cy="2909888"/>
            <wp:effectExtent b="0" l="0" r="0" t="0"/>
            <wp:docPr id="2"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819775" cy="2909888"/>
                    </a:xfrm>
                    <a:prstGeom prst="rect"/>
                    <a:ln/>
                  </pic:spPr>
                </pic:pic>
              </a:graphicData>
            </a:graphic>
          </wp:inline>
        </w:drawing>
      </w:r>
      <w:r w:rsidDel="00000000" w:rsidR="00000000" w:rsidRPr="00000000">
        <w:rPr>
          <w:rtl w:val="0"/>
        </w:rPr>
      </w:r>
    </w:p>
    <w:p w:rsidR="00000000" w:rsidDel="00000000" w:rsidP="00000000" w:rsidRDefault="00000000" w:rsidRPr="00000000" w14:paraId="00000358">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(b) Length of hospital stays of susceptible</w:t>
      </w:r>
      <w:r w:rsidDel="00000000" w:rsidR="00000000" w:rsidRPr="00000000">
        <w:rPr>
          <w:rFonts w:ascii="Calibri" w:cs="Calibri" w:eastAsia="Calibri" w:hAnsi="Calibri"/>
          <w:i w:val="1"/>
          <w:color w:val="201f1e"/>
          <w:rtl w:val="0"/>
        </w:rPr>
        <w:t xml:space="preserve"> Salmonella</w:t>
      </w:r>
      <w:r w:rsidDel="00000000" w:rsidR="00000000" w:rsidRPr="00000000">
        <w:rPr>
          <w:rFonts w:ascii="Calibri" w:cs="Calibri" w:eastAsia="Calibri" w:hAnsi="Calibri"/>
          <w:color w:val="201f1e"/>
          <w:rtl w:val="0"/>
        </w:rPr>
        <w:t xml:space="preserve"> Typhi and/or Paratyphi infection</w:t>
      </w:r>
    </w:p>
    <w:p w:rsidR="00000000" w:rsidDel="00000000" w:rsidP="00000000" w:rsidRDefault="00000000" w:rsidRPr="00000000" w14:paraId="00000359">
      <w:pPr>
        <w:widowControl w:val="0"/>
        <w:spacing w:after="200" w:line="312" w:lineRule="auto"/>
        <w:jc w:val="center"/>
        <w:rPr>
          <w:rFonts w:ascii="Calibri" w:cs="Calibri" w:eastAsia="Calibri" w:hAnsi="Calibri"/>
          <w:color w:val="201f1e"/>
        </w:rPr>
      </w:pPr>
      <w:r w:rsidDel="00000000" w:rsidR="00000000" w:rsidRPr="00000000">
        <w:rPr>
          <w:rFonts w:ascii="Calibri" w:cs="Calibri" w:eastAsia="Calibri" w:hAnsi="Calibri"/>
          <w:color w:val="201f1e"/>
        </w:rPr>
        <w:drawing>
          <wp:inline distB="114300" distT="114300" distL="114300" distR="114300">
            <wp:extent cx="5464175" cy="3248732"/>
            <wp:effectExtent b="0" l="0" r="0" t="0"/>
            <wp:docPr id="1"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464175" cy="3248732"/>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5A">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(c) Length of hospital stays of resistant</w:t>
      </w:r>
      <w:r w:rsidDel="00000000" w:rsidR="00000000" w:rsidRPr="00000000">
        <w:rPr>
          <w:rFonts w:ascii="Calibri" w:cs="Calibri" w:eastAsia="Calibri" w:hAnsi="Calibri"/>
          <w:i w:val="1"/>
          <w:color w:val="201f1e"/>
          <w:rtl w:val="0"/>
        </w:rPr>
        <w:t xml:space="preserve"> Salmonella</w:t>
      </w:r>
      <w:r w:rsidDel="00000000" w:rsidR="00000000" w:rsidRPr="00000000">
        <w:rPr>
          <w:rFonts w:ascii="Calibri" w:cs="Calibri" w:eastAsia="Calibri" w:hAnsi="Calibri"/>
          <w:color w:val="201f1e"/>
          <w:rtl w:val="0"/>
        </w:rPr>
        <w:t xml:space="preserve"> non-Typhi infection</w:t>
      </w:r>
    </w:p>
    <w:p w:rsidR="00000000" w:rsidDel="00000000" w:rsidP="00000000" w:rsidRDefault="00000000" w:rsidRPr="00000000" w14:paraId="0000035B">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Pr>
        <w:drawing>
          <wp:inline distB="114300" distT="114300" distL="114300" distR="114300">
            <wp:extent cx="5943600" cy="2603500"/>
            <wp:effectExtent b="0" l="0" r="0" t="0"/>
            <wp:docPr id="4"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5943600" cy="2603500"/>
                    </a:xfrm>
                    <a:prstGeom prst="rect"/>
                    <a:ln/>
                  </pic:spPr>
                </pic:pic>
              </a:graphicData>
            </a:graphic>
          </wp:inline>
        </w:drawing>
      </w:r>
      <w:r w:rsidDel="00000000" w:rsidR="00000000" w:rsidRPr="00000000">
        <w:rPr>
          <w:rtl w:val="0"/>
        </w:rPr>
      </w:r>
    </w:p>
    <w:p w:rsidR="00000000" w:rsidDel="00000000" w:rsidP="00000000" w:rsidRDefault="00000000" w:rsidRPr="00000000" w14:paraId="0000035C">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(d) Length of hospital stays of susceptible</w:t>
      </w:r>
      <w:r w:rsidDel="00000000" w:rsidR="00000000" w:rsidRPr="00000000">
        <w:rPr>
          <w:rFonts w:ascii="Calibri" w:cs="Calibri" w:eastAsia="Calibri" w:hAnsi="Calibri"/>
          <w:i w:val="1"/>
          <w:color w:val="201f1e"/>
          <w:rtl w:val="0"/>
        </w:rPr>
        <w:t xml:space="preserve"> Salmonella</w:t>
      </w:r>
      <w:r w:rsidDel="00000000" w:rsidR="00000000" w:rsidRPr="00000000">
        <w:rPr>
          <w:rFonts w:ascii="Calibri" w:cs="Calibri" w:eastAsia="Calibri" w:hAnsi="Calibri"/>
          <w:color w:val="201f1e"/>
          <w:rtl w:val="0"/>
        </w:rPr>
        <w:t xml:space="preserve"> non-Typhi infection</w:t>
      </w:r>
    </w:p>
    <w:p w:rsidR="00000000" w:rsidDel="00000000" w:rsidP="00000000" w:rsidRDefault="00000000" w:rsidRPr="00000000" w14:paraId="0000035D">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Pr>
        <w:drawing>
          <wp:inline distB="114300" distT="114300" distL="114300" distR="114300">
            <wp:extent cx="5943600" cy="2971800"/>
            <wp:effectExtent b="0" l="0" r="0" t="0"/>
            <wp:docPr id="3"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E">
      <w:pPr>
        <w:widowControl w:val="0"/>
        <w:spacing w:after="200" w:line="312" w:lineRule="auto"/>
        <w:rPr>
          <w:rFonts w:ascii="Calibri" w:cs="Calibri" w:eastAsia="Calibri" w:hAnsi="Calibri"/>
          <w:color w:val="201f1e"/>
        </w:rPr>
      </w:pPr>
      <w:r w:rsidDel="00000000" w:rsidR="00000000" w:rsidRPr="00000000">
        <w:rPr>
          <w:rtl w:val="0"/>
        </w:rPr>
      </w:r>
    </w:p>
    <w:p w:rsidR="00000000" w:rsidDel="00000000" w:rsidP="00000000" w:rsidRDefault="00000000" w:rsidRPr="00000000" w14:paraId="0000035F">
      <w:pPr>
        <w:widowControl w:val="0"/>
        <w:spacing w:after="200" w:line="312" w:lineRule="auto"/>
        <w:rPr>
          <w:rFonts w:ascii="Calibri" w:cs="Calibri" w:eastAsia="Calibri" w:hAnsi="Calibri"/>
          <w:color w:val="201f1e"/>
        </w:rPr>
      </w:pPr>
      <w:r w:rsidDel="00000000" w:rsidR="00000000" w:rsidRPr="00000000">
        <w:rPr>
          <w:rtl w:val="0"/>
        </w:rPr>
      </w:r>
    </w:p>
    <w:p w:rsidR="00000000" w:rsidDel="00000000" w:rsidP="00000000" w:rsidRDefault="00000000" w:rsidRPr="00000000" w14:paraId="00000360">
      <w:pPr>
        <w:widowControl w:val="0"/>
        <w:spacing w:after="200" w:line="312" w:lineRule="auto"/>
        <w:rPr>
          <w:rFonts w:ascii="Calibri" w:cs="Calibri" w:eastAsia="Calibri" w:hAnsi="Calibri"/>
          <w:color w:val="201f1e"/>
        </w:rPr>
      </w:pPr>
      <w:r w:rsidDel="00000000" w:rsidR="00000000" w:rsidRPr="00000000">
        <w:br w:type="page"/>
      </w:r>
      <w:r w:rsidDel="00000000" w:rsidR="00000000" w:rsidRPr="00000000">
        <w:rPr>
          <w:rtl w:val="0"/>
        </w:rPr>
      </w:r>
    </w:p>
    <w:p w:rsidR="00000000" w:rsidDel="00000000" w:rsidP="00000000" w:rsidRDefault="00000000" w:rsidRPr="00000000" w14:paraId="00000361">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tl w:val="0"/>
        </w:rPr>
        <w:t xml:space="preserve">Appendix </w:t>
      </w:r>
      <w:r w:rsidDel="00000000" w:rsidR="00000000" w:rsidRPr="00000000">
        <w:rPr>
          <w:rFonts w:ascii="Calibri" w:cs="Calibri" w:eastAsia="Calibri" w:hAnsi="Calibri"/>
          <w:b w:val="1"/>
          <w:color w:val="201f1e"/>
          <w:rtl w:val="0"/>
        </w:rPr>
        <w:t xml:space="preserve">H</w:t>
      </w:r>
      <w:r w:rsidDel="00000000" w:rsidR="00000000" w:rsidRPr="00000000">
        <w:rPr>
          <w:rFonts w:ascii="Calibri" w:cs="Calibri" w:eastAsia="Calibri" w:hAnsi="Calibri"/>
          <w:b w:val="1"/>
          <w:color w:val="201f1e"/>
          <w:rtl w:val="0"/>
        </w:rPr>
        <w:t xml:space="preserve">.</w:t>
      </w:r>
      <w:r w:rsidDel="00000000" w:rsidR="00000000" w:rsidRPr="00000000">
        <w:rPr>
          <w:rFonts w:ascii="Calibri" w:cs="Calibri" w:eastAsia="Calibri" w:hAnsi="Calibri"/>
          <w:b w:val="1"/>
          <w:color w:val="201f1e"/>
          <w:rtl w:val="0"/>
        </w:rPr>
        <w:t xml:space="preserve"> Length of illness for drug-susceptible and drug-resistant </w:t>
      </w:r>
      <w:r w:rsidDel="00000000" w:rsidR="00000000" w:rsidRPr="00000000">
        <w:rPr>
          <w:rFonts w:ascii="Calibri" w:cs="Calibri" w:eastAsia="Calibri" w:hAnsi="Calibri"/>
          <w:b w:val="1"/>
          <w:i w:val="1"/>
          <w:color w:val="201f1e"/>
          <w:rtl w:val="0"/>
        </w:rPr>
        <w:t xml:space="preserve">Salmonella </w:t>
      </w:r>
      <w:r w:rsidDel="00000000" w:rsidR="00000000" w:rsidRPr="00000000">
        <w:rPr>
          <w:rFonts w:ascii="Calibri" w:cs="Calibri" w:eastAsia="Calibri" w:hAnsi="Calibri"/>
          <w:b w:val="1"/>
          <w:color w:val="201f1e"/>
          <w:rtl w:val="0"/>
        </w:rPr>
        <w:t xml:space="preserve">Typhi and Paratyphi. </w:t>
      </w:r>
      <w:r w:rsidDel="00000000" w:rsidR="00000000" w:rsidRPr="00000000">
        <w:rPr>
          <w:rFonts w:ascii="Calibri" w:cs="Calibri" w:eastAsia="Calibri" w:hAnsi="Calibri"/>
          <w:color w:val="201f1e"/>
          <w:rtl w:val="0"/>
        </w:rPr>
        <w:t xml:space="preserve">The length of hospital stay for drug-susceptible and drug-resistant </w:t>
      </w:r>
      <w:r w:rsidDel="00000000" w:rsidR="00000000" w:rsidRPr="00000000">
        <w:rPr>
          <w:rFonts w:ascii="Calibri" w:cs="Calibri" w:eastAsia="Calibri" w:hAnsi="Calibri"/>
          <w:i w:val="1"/>
          <w:color w:val="201f1e"/>
          <w:rtl w:val="0"/>
        </w:rPr>
        <w:t xml:space="preserve">Salmonella </w:t>
      </w:r>
      <w:r w:rsidDel="00000000" w:rsidR="00000000" w:rsidRPr="00000000">
        <w:rPr>
          <w:rFonts w:ascii="Calibri" w:cs="Calibri" w:eastAsia="Calibri" w:hAnsi="Calibri"/>
          <w:color w:val="201f1e"/>
          <w:rtl w:val="0"/>
        </w:rPr>
        <w:t xml:space="preserve">Typhi and Paratyphi infections were classified</w:t>
      </w:r>
      <w:r w:rsidDel="00000000" w:rsidR="00000000" w:rsidRPr="00000000">
        <w:rPr>
          <w:rFonts w:ascii="Calibri" w:cs="Calibri" w:eastAsia="Calibri" w:hAnsi="Calibri"/>
          <w:b w:val="1"/>
          <w:color w:val="201f1e"/>
          <w:rtl w:val="0"/>
        </w:rPr>
        <w:t xml:space="preserve"> </w:t>
      </w:r>
      <w:r w:rsidDel="00000000" w:rsidR="00000000" w:rsidRPr="00000000">
        <w:rPr>
          <w:rFonts w:ascii="Calibri" w:cs="Calibri" w:eastAsia="Calibri" w:hAnsi="Calibri"/>
          <w:color w:val="201f1e"/>
          <w:rtl w:val="0"/>
        </w:rPr>
        <w:t xml:space="preserve">by resistance status and estimated from the meta-analysis.</w:t>
      </w:r>
      <w:r w:rsidDel="00000000" w:rsidR="00000000" w:rsidRPr="00000000">
        <w:rPr>
          <w:rtl w:val="0"/>
        </w:rPr>
      </w:r>
    </w:p>
    <w:p w:rsidR="00000000" w:rsidDel="00000000" w:rsidP="00000000" w:rsidRDefault="00000000" w:rsidRPr="00000000" w14:paraId="00000362">
      <w:pPr>
        <w:widowControl w:val="0"/>
        <w:spacing w:after="200" w:line="312" w:lineRule="auto"/>
        <w:rPr>
          <w:rFonts w:ascii="Calibri" w:cs="Calibri" w:eastAsia="Calibri" w:hAnsi="Calibri"/>
          <w:b w:val="1"/>
          <w:color w:val="201f1e"/>
        </w:rPr>
      </w:pPr>
      <w:r w:rsidDel="00000000" w:rsidR="00000000" w:rsidRPr="00000000">
        <w:rPr>
          <w:rtl w:val="0"/>
        </w:rPr>
      </w:r>
    </w:p>
    <w:p w:rsidR="00000000" w:rsidDel="00000000" w:rsidP="00000000" w:rsidRDefault="00000000" w:rsidRPr="00000000" w14:paraId="00000363">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(a) Duration of fever of resistant </w:t>
      </w:r>
      <w:r w:rsidDel="00000000" w:rsidR="00000000" w:rsidRPr="00000000">
        <w:rPr>
          <w:rFonts w:ascii="Calibri" w:cs="Calibri" w:eastAsia="Calibri" w:hAnsi="Calibri"/>
          <w:i w:val="1"/>
          <w:color w:val="201f1e"/>
          <w:rtl w:val="0"/>
        </w:rPr>
        <w:t xml:space="preserve">Salmonella</w:t>
      </w:r>
      <w:r w:rsidDel="00000000" w:rsidR="00000000" w:rsidRPr="00000000">
        <w:rPr>
          <w:rFonts w:ascii="Calibri" w:cs="Calibri" w:eastAsia="Calibri" w:hAnsi="Calibri"/>
          <w:color w:val="201f1e"/>
          <w:rtl w:val="0"/>
        </w:rPr>
        <w:t xml:space="preserve"> Typhi and/or Paratyphi infection</w:t>
      </w:r>
    </w:p>
    <w:p w:rsidR="00000000" w:rsidDel="00000000" w:rsidP="00000000" w:rsidRDefault="00000000" w:rsidRPr="00000000" w14:paraId="00000364">
      <w:pPr>
        <w:widowControl w:val="0"/>
        <w:spacing w:after="200" w:line="312" w:lineRule="auto"/>
        <w:rPr>
          <w:rFonts w:ascii="Calibri" w:cs="Calibri" w:eastAsia="Calibri" w:hAnsi="Calibri"/>
          <w:b w:val="1"/>
          <w:color w:val="201f1e"/>
        </w:rPr>
      </w:pPr>
      <w:r w:rsidDel="00000000" w:rsidR="00000000" w:rsidRPr="00000000">
        <w:rPr>
          <w:rFonts w:ascii="Calibri" w:cs="Calibri" w:eastAsia="Calibri" w:hAnsi="Calibri"/>
          <w:b w:val="1"/>
          <w:color w:val="201f1e"/>
        </w:rPr>
        <w:drawing>
          <wp:inline distB="114300" distT="114300" distL="114300" distR="114300">
            <wp:extent cx="5943600" cy="2781300"/>
            <wp:effectExtent b="0" l="0" r="0" t="0"/>
            <wp:docPr id="6"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59436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365">
      <w:pPr>
        <w:widowControl w:val="0"/>
        <w:spacing w:after="200" w:line="312" w:lineRule="auto"/>
        <w:rPr>
          <w:rFonts w:ascii="Calibri" w:cs="Calibri" w:eastAsia="Calibri" w:hAnsi="Calibri"/>
          <w:color w:val="201f1e"/>
        </w:rPr>
      </w:pPr>
      <w:r w:rsidDel="00000000" w:rsidR="00000000" w:rsidRPr="00000000">
        <w:rPr>
          <w:rFonts w:ascii="Calibri" w:cs="Calibri" w:eastAsia="Calibri" w:hAnsi="Calibri"/>
          <w:color w:val="201f1e"/>
          <w:rtl w:val="0"/>
        </w:rPr>
        <w:t xml:space="preserve">(b) Duration of fever of susceptible </w:t>
      </w:r>
      <w:r w:rsidDel="00000000" w:rsidR="00000000" w:rsidRPr="00000000">
        <w:rPr>
          <w:rFonts w:ascii="Calibri" w:cs="Calibri" w:eastAsia="Calibri" w:hAnsi="Calibri"/>
          <w:i w:val="1"/>
          <w:color w:val="201f1e"/>
          <w:rtl w:val="0"/>
        </w:rPr>
        <w:t xml:space="preserve">Salmonella</w:t>
      </w:r>
      <w:r w:rsidDel="00000000" w:rsidR="00000000" w:rsidRPr="00000000">
        <w:rPr>
          <w:rFonts w:ascii="Calibri" w:cs="Calibri" w:eastAsia="Calibri" w:hAnsi="Calibri"/>
          <w:color w:val="201f1e"/>
          <w:rtl w:val="0"/>
        </w:rPr>
        <w:t xml:space="preserve"> Typhi and/or Paratyphi infection</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0" w:right="0" w:firstLine="0"/>
        <w:jc w:val="left"/>
        <w:rPr>
          <w:rFonts w:ascii="Calibri" w:cs="Calibri" w:eastAsia="Calibri" w:hAnsi="Calibri"/>
          <w:b w:val="1"/>
          <w:color w:val="201f1e"/>
        </w:rPr>
      </w:pPr>
      <w:r w:rsidDel="00000000" w:rsidR="00000000" w:rsidRPr="00000000">
        <w:rPr>
          <w:rFonts w:ascii="Calibri" w:cs="Calibri" w:eastAsia="Calibri" w:hAnsi="Calibri"/>
          <w:b w:val="1"/>
          <w:color w:val="201f1e"/>
        </w:rPr>
        <w:drawing>
          <wp:inline distB="114300" distT="114300" distL="114300" distR="114300">
            <wp:extent cx="5943600" cy="2413000"/>
            <wp:effectExtent b="0" l="0" r="0" t="0"/>
            <wp:docPr id="5" name="image6.png"/>
            <a:graphic>
              <a:graphicData uri="http://schemas.openxmlformats.org/drawingml/2006/picture">
                <pic:pic>
                  <pic:nvPicPr>
                    <pic:cNvPr id="0" name="image6.png"/>
                    <pic:cNvPicPr preferRelativeResize="0"/>
                  </pic:nvPicPr>
                  <pic:blipFill>
                    <a:blip r:embed="rId19"/>
                    <a:srcRect b="0" l="0" r="0" t="0"/>
                    <a:stretch>
                      <a:fillRect/>
                    </a:stretch>
                  </pic:blipFill>
                  <pic:spPr>
                    <a:xfrm>
                      <a:off x="0" y="0"/>
                      <a:ext cx="5943600" cy="24130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0" w:right="0" w:firstLine="0"/>
        <w:jc w:val="left"/>
        <w:rPr>
          <w:rFonts w:ascii="Calibri" w:cs="Calibri" w:eastAsia="Calibri" w:hAnsi="Calibri"/>
          <w:b w:val="1"/>
          <w:color w:val="201f1e"/>
        </w:rPr>
      </w:pPr>
      <w:r w:rsidDel="00000000" w:rsidR="00000000" w:rsidRPr="00000000">
        <w:rPr>
          <w:rtl w:val="0"/>
        </w:rPr>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1"/>
          <w:color w:val="000000"/>
          <w:u w:val="none"/>
        </w:rPr>
      </w:pPr>
      <w:hyperlink r:id="rId20">
        <w:r w:rsidDel="00000000" w:rsidR="00000000" w:rsidRPr="00000000">
          <w:rPr>
            <w:rFonts w:ascii="Calibri" w:cs="Calibri" w:eastAsia="Calibri" w:hAnsi="Calibri"/>
            <w:b w:val="1"/>
            <w:color w:val="000000"/>
            <w:u w:val="none"/>
            <w:rtl w:val="0"/>
          </w:rPr>
          <w:t xml:space="preserve">Bibliography</w:t>
        </w:r>
      </w:hyperlink>
      <w:r w:rsidDel="00000000" w:rsidR="00000000" w:rsidRPr="00000000">
        <w:rPr>
          <w:rtl w:val="0"/>
        </w:rPr>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1">
        <w:r w:rsidDel="00000000" w:rsidR="00000000" w:rsidRPr="00000000">
          <w:rPr>
            <w:rFonts w:ascii="Calibri" w:cs="Calibri" w:eastAsia="Calibri" w:hAnsi="Calibri"/>
            <w:color w:val="000000"/>
            <w:u w:val="none"/>
            <w:rtl w:val="0"/>
          </w:rPr>
          <w:t xml:space="preserve">1. </w:t>
          <w:tab/>
          <w:t xml:space="preserve">Naylor NR, Atun R, Zhu N, Kulasabanathan K, Silva S, Chatterjee A, et al. Estimating the burden of antimicrobial resistance: a systematic literature review. Antimicrob Resist Infect Control. 2018 Apr 25;7:58.</w:t>
        </w:r>
      </w:hyperlink>
      <w:r w:rsidDel="00000000" w:rsidR="00000000" w:rsidRPr="00000000">
        <w:rPr>
          <w:rtl w:val="0"/>
        </w:rPr>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2">
        <w:r w:rsidDel="00000000" w:rsidR="00000000" w:rsidRPr="00000000">
          <w:rPr>
            <w:rFonts w:ascii="Calibri" w:cs="Calibri" w:eastAsia="Calibri" w:hAnsi="Calibri"/>
            <w:color w:val="000000"/>
            <w:u w:val="none"/>
            <w:rtl w:val="0"/>
          </w:rPr>
          <w:t xml:space="preserve">2. </w:t>
          <w:tab/>
          <w:t xml:space="preserve">Naylor NR. The Antimicrobial Resistance Unit Cost Repository (AMR-UCR) [Internet]. GitHub. [cited 2023 Sep 1]. Available from: https://github.com/NikkiR08/AMR-UCR</w:t>
        </w:r>
      </w:hyperlink>
      <w:r w:rsidDel="00000000" w:rsidR="00000000" w:rsidRPr="00000000">
        <w:rPr>
          <w:rtl w:val="0"/>
        </w:rPr>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3">
        <w:r w:rsidDel="00000000" w:rsidR="00000000" w:rsidRPr="00000000">
          <w:rPr>
            <w:rFonts w:ascii="Calibri" w:cs="Calibri" w:eastAsia="Calibri" w:hAnsi="Calibri"/>
            <w:color w:val="000000"/>
            <w:u w:val="none"/>
            <w:rtl w:val="0"/>
          </w:rPr>
          <w:t xml:space="preserve">3. </w:t>
          <w:tab/>
          <w:t xml:space="preserve">Naylor NR, Hasso-Agopsowicz M, Kim C, Ma Y, Frost I, Abbas K, et al. The global economic burden of antibiotic resistant infections and the potential impact of bacterial vaccines: A modelling study. 2023;</w:t>
        </w:r>
      </w:hyperlink>
      <w:r w:rsidDel="00000000" w:rsidR="00000000" w:rsidRPr="00000000">
        <w:rPr>
          <w:rtl w:val="0"/>
        </w:rPr>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4">
        <w:r w:rsidDel="00000000" w:rsidR="00000000" w:rsidRPr="00000000">
          <w:rPr>
            <w:rFonts w:ascii="Calibri" w:cs="Calibri" w:eastAsia="Calibri" w:hAnsi="Calibri"/>
            <w:color w:val="000000"/>
            <w:u w:val="none"/>
            <w:rtl w:val="0"/>
          </w:rPr>
          <w:t xml:space="preserve">4. </w:t>
          <w:tab/>
          <w:t xml:space="preserve">World Bank Group. GDP deflator (base year varies by country) [Internet]. [cited 2023 Nov 29]. Available from: https://data.worldbank.org/indicator/NY.GDP.DEFL.ZS</w:t>
        </w:r>
      </w:hyperlink>
      <w:r w:rsidDel="00000000" w:rsidR="00000000" w:rsidRPr="00000000">
        <w:rPr>
          <w:rtl w:val="0"/>
        </w:rPr>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5">
        <w:r w:rsidDel="00000000" w:rsidR="00000000" w:rsidRPr="00000000">
          <w:rPr>
            <w:rFonts w:ascii="Calibri" w:cs="Calibri" w:eastAsia="Calibri" w:hAnsi="Calibri"/>
            <w:color w:val="000000"/>
            <w:u w:val="none"/>
            <w:rtl w:val="0"/>
          </w:rPr>
          <w:t xml:space="preserve">5. </w:t>
          <w:tab/>
          <w:t xml:space="preserve">The World Bank. Official exchange rate (LCU per US$, period average) [Internet]. [cited 2023 Nov 29]. Available from: https://data.worldbank.org/indicator/PA.NUS.FCRF</w:t>
        </w:r>
      </w:hyperlink>
      <w:r w:rsidDel="00000000" w:rsidR="00000000" w:rsidRPr="00000000">
        <w:rPr>
          <w:rtl w:val="0"/>
        </w:rPr>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6">
        <w:r w:rsidDel="00000000" w:rsidR="00000000" w:rsidRPr="00000000">
          <w:rPr>
            <w:rFonts w:ascii="Calibri" w:cs="Calibri" w:eastAsia="Calibri" w:hAnsi="Calibri"/>
            <w:color w:val="000000"/>
            <w:u w:val="none"/>
            <w:rtl w:val="0"/>
          </w:rPr>
          <w:t xml:space="preserve">6. </w:t>
          <w:tab/>
          <w:t xml:space="preserve">Turner HC, Lauer JA, Tran BX, Teerawattananon Y, Jit M. Adjusting for inflation and currency changes within health economic studies. Value Health. 2019;22(9):1026–32.</w:t>
        </w:r>
      </w:hyperlink>
      <w:r w:rsidDel="00000000" w:rsidR="00000000" w:rsidRPr="00000000">
        <w:rPr>
          <w:rtl w:val="0"/>
        </w:rPr>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110" w:before="0" w:line="276" w:lineRule="auto"/>
        <w:ind w:left="438" w:right="0" w:hanging="438"/>
        <w:jc w:val="left"/>
        <w:rPr>
          <w:rFonts w:ascii="Calibri" w:cs="Calibri" w:eastAsia="Calibri" w:hAnsi="Calibri"/>
          <w:color w:val="000000"/>
          <w:u w:val="none"/>
        </w:rPr>
      </w:pPr>
      <w:hyperlink r:id="rId27">
        <w:r w:rsidDel="00000000" w:rsidR="00000000" w:rsidRPr="00000000">
          <w:rPr>
            <w:rFonts w:ascii="Calibri" w:cs="Calibri" w:eastAsia="Calibri" w:hAnsi="Calibri"/>
            <w:color w:val="000000"/>
            <w:u w:val="none"/>
            <w:rtl w:val="0"/>
          </w:rPr>
          <w:t xml:space="preserve">7. </w:t>
          <w:tab/>
          <w:t xml:space="preserve">Schwarzer G, Carpenter JR, Rücker G. Meta-Analysis with R. Cham: Springer International Publishing; 2015.</w:t>
        </w:r>
      </w:hyperlink>
      <w:r w:rsidDel="00000000" w:rsidR="00000000" w:rsidRPr="00000000">
        <w:rPr>
          <w:rtl w:val="0"/>
        </w:rPr>
      </w:r>
    </w:p>
    <w:sectPr>
      <w:headerReference r:id="rId2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sciwheel.com/work/bibliography" TargetMode="External"/><Relationship Id="rId22" Type="http://schemas.openxmlformats.org/officeDocument/2006/relationships/hyperlink" Target="https://sciwheel.com/work/bibliography/15742678" TargetMode="External"/><Relationship Id="rId21" Type="http://schemas.openxmlformats.org/officeDocument/2006/relationships/hyperlink" Target="https://sciwheel.com/work/bibliography/5173387" TargetMode="External"/><Relationship Id="rId24" Type="http://schemas.openxmlformats.org/officeDocument/2006/relationships/hyperlink" Target="https://sciwheel.com/work/bibliography/15714088" TargetMode="External"/><Relationship Id="rId23" Type="http://schemas.openxmlformats.org/officeDocument/2006/relationships/hyperlink" Target="https://sciwheel.com/work/bibliography/1611910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ciwheel.com/work/citation?ids=15714442&amp;pre=&amp;suf=&amp;sa=0" TargetMode="External"/><Relationship Id="rId26" Type="http://schemas.openxmlformats.org/officeDocument/2006/relationships/hyperlink" Target="https://sciwheel.com/work/bibliography/9009534" TargetMode="External"/><Relationship Id="rId25" Type="http://schemas.openxmlformats.org/officeDocument/2006/relationships/hyperlink" Target="https://sciwheel.com/work/bibliography/15714442" TargetMode="External"/><Relationship Id="rId28" Type="http://schemas.openxmlformats.org/officeDocument/2006/relationships/header" Target="header1.xml"/><Relationship Id="rId27" Type="http://schemas.openxmlformats.org/officeDocument/2006/relationships/hyperlink" Target="https://sciwheel.com/work/bibliography/3287388" TargetMode="External"/><Relationship Id="rId5" Type="http://schemas.openxmlformats.org/officeDocument/2006/relationships/styles" Target="styles.xml"/><Relationship Id="rId6" Type="http://schemas.openxmlformats.org/officeDocument/2006/relationships/hyperlink" Target="https://sciwheel.com/work/citation?ids=5173387&amp;pre=&amp;suf=&amp;sa=0" TargetMode="External"/><Relationship Id="rId7" Type="http://schemas.openxmlformats.org/officeDocument/2006/relationships/hyperlink" Target="https://sciwheel.com/work/citation?ids=15742678,16119103&amp;pre=&amp;pre=&amp;suf=&amp;suf=&amp;sa=0,0" TargetMode="External"/><Relationship Id="rId8" Type="http://schemas.openxmlformats.org/officeDocument/2006/relationships/hyperlink" Target="https://sciwheel.com/work/citation?ids=15714088&amp;pre=&amp;suf=&amp;sa=0" TargetMode="External"/><Relationship Id="rId11" Type="http://schemas.openxmlformats.org/officeDocument/2006/relationships/hyperlink" Target="https://sciwheel.com/work/citation?ids=9009534&amp;pre=&amp;suf=&amp;sa=0" TargetMode="External"/><Relationship Id="rId10" Type="http://schemas.openxmlformats.org/officeDocument/2006/relationships/hyperlink" Target="https://sciwheel.com/work/citation?ids=15714442&amp;pre=&amp;suf=&amp;sa=0" TargetMode="External"/><Relationship Id="rId13" Type="http://schemas.openxmlformats.org/officeDocument/2006/relationships/hyperlink" Target="https://rdrr.io/cran/meta/man/metamean.html" TargetMode="External"/><Relationship Id="rId12" Type="http://schemas.openxmlformats.org/officeDocument/2006/relationships/hyperlink" Target="https://sciwheel.com/work/citation?ids=3287388&amp;pre=&amp;suf=&amp;sa=0" TargetMode="External"/><Relationship Id="rId15" Type="http://schemas.openxmlformats.org/officeDocument/2006/relationships/image" Target="media/image3.png"/><Relationship Id="rId14"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1.png"/><Relationship Id="rId19" Type="http://schemas.openxmlformats.org/officeDocument/2006/relationships/image" Target="media/image6.png"/><Relationship Id="rId1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