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8A888" w14:textId="10D1A17D" w:rsidR="00993B94" w:rsidRPr="00BF77E0" w:rsidRDefault="00993B94" w:rsidP="00CD3D5F">
      <w:pPr>
        <w:pStyle w:val="Paragraph"/>
        <w:numPr>
          <w:ilvl w:val="0"/>
          <w:numId w:val="4"/>
        </w:numPr>
        <w:spacing w:line="480" w:lineRule="auto"/>
        <w:jc w:val="both"/>
        <w:rPr>
          <w:b/>
        </w:rPr>
      </w:pPr>
      <w:r w:rsidRPr="00BF77E0">
        <w:rPr>
          <w:b/>
        </w:rPr>
        <w:t>Materials and Methods</w:t>
      </w:r>
    </w:p>
    <w:p w14:paraId="2E2B512A" w14:textId="071753DE" w:rsidR="00993B94" w:rsidRPr="00FE711C" w:rsidRDefault="00993B94" w:rsidP="0092562F">
      <w:pPr>
        <w:pStyle w:val="Paragraph"/>
        <w:spacing w:line="480" w:lineRule="auto"/>
        <w:ind w:firstLine="0"/>
        <w:jc w:val="both"/>
        <w:rPr>
          <w:bCs/>
        </w:rPr>
      </w:pPr>
      <w:r w:rsidRPr="00FE711C">
        <w:rPr>
          <w:bCs/>
        </w:rPr>
        <w:tab/>
        <w:t xml:space="preserve">The STM measurements were performed using an ultra-high vacuum </w:t>
      </w:r>
      <w:r w:rsidR="00684058" w:rsidRPr="00FE711C">
        <w:rPr>
          <w:bCs/>
        </w:rPr>
        <w:t>(1.5 x 10</w:t>
      </w:r>
      <w:r w:rsidR="00684058" w:rsidRPr="00FE711C">
        <w:rPr>
          <w:bCs/>
          <w:vertAlign w:val="superscript"/>
        </w:rPr>
        <w:t xml:space="preserve">-10 </w:t>
      </w:r>
      <w:r w:rsidR="00684058" w:rsidRPr="00FE711C">
        <w:rPr>
          <w:bCs/>
        </w:rPr>
        <w:t xml:space="preserve">Torr) </w:t>
      </w:r>
      <w:r w:rsidRPr="00FE711C">
        <w:rPr>
          <w:bCs/>
        </w:rPr>
        <w:t xml:space="preserve">Createc microscope with an etched </w:t>
      </w:r>
      <w:r w:rsidR="00BC4CE6" w:rsidRPr="00FE711C">
        <w:rPr>
          <w:bCs/>
        </w:rPr>
        <w:t>t</w:t>
      </w:r>
      <w:r w:rsidRPr="00FE711C">
        <w:rPr>
          <w:bCs/>
        </w:rPr>
        <w:t xml:space="preserve">ungsten (W) tip operating at T = 5.3K.  The tip was </w:t>
      </w:r>
      <w:r w:rsidR="00684058" w:rsidRPr="00FE711C">
        <w:rPr>
          <w:bCs/>
        </w:rPr>
        <w:t>prepared by repeatedly crashing</w:t>
      </w:r>
      <w:r w:rsidR="00630DEC" w:rsidRPr="00FE711C">
        <w:rPr>
          <w:bCs/>
        </w:rPr>
        <w:t xml:space="preserve"> and pulsing</w:t>
      </w:r>
      <w:r w:rsidR="00684058" w:rsidRPr="00FE711C">
        <w:rPr>
          <w:bCs/>
        </w:rPr>
        <w:t xml:space="preserve"> into the Cu (111) surface</w:t>
      </w:r>
      <w:r w:rsidRPr="00FE711C">
        <w:rPr>
          <w:bCs/>
        </w:rPr>
        <w:t xml:space="preserve"> and its quality verified by the Cu (111) surface state.  The clean Cu (111) surface was prepared by repeated cycles of </w:t>
      </w:r>
      <w:r w:rsidR="00BC4CE6" w:rsidRPr="00FE711C">
        <w:rPr>
          <w:bCs/>
        </w:rPr>
        <w:t>a</w:t>
      </w:r>
      <w:r w:rsidRPr="00FE711C">
        <w:rPr>
          <w:bCs/>
        </w:rPr>
        <w:t>rgon ion sputtering and annealing</w:t>
      </w:r>
      <w:r w:rsidR="00BC4CE6" w:rsidRPr="00FE711C">
        <w:rPr>
          <w:bCs/>
        </w:rPr>
        <w:t xml:space="preserve">.  The sample was placed on the scanner and allowed to cool </w:t>
      </w:r>
      <w:r w:rsidR="00684058" w:rsidRPr="00FE711C">
        <w:rPr>
          <w:bCs/>
        </w:rPr>
        <w:t xml:space="preserve">to base temperature before </w:t>
      </w:r>
      <w:r w:rsidR="00BC4CE6" w:rsidRPr="00FE711C">
        <w:rPr>
          <w:bCs/>
        </w:rPr>
        <w:t>dos</w:t>
      </w:r>
      <w:r w:rsidR="00684058" w:rsidRPr="00FE711C">
        <w:rPr>
          <w:bCs/>
        </w:rPr>
        <w:t>ing</w:t>
      </w:r>
      <w:r w:rsidR="00BC4CE6" w:rsidRPr="00FE711C">
        <w:rPr>
          <w:bCs/>
        </w:rPr>
        <w:t xml:space="preserve"> with 7.0 x 10</w:t>
      </w:r>
      <w:r w:rsidR="00BC4CE6" w:rsidRPr="00FE711C">
        <w:rPr>
          <w:bCs/>
          <w:vertAlign w:val="superscript"/>
        </w:rPr>
        <w:t xml:space="preserve">-8 </w:t>
      </w:r>
      <w:r w:rsidR="00BC4CE6" w:rsidRPr="00FE711C">
        <w:rPr>
          <w:bCs/>
        </w:rPr>
        <w:t xml:space="preserve">Torr </w:t>
      </w:r>
      <w:r w:rsidR="00684058" w:rsidRPr="00FE711C">
        <w:rPr>
          <w:bCs/>
        </w:rPr>
        <w:t xml:space="preserve">of </w:t>
      </w:r>
      <w:r w:rsidR="00BC4CE6" w:rsidRPr="00FE711C">
        <w:rPr>
          <w:bCs/>
        </w:rPr>
        <w:t>carbon monoxide (CO) molecules</w:t>
      </w:r>
      <w:r w:rsidR="00684058" w:rsidRPr="00FE711C">
        <w:rPr>
          <w:bCs/>
        </w:rPr>
        <w:t xml:space="preserve"> for 10 seconds.  Spectroscopy of the symmetry protected topological (SPT) states were measured using a standard lock-in technique with a modulation voltage of 20mV and a modulation frequency of 1.125kHz. </w:t>
      </w:r>
    </w:p>
    <w:p w14:paraId="24F92100" w14:textId="77777777" w:rsidR="00630DEC" w:rsidRPr="00FE711C" w:rsidRDefault="00630DEC" w:rsidP="0092562F">
      <w:pPr>
        <w:pStyle w:val="Paragraph"/>
        <w:spacing w:line="480" w:lineRule="auto"/>
        <w:ind w:firstLine="0"/>
        <w:jc w:val="both"/>
        <w:rPr>
          <w:bCs/>
          <w:u w:val="single"/>
        </w:rPr>
      </w:pPr>
    </w:p>
    <w:p w14:paraId="24E640B5" w14:textId="33900738" w:rsidR="00F10F6F" w:rsidRPr="00CD3D5F" w:rsidRDefault="00CD3D5F" w:rsidP="0092562F">
      <w:pPr>
        <w:pStyle w:val="Paragraph"/>
        <w:spacing w:line="480" w:lineRule="auto"/>
        <w:ind w:firstLine="0"/>
        <w:jc w:val="both"/>
        <w:rPr>
          <w:b/>
        </w:rPr>
      </w:pPr>
      <w:r w:rsidRPr="00CD3D5F">
        <w:rPr>
          <w:b/>
        </w:rPr>
        <w:t>2.</w:t>
      </w:r>
      <w:r w:rsidR="00630DEC" w:rsidRPr="00CD3D5F">
        <w:rPr>
          <w:b/>
        </w:rPr>
        <w:t xml:space="preserve"> </w:t>
      </w:r>
      <w:r w:rsidR="00F10F6F" w:rsidRPr="00CD3D5F">
        <w:rPr>
          <w:b/>
        </w:rPr>
        <w:t>Muffin Tin Calculations</w:t>
      </w:r>
    </w:p>
    <w:p w14:paraId="0BE19620" w14:textId="3558BA30" w:rsidR="00DA293F" w:rsidRPr="00CD3D5F" w:rsidRDefault="002D5D2D" w:rsidP="0092562F">
      <w:pPr>
        <w:pStyle w:val="Paragraph"/>
        <w:spacing w:line="480" w:lineRule="auto"/>
        <w:ind w:firstLine="0"/>
        <w:jc w:val="both"/>
      </w:pPr>
      <w:r w:rsidRPr="003E2705">
        <w:t xml:space="preserve">The arrangement of CO molecules results in </w:t>
      </w:r>
      <w:r w:rsidR="00971026" w:rsidRPr="00BF77E0">
        <w:t xml:space="preserve">a </w:t>
      </w:r>
      <w:r w:rsidRPr="00BF77E0">
        <w:t xml:space="preserve">change in potential landscape of the free electron like surface states of Cu. </w:t>
      </w:r>
      <w:r w:rsidR="71B53DA6" w:rsidRPr="00BF77E0">
        <w:t>W</w:t>
      </w:r>
      <w:r w:rsidR="00DD44E8" w:rsidRPr="00BF77E0">
        <w:t xml:space="preserve">e follow the approach </w:t>
      </w:r>
      <w:r w:rsidR="154BB325" w:rsidRPr="00BF77E0">
        <w:t>of</w:t>
      </w:r>
      <w:r w:rsidR="00DD44E8" w:rsidRPr="00BF77E0">
        <w:t xml:space="preserve"> Kempkes et. </w:t>
      </w:r>
      <w:r w:rsidR="5952DAE0" w:rsidRPr="00BF77E0">
        <w:t xml:space="preserve">al. </w:t>
      </w:r>
      <w:r w:rsidR="00DD44E8" w:rsidRPr="00BF77E0">
        <w:rPr>
          <w:bCs/>
        </w:rPr>
        <w:fldChar w:fldCharType="begin"/>
      </w:r>
      <w:r w:rsidR="00DD44E8" w:rsidRPr="00BF77E0">
        <w:rPr>
          <w:bCs/>
        </w:rPr>
        <w:instrText xml:space="preserve"> ADDIN EN.CITE &lt;EndNote&gt;&lt;Cite&gt;&lt;Author&gt;Kempkes&lt;/Author&gt;&lt;Year&gt;2019&lt;/Year&gt;&lt;RecNum&gt;38&lt;/RecNum&gt;&lt;DisplayText&gt;[1]&lt;/DisplayText&gt;&lt;record&gt;&lt;rec-number&gt;38&lt;/rec-number&gt;&lt;foreign-keys&gt;&lt;key app="EN" db-id="fr5e20seq2t05qe59tbvrvvt2r2v0epe09fa" timestamp="1610043456"&gt;38&lt;/key&gt;&lt;/foreign-keys&gt;&lt;ref-type name="Journal Article"&gt;17&lt;/ref-type&gt;&lt;contributors&gt;&lt;authors&gt;&lt;author&gt;Kempkes, S. N.&lt;/author&gt;&lt;author&gt;Slot, M. R.&lt;/author&gt;&lt;author&gt;van den Broeke, J. J.&lt;/author&gt;&lt;author&gt;Capiod, P.&lt;/author&gt;&lt;author&gt;Benalcazar, W. A.&lt;/author&gt;&lt;author&gt;Vanmaekelbergh, D.&lt;/author&gt;&lt;author&gt;Bercioux, D.&lt;/author&gt;&lt;author&gt;Swart, I.&lt;/author&gt;&lt;author&gt;Morais Smith, C.&lt;/author&gt;&lt;/authors&gt;&lt;/contributors&gt;&lt;titles&gt;&lt;title&gt;Robust zero-energy modes in an electronic higher-order topological insulator&lt;/title&gt;&lt;secondary-title&gt;Nature Materials&lt;/secondary-title&gt;&lt;/titles&gt;&lt;periodical&gt;&lt;full-title&gt;Nature Materials&lt;/full-title&gt;&lt;/periodical&gt;&lt;pages&gt;1292-1297&lt;/pages&gt;&lt;volume&gt;18&lt;/volume&gt;&lt;number&gt;12&lt;/number&gt;&lt;dates&gt;&lt;year&gt;2019&lt;/year&gt;&lt;pub-dates&gt;&lt;date&gt;2019/12/01&lt;/date&gt;&lt;/pub-dates&gt;&lt;/dates&gt;&lt;isbn&gt;1476-4660&lt;/isbn&gt;&lt;urls&gt;&lt;related-urls&gt;&lt;url&gt;https://doi.org/10.1038/s41563-019-0483-4&lt;/url&gt;&lt;/related-urls&gt;&lt;/urls&gt;&lt;electronic-resource-num&gt;10.1038/s41563-019-0483-4&lt;/electronic-resource-num&gt;&lt;/record&gt;&lt;/Cite&gt;&lt;/EndNote&gt;</w:instrText>
      </w:r>
      <w:r w:rsidR="00DD44E8" w:rsidRPr="00BF77E0">
        <w:rPr>
          <w:bCs/>
        </w:rPr>
        <w:fldChar w:fldCharType="separate"/>
      </w:r>
      <w:r w:rsidR="00DD44E8" w:rsidRPr="00BF77E0">
        <w:rPr>
          <w:noProof/>
        </w:rPr>
        <w:t>[</w:t>
      </w:r>
      <w:r w:rsidR="00DA3B1A" w:rsidRPr="003E2705">
        <w:rPr>
          <w:noProof/>
        </w:rPr>
        <w:t>20</w:t>
      </w:r>
      <w:r w:rsidR="00DD44E8" w:rsidRPr="003E2705">
        <w:rPr>
          <w:noProof/>
        </w:rPr>
        <w:t>]</w:t>
      </w:r>
      <w:r w:rsidR="00DD44E8" w:rsidRPr="00BF77E0">
        <w:rPr>
          <w:bCs/>
        </w:rPr>
        <w:fldChar w:fldCharType="end"/>
      </w:r>
      <w:r w:rsidR="00DD44E8" w:rsidRPr="00BF77E0">
        <w:t xml:space="preserve"> to </w:t>
      </w:r>
      <w:r w:rsidRPr="00BF77E0">
        <w:t>numerically solve the</w:t>
      </w:r>
      <w:r w:rsidR="70371362" w:rsidRPr="003E2705">
        <w:t xml:space="preserve"> two-dimensional</w:t>
      </w:r>
      <w:r w:rsidR="5BF10E23" w:rsidRPr="003E2705">
        <w:t xml:space="preserve"> (2D</w:t>
      </w:r>
      <w:r w:rsidR="5BF10E23" w:rsidRPr="00BF77E0">
        <w:t>)</w:t>
      </w:r>
      <w:r w:rsidRPr="00BF77E0">
        <w:t xml:space="preserve"> Schrödinger equation for </w:t>
      </w:r>
      <w:r w:rsidR="00971026" w:rsidRPr="00BF77E0">
        <w:t>the</w:t>
      </w:r>
      <w:r w:rsidR="00EF28DA" w:rsidRPr="00BF77E0">
        <w:tab/>
      </w:r>
      <w:r w:rsidR="00971026" w:rsidRPr="00BF77E0">
        <w:t xml:space="preserve"> </w:t>
      </w:r>
      <w:r w:rsidRPr="00BF77E0">
        <w:t xml:space="preserve">potential landscape </w:t>
      </w:r>
      <w:r w:rsidR="682783BD" w:rsidRPr="00BF77E0">
        <w:t xml:space="preserve">derived from </w:t>
      </w:r>
      <w:r w:rsidRPr="00BF77E0">
        <w:t xml:space="preserve">the arrangement of CO molecules. </w:t>
      </w:r>
      <w:r w:rsidR="76C60088" w:rsidRPr="00BF77E0">
        <w:t>Specifically, t</w:t>
      </w:r>
      <w:r w:rsidRPr="00BF77E0">
        <w:t xml:space="preserve">he </w:t>
      </w:r>
      <w:r w:rsidR="375D9407" w:rsidRPr="00BF77E0">
        <w:t xml:space="preserve">effect of the </w:t>
      </w:r>
      <w:r w:rsidRPr="00BF77E0">
        <w:t xml:space="preserve">CO molecules </w:t>
      </w:r>
      <w:r w:rsidR="0BAEC56C" w:rsidRPr="00BF77E0">
        <w:t>is</w:t>
      </w:r>
      <w:r w:rsidRPr="00BF77E0">
        <w:t xml:space="preserve"> modeled as </w:t>
      </w:r>
      <w:r w:rsidR="1FA73D9B" w:rsidRPr="00BF77E0">
        <w:t xml:space="preserve">a </w:t>
      </w:r>
      <w:r w:rsidRPr="00BF77E0">
        <w:t xml:space="preserve">cylindrical potential </w:t>
      </w:r>
      <w:r w:rsidRPr="00CD3D5F">
        <w:t>barrier with height, V</w:t>
      </w:r>
      <w:r w:rsidRPr="00CD3D5F">
        <w:rPr>
          <w:bCs/>
        </w:rPr>
        <w:softHyphen/>
      </w:r>
      <w:r w:rsidRPr="00CD3D5F">
        <w:rPr>
          <w:vertAlign w:val="subscript"/>
        </w:rPr>
        <w:t>CO</w:t>
      </w:r>
      <w:r w:rsidRPr="00CD3D5F">
        <w:t>=0.9 eV and radius R=0.3 n</w:t>
      </w:r>
      <w:r w:rsidR="00DD44E8" w:rsidRPr="00CD3D5F">
        <w:t xml:space="preserve">m </w:t>
      </w:r>
      <w:r w:rsidR="00DD44E8" w:rsidRPr="00CD3D5F">
        <w:rPr>
          <w:bCs/>
        </w:rPr>
        <w:fldChar w:fldCharType="begin"/>
      </w:r>
      <w:r w:rsidR="00DD44E8" w:rsidRPr="00CD3D5F">
        <w:rPr>
          <w:bCs/>
        </w:rPr>
        <w:instrText xml:space="preserve"> ADDIN EN.CITE &lt;EndNote&gt;&lt;Cite&gt;&lt;Author&gt;Kempkes&lt;/Author&gt;&lt;Year&gt;2019&lt;/Year&gt;&lt;RecNum&gt;38&lt;/RecNum&gt;&lt;DisplayText&gt;[1]&lt;/DisplayText&gt;&lt;record&gt;&lt;rec-number&gt;38&lt;/rec-number&gt;&lt;foreign-keys&gt;&lt;key app="EN" db-id="fr5e20seq2t05qe59tbvrvvt2r2v0epe09fa" timestamp="1610043456"&gt;38&lt;/key&gt;&lt;/foreign-keys&gt;&lt;ref-type name="Journal Article"&gt;17&lt;/ref-type&gt;&lt;contributors&gt;&lt;authors&gt;&lt;author&gt;Kempkes, S. N.&lt;/author&gt;&lt;author&gt;Slot, M. R.&lt;/author&gt;&lt;author&gt;van den Broeke, J. J.&lt;/author&gt;&lt;author&gt;Capiod, P.&lt;/author&gt;&lt;author&gt;Benalcazar, W. A.&lt;/author&gt;&lt;author&gt;Vanmaekelbergh, D.&lt;/author&gt;&lt;author&gt;Bercioux, D.&lt;/author&gt;&lt;author&gt;Swart, I.&lt;/author&gt;&lt;author&gt;Morais Smith, C.&lt;/author&gt;&lt;/authors&gt;&lt;/contributors&gt;&lt;titles&gt;&lt;title&gt;Robust zero-energy modes in an electronic higher-order topological insulator&lt;/title&gt;&lt;secondary-title&gt;Nature Materials&lt;/secondary-title&gt;&lt;/titles&gt;&lt;periodical&gt;&lt;full-title&gt;Nature Materials&lt;/full-title&gt;&lt;/periodical&gt;&lt;pages&gt;1292-1297&lt;/pages&gt;&lt;volume&gt;18&lt;/volume&gt;&lt;number&gt;12&lt;/number&gt;&lt;dates&gt;&lt;year&gt;2019&lt;/year&gt;&lt;pub-dates&gt;&lt;date&gt;2019/12/01&lt;/date&gt;&lt;/pub-dates&gt;&lt;/dates&gt;&lt;isbn&gt;1476-4660&lt;/isbn&gt;&lt;urls&gt;&lt;related-urls&gt;&lt;url&gt;https://doi.org/10.1038/s41563-019-0483-4&lt;/url&gt;&lt;/related-urls&gt;&lt;/urls&gt;&lt;electronic-resource-num&gt;10.1038/s41563-019-0483-4&lt;/electronic-resource-num&gt;&lt;/record&gt;&lt;/Cite&gt;&lt;/EndNote&gt;</w:instrText>
      </w:r>
      <w:r w:rsidR="00DD44E8" w:rsidRPr="00CD3D5F">
        <w:rPr>
          <w:bCs/>
        </w:rPr>
        <w:fldChar w:fldCharType="separate"/>
      </w:r>
      <w:r w:rsidR="00DD44E8" w:rsidRPr="00CD3D5F">
        <w:rPr>
          <w:noProof/>
        </w:rPr>
        <w:t>[</w:t>
      </w:r>
      <w:r w:rsidR="00DA3B1A" w:rsidRPr="00CD3D5F">
        <w:rPr>
          <w:noProof/>
        </w:rPr>
        <w:t>20</w:t>
      </w:r>
      <w:r w:rsidR="00DD44E8" w:rsidRPr="00CD3D5F">
        <w:rPr>
          <w:noProof/>
        </w:rPr>
        <w:t>]</w:t>
      </w:r>
      <w:r w:rsidR="00DD44E8" w:rsidRPr="00CD3D5F">
        <w:rPr>
          <w:bCs/>
        </w:rPr>
        <w:fldChar w:fldCharType="end"/>
      </w:r>
      <w:r w:rsidR="00B57F2A" w:rsidRPr="00CD3D5F">
        <w:rPr>
          <w:bCs/>
        </w:rPr>
        <w:t>.</w:t>
      </w:r>
      <w:r w:rsidR="00DD44E8" w:rsidRPr="00CD3D5F">
        <w:t xml:space="preserve"> The 2D periodic unit cell of our artificial graphene lattice and the corresponding potential landscape are shown in </w:t>
      </w:r>
      <w:r w:rsidR="00CD3D5F">
        <w:t>S</w:t>
      </w:r>
      <w:r w:rsidR="00CD3D5F" w:rsidRPr="00CD3D5F">
        <w:t xml:space="preserve">upplementary </w:t>
      </w:r>
      <w:r w:rsidR="00CD3D5F">
        <w:t>F</w:t>
      </w:r>
      <w:r w:rsidR="00CD3D5F" w:rsidRPr="00CD3D5F">
        <w:t>igure 1</w:t>
      </w:r>
      <w:r w:rsidR="00DD44E8" w:rsidRPr="00CD3D5F">
        <w:t>.</w:t>
      </w:r>
      <w:r w:rsidR="00DD44E8" w:rsidRPr="00CD3D5F">
        <w:rPr>
          <w:bCs/>
        </w:rPr>
        <w:t xml:space="preserve"> </w:t>
      </w:r>
      <w:r w:rsidR="00DD44E8" w:rsidRPr="00CD3D5F">
        <w:t xml:space="preserve">The surface electrons are modeled as independent particles with an effective mass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=0.42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DD44E8" w:rsidRPr="00CD3D5F">
        <w:t xml:space="preserve">, where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DD44E8" w:rsidRPr="00CD3D5F">
        <w:rPr>
          <w:rFonts w:eastAsiaTheme="minorEastAsia"/>
        </w:rPr>
        <w:t xml:space="preserve"> is the mass of the electron</w:t>
      </w:r>
      <w:r w:rsidR="00DD44E8" w:rsidRPr="00CD3D5F">
        <w:rPr>
          <w:rFonts w:eastAsiaTheme="minorEastAsia"/>
        </w:rPr>
        <w:fldChar w:fldCharType="begin"/>
      </w:r>
      <w:r w:rsidR="00DD44E8" w:rsidRPr="00CD3D5F">
        <w:rPr>
          <w:rFonts w:eastAsiaTheme="minorEastAsia"/>
        </w:rPr>
        <w:instrText xml:space="preserve"> ADDIN EN.CITE &lt;EndNote&gt;&lt;Cite&gt;&lt;Author&gt;Bürgi&lt;/Author&gt;&lt;Year&gt;2000&lt;/Year&gt;&lt;RecNum&gt;37&lt;/RecNum&gt;&lt;DisplayText&gt;[2]&lt;/DisplayText&gt;&lt;record&gt;&lt;rec-number&gt;37&lt;/rec-number&gt;&lt;foreign-keys&gt;&lt;key app="EN" db-id="fr5e20seq2t05qe59tbvrvvt2r2v0epe09fa" timestamp="1610043380"&gt;37&lt;/key&gt;&lt;/foreign-keys&gt;&lt;ref-type name="Journal Article"&gt;17&lt;/ref-type&gt;&lt;contributors&gt;&lt;authors&gt;&lt;author&gt;Bürgi, L.&lt;/author&gt;&lt;author&gt;Petersen, L.&lt;/author&gt;&lt;author&gt;Brune, H.&lt;/author&gt;&lt;author&gt;Kern, K.&lt;/author&gt;&lt;/authors&gt;&lt;/contributors&gt;&lt;titles&gt;&lt;title&gt;Noble metal surface states: deviations from parabolic dispersion&lt;/title&gt;&lt;secondary-title&gt;Surface Science&lt;/secondary-title&gt;&lt;/titles&gt;&lt;periodical&gt;&lt;full-title&gt;Surface Science&lt;/full-title&gt;&lt;/periodical&gt;&lt;pages&gt;L157-L161&lt;/pages&gt;&lt;volume&gt;447&lt;/volume&gt;&lt;number&gt;1&lt;/number&gt;&lt;keywords&gt;&lt;keyword&gt;Copper&lt;/keyword&gt;&lt;keyword&gt;Low index single crystal surfaces&lt;/keyword&gt;&lt;keyword&gt;Quantum effects&lt;/keyword&gt;&lt;keyword&gt;Scanning tunneling microscopy&lt;/keyword&gt;&lt;keyword&gt;Scanning tunneling spectroscopies&lt;/keyword&gt;&lt;keyword&gt;Silver&lt;/keyword&gt;&lt;keyword&gt;Surface electronic phenomena (work function, surface potential, surface states, etc.)&lt;/keyword&gt;&lt;/keywords&gt;&lt;dates&gt;&lt;year&gt;2000&lt;/year&gt;&lt;pub-dates&gt;&lt;date&gt;2000/02/20/&lt;/date&gt;&lt;/pub-dates&gt;&lt;/dates&gt;&lt;isbn&gt;0039-6028&lt;/isbn&gt;&lt;urls&gt;&lt;related-urls&gt;&lt;url&gt;http://www.sciencedirect.com/science/article/pii/S0039602899011024&lt;/url&gt;&lt;/related-urls&gt;&lt;/urls&gt;&lt;electronic-resource-num&gt;https://doi.org/10.1016/S0039-6028(99)01102-4&lt;/electronic-resource-num&gt;&lt;/record&gt;&lt;/Cite&gt;&lt;/EndNote&gt;</w:instrText>
      </w:r>
      <w:r w:rsidR="00DD44E8" w:rsidRPr="00CD3D5F">
        <w:rPr>
          <w:rFonts w:eastAsiaTheme="minorEastAsia"/>
        </w:rPr>
        <w:fldChar w:fldCharType="separate"/>
      </w:r>
      <w:r w:rsidR="00DD44E8" w:rsidRPr="00CD3D5F">
        <w:rPr>
          <w:rFonts w:eastAsiaTheme="minorEastAsia"/>
          <w:noProof/>
        </w:rPr>
        <w:t>[2</w:t>
      </w:r>
      <w:r w:rsidR="00205825" w:rsidRPr="00CD3D5F">
        <w:rPr>
          <w:rFonts w:eastAsiaTheme="minorEastAsia"/>
          <w:noProof/>
        </w:rPr>
        <w:t>5</w:t>
      </w:r>
      <w:r w:rsidR="00DD44E8" w:rsidRPr="00CD3D5F">
        <w:rPr>
          <w:rFonts w:eastAsiaTheme="minorEastAsia"/>
          <w:noProof/>
        </w:rPr>
        <w:t>]</w:t>
      </w:r>
      <w:r w:rsidR="00DD44E8" w:rsidRPr="00CD3D5F">
        <w:rPr>
          <w:rFonts w:eastAsiaTheme="minorEastAsia"/>
        </w:rPr>
        <w:fldChar w:fldCharType="end"/>
      </w:r>
      <w:r w:rsidR="00DD44E8" w:rsidRPr="00CD3D5F">
        <w:rPr>
          <w:bCs/>
        </w:rPr>
        <w:t xml:space="preserve">.  </w:t>
      </w:r>
    </w:p>
    <w:p w14:paraId="2722602A" w14:textId="77777777" w:rsidR="00BA23E9" w:rsidRPr="00CD3D5F" w:rsidRDefault="00BA23E9" w:rsidP="00BA23E9">
      <w:pPr>
        <w:pStyle w:val="Paragraph"/>
        <w:ind w:firstLine="0"/>
        <w:jc w:val="both"/>
        <w:rPr>
          <w:bCs/>
        </w:rPr>
      </w:pPr>
    </w:p>
    <w:p w14:paraId="6E2B1FB3" w14:textId="173927FF" w:rsidR="00DA293F" w:rsidRPr="00CD3D5F" w:rsidRDefault="00B57F2A" w:rsidP="0092562F">
      <w:pPr>
        <w:spacing w:before="120" w:line="480" w:lineRule="auto"/>
        <w:jc w:val="both"/>
        <w:rPr>
          <w:rFonts w:ascii="Times New Roman" w:hAnsi="Times New Roman" w:cs="Times New Roman"/>
          <w:bCs/>
        </w:rPr>
      </w:pPr>
      <w:r w:rsidRPr="00CD3D5F">
        <w:rPr>
          <w:rFonts w:ascii="Times New Roman" w:hAnsi="Times New Roman" w:cs="Times New Roman"/>
          <w:bCs/>
        </w:rPr>
        <w:t>We first obtain the band structure</w:t>
      </w:r>
      <w:r w:rsidR="00DA293F" w:rsidRPr="00CD3D5F">
        <w:rPr>
          <w:rFonts w:ascii="Times New Roman" w:hAnsi="Times New Roman" w:cs="Times New Roman"/>
          <w:bCs/>
        </w:rPr>
        <w:t xml:space="preserve"> (</w:t>
      </w:r>
      <w:r w:rsidR="00CD3D5F">
        <w:rPr>
          <w:rFonts w:ascii="Times New Roman" w:hAnsi="Times New Roman" w:cs="Times New Roman"/>
        </w:rPr>
        <w:t>S</w:t>
      </w:r>
      <w:r w:rsidR="00CD3D5F" w:rsidRPr="00CD3D5F">
        <w:rPr>
          <w:rFonts w:ascii="Times New Roman" w:hAnsi="Times New Roman" w:cs="Times New Roman"/>
        </w:rPr>
        <w:t xml:space="preserve">upplementary </w:t>
      </w:r>
      <w:r w:rsidR="00CD3D5F">
        <w:rPr>
          <w:rFonts w:ascii="Times New Roman" w:hAnsi="Times New Roman" w:cs="Times New Roman"/>
        </w:rPr>
        <w:t>F</w:t>
      </w:r>
      <w:r w:rsidR="00CD3D5F" w:rsidRPr="00CD3D5F">
        <w:rPr>
          <w:rFonts w:ascii="Times New Roman" w:hAnsi="Times New Roman" w:cs="Times New Roman"/>
        </w:rPr>
        <w:t>igure 2</w:t>
      </w:r>
      <w:r w:rsidR="00DA293F" w:rsidRPr="00CD3D5F">
        <w:rPr>
          <w:rFonts w:ascii="Times New Roman" w:hAnsi="Times New Roman" w:cs="Times New Roman"/>
          <w:bCs/>
        </w:rPr>
        <w:t>)</w:t>
      </w:r>
      <w:r w:rsidRPr="00CD3D5F">
        <w:rPr>
          <w:rFonts w:ascii="Times New Roman" w:hAnsi="Times New Roman" w:cs="Times New Roman"/>
          <w:bCs/>
        </w:rPr>
        <w:t xml:space="preserve"> corresponding to the unit cell of </w:t>
      </w:r>
      <w:r w:rsidR="00DA293F" w:rsidRPr="00CD3D5F">
        <w:rPr>
          <w:rFonts w:ascii="Times New Roman" w:hAnsi="Times New Roman" w:cs="Times New Roman"/>
          <w:bCs/>
        </w:rPr>
        <w:t xml:space="preserve">2D periodic </w:t>
      </w:r>
      <w:r w:rsidRPr="00CD3D5F">
        <w:rPr>
          <w:rFonts w:ascii="Times New Roman" w:hAnsi="Times New Roman" w:cs="Times New Roman"/>
          <w:bCs/>
        </w:rPr>
        <w:t>artificial graphene by solving the Schr</w:t>
      </w:r>
      <w:r w:rsidR="00DA293F" w:rsidRPr="00CD3D5F">
        <w:rPr>
          <w:rFonts w:ascii="Times New Roman" w:hAnsi="Times New Roman" w:cs="Times New Roman"/>
          <w:bCs/>
        </w:rPr>
        <w:t>ö</w:t>
      </w:r>
      <w:r w:rsidRPr="00CD3D5F">
        <w:rPr>
          <w:rFonts w:ascii="Times New Roman" w:hAnsi="Times New Roman" w:cs="Times New Roman"/>
          <w:bCs/>
        </w:rPr>
        <w:t>dinger equatio</w:t>
      </w:r>
      <w:r w:rsidR="00DA293F" w:rsidRPr="00CD3D5F">
        <w:rPr>
          <w:rFonts w:ascii="Times New Roman" w:hAnsi="Times New Roman" w:cs="Times New Roman"/>
          <w:bCs/>
        </w:rPr>
        <w:t>n</w:t>
      </w:r>
      <w:r w:rsidR="00DA293F" w:rsidRPr="00CD3D5F">
        <w:rPr>
          <w:rFonts w:ascii="Times New Roman" w:hAnsi="Times New Roman" w:cs="Times New Roman"/>
          <w:color w:val="464646"/>
          <w:sz w:val="21"/>
          <w:szCs w:val="21"/>
          <w:shd w:val="clear" w:color="auto" w:fill="FFFFFF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110553" w:rsidRPr="00BF77E0" w14:paraId="0A3D8686" w14:textId="77777777" w:rsidTr="00A30F17">
        <w:tc>
          <w:tcPr>
            <w:tcW w:w="350" w:type="pct"/>
          </w:tcPr>
          <w:p w14:paraId="0074B232" w14:textId="77777777" w:rsidR="00110553" w:rsidRPr="00BF77E0" w:rsidRDefault="00110553" w:rsidP="0092562F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17E4E23C" w14:textId="208FB065" w:rsidR="00110553" w:rsidRPr="005E3D4E" w:rsidRDefault="001C553F" w:rsidP="00110553">
            <w:pPr>
              <w:pStyle w:val="Paragraph"/>
              <w:spacing w:line="480" w:lineRule="auto"/>
              <w:ind w:firstLine="0"/>
              <w:jc w:val="both"/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464646"/>
                            <w:shd w:val="clear" w:color="auto" w:fill="FFFFFF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color w:val="464646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464646"/>
                                <w:shd w:val="clear" w:color="auto" w:fill="FFFFFF"/>
                              </w:rPr>
                              <m:t>ℏ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464646"/>
                                <w:shd w:val="clear" w:color="auto" w:fill="FFFFFF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*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unitcell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ψ=Eψ</m:t>
                </m:r>
              </m:oMath>
            </m:oMathPara>
          </w:p>
        </w:tc>
        <w:tc>
          <w:tcPr>
            <w:tcW w:w="1667" w:type="pct"/>
          </w:tcPr>
          <w:p w14:paraId="195D8B61" w14:textId="77777777" w:rsidR="00110553" w:rsidRPr="00FE711C" w:rsidRDefault="00110553" w:rsidP="00110553">
            <w:pPr>
              <w:pStyle w:val="Caption"/>
              <w:rPr>
                <w:rFonts w:ascii="Times New Roman" w:hAnsi="Times New Roman" w:cs="Times New Roman"/>
              </w:rPr>
            </w:pPr>
          </w:p>
          <w:p w14:paraId="42C7E8DF" w14:textId="1C7645A5" w:rsidR="00110553" w:rsidRPr="003E2705" w:rsidRDefault="00A30F17" w:rsidP="00A30F17">
            <w:pPr>
              <w:pStyle w:val="Caption"/>
              <w:jc w:val="right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(1)</m:t>
                </m:r>
              </m:oMath>
            </m:oMathPara>
          </w:p>
        </w:tc>
      </w:tr>
    </w:tbl>
    <w:p w14:paraId="53D57274" w14:textId="06268CED" w:rsidR="00971026" w:rsidRPr="00BF77E0" w:rsidRDefault="00DD44E8" w:rsidP="0092562F">
      <w:pPr>
        <w:pStyle w:val="Paragraph"/>
        <w:spacing w:line="480" w:lineRule="auto"/>
        <w:ind w:firstLine="0"/>
        <w:jc w:val="both"/>
      </w:pPr>
      <w:r w:rsidRPr="00BF77E0">
        <w:t>w</w:t>
      </w:r>
      <w:r w:rsidR="00DA293F" w:rsidRPr="003E2705">
        <w:t xml:space="preserve">here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unitcell</m:t>
            </m:r>
          </m:sub>
        </m:sSub>
      </m:oMath>
      <w:r w:rsidR="00DA293F" w:rsidRPr="00BF77E0">
        <w:t xml:space="preserve"> is the 2D periodic pot</w:t>
      </w:r>
      <w:r w:rsidR="00DA293F" w:rsidRPr="003E2705">
        <w:t xml:space="preserve">ential landscape corresponding to the unit cell of </w:t>
      </w:r>
      <w:r w:rsidRPr="003E2705">
        <w:t xml:space="preserve">our </w:t>
      </w:r>
      <w:r w:rsidR="00DA293F" w:rsidRPr="005E3D4E">
        <w:t xml:space="preserve">artificial lattice. </w:t>
      </w:r>
      <w:r w:rsidR="50BA4101" w:rsidRPr="00BF77E0">
        <w:t>We choose the</w:t>
      </w:r>
      <w:r w:rsidR="4FA8DC86" w:rsidRPr="00BF77E0">
        <w:t xml:space="preserve"> </w:t>
      </w:r>
      <w:r w:rsidR="00971026" w:rsidRPr="00BF77E0">
        <w:t xml:space="preserve">energy of the Cu surface state </w:t>
      </w:r>
      <w:r w:rsidR="3A20556D" w:rsidRPr="00BF77E0">
        <w:t xml:space="preserve">to be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  <m:r>
          <w:rPr>
            <w:rFonts w:ascii="Cambria Math" w:hAnsi="Cambria Math"/>
          </w:rPr>
          <m:t xml:space="preserve">=-390 meV. </m:t>
        </m:r>
      </m:oMath>
      <w:r w:rsidR="00971026" w:rsidRPr="00BF77E0">
        <w:t>We use the Octopus</w:t>
      </w:r>
      <w:r w:rsidR="4EE63083" w:rsidRPr="00BF77E0">
        <w:t xml:space="preserve"> package </w:t>
      </w:r>
      <w:r w:rsidR="00971026" w:rsidRPr="003E2705">
        <w:rPr>
          <w:bCs/>
        </w:rPr>
        <w:fldChar w:fldCharType="begin">
          <w:fldData xml:space="preserve">PEVuZE5vdGU+PENpdGU+PEF1dGhvcj5UYW5jb2duZS1EZWplYW48L0F1dGhvcj48WWVhcj4yMDIw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</w:fldData>
        </w:fldChar>
      </w:r>
      <w:r w:rsidR="00971026" w:rsidRPr="00BF77E0">
        <w:rPr>
          <w:bCs/>
        </w:rPr>
        <w:instrText xml:space="preserve"> ADDIN EN.CITE </w:instrText>
      </w:r>
      <w:r w:rsidR="00971026" w:rsidRPr="00FE711C">
        <w:rPr>
          <w:bCs/>
        </w:rPr>
        <w:fldChar w:fldCharType="begin">
          <w:fldData xml:space="preserve">PEVuZE5vdGU+PENpdGU+PEF1dGhvcj5UYW5jb2duZS1EZWplYW48L0F1dGhvcj48WWVhcj4yMDIw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</w:fldData>
        </w:fldChar>
      </w:r>
      <w:r w:rsidR="00971026" w:rsidRPr="00BF77E0">
        <w:rPr>
          <w:bCs/>
        </w:rPr>
        <w:instrText xml:space="preserve"> ADDIN EN.CITE.DATA </w:instrText>
      </w:r>
      <w:r w:rsidR="00971026" w:rsidRPr="00FE711C">
        <w:rPr>
          <w:bCs/>
        </w:rPr>
      </w:r>
      <w:r w:rsidR="00971026" w:rsidRPr="00FE711C">
        <w:rPr>
          <w:bCs/>
        </w:rPr>
        <w:fldChar w:fldCharType="end"/>
      </w:r>
      <w:r w:rsidR="00971026" w:rsidRPr="003E2705">
        <w:rPr>
          <w:bCs/>
        </w:rPr>
      </w:r>
      <w:r w:rsidR="00971026" w:rsidRPr="003E2705">
        <w:rPr>
          <w:bCs/>
        </w:rPr>
        <w:fldChar w:fldCharType="separate"/>
      </w:r>
      <w:r w:rsidR="00971026" w:rsidRPr="003E2705">
        <w:rPr>
          <w:noProof/>
        </w:rPr>
        <w:t>[</w:t>
      </w:r>
      <w:r w:rsidR="00205825" w:rsidRPr="003E2705">
        <w:rPr>
          <w:noProof/>
        </w:rPr>
        <w:t>26</w:t>
      </w:r>
      <w:r w:rsidR="00971026" w:rsidRPr="003E2705">
        <w:rPr>
          <w:noProof/>
        </w:rPr>
        <w:t>]</w:t>
      </w:r>
      <w:r w:rsidR="00971026" w:rsidRPr="003E2705">
        <w:rPr>
          <w:bCs/>
        </w:rPr>
        <w:fldChar w:fldCharType="end"/>
      </w:r>
      <w:r w:rsidR="00971026" w:rsidRPr="00BF77E0">
        <w:t xml:space="preserve"> to solve the above equation under pe</w:t>
      </w:r>
      <w:r w:rsidR="00971026" w:rsidRPr="003E2705">
        <w:t>riodic boundary condition</w:t>
      </w:r>
      <w:r w:rsidR="41E0417E" w:rsidRPr="003E2705">
        <w:t>s</w:t>
      </w:r>
      <w:r w:rsidR="00971026" w:rsidRPr="003E2705">
        <w:t xml:space="preserve"> and obtain the dispersion. </w:t>
      </w:r>
    </w:p>
    <w:p w14:paraId="3288254B" w14:textId="5660C3B8" w:rsidR="00DA293F" w:rsidRPr="00BF77E0" w:rsidRDefault="00BC4813" w:rsidP="0092562F">
      <w:pPr>
        <w:pStyle w:val="Paragraph"/>
        <w:spacing w:line="480" w:lineRule="auto"/>
        <w:ind w:firstLine="0"/>
        <w:jc w:val="both"/>
      </w:pPr>
      <w:r w:rsidRPr="00BF77E0">
        <w:t>The parameters for the tight binding model are</w:t>
      </w:r>
      <w:r w:rsidR="3489D008" w:rsidRPr="00BF77E0">
        <w:t xml:space="preserve"> then</w:t>
      </w:r>
      <w:r w:rsidRPr="00BF77E0">
        <w:t xml:space="preserve"> obtained by fitting (discussed below) the band dispersion with that computed from </w:t>
      </w:r>
      <w:r w:rsidR="7B87C4A5" w:rsidRPr="00BF77E0">
        <w:t>M</w:t>
      </w:r>
      <w:r w:rsidRPr="00BF77E0">
        <w:t xml:space="preserve">uffin </w:t>
      </w:r>
      <w:r w:rsidR="33B422A2" w:rsidRPr="00BF77E0">
        <w:t>T</w:t>
      </w:r>
      <w:r w:rsidRPr="00BF77E0">
        <w:t>in calculations</w:t>
      </w:r>
    </w:p>
    <w:p w14:paraId="365C55F3" w14:textId="77777777" w:rsidR="00BA23E9" w:rsidRPr="00BF77E0" w:rsidRDefault="00BA23E9" w:rsidP="00BA23E9">
      <w:pPr>
        <w:pStyle w:val="Paragraph"/>
        <w:spacing w:before="0"/>
        <w:ind w:firstLine="0"/>
        <w:rPr>
          <w:bCs/>
        </w:rPr>
      </w:pPr>
    </w:p>
    <w:p w14:paraId="4F1D1DC0" w14:textId="6001315D" w:rsidR="00BC4813" w:rsidRPr="00CD3D5F" w:rsidRDefault="00CD3D5F" w:rsidP="0092562F">
      <w:pPr>
        <w:pStyle w:val="Paragraph"/>
        <w:spacing w:line="480" w:lineRule="auto"/>
        <w:ind w:firstLine="0"/>
        <w:jc w:val="both"/>
        <w:rPr>
          <w:b/>
        </w:rPr>
      </w:pPr>
      <w:r w:rsidRPr="00CD3D5F">
        <w:rPr>
          <w:b/>
        </w:rPr>
        <w:t>3.</w:t>
      </w:r>
      <w:r w:rsidR="00630DEC" w:rsidRPr="00CD3D5F">
        <w:rPr>
          <w:b/>
        </w:rPr>
        <w:t xml:space="preserve"> </w:t>
      </w:r>
      <w:r w:rsidR="00F10F6F" w:rsidRPr="00CD3D5F">
        <w:rPr>
          <w:b/>
        </w:rPr>
        <w:t>Tight Binding Calculations</w:t>
      </w:r>
    </w:p>
    <w:p w14:paraId="16C198B7" w14:textId="41EE85F9" w:rsidR="000634DE" w:rsidRPr="00BF77E0" w:rsidRDefault="00BC4813" w:rsidP="0092562F">
      <w:pPr>
        <w:pStyle w:val="Paragraph"/>
        <w:spacing w:line="480" w:lineRule="auto"/>
        <w:ind w:firstLine="0"/>
        <w:jc w:val="both"/>
      </w:pPr>
      <w:r w:rsidRPr="003E2705">
        <w:rPr>
          <w:bCs/>
        </w:rPr>
        <w:t xml:space="preserve">The </w:t>
      </w:r>
      <w:r w:rsidR="00C16E1F" w:rsidRPr="003E2705">
        <w:rPr>
          <w:bCs/>
        </w:rPr>
        <w:t>lattice formed by electronic states confined by CO molecule</w:t>
      </w:r>
      <w:r w:rsidR="005B0B21" w:rsidRPr="003E2705">
        <w:rPr>
          <w:bCs/>
        </w:rPr>
        <w:t>s</w:t>
      </w:r>
      <w:r w:rsidR="00C16E1F" w:rsidRPr="003E2705">
        <w:rPr>
          <w:bCs/>
        </w:rPr>
        <w:t xml:space="preserve"> is</w:t>
      </w:r>
      <w:r w:rsidRPr="005E3D4E">
        <w:rPr>
          <w:bCs/>
        </w:rPr>
        <w:t xml:space="preserve"> modeled under tight binding (</w:t>
      </w:r>
      <w:r w:rsidRPr="00BF77E0">
        <w:rPr>
          <w:bCs/>
        </w:rPr>
        <w:t xml:space="preserve">TB) approximation. The artificial atoms or the electronic confinement (anti-lattice of the CO arrangement) is considered as a single electron orbital in TB </w:t>
      </w:r>
      <w:r w:rsidR="00EE44E9" w:rsidRPr="00BF77E0">
        <w:rPr>
          <w:bCs/>
        </w:rPr>
        <w:t>with their corresponding positions. We include the interaction of the sites with the nearest (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nn</m:t>
            </m:r>
          </m:sub>
        </m:sSub>
        <m:r>
          <w:rPr>
            <w:rFonts w:ascii="Cambria Math" w:hAnsi="Cambria Math"/>
          </w:rPr>
          <m:t>)</m:t>
        </m:r>
      </m:oMath>
      <w:r w:rsidR="00EE44E9" w:rsidRPr="00BF77E0">
        <w:rPr>
          <w:bCs/>
        </w:rPr>
        <w:t xml:space="preserve"> and next nearest </w:t>
      </w:r>
      <w:r w:rsidR="00C16E1F" w:rsidRPr="00BF77E0">
        <w:rPr>
          <w:bCs/>
        </w:rPr>
        <w:t>(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nnn</m:t>
            </m:r>
          </m:sub>
        </m:sSub>
      </m:oMath>
      <w:r w:rsidR="00C16E1F" w:rsidRPr="00BF77E0">
        <w:rPr>
          <w:bCs/>
        </w:rPr>
        <w:t xml:space="preserve">) </w:t>
      </w:r>
      <w:r w:rsidR="00EE44E9" w:rsidRPr="00BF77E0">
        <w:rPr>
          <w:bCs/>
        </w:rPr>
        <w:t>neighbor.</w:t>
      </w:r>
      <w:r w:rsidR="000634DE" w:rsidRPr="00BF77E0">
        <w:rPr>
          <w:iCs/>
        </w:rPr>
        <w:t xml:space="preserve"> All the sites are approximated to have the same onsite energy </w:t>
      </w:r>
      <m:oMath>
        <m:r>
          <w:rPr>
            <w:rFonts w:ascii="Cambria Math" w:hAnsi="Cambria Math"/>
          </w:rPr>
          <m:t>ε.</m:t>
        </m:r>
      </m:oMath>
      <w:r w:rsidR="000634DE" w:rsidRPr="003E2705">
        <w:rPr>
          <w:iCs/>
        </w:rPr>
        <w:t xml:space="preserve"> </w:t>
      </w:r>
      <w:r w:rsidR="00C16E1F" w:rsidRPr="003E2705">
        <w:rPr>
          <w:iCs/>
        </w:rPr>
        <w:t xml:space="preserve">Following Ref. </w:t>
      </w:r>
      <w:r w:rsidR="00C16E1F" w:rsidRPr="00BF77E0">
        <w:rPr>
          <w:iCs/>
        </w:rPr>
        <w:fldChar w:fldCharType="begin"/>
      </w:r>
      <w:r w:rsidR="00C16E1F" w:rsidRPr="00BF77E0">
        <w:rPr>
          <w:iCs/>
        </w:rPr>
        <w:instrText xml:space="preserve"> ADDIN EN.CITE &lt;EndNote&gt;&lt;Cite&gt;&lt;Author&gt;Kempkes&lt;/Author&gt;&lt;Year&gt;2019&lt;/Year&gt;&lt;RecNum&gt;38&lt;/RecNum&gt;&lt;DisplayText&gt;[1]&lt;/DisplayText&gt;&lt;record&gt;&lt;rec-number&gt;38&lt;/rec-number&gt;&lt;foreign-keys&gt;&lt;key app="EN" db-id="fr5e20seq2t05qe59tbvrvvt2r2v0epe09fa" timestamp="1610043456"&gt;38&lt;/key&gt;&lt;/foreign-keys&gt;&lt;ref-type name="Journal Article"&gt;17&lt;/ref-type&gt;&lt;contributors&gt;&lt;authors&gt;&lt;author&gt;Kempkes, S. N.&lt;/author&gt;&lt;author&gt;Slot, M. R.&lt;/author&gt;&lt;author&gt;van den Broeke, J. J.&lt;/author&gt;&lt;author&gt;Capiod, P.&lt;/author&gt;&lt;author&gt;Benalcazar, W. A.&lt;/author&gt;&lt;author&gt;Vanmaekelbergh, D.&lt;/author&gt;&lt;author&gt;Bercioux, D.&lt;/author&gt;&lt;author&gt;Swart, I.&lt;/author&gt;&lt;author&gt;Morais Smith, C.&lt;/author&gt;&lt;/authors&gt;&lt;/contributors&gt;&lt;titles&gt;&lt;title&gt;Robust zero-energy modes in an electronic higher-order topological insulator&lt;/title&gt;&lt;secondary-title&gt;Nature Materials&lt;/secondary-title&gt;&lt;/titles&gt;&lt;periodical&gt;&lt;full-title&gt;Nature Materials&lt;/full-title&gt;&lt;/periodical&gt;&lt;pages&gt;1292-1297&lt;/pages&gt;&lt;volume&gt;18&lt;/volume&gt;&lt;number&gt;12&lt;/number&gt;&lt;dates&gt;&lt;year&gt;2019&lt;/year&gt;&lt;pub-dates&gt;&lt;date&gt;2019/12/01&lt;/date&gt;&lt;/pub-dates&gt;&lt;/dates&gt;&lt;isbn&gt;1476-4660&lt;/isbn&gt;&lt;urls&gt;&lt;related-urls&gt;&lt;url&gt;https://doi.org/10.1038/s41563-019-0483-4&lt;/url&gt;&lt;/related-urls&gt;&lt;/urls&gt;&lt;electronic-resource-num&gt;10.1038/s41563-019-0483-4&lt;/electronic-resource-num&gt;&lt;/record&gt;&lt;/Cite&gt;&lt;/EndNote&gt;</w:instrText>
      </w:r>
      <w:r w:rsidR="00C16E1F" w:rsidRPr="00BF77E0">
        <w:rPr>
          <w:iCs/>
        </w:rPr>
        <w:fldChar w:fldCharType="separate"/>
      </w:r>
      <w:r w:rsidR="00C16E1F" w:rsidRPr="00BF77E0">
        <w:rPr>
          <w:iCs/>
          <w:noProof/>
        </w:rPr>
        <w:t>[</w:t>
      </w:r>
      <w:r w:rsidR="00DA3B1A" w:rsidRPr="003E2705">
        <w:rPr>
          <w:iCs/>
          <w:noProof/>
        </w:rPr>
        <w:t>20</w:t>
      </w:r>
      <w:r w:rsidR="00C16E1F" w:rsidRPr="003E2705">
        <w:rPr>
          <w:iCs/>
          <w:noProof/>
        </w:rPr>
        <w:t>]</w:t>
      </w:r>
      <w:r w:rsidR="00C16E1F" w:rsidRPr="00BF77E0">
        <w:rPr>
          <w:iCs/>
        </w:rPr>
        <w:fldChar w:fldCharType="end"/>
      </w:r>
      <w:r w:rsidR="00C16E1F" w:rsidRPr="00BF77E0">
        <w:rPr>
          <w:iCs/>
        </w:rPr>
        <w:t xml:space="preserve">, </w:t>
      </w:r>
      <w:r w:rsidR="000634DE" w:rsidRPr="00BF77E0">
        <w:rPr>
          <w:iCs/>
        </w:rPr>
        <w:t>we also include an orbital</w:t>
      </w:r>
      <w:r w:rsidR="00C16E1F" w:rsidRPr="00BF77E0">
        <w:rPr>
          <w:iCs/>
        </w:rPr>
        <w:t xml:space="preserve"> overlap</w:t>
      </w:r>
      <w:r w:rsidR="000634DE" w:rsidRPr="003E2705">
        <w:rPr>
          <w:iCs/>
        </w:rPr>
        <w:t xml:space="preserve"> matrix </w:t>
      </w:r>
      <m:oMath>
        <m:r>
          <w:rPr>
            <w:rFonts w:ascii="Cambria Math" w:hAnsi="Cambria Math"/>
          </w:rPr>
          <m:t>S</m:t>
        </m:r>
      </m:oMath>
      <w:r w:rsidR="000634DE" w:rsidRPr="003E2705">
        <w:rPr>
          <w:iCs/>
        </w:rPr>
        <w:t xml:space="preserve"> </w:t>
      </w:r>
      <w:r w:rsidR="000634DE" w:rsidRPr="005E3D4E">
        <w:rPr>
          <w:iCs/>
        </w:rPr>
        <w:t>with</w:t>
      </w:r>
      <w:r w:rsidR="000634DE" w:rsidRPr="00BF77E0">
        <w:rPr>
          <w:iCs/>
        </w:rPr>
        <w:t xml:space="preserve"> nearest neighbor overlap </w:t>
      </w:r>
      <w:r w:rsidR="000634DE" w:rsidRPr="00BF77E0">
        <w:rPr>
          <w:i/>
        </w:rPr>
        <w:t>s</w:t>
      </w:r>
      <w:r w:rsidR="00C16E1F" w:rsidRPr="00BF77E0">
        <w:rPr>
          <w:i/>
        </w:rPr>
        <w:t xml:space="preserve"> </w:t>
      </w:r>
      <w:r w:rsidR="00C16E1F" w:rsidRPr="00BF77E0">
        <w:rPr>
          <w:iCs/>
        </w:rPr>
        <w:t>in order to capture the overlap present in the experiments</w:t>
      </w:r>
      <w:r w:rsidR="000634DE" w:rsidRPr="00BF77E0">
        <w:rPr>
          <w:iCs/>
        </w:rPr>
        <w:t xml:space="preserve">. The numerical values of the parameters </w:t>
      </w:r>
      <m:oMath>
        <m:r>
          <w:rPr>
            <w:rFonts w:ascii="Cambria Math" w:hAnsi="Cambria Math"/>
          </w:rPr>
          <m:t>ε</m:t>
        </m:r>
      </m:oMath>
      <w:r w:rsidR="000634DE" w:rsidRPr="00BF77E0">
        <w:rPr>
          <w:iCs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nn</m:t>
            </m:r>
          </m:sub>
        </m:sSub>
      </m:oMath>
      <w:r w:rsidR="000634DE" w:rsidRPr="00BF77E0">
        <w:rPr>
          <w:bCs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nnn</m:t>
            </m:r>
          </m:sub>
        </m:sSub>
      </m:oMath>
      <w:r w:rsidR="000634DE" w:rsidRPr="00BF77E0">
        <w:rPr>
          <w:bCs/>
        </w:rPr>
        <w:t xml:space="preserve"> and </w:t>
      </w:r>
      <w:r w:rsidR="000634DE" w:rsidRPr="00BF77E0">
        <w:rPr>
          <w:bCs/>
          <w:i/>
          <w:iCs/>
        </w:rPr>
        <w:t>s</w:t>
      </w:r>
      <w:r w:rsidR="000634DE" w:rsidRPr="00BF77E0">
        <w:rPr>
          <w:bCs/>
        </w:rPr>
        <w:t xml:space="preserve"> are determined by fitting the band dispersion to the muffin tin band structure</w:t>
      </w:r>
      <w:r w:rsidR="00C16E1F" w:rsidRPr="003E2705">
        <w:rPr>
          <w:bCs/>
        </w:rPr>
        <w:t xml:space="preserve"> (</w:t>
      </w:r>
      <w:r w:rsidR="00CD3D5F">
        <w:t>S</w:t>
      </w:r>
      <w:r w:rsidR="00CD3D5F" w:rsidRPr="00CD3D5F">
        <w:t xml:space="preserve">upplementary </w:t>
      </w:r>
      <w:r w:rsidR="00CD3D5F">
        <w:t>F</w:t>
      </w:r>
      <w:r w:rsidR="00CD3D5F" w:rsidRPr="00CD3D5F">
        <w:t>igure 2</w:t>
      </w:r>
      <w:r w:rsidR="00C16E1F" w:rsidRPr="003E2705">
        <w:rPr>
          <w:bCs/>
        </w:rPr>
        <w:t>)</w:t>
      </w:r>
      <w:r w:rsidR="000634DE" w:rsidRPr="003E2705">
        <w:rPr>
          <w:bCs/>
        </w:rPr>
        <w:t xml:space="preserve">. </w:t>
      </w:r>
      <w:r w:rsidR="00F26E83" w:rsidRPr="003E2705">
        <w:t xml:space="preserve">The wavefunctions and the energies of the states can be obtained by solving the generalized eigenvalue problem posed as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A30F17" w:rsidRPr="00BF77E0" w14:paraId="12C450F6" w14:textId="77777777" w:rsidTr="00A30F17">
        <w:tc>
          <w:tcPr>
            <w:tcW w:w="350" w:type="pct"/>
          </w:tcPr>
          <w:p w14:paraId="35D72B47" w14:textId="77777777" w:rsidR="00A30F17" w:rsidRPr="00BF77E0" w:rsidRDefault="00A30F17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1AA4015C" w14:textId="36F2A4B0" w:rsidR="00A30F17" w:rsidRPr="00BF77E0" w:rsidRDefault="00A30F17" w:rsidP="00602296">
            <w:pPr>
              <w:pStyle w:val="Paragraph"/>
              <w:spacing w:line="480" w:lineRule="auto"/>
              <w:ind w:firstLine="0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Hψ=ESψ</m:t>
                </m:r>
              </m:oMath>
            </m:oMathPara>
          </w:p>
        </w:tc>
        <w:tc>
          <w:tcPr>
            <w:tcW w:w="1667" w:type="pct"/>
          </w:tcPr>
          <w:p w14:paraId="249211DF" w14:textId="31999C08" w:rsidR="00A30F17" w:rsidRPr="00BF77E0" w:rsidRDefault="00A30F17" w:rsidP="00A30F17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(2)</m:t>
                </m:r>
              </m:oMath>
            </m:oMathPara>
          </w:p>
        </w:tc>
      </w:tr>
    </w:tbl>
    <w:p w14:paraId="7D5051F0" w14:textId="57F6D287" w:rsidR="00F26E83" w:rsidRPr="00BF77E0" w:rsidRDefault="00F26E83" w:rsidP="0092562F">
      <w:pPr>
        <w:pStyle w:val="Paragraph"/>
        <w:spacing w:line="480" w:lineRule="auto"/>
        <w:ind w:firstLine="0"/>
        <w:jc w:val="both"/>
      </w:pPr>
      <w:r w:rsidRPr="00BF77E0">
        <w:t xml:space="preserve">All the </w:t>
      </w:r>
      <w:r w:rsidR="00404ADE" w:rsidRPr="00BF77E0">
        <w:t>TB</w:t>
      </w:r>
      <w:r w:rsidRPr="00BF77E0">
        <w:t xml:space="preserve"> </w:t>
      </w:r>
      <w:r w:rsidR="00DC19FA" w:rsidRPr="003E2705">
        <w:t xml:space="preserve">systems and Hamiltonians were constructed </w:t>
      </w:r>
      <w:r w:rsidRPr="003E2705">
        <w:t xml:space="preserve">using Kwant package </w:t>
      </w:r>
      <w:r w:rsidR="00C16E1F" w:rsidRPr="00BF77E0">
        <w:fldChar w:fldCharType="begin"/>
      </w:r>
      <w:r w:rsidR="00971026" w:rsidRPr="00BF77E0">
        <w:instrText xml:space="preserve"> ADDIN EN.CITE &lt;EndNote&gt;&lt;Cite&gt;&lt;Author&gt;Groth&lt;/Author&gt;&lt;Year&gt;2014&lt;/Year&gt;&lt;RecNum&gt;34&lt;/RecNum&gt;&lt;DisplayText&gt;[4]&lt;/DisplayText&gt;&lt;record&gt;&lt;rec-number&gt;34&lt;/rec-number&gt;&lt;foreign-keys&gt;&lt;key app="EN" db-id="fr5e20seq2t05qe59tbvrvvt2r2v0epe09fa" timestamp="1587427973"&gt;34&lt;/key&gt;&lt;/foreign-keys&gt;&lt;ref-type name="Journal Article"&gt;17&lt;/ref-type&gt;&lt;contributors&gt;&lt;authors&gt;&lt;author&gt;Groth, Christoph W.&lt;/author&gt;&lt;author&gt;Wimmer, Michael&lt;/author&gt;&lt;author&gt;Akhmerov, Anton R.&lt;/author&gt;&lt;author&gt;Waintal, Xavier&lt;/author&gt;&lt;/authors&gt;&lt;/contributors&gt;&lt;titles&gt;&lt;title&gt;Kwant: a software package for quantum transport&lt;/title&gt;&lt;secondary-title&gt;New Journal of Physics&lt;/secondary-title&gt;&lt;/titles&gt;&lt;periodical&gt;&lt;full-title&gt;New Journal of Physics&lt;/full-title&gt;&lt;/periodical&gt;&lt;pages&gt;063065&lt;/pages&gt;&lt;volume&gt;16&lt;/volume&gt;&lt;number&gt;6&lt;/number&gt;&lt;dates&gt;&lt;year&gt;2014&lt;/year&gt;&lt;pub-dates&gt;&lt;date&gt;2014/06/27&lt;/date&gt;&lt;/pub-dates&gt;&lt;/dates&gt;&lt;publisher&gt;IOP Publishing&lt;/publisher&gt;&lt;isbn&gt;1367-2630&lt;/isbn&gt;&lt;urls&gt;&lt;related-urls&gt;&lt;url&gt;http://dx.doi.org/10.1088/1367-2630/16/6/063065&lt;/url&gt;&lt;/related-urls&gt;&lt;/urls&gt;&lt;electronic-resource-num&gt;10.1088/1367-2630/16/6/063065&lt;/electronic-resource-num&gt;&lt;/record&gt;&lt;/Cite&gt;&lt;/EndNote&gt;</w:instrText>
      </w:r>
      <w:r w:rsidR="00C16E1F" w:rsidRPr="00BF77E0">
        <w:fldChar w:fldCharType="separate"/>
      </w:r>
      <w:r w:rsidR="00971026" w:rsidRPr="00BF77E0">
        <w:rPr>
          <w:noProof/>
        </w:rPr>
        <w:t>[</w:t>
      </w:r>
      <w:r w:rsidR="00205825" w:rsidRPr="003E2705">
        <w:rPr>
          <w:noProof/>
        </w:rPr>
        <w:t>27</w:t>
      </w:r>
      <w:r w:rsidR="00971026" w:rsidRPr="003E2705">
        <w:rPr>
          <w:noProof/>
        </w:rPr>
        <w:t>]</w:t>
      </w:r>
      <w:r w:rsidR="00C16E1F" w:rsidRPr="00BF77E0">
        <w:fldChar w:fldCharType="end"/>
      </w:r>
      <w:r w:rsidRPr="00BF77E0">
        <w:t>.</w:t>
      </w:r>
      <w:r w:rsidR="00DC19FA" w:rsidRPr="00BF77E0">
        <w:t xml:space="preserve"> We use the Linear Algebra module within scipy package</w:t>
      </w:r>
      <w:r w:rsidR="00DC19FA" w:rsidRPr="00BF77E0">
        <w:fldChar w:fldCharType="begin">
          <w:fldData xml:space="preserve">PEVuZE5vdGU+PENpdGU+PEF1dGhvcj5WaXJ0YW5lbjwvQXV0aG9yPjxZZWFyPjIwMjA8L1llYXI+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</w:fldData>
        </w:fldChar>
      </w:r>
      <w:r w:rsidR="00971026" w:rsidRPr="00BF77E0">
        <w:instrText xml:space="preserve"> ADDIN EN.CITE </w:instrText>
      </w:r>
      <w:r w:rsidR="00971026" w:rsidRPr="00FE711C">
        <w:fldChar w:fldCharType="begin">
          <w:fldData xml:space="preserve">PEVuZE5vdGU+PENpdGU+PEF1dGhvcj5WaXJ0YW5lbjwvQXV0aG9yPjxZZWFyPjIwMjA8L1llYXI+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</w:fldData>
        </w:fldChar>
      </w:r>
      <w:r w:rsidR="00971026" w:rsidRPr="00BF77E0">
        <w:instrText xml:space="preserve"> ADDIN EN.CITE.DATA </w:instrText>
      </w:r>
      <w:r w:rsidR="00971026" w:rsidRPr="00FE711C">
        <w:fldChar w:fldCharType="end"/>
      </w:r>
      <w:r w:rsidR="00DC19FA" w:rsidRPr="00BF77E0">
        <w:fldChar w:fldCharType="separate"/>
      </w:r>
      <w:r w:rsidR="00971026" w:rsidRPr="00BF77E0">
        <w:rPr>
          <w:noProof/>
        </w:rPr>
        <w:t>[</w:t>
      </w:r>
      <w:r w:rsidR="00205825" w:rsidRPr="00BF77E0">
        <w:rPr>
          <w:noProof/>
        </w:rPr>
        <w:t>28</w:t>
      </w:r>
      <w:r w:rsidR="00971026" w:rsidRPr="003E2705">
        <w:rPr>
          <w:noProof/>
        </w:rPr>
        <w:t>]</w:t>
      </w:r>
      <w:r w:rsidR="00DC19FA" w:rsidRPr="00BF77E0">
        <w:fldChar w:fldCharType="end"/>
      </w:r>
      <w:r w:rsidR="00DC19FA" w:rsidRPr="00BF77E0">
        <w:t xml:space="preserve"> to solve the generalized eigenvalue problem.</w:t>
      </w:r>
    </w:p>
    <w:p w14:paraId="48A166B6" w14:textId="3587C7FF" w:rsidR="00BA54E6" w:rsidRPr="00BF77E0" w:rsidRDefault="00BA54E6" w:rsidP="0092562F">
      <w:pPr>
        <w:pStyle w:val="Paragraph"/>
        <w:spacing w:line="480" w:lineRule="auto"/>
        <w:ind w:firstLine="0"/>
        <w:jc w:val="both"/>
      </w:pPr>
      <w:r w:rsidRPr="003E2705">
        <w:lastRenderedPageBreak/>
        <w:t xml:space="preserve">The LDOS from </w:t>
      </w:r>
      <w:r w:rsidR="00404ADE" w:rsidRPr="003E2705">
        <w:t>TB</w:t>
      </w:r>
      <w:r w:rsidRPr="003E2705">
        <w:t xml:space="preserve"> is calculated by applying a Lorentzian fu</w:t>
      </w:r>
      <w:r w:rsidRPr="005E3D4E">
        <w:t>nction</w:t>
      </w:r>
      <w:r w:rsidR="005B0B21" w:rsidRPr="00BF77E0">
        <w:t xml:space="preserve"> (equation (3))</w:t>
      </w:r>
      <w:r w:rsidRPr="00BF77E0">
        <w:t xml:space="preserve"> with a broadening of </w:t>
      </w:r>
      <w:r w:rsidRPr="00BF77E0">
        <w:rPr>
          <w:i/>
          <w:iCs/>
        </w:rPr>
        <w:t>b</w:t>
      </w:r>
      <w:r w:rsidR="00404ADE" w:rsidRPr="00BF77E0">
        <w:rPr>
          <w:i/>
          <w:iCs/>
        </w:rPr>
        <w:t xml:space="preserve"> </w:t>
      </w:r>
      <w:r w:rsidRPr="00BF77E0">
        <w:t>=</w:t>
      </w:r>
      <w:r w:rsidR="00404ADE" w:rsidRPr="00BF77E0">
        <w:t xml:space="preserve"> </w:t>
      </w:r>
      <w:r w:rsidRPr="00BF77E0">
        <w:t>30 meV to account for the scattering.</w:t>
      </w:r>
      <w:r w:rsidR="007E1328" w:rsidRPr="00BF77E0">
        <w:t xml:space="preserve"> </w:t>
      </w:r>
      <w:r w:rsidR="00110553" w:rsidRPr="00BF77E0">
        <w:t xml:space="preserve">Our value of the parameter </w:t>
      </w:r>
      <w:r w:rsidR="007E1328" w:rsidRPr="00BF77E0">
        <w:rPr>
          <w:i/>
          <w:iCs/>
        </w:rPr>
        <w:t xml:space="preserve">b </w:t>
      </w:r>
      <w:r w:rsidR="00110553" w:rsidRPr="00BF77E0">
        <w:t xml:space="preserve">is obtained empirically and </w:t>
      </w:r>
      <w:r w:rsidR="007E1328" w:rsidRPr="00BF77E0">
        <w:t xml:space="preserve">based on the width of the experimentally measured spectra.  </w:t>
      </w:r>
      <w:r w:rsidRPr="00BF77E0"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A30F17" w:rsidRPr="00BF77E0" w14:paraId="5E9A5E70" w14:textId="77777777" w:rsidTr="00A30F17">
        <w:tc>
          <w:tcPr>
            <w:tcW w:w="350" w:type="pct"/>
          </w:tcPr>
          <w:p w14:paraId="718C11E1" w14:textId="77777777" w:rsidR="00A30F17" w:rsidRPr="00BF77E0" w:rsidRDefault="00A30F17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2596EAC9" w14:textId="6D58873B" w:rsidR="00A30F17" w:rsidRPr="00BF77E0" w:rsidRDefault="00A30F17" w:rsidP="00602296">
            <w:pPr>
              <w:pStyle w:val="Paragraph"/>
              <w:spacing w:line="480" w:lineRule="auto"/>
              <w:ind w:firstLine="0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LDOS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r,E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|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|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E-ε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  <w:tc>
          <w:tcPr>
            <w:tcW w:w="1667" w:type="pct"/>
          </w:tcPr>
          <w:p w14:paraId="29B9F936" w14:textId="5A2B6961" w:rsidR="00A30F17" w:rsidRPr="00BF77E0" w:rsidRDefault="00A30F17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(3)</m:t>
                </m:r>
              </m:oMath>
            </m:oMathPara>
          </w:p>
        </w:tc>
      </w:tr>
    </w:tbl>
    <w:p w14:paraId="1D702019" w14:textId="77777777" w:rsidR="00A30F17" w:rsidRPr="00BF77E0" w:rsidRDefault="00A30F17" w:rsidP="0092562F">
      <w:pPr>
        <w:pStyle w:val="Paragraph"/>
        <w:spacing w:line="480" w:lineRule="auto"/>
        <w:ind w:firstLine="0"/>
        <w:jc w:val="both"/>
      </w:pPr>
    </w:p>
    <w:p w14:paraId="0E165F9E" w14:textId="4771B09C" w:rsidR="00BA54E6" w:rsidRPr="00CD3D5F" w:rsidRDefault="00CD3D5F" w:rsidP="0092562F">
      <w:pPr>
        <w:pStyle w:val="Paragraph"/>
        <w:spacing w:line="480" w:lineRule="auto"/>
        <w:ind w:firstLine="0"/>
        <w:jc w:val="both"/>
        <w:rPr>
          <w:b/>
        </w:rPr>
      </w:pPr>
      <w:r w:rsidRPr="00CD3D5F">
        <w:rPr>
          <w:b/>
        </w:rPr>
        <w:t>4.</w:t>
      </w:r>
      <w:r w:rsidR="00630DEC" w:rsidRPr="00CD3D5F">
        <w:rPr>
          <w:b/>
        </w:rPr>
        <w:t xml:space="preserve"> </w:t>
      </w:r>
      <w:r w:rsidR="00F10F6F" w:rsidRPr="00CD3D5F">
        <w:rPr>
          <w:b/>
        </w:rPr>
        <w:t>Parameterization</w:t>
      </w:r>
      <w:r w:rsidR="00F26E83" w:rsidRPr="00CD3D5F">
        <w:rPr>
          <w:b/>
        </w:rPr>
        <w:t xml:space="preserve"> of tight binding parameters</w:t>
      </w:r>
      <w:r w:rsidR="00F10F6F" w:rsidRPr="00CD3D5F">
        <w:rPr>
          <w:b/>
        </w:rPr>
        <w:t xml:space="preserve"> </w:t>
      </w:r>
    </w:p>
    <w:p w14:paraId="5094DD5A" w14:textId="5A7769B4" w:rsidR="005B0B21" w:rsidRPr="003E2705" w:rsidRDefault="007E1328" w:rsidP="00BA23E9">
      <w:pPr>
        <w:pStyle w:val="Paragraph"/>
        <w:spacing w:line="480" w:lineRule="auto"/>
        <w:ind w:firstLine="0"/>
        <w:jc w:val="both"/>
        <w:rPr>
          <w:bCs/>
        </w:rPr>
      </w:pPr>
      <w:r w:rsidRPr="003E2705">
        <w:rPr>
          <w:bCs/>
        </w:rPr>
        <w:t xml:space="preserve">The tight binding band dispersion obtained from the Hamiltonian of the 2D periodic unit cell shown in </w:t>
      </w:r>
      <w:r w:rsidR="007A1AF4">
        <w:t>S</w:t>
      </w:r>
      <w:r w:rsidR="007A1AF4" w:rsidRPr="00CD3D5F">
        <w:t xml:space="preserve">upplementary </w:t>
      </w:r>
      <w:r w:rsidR="007A1AF4">
        <w:t>F</w:t>
      </w:r>
      <w:r w:rsidR="007A1AF4" w:rsidRPr="00CD3D5F">
        <w:t>igure</w:t>
      </w:r>
      <w:r w:rsidR="007A1AF4">
        <w:t xml:space="preserve"> 1</w:t>
      </w:r>
      <w:r w:rsidRPr="00BF77E0">
        <w:rPr>
          <w:bCs/>
        </w:rPr>
        <w:t xml:space="preserve"> is fitted to the muffin tin dispersion (</w:t>
      </w:r>
      <w:r w:rsidR="00CD3D5F">
        <w:t>S</w:t>
      </w:r>
      <w:r w:rsidR="00CD3D5F" w:rsidRPr="00CD3D5F">
        <w:t xml:space="preserve">upplementary </w:t>
      </w:r>
      <w:r w:rsidR="00CD3D5F">
        <w:t>F</w:t>
      </w:r>
      <w:r w:rsidR="00CD3D5F" w:rsidRPr="00CD3D5F">
        <w:t>igure 2</w:t>
      </w:r>
      <w:r w:rsidRPr="00BF77E0">
        <w:rPr>
          <w:bCs/>
        </w:rPr>
        <w:t xml:space="preserve">). The fitting </w:t>
      </w:r>
      <w:r w:rsidR="005B0B21" w:rsidRPr="00BF77E0">
        <w:rPr>
          <w:bCs/>
        </w:rPr>
        <w:t xml:space="preserve">parameters </w:t>
      </w:r>
      <w:r w:rsidRPr="00BF77E0">
        <w:rPr>
          <w:bCs/>
        </w:rPr>
        <w:t xml:space="preserve">are </w:t>
      </w:r>
      <m:oMath>
        <m:r>
          <w:rPr>
            <w:rFonts w:ascii="Cambria Math" w:hAnsi="Cambria Math"/>
          </w:rPr>
          <m:t>ε</m:t>
        </m:r>
      </m:oMath>
      <w:r w:rsidRPr="003E2705">
        <w:rPr>
          <w:iCs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nn</m:t>
            </m:r>
          </m:sub>
        </m:sSub>
      </m:oMath>
      <w:r w:rsidRPr="00BF77E0">
        <w:rPr>
          <w:bCs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nnn</m:t>
            </m:r>
          </m:sub>
        </m:sSub>
      </m:oMath>
      <w:r w:rsidRPr="00BF77E0">
        <w:rPr>
          <w:bCs/>
        </w:rPr>
        <w:t xml:space="preserve"> and </w:t>
      </w:r>
      <w:r w:rsidRPr="00BF77E0">
        <w:rPr>
          <w:bCs/>
          <w:i/>
          <w:iCs/>
        </w:rPr>
        <w:t>s</w:t>
      </w:r>
      <w:r w:rsidRPr="00BF77E0">
        <w:rPr>
          <w:bCs/>
        </w:rPr>
        <w:t xml:space="preserve">. The </w:t>
      </w:r>
      <w:r w:rsidR="005B0B21" w:rsidRPr="00BF77E0">
        <w:rPr>
          <w:bCs/>
        </w:rPr>
        <w:t>values</w:t>
      </w:r>
      <w:r w:rsidRPr="003E2705">
        <w:rPr>
          <w:bCs/>
        </w:rPr>
        <w:t xml:space="preserve"> obtained using a non-linear least squares fit</w:t>
      </w:r>
      <w:r w:rsidRPr="005E3D4E">
        <w:rPr>
          <w:bCs/>
        </w:rPr>
        <w:t xml:space="preserve"> through </w:t>
      </w:r>
      <w:r w:rsidRPr="00BF77E0">
        <w:rPr>
          <w:bCs/>
        </w:rPr>
        <w:t xml:space="preserve">Levenberg-Marquardt algorithm as implemented in the </w:t>
      </w:r>
      <w:r w:rsidRPr="00BF77E0">
        <w:rPr>
          <w:bCs/>
          <w:i/>
          <w:iCs/>
        </w:rPr>
        <w:t>curve_fit()</w:t>
      </w:r>
      <w:r w:rsidRPr="00BF77E0">
        <w:rPr>
          <w:bCs/>
        </w:rPr>
        <w:t xml:space="preserve"> function of scipy package</w:t>
      </w:r>
      <w:r w:rsidR="00D12A4B" w:rsidRPr="00BF77E0">
        <w:rPr>
          <w:bCs/>
        </w:rPr>
        <w:t xml:space="preserve"> </w:t>
      </w:r>
      <w:r w:rsidR="00D12A4B" w:rsidRPr="00BF77E0">
        <w:rPr>
          <w:bCs/>
        </w:rPr>
        <w:fldChar w:fldCharType="begin">
          <w:fldData xml:space="preserve">PEVuZE5vdGU+PENpdGU+PEF1dGhvcj5WaXJ0YW5lbjwvQXV0aG9yPjxZZWFyPjIwMjA8L1llYXI+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</w:fldData>
        </w:fldChar>
      </w:r>
      <w:r w:rsidR="00971026" w:rsidRPr="00BF77E0">
        <w:rPr>
          <w:bCs/>
        </w:rPr>
        <w:instrText xml:space="preserve"> ADDIN EN.CITE </w:instrText>
      </w:r>
      <w:r w:rsidR="00971026" w:rsidRPr="00FE711C">
        <w:rPr>
          <w:bCs/>
        </w:rPr>
        <w:fldChar w:fldCharType="begin">
          <w:fldData xml:space="preserve">PEVuZE5vdGU+PENpdGU+PEF1dGhvcj5WaXJ0YW5lbjwvQXV0aG9yPjxZZWFyPjIwMjA8L1llYXI+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</w:fldData>
        </w:fldChar>
      </w:r>
      <w:r w:rsidR="00971026" w:rsidRPr="00BF77E0">
        <w:rPr>
          <w:bCs/>
        </w:rPr>
        <w:instrText xml:space="preserve"> ADDIN EN.CITE.DATA </w:instrText>
      </w:r>
      <w:r w:rsidR="00971026" w:rsidRPr="00FE711C">
        <w:rPr>
          <w:bCs/>
        </w:rPr>
      </w:r>
      <w:r w:rsidR="00971026" w:rsidRPr="00FE711C">
        <w:rPr>
          <w:bCs/>
        </w:rPr>
        <w:fldChar w:fldCharType="end"/>
      </w:r>
      <w:r w:rsidR="00D12A4B" w:rsidRPr="00BF77E0">
        <w:rPr>
          <w:bCs/>
        </w:rPr>
      </w:r>
      <w:r w:rsidR="00D12A4B" w:rsidRPr="00BF77E0">
        <w:rPr>
          <w:bCs/>
        </w:rPr>
        <w:fldChar w:fldCharType="separate"/>
      </w:r>
      <w:r w:rsidR="00971026" w:rsidRPr="00BF77E0">
        <w:rPr>
          <w:bCs/>
          <w:noProof/>
        </w:rPr>
        <w:t>[</w:t>
      </w:r>
      <w:r w:rsidR="00205825" w:rsidRPr="00BF77E0">
        <w:rPr>
          <w:bCs/>
          <w:noProof/>
        </w:rPr>
        <w:t>28</w:t>
      </w:r>
      <w:r w:rsidR="00971026" w:rsidRPr="003E2705">
        <w:rPr>
          <w:bCs/>
          <w:noProof/>
        </w:rPr>
        <w:t>]</w:t>
      </w:r>
      <w:r w:rsidR="00D12A4B" w:rsidRPr="00BF77E0">
        <w:rPr>
          <w:bCs/>
        </w:rPr>
        <w:fldChar w:fldCharType="end"/>
      </w:r>
      <w:r w:rsidRPr="00BF77E0">
        <w:rPr>
          <w:bCs/>
        </w:rPr>
        <w:t xml:space="preserve"> is shown in </w:t>
      </w:r>
      <w:r w:rsidR="00495DB7">
        <w:t>S</w:t>
      </w:r>
      <w:r w:rsidR="00495DB7" w:rsidRPr="00CD3D5F">
        <w:t>upplementary</w:t>
      </w:r>
      <w:r w:rsidR="00495DB7">
        <w:t xml:space="preserve"> Table</w:t>
      </w:r>
      <w:r w:rsidR="00495DB7" w:rsidRPr="00CD3D5F">
        <w:t xml:space="preserve"> </w:t>
      </w:r>
      <w:r w:rsidR="00495DB7">
        <w:t>1</w:t>
      </w:r>
      <w:r w:rsidRPr="00BF77E0">
        <w:rPr>
          <w:bCs/>
        </w:rPr>
        <w:t xml:space="preserve">. </w:t>
      </w:r>
      <w:r w:rsidR="00D12A4B" w:rsidRPr="003E2705">
        <w:rPr>
          <w:bCs/>
        </w:rPr>
        <w:t>These parameters will be used for the rest of the discussion</w:t>
      </w:r>
      <w:r w:rsidR="00C76C3A" w:rsidRPr="003E2705">
        <w:rPr>
          <w:bCs/>
        </w:rPr>
        <w:t>.</w:t>
      </w:r>
    </w:p>
    <w:p w14:paraId="7E22C6F0" w14:textId="77777777" w:rsidR="00BA23E9" w:rsidRPr="00BF77E0" w:rsidRDefault="00BA23E9" w:rsidP="0092562F">
      <w:pPr>
        <w:pStyle w:val="Paragraph"/>
        <w:spacing w:line="480" w:lineRule="auto"/>
        <w:ind w:firstLine="0"/>
        <w:jc w:val="both"/>
        <w:rPr>
          <w:b/>
        </w:rPr>
      </w:pPr>
    </w:p>
    <w:p w14:paraId="032CECDB" w14:textId="22E815D7" w:rsidR="00F10F6F" w:rsidRPr="00495DB7" w:rsidRDefault="00495DB7" w:rsidP="0092562F">
      <w:pPr>
        <w:pStyle w:val="Paragraph"/>
        <w:spacing w:line="480" w:lineRule="auto"/>
        <w:ind w:firstLine="0"/>
        <w:jc w:val="both"/>
        <w:rPr>
          <w:b/>
        </w:rPr>
      </w:pPr>
      <w:r w:rsidRPr="00495DB7">
        <w:rPr>
          <w:b/>
        </w:rPr>
        <w:t>5.</w:t>
      </w:r>
      <w:r w:rsidR="00630DEC" w:rsidRPr="00495DB7">
        <w:rPr>
          <w:b/>
        </w:rPr>
        <w:t xml:space="preserve"> </w:t>
      </w:r>
      <w:r w:rsidR="00F10F6F" w:rsidRPr="00495DB7">
        <w:rPr>
          <w:b/>
        </w:rPr>
        <w:t>Topological classification</w:t>
      </w:r>
    </w:p>
    <w:p w14:paraId="57E5AEC0" w14:textId="0FCF003C" w:rsidR="00BA54E6" w:rsidRPr="00BF77E0" w:rsidRDefault="00B13F4B" w:rsidP="0092562F">
      <w:pPr>
        <w:pStyle w:val="Paragraph"/>
        <w:spacing w:line="480" w:lineRule="auto"/>
        <w:ind w:firstLine="0"/>
        <w:jc w:val="both"/>
        <w:rPr>
          <w:bCs/>
        </w:rPr>
      </w:pPr>
      <w:r w:rsidRPr="003E2705">
        <w:rPr>
          <w:bCs/>
        </w:rPr>
        <w:t>The different artificial GNR geometries studied in experiments are classified as topologically non-trivial or topologically trivial based on the Z</w:t>
      </w:r>
      <w:r w:rsidRPr="003E2705">
        <w:rPr>
          <w:bCs/>
          <w:vertAlign w:val="subscript"/>
        </w:rPr>
        <w:t>2</w:t>
      </w:r>
      <w:r w:rsidRPr="003E2705">
        <w:rPr>
          <w:bCs/>
        </w:rPr>
        <w:t xml:space="preserve"> invariant </w:t>
      </w:r>
      <w:r w:rsidR="00D12A4B" w:rsidRPr="00BF77E0">
        <w:rPr>
          <w:bCs/>
        </w:rPr>
        <w:fldChar w:fldCharType="begin"/>
      </w:r>
      <w:r w:rsidR="00971026" w:rsidRPr="00BF77E0">
        <w:rPr>
          <w:bCs/>
        </w:rPr>
        <w:instrText xml:space="preserve"> ADDIN EN.CITE &lt;EndNote&gt;&lt;Cite&gt;&lt;Author&gt;Lin&lt;/Author&gt;&lt;Year&gt;2018&lt;/Year&gt;&lt;RecNum&gt;25&lt;/RecNum&gt;&lt;DisplayText&gt;[6]&lt;/DisplayText&gt;&lt;record&gt;&lt;rec-number&gt;25&lt;/rec-number&gt;&lt;foreign-keys&gt;&lt;key app="EN" db-id="fr5e20seq2t05qe59tbvrvvt2r2v0epe09fa" timestamp="1587427973"&gt;25&lt;/key&gt;&lt;/foreign-keys&gt;&lt;ref-type name="Journal Article"&gt;17&lt;/ref-type&gt;&lt;contributors&gt;&lt;authors&gt;&lt;author&gt;Lin, Kuan-Sen&lt;/author&gt;&lt;author&gt;Chou, Mei-Yin&lt;/author&gt;&lt;/authors&gt;&lt;/contributors&gt;&lt;titles&gt;&lt;title&gt;Topological Properties of Gapped Graphene Nanoribbons with Spatial Symmetries&lt;/title&gt;&lt;secondary-title&gt;Nano Letters&lt;/secondary-title&gt;&lt;/titles&gt;&lt;periodical&gt;&lt;full-title&gt;Nano Letters&lt;/full-title&gt;&lt;/periodical&gt;&lt;pages&gt;7254-7260&lt;/pages&gt;&lt;volume&gt;18&lt;/volume&gt;&lt;number&gt;11&lt;/number&gt;&lt;dates&gt;&lt;year&gt;2018&lt;/year&gt;&lt;pub-dates&gt;&lt;date&gt;2018/11/14&lt;/date&gt;&lt;/pub-dates&gt;&lt;/dates&gt;&lt;publisher&gt;American Chemical Society&lt;/publisher&gt;&lt;isbn&gt;1530-6984&lt;/isbn&gt;&lt;urls&gt;&lt;related-urls&gt;&lt;url&gt;https://doi.org/10.1021/acs.nanolett.8b03417&lt;/url&gt;&lt;/related-urls&gt;&lt;/urls&gt;&lt;electronic-resource-num&gt;10.1021/acs.nanolett.8b03417&lt;/electronic-resource-num&gt;&lt;/record&gt;&lt;/Cite&gt;&lt;/EndNote&gt;</w:instrText>
      </w:r>
      <w:r w:rsidR="00D12A4B" w:rsidRPr="00BF77E0">
        <w:rPr>
          <w:bCs/>
        </w:rPr>
        <w:fldChar w:fldCharType="separate"/>
      </w:r>
      <w:r w:rsidR="00971026" w:rsidRPr="00BF77E0">
        <w:rPr>
          <w:bCs/>
          <w:noProof/>
        </w:rPr>
        <w:t>[</w:t>
      </w:r>
      <w:r w:rsidR="00205825" w:rsidRPr="00BF77E0">
        <w:rPr>
          <w:bCs/>
          <w:noProof/>
        </w:rPr>
        <w:t>17</w:t>
      </w:r>
      <w:r w:rsidR="00971026" w:rsidRPr="003E2705">
        <w:rPr>
          <w:bCs/>
          <w:noProof/>
        </w:rPr>
        <w:t>]</w:t>
      </w:r>
      <w:r w:rsidR="00D12A4B" w:rsidRPr="00BF77E0">
        <w:rPr>
          <w:bCs/>
        </w:rPr>
        <w:fldChar w:fldCharType="end"/>
      </w:r>
      <w:r w:rsidRPr="00BF77E0">
        <w:rPr>
          <w:bCs/>
        </w:rPr>
        <w:t xml:space="preserve"> defined as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A30F17" w:rsidRPr="00BF77E0" w14:paraId="4AAC0E4B" w14:textId="77777777" w:rsidTr="00A30F17">
        <w:tc>
          <w:tcPr>
            <w:tcW w:w="350" w:type="pct"/>
          </w:tcPr>
          <w:p w14:paraId="4C90023C" w14:textId="77777777" w:rsidR="00A30F17" w:rsidRPr="003E2705" w:rsidRDefault="00A30F17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4BB29622" w14:textId="0D23BA6F" w:rsidR="00A30F17" w:rsidRPr="003E2705" w:rsidRDefault="001C553F" w:rsidP="00602296">
            <w:pPr>
              <w:pStyle w:val="Paragraph"/>
              <w:spacing w:line="480" w:lineRule="auto"/>
              <w:ind w:firstLine="0"/>
              <w:jc w:val="both"/>
              <w:rPr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π</m:t>
                    </m:r>
                  </m:den>
                </m:f>
                <m:nary>
                  <m:nary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-π/d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π/d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dk</m:t>
                    </m:r>
                    <m:d>
                      <m:dPr>
                        <m:begChr m:val="⟨"/>
                        <m:endChr m:val="⟩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 xml:space="preserve"> mod 2</m:t>
                </m:r>
              </m:oMath>
            </m:oMathPara>
          </w:p>
        </w:tc>
        <w:tc>
          <w:tcPr>
            <w:tcW w:w="1667" w:type="pct"/>
          </w:tcPr>
          <w:p w14:paraId="1D366421" w14:textId="48AD9FAD" w:rsidR="00A30F17" w:rsidRPr="005E3D4E" w:rsidRDefault="00A30F17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(4)</m:t>
                </m:r>
              </m:oMath>
            </m:oMathPara>
          </w:p>
        </w:tc>
      </w:tr>
    </w:tbl>
    <w:p w14:paraId="44C97C42" w14:textId="20B70925" w:rsidR="00A30F17" w:rsidRPr="00BF77E0" w:rsidRDefault="00B13F4B" w:rsidP="00A30F17">
      <w:pPr>
        <w:shd w:val="clear" w:color="auto" w:fill="FFFFFF"/>
        <w:spacing w:before="12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F77E0">
        <w:rPr>
          <w:rFonts w:ascii="Times New Roman" w:hAnsi="Times New Roman" w:cs="Times New Roman"/>
          <w:bCs/>
        </w:rPr>
        <w:t xml:space="preserve">As noted by </w:t>
      </w:r>
      <w:r w:rsidRPr="00BF77E0">
        <w:rPr>
          <w:rFonts w:ascii="Times New Roman" w:eastAsia="Times New Roman" w:hAnsi="Times New Roman" w:cs="Times New Roman"/>
          <w:color w:val="000000"/>
        </w:rPr>
        <w:t>Lin et. al</w:t>
      </w:r>
      <w:r w:rsidR="00D437EA" w:rsidRPr="00BF77E0">
        <w:rPr>
          <w:rFonts w:ascii="Times New Roman" w:eastAsia="Times New Roman" w:hAnsi="Times New Roman" w:cs="Times New Roman"/>
          <w:color w:val="000000"/>
        </w:rPr>
        <w:t xml:space="preserve"> </w:t>
      </w:r>
      <w:r w:rsidR="00D437EA" w:rsidRPr="00BF77E0">
        <w:rPr>
          <w:rFonts w:ascii="Times New Roman" w:eastAsia="Times New Roman" w:hAnsi="Times New Roman" w:cs="Times New Roman"/>
          <w:color w:val="000000"/>
        </w:rPr>
        <w:fldChar w:fldCharType="begin"/>
      </w:r>
      <w:r w:rsidR="00971026" w:rsidRPr="00BF77E0">
        <w:rPr>
          <w:rFonts w:ascii="Times New Roman" w:eastAsia="Times New Roman" w:hAnsi="Times New Roman" w:cs="Times New Roman"/>
          <w:color w:val="000000"/>
        </w:rPr>
        <w:instrText xml:space="preserve"> ADDIN EN.CITE &lt;EndNote&gt;&lt;Cite&gt;&lt;Author&gt;Lin&lt;/Author&gt;&lt;Year&gt;2018&lt;/Year&gt;&lt;RecNum&gt;25&lt;/RecNum&gt;&lt;DisplayText&gt;[6]&lt;/DisplayText&gt;&lt;record&gt;&lt;rec-number&gt;25&lt;/rec-number&gt;&lt;foreign-keys&gt;&lt;key app="EN" db-id="fr5e20seq2t05qe59tbvrvvt2r2v0epe09fa" timestamp="1587427973"&gt;25&lt;/key&gt;&lt;/foreign-keys&gt;&lt;ref-type name="Journal Article"&gt;17&lt;/ref-type&gt;&lt;contributors&gt;&lt;authors&gt;&lt;author&gt;Lin, Kuan-Sen&lt;/author&gt;&lt;author&gt;Chou, Mei-Yin&lt;/author&gt;&lt;/authors&gt;&lt;/contributors&gt;&lt;titles&gt;&lt;title&gt;Topological Properties of Gapped Graphene Nanoribbons with Spatial Symmetries&lt;/title&gt;&lt;secondary-title&gt;Nano Letters&lt;/secondary-title&gt;&lt;/titles&gt;&lt;periodical&gt;&lt;full-title&gt;Nano Letters&lt;/full-title&gt;&lt;/periodical&gt;&lt;pages&gt;7254-7260&lt;/pages&gt;&lt;volume&gt;18&lt;/volume&gt;&lt;number&gt;11&lt;/number&gt;&lt;dates&gt;&lt;year&gt;2018&lt;/year&gt;&lt;pub-dates&gt;&lt;date&gt;2018/11/14&lt;/date&gt;&lt;/pub-dates&gt;&lt;/dates&gt;&lt;publisher&gt;American Chemical Society&lt;/publisher&gt;&lt;isbn&gt;1530-6984&lt;/isbn&gt;&lt;urls&gt;&lt;related-urls&gt;&lt;url&gt;https://doi.org/10.1021/acs.nanolett.8b03417&lt;/url&gt;&lt;/related-urls&gt;&lt;/urls&gt;&lt;electronic-resource-num&gt;10.1021/acs.nanolett.8b03417&lt;/electronic-resource-num&gt;&lt;/record&gt;&lt;/Cite&gt;&lt;/EndNote&gt;</w:instrText>
      </w:r>
      <w:r w:rsidR="00D437EA" w:rsidRPr="00BF77E0">
        <w:rPr>
          <w:rFonts w:ascii="Times New Roman" w:eastAsia="Times New Roman" w:hAnsi="Times New Roman" w:cs="Times New Roman"/>
          <w:color w:val="000000"/>
        </w:rPr>
        <w:fldChar w:fldCharType="separate"/>
      </w:r>
      <w:r w:rsidR="00971026" w:rsidRPr="00BF77E0">
        <w:rPr>
          <w:rFonts w:ascii="Times New Roman" w:eastAsia="Times New Roman" w:hAnsi="Times New Roman" w:cs="Times New Roman"/>
          <w:noProof/>
          <w:color w:val="000000"/>
        </w:rPr>
        <w:t>[</w:t>
      </w:r>
      <w:r w:rsidR="00205825" w:rsidRPr="003E2705">
        <w:rPr>
          <w:rFonts w:ascii="Times New Roman" w:eastAsia="Times New Roman" w:hAnsi="Times New Roman" w:cs="Times New Roman"/>
          <w:noProof/>
          <w:color w:val="000000"/>
        </w:rPr>
        <w:t>17</w:t>
      </w:r>
      <w:r w:rsidR="00971026" w:rsidRPr="003E2705">
        <w:rPr>
          <w:rFonts w:ascii="Times New Roman" w:eastAsia="Times New Roman" w:hAnsi="Times New Roman" w:cs="Times New Roman"/>
          <w:noProof/>
          <w:color w:val="000000"/>
        </w:rPr>
        <w:t>]</w:t>
      </w:r>
      <w:r w:rsidR="00D437EA" w:rsidRPr="00BF77E0">
        <w:rPr>
          <w:rFonts w:ascii="Times New Roman" w:eastAsia="Times New Roman" w:hAnsi="Times New Roman" w:cs="Times New Roman"/>
          <w:color w:val="000000"/>
        </w:rPr>
        <w:fldChar w:fldCharType="end"/>
      </w:r>
      <w:r w:rsidRPr="00BF77E0">
        <w:rPr>
          <w:rFonts w:ascii="Times New Roman" w:eastAsia="Times New Roman" w:hAnsi="Times New Roman" w:cs="Times New Roman"/>
          <w:color w:val="000000"/>
        </w:rPr>
        <w:t>, the above definition of the Z</w:t>
      </w:r>
      <w:r w:rsidRPr="00BF77E0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BF77E0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705">
        <w:rPr>
          <w:rFonts w:ascii="Times New Roman" w:eastAsia="Times New Roman" w:hAnsi="Times New Roman" w:cs="Times New Roman"/>
          <w:color w:val="000000"/>
        </w:rPr>
        <w:t>invariant is independent of the real space origin but still depends on the unit cell definitio</w:t>
      </w:r>
      <w:r w:rsidRPr="00BF77E0">
        <w:rPr>
          <w:rFonts w:ascii="Times New Roman" w:eastAsia="Times New Roman" w:hAnsi="Times New Roman" w:cs="Times New Roman"/>
          <w:color w:val="000000"/>
        </w:rPr>
        <w:t xml:space="preserve">n. </w:t>
      </w:r>
      <w:r w:rsidR="000D3033" w:rsidRPr="00BF77E0">
        <w:rPr>
          <w:rFonts w:ascii="Times New Roman" w:eastAsia="Times New Roman" w:hAnsi="Times New Roman" w:cs="Times New Roman"/>
          <w:color w:val="000000"/>
        </w:rPr>
        <w:t>The definition of the unit cell is uniquely determined by the termination of the finite nanoribbon</w:t>
      </w:r>
      <w:r w:rsidR="00D437EA" w:rsidRPr="00BF77E0">
        <w:rPr>
          <w:rFonts w:ascii="Times New Roman" w:eastAsia="Times New Roman" w:hAnsi="Times New Roman" w:cs="Times New Roman"/>
          <w:color w:val="000000"/>
        </w:rPr>
        <w:t xml:space="preserve"> </w:t>
      </w:r>
      <w:r w:rsidR="00205825" w:rsidRPr="00BF77E0">
        <w:rPr>
          <w:rFonts w:ascii="Times New Roman" w:eastAsia="Times New Roman" w:hAnsi="Times New Roman" w:cs="Times New Roman"/>
          <w:color w:val="000000"/>
        </w:rPr>
        <w:t>[11,12,16,17]</w:t>
      </w:r>
      <w:r w:rsidR="000D3033" w:rsidRPr="00BF77E0">
        <w:rPr>
          <w:rFonts w:ascii="Times New Roman" w:eastAsia="Times New Roman" w:hAnsi="Times New Roman" w:cs="Times New Roman"/>
          <w:color w:val="000000"/>
        </w:rPr>
        <w:t xml:space="preserve">. </w:t>
      </w:r>
      <w:r w:rsidRPr="00BF77E0">
        <w:rPr>
          <w:rFonts w:ascii="Times New Roman" w:eastAsia="Times New Roman" w:hAnsi="Times New Roman" w:cs="Times New Roman"/>
          <w:color w:val="000000"/>
        </w:rPr>
        <w:t xml:space="preserve">Since the GNRs are 1D </w:t>
      </w:r>
      <w:r w:rsidRPr="00BF77E0">
        <w:rPr>
          <w:rFonts w:ascii="Times New Roman" w:eastAsia="Times New Roman" w:hAnsi="Times New Roman" w:cs="Times New Roman"/>
          <w:color w:val="000000"/>
        </w:rPr>
        <w:lastRenderedPageBreak/>
        <w:t>periodic</w:t>
      </w:r>
      <w:r w:rsidR="000D3033" w:rsidRPr="003E2705">
        <w:rPr>
          <w:rFonts w:ascii="Times New Roman" w:eastAsia="Times New Roman" w:hAnsi="Times New Roman" w:cs="Times New Roman"/>
          <w:color w:val="000000"/>
        </w:rPr>
        <w:t>,</w:t>
      </w:r>
      <w:r w:rsidRPr="003E2705">
        <w:rPr>
          <w:rFonts w:ascii="Times New Roman" w:eastAsia="Times New Roman" w:hAnsi="Times New Roman" w:cs="Times New Roman"/>
          <w:color w:val="000000"/>
        </w:rPr>
        <w:t xml:space="preserve"> the above integral can be numerically computed as the sum of</w:t>
      </w:r>
      <w:r w:rsidRPr="005E3D4E">
        <w:rPr>
          <w:rFonts w:ascii="Times New Roman" w:eastAsia="Times New Roman" w:hAnsi="Times New Roman" w:cs="Times New Roman"/>
          <w:color w:val="000000"/>
        </w:rPr>
        <w:t xml:space="preserve"> Wannier Charge Centers (WCCs)</w:t>
      </w:r>
      <w:r w:rsidR="00D55BBF" w:rsidRPr="00BF77E0">
        <w:rPr>
          <w:rFonts w:ascii="Times New Roman" w:eastAsia="Times New Roman" w:hAnsi="Times New Roman" w:cs="Times New Roman"/>
          <w:color w:val="000000"/>
        </w:rPr>
        <w:t xml:space="preserve"> computed from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ψ</m:t>
            </m:r>
          </m:e>
          <m:sub>
            <m:r>
              <w:rPr>
                <w:rFonts w:ascii="Cambria Math" w:hAnsi="Cambria Math" w:cs="Times New Roman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,</m:t>
            </m:r>
            <m:r>
              <w:rPr>
                <w:rFonts w:ascii="Cambria Math" w:hAnsi="Cambria Math" w:cs="Times New Roman"/>
              </w:rPr>
              <m:t>k</m:t>
            </m:r>
          </m:sub>
        </m:sSub>
      </m:oMath>
      <w:r w:rsidRPr="00BF77E0">
        <w:rPr>
          <w:rFonts w:ascii="Times New Roman" w:eastAsia="Times New Roman" w:hAnsi="Times New Roman" w:cs="Times New Roman"/>
          <w:color w:val="000000"/>
        </w:rPr>
        <w:t xml:space="preserve">. </w:t>
      </w:r>
      <w:r w:rsidR="000D3033" w:rsidRPr="00BF77E0">
        <w:rPr>
          <w:rFonts w:ascii="Times New Roman" w:eastAsia="Times New Roman" w:hAnsi="Times New Roman" w:cs="Times New Roman"/>
          <w:color w:val="000000"/>
        </w:rPr>
        <w:t xml:space="preserve">We make use of the software package Z2pack </w:t>
      </w:r>
      <w:r w:rsidR="00D55BBF" w:rsidRPr="00BF77E0">
        <w:rPr>
          <w:rFonts w:ascii="Times New Roman" w:eastAsia="Times New Roman" w:hAnsi="Times New Roman" w:cs="Times New Roman"/>
          <w:color w:val="000000"/>
        </w:rPr>
        <w:fldChar w:fldCharType="begin"/>
      </w:r>
      <w:r w:rsidR="00971026" w:rsidRPr="00BF77E0">
        <w:rPr>
          <w:rFonts w:ascii="Times New Roman" w:eastAsia="Times New Roman" w:hAnsi="Times New Roman" w:cs="Times New Roman"/>
          <w:color w:val="000000"/>
        </w:rPr>
        <w:instrText xml:space="preserve"> ADDIN EN.CITE &lt;EndNote&gt;&lt;Cite&gt;&lt;Author&gt;Gresch&lt;/Author&gt;&lt;Year&gt;2017&lt;/Year&gt;&lt;RecNum&gt;35&lt;/RecNum&gt;&lt;DisplayText&gt;[10]&lt;/DisplayText&gt;&lt;record&gt;&lt;rec-number&gt;35&lt;/rec-number&gt;&lt;foreign-keys&gt;&lt;key app="EN" db-id="fr5e20seq2t05qe59tbvrvvt2r2v0epe09fa" timestamp="1587427973"&gt;35&lt;/key&gt;&lt;/foreign-keys&gt;&lt;ref-type name="Journal Article"&gt;17&lt;/ref-type&gt;&lt;contributors&gt;&lt;authors&gt;&lt;author&gt;Gresch, Dominik&lt;/author&gt;&lt;author&gt;Autès, Gabriel&lt;/author&gt;&lt;author&gt;Yazyev, Oleg V.&lt;/author&gt;&lt;author&gt;Troyer, Matthias&lt;/author&gt;&lt;author&gt;Vanderbilt, David&lt;/author&gt;&lt;author&gt;Bernevig, B. Andrei&lt;/author&gt;&lt;author&gt;Soluyanov, Alexey A.&lt;/author&gt;&lt;/authors&gt;&lt;/contributors&gt;&lt;titles&gt;&lt;title&gt;Z2Pack: Numerical implementation of hybrid Wannier centers for identifying topological materials&lt;/title&gt;&lt;secondary-title&gt;Physical Review B&lt;/secondary-title&gt;&lt;/titles&gt;&lt;periodical&gt;&lt;full-title&gt;Physical Review B&lt;/full-title&gt;&lt;/periodical&gt;&lt;pages&gt;075146&lt;/pages&gt;&lt;volume&gt;95&lt;/volume&gt;&lt;number&gt;7&lt;/number&gt;&lt;dates&gt;&lt;year&gt;2017&lt;/year&gt;&lt;pub-dates&gt;&lt;date&gt;02/23/&lt;/date&gt;&lt;/pub-dates&gt;&lt;/dates&gt;&lt;publisher&gt;American Physical Society&lt;/publisher&gt;&lt;urls&gt;&lt;related-urls&gt;&lt;url&gt;https://link.aps.org/doi/10.1103/PhysRevB.95.075146&lt;/url&gt;&lt;/related-urls&gt;&lt;/urls&gt;&lt;electronic-resource-num&gt;10.1103/PhysRevB.95.075146&lt;/electronic-resource-num&gt;&lt;/record&gt;&lt;/Cite&gt;&lt;/EndNote&gt;</w:instrText>
      </w:r>
      <w:r w:rsidR="00D55BBF" w:rsidRPr="00BF77E0">
        <w:rPr>
          <w:rFonts w:ascii="Times New Roman" w:eastAsia="Times New Roman" w:hAnsi="Times New Roman" w:cs="Times New Roman"/>
          <w:color w:val="000000"/>
        </w:rPr>
        <w:fldChar w:fldCharType="separate"/>
      </w:r>
      <w:r w:rsidR="00971026" w:rsidRPr="00BF77E0">
        <w:rPr>
          <w:rFonts w:ascii="Times New Roman" w:eastAsia="Times New Roman" w:hAnsi="Times New Roman" w:cs="Times New Roman"/>
          <w:noProof/>
          <w:color w:val="000000"/>
        </w:rPr>
        <w:t>[</w:t>
      </w:r>
      <w:r w:rsidR="00205825" w:rsidRPr="00BF77E0">
        <w:rPr>
          <w:rFonts w:ascii="Times New Roman" w:eastAsia="Times New Roman" w:hAnsi="Times New Roman" w:cs="Times New Roman"/>
          <w:noProof/>
          <w:color w:val="000000"/>
        </w:rPr>
        <w:t>29</w:t>
      </w:r>
      <w:r w:rsidR="00971026" w:rsidRPr="003E2705">
        <w:rPr>
          <w:rFonts w:ascii="Times New Roman" w:eastAsia="Times New Roman" w:hAnsi="Times New Roman" w:cs="Times New Roman"/>
          <w:noProof/>
          <w:color w:val="000000"/>
        </w:rPr>
        <w:t>]</w:t>
      </w:r>
      <w:r w:rsidR="00D55BBF" w:rsidRPr="00BF77E0">
        <w:rPr>
          <w:rFonts w:ascii="Times New Roman" w:eastAsia="Times New Roman" w:hAnsi="Times New Roman" w:cs="Times New Roman"/>
          <w:color w:val="000000"/>
        </w:rPr>
        <w:fldChar w:fldCharType="end"/>
      </w:r>
      <w:r w:rsidR="000D3033" w:rsidRPr="00BF77E0">
        <w:rPr>
          <w:rFonts w:ascii="Times New Roman" w:eastAsia="Times New Roman" w:hAnsi="Times New Roman" w:cs="Times New Roman"/>
          <w:color w:val="000000"/>
        </w:rPr>
        <w:t xml:space="preserve"> for the numerically calculation of Z</w:t>
      </w:r>
      <w:r w:rsidR="000D3033" w:rsidRPr="00BF77E0">
        <w:rPr>
          <w:rFonts w:ascii="Times New Roman" w:eastAsia="Times New Roman" w:hAnsi="Times New Roman" w:cs="Times New Roman"/>
          <w:color w:val="000000"/>
        </w:rPr>
        <w:softHyphen/>
      </w:r>
      <w:r w:rsidR="000D3033" w:rsidRPr="003E2705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="000D3033" w:rsidRPr="003E2705">
        <w:rPr>
          <w:rFonts w:ascii="Times New Roman" w:eastAsia="Times New Roman" w:hAnsi="Times New Roman" w:cs="Times New Roman"/>
          <w:color w:val="000000"/>
        </w:rPr>
        <w:t xml:space="preserve"> invariant. </w:t>
      </w:r>
      <w:r w:rsidR="004304DB" w:rsidRPr="005E3D4E">
        <w:rPr>
          <w:rFonts w:ascii="Times New Roman" w:eastAsia="Times New Roman" w:hAnsi="Times New Roman" w:cs="Times New Roman"/>
          <w:color w:val="000000"/>
        </w:rPr>
        <w:t xml:space="preserve">We note that the default functions in Z2pack is designed to </w:t>
      </w:r>
      <w:r w:rsidR="00C76C3A" w:rsidRPr="00BF77E0">
        <w:rPr>
          <w:rFonts w:ascii="Times New Roman" w:eastAsia="Times New Roman" w:hAnsi="Times New Roman" w:cs="Times New Roman"/>
          <w:color w:val="000000"/>
        </w:rPr>
        <w:t>compute</w:t>
      </w:r>
      <w:r w:rsidR="004304DB" w:rsidRPr="00BF77E0">
        <w:rPr>
          <w:rFonts w:ascii="Times New Roman" w:eastAsia="Times New Roman" w:hAnsi="Times New Roman" w:cs="Times New Roman"/>
          <w:color w:val="000000"/>
        </w:rPr>
        <w:t xml:space="preserve"> the total Zak phase (see equation </w:t>
      </w:r>
      <w:r w:rsidR="005B0B21" w:rsidRPr="00BF77E0">
        <w:rPr>
          <w:rFonts w:ascii="Times New Roman" w:eastAsia="Times New Roman" w:hAnsi="Times New Roman" w:cs="Times New Roman"/>
          <w:color w:val="000000"/>
        </w:rPr>
        <w:t>(</w:t>
      </w:r>
      <w:r w:rsidR="004304DB" w:rsidRPr="00BF77E0">
        <w:rPr>
          <w:rFonts w:ascii="Times New Roman" w:eastAsia="Times New Roman" w:hAnsi="Times New Roman" w:cs="Times New Roman"/>
          <w:color w:val="000000"/>
        </w:rPr>
        <w:t>5</w:t>
      </w:r>
      <w:r w:rsidR="005B0B21" w:rsidRPr="00BF77E0">
        <w:rPr>
          <w:rFonts w:ascii="Times New Roman" w:eastAsia="Times New Roman" w:hAnsi="Times New Roman" w:cs="Times New Roman"/>
          <w:color w:val="000000"/>
        </w:rPr>
        <w:t>)</w:t>
      </w:r>
      <w:r w:rsidR="004304DB" w:rsidRPr="00BF77E0">
        <w:rPr>
          <w:rFonts w:ascii="Times New Roman" w:eastAsia="Times New Roman" w:hAnsi="Times New Roman" w:cs="Times New Roman"/>
          <w:color w:val="000000"/>
        </w:rPr>
        <w:t xml:space="preserve"> below) </w:t>
      </w:r>
      <w:r w:rsidR="00C76C3A" w:rsidRPr="00BF77E0">
        <w:rPr>
          <w:rFonts w:ascii="Times New Roman" w:eastAsia="Times New Roman" w:hAnsi="Times New Roman" w:cs="Times New Roman"/>
          <w:color w:val="000000"/>
        </w:rPr>
        <w:t>using the periodic part of the wavefunctions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n,k</m:t>
            </m:r>
          </m:sub>
        </m:sSub>
      </m:oMath>
      <w:r w:rsidR="00C76C3A" w:rsidRPr="00BF77E0">
        <w:rPr>
          <w:rFonts w:ascii="Times New Roman" w:eastAsia="Times New Roman" w:hAnsi="Times New Roman" w:cs="Times New Roman"/>
        </w:rPr>
        <w:t>’s) and the position of the orbitals</w:t>
      </w:r>
      <w:r w:rsidR="005B0B21" w:rsidRPr="003E2705">
        <w:rPr>
          <w:rFonts w:ascii="Times New Roman" w:eastAsia="Times New Roman" w:hAnsi="Times New Roman" w:cs="Times New Roman"/>
        </w:rPr>
        <w:t>,</w:t>
      </w:r>
      <w:r w:rsidR="00C76C3A" w:rsidRPr="003E2705">
        <w:rPr>
          <w:rFonts w:ascii="Times New Roman" w:eastAsia="Times New Roman" w:hAnsi="Times New Roman" w:cs="Times New Roman"/>
        </w:rPr>
        <w:t xml:space="preserve"> </w:t>
      </w:r>
      <w:r w:rsidR="00C76C3A" w:rsidRPr="005E3D4E">
        <w:rPr>
          <w:rFonts w:ascii="Times New Roman" w:eastAsia="Times New Roman" w:hAnsi="Times New Roman" w:cs="Times New Roman"/>
          <w:i/>
          <w:iCs/>
        </w:rPr>
        <w:t>x</w:t>
      </w:r>
      <w:r w:rsidR="00C76C3A" w:rsidRPr="00BF77E0">
        <w:rPr>
          <w:rFonts w:ascii="Times New Roman" w:eastAsia="Times New Roman" w:hAnsi="Times New Roman" w:cs="Times New Roman"/>
        </w:rPr>
        <w:t xml:space="preserve">. However, as discussed below, </w:t>
      </w:r>
      <w:r w:rsidR="00C76C3A" w:rsidRPr="00BF77E0">
        <w:rPr>
          <w:rFonts w:ascii="Times New Roman" w:eastAsia="Times New Roman" w:hAnsi="Times New Roman" w:cs="Times New Roman"/>
          <w:color w:val="000000"/>
        </w:rPr>
        <w:t>t</w:t>
      </w:r>
      <w:r w:rsidR="004304DB" w:rsidRPr="00BF77E0">
        <w:rPr>
          <w:rFonts w:ascii="Times New Roman" w:eastAsia="Times New Roman" w:hAnsi="Times New Roman" w:cs="Times New Roman"/>
          <w:color w:val="000000"/>
        </w:rPr>
        <w:t>he Z</w:t>
      </w:r>
      <w:r w:rsidR="004304DB" w:rsidRPr="00BF77E0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="004304DB" w:rsidRPr="00BF77E0">
        <w:rPr>
          <w:rFonts w:ascii="Times New Roman" w:eastAsia="Times New Roman" w:hAnsi="Times New Roman" w:cs="Times New Roman"/>
          <w:color w:val="000000"/>
        </w:rPr>
        <w:t xml:space="preserve"> invariant </w:t>
      </w:r>
      <w:r w:rsidR="00C76C3A" w:rsidRPr="00BF77E0">
        <w:rPr>
          <w:rFonts w:ascii="Times New Roman" w:eastAsia="Times New Roman" w:hAnsi="Times New Roman" w:cs="Times New Roman"/>
          <w:color w:val="000000"/>
        </w:rPr>
        <w:t>depends only on the intercell Zak phase (see equation 6 below) and is independent of the real space origin. In order to compute the correct Z</w:t>
      </w:r>
      <w:r w:rsidR="00C76C3A" w:rsidRPr="00BF77E0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="00C76C3A" w:rsidRPr="00BF77E0">
        <w:rPr>
          <w:rFonts w:ascii="Times New Roman" w:eastAsia="Times New Roman" w:hAnsi="Times New Roman" w:cs="Times New Roman"/>
          <w:color w:val="000000"/>
        </w:rPr>
        <w:t xml:space="preserve"> invariant, we pass the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ψ</m:t>
            </m:r>
          </m:e>
          <m:sub>
            <m:r>
              <w:rPr>
                <w:rFonts w:ascii="Cambria Math" w:hAnsi="Cambria Math" w:cs="Times New Roman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,</m:t>
            </m:r>
            <m:r>
              <w:rPr>
                <w:rFonts w:ascii="Cambria Math" w:hAnsi="Cambria Math" w:cs="Times New Roman"/>
              </w:rPr>
              <m:t>k</m:t>
            </m:r>
          </m:sub>
        </m:sSub>
      </m:oMath>
      <w:r w:rsidR="00C76C3A" w:rsidRPr="00BF77E0">
        <w:rPr>
          <w:rFonts w:ascii="Times New Roman" w:eastAsia="Times New Roman" w:hAnsi="Times New Roman" w:cs="Times New Roman"/>
          <w:iCs/>
        </w:rPr>
        <w:t>’s to Z2pack instead of the periodic part of the wavefunction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,</m:t>
            </m:r>
            <m:r>
              <w:rPr>
                <w:rFonts w:ascii="Cambria Math" w:hAnsi="Cambria Math" w:cs="Times New Roman"/>
              </w:rPr>
              <m:t>k</m:t>
            </m:r>
          </m:sub>
        </m:sSub>
      </m:oMath>
      <w:r w:rsidR="00C76C3A" w:rsidRPr="00BF77E0">
        <w:rPr>
          <w:rFonts w:ascii="Times New Roman" w:eastAsia="Times New Roman" w:hAnsi="Times New Roman" w:cs="Times New Roman"/>
          <w:iCs/>
        </w:rPr>
        <w:t>’s) and set the position of the orbitals (</w:t>
      </w:r>
      <w:r w:rsidR="00C76C3A" w:rsidRPr="00BF77E0">
        <w:rPr>
          <w:rFonts w:ascii="Times New Roman" w:eastAsia="Times New Roman" w:hAnsi="Times New Roman" w:cs="Times New Roman"/>
          <w:i/>
        </w:rPr>
        <w:t>x</w:t>
      </w:r>
      <w:r w:rsidR="00C76C3A" w:rsidRPr="00BF77E0">
        <w:rPr>
          <w:rFonts w:ascii="Times New Roman" w:eastAsia="Times New Roman" w:hAnsi="Times New Roman" w:cs="Times New Roman"/>
          <w:iCs/>
        </w:rPr>
        <w:t xml:space="preserve">) to zero making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γ</m:t>
            </m:r>
          </m:e>
          <m:sub>
            <m:r>
              <w:rPr>
                <w:rFonts w:ascii="Cambria Math" w:hAnsi="Cambria Math" w:cs="Times New Roman"/>
              </w:rPr>
              <m:t>1,n</m:t>
            </m:r>
          </m:sub>
        </m:sSub>
        <m:r>
          <w:rPr>
            <w:rFonts w:ascii="Cambria Math" w:hAnsi="Cambria Math" w:cs="Times New Roman"/>
          </w:rPr>
          <m:t xml:space="preserve"> =0</m:t>
        </m:r>
      </m:oMath>
      <w:r w:rsidR="00C76C3A" w:rsidRPr="00BF77E0">
        <w:rPr>
          <w:rFonts w:ascii="Times New Roman" w:eastAsia="Times New Roman" w:hAnsi="Times New Roman" w:cs="Times New Roman"/>
          <w:iCs/>
        </w:rPr>
        <w:t>. As an illustrative example, we have attached a Jupyter notebook with all th</w:t>
      </w:r>
      <w:r w:rsidR="00F56501" w:rsidRPr="00BF77E0">
        <w:rPr>
          <w:rFonts w:ascii="Times New Roman" w:eastAsia="Times New Roman" w:hAnsi="Times New Roman" w:cs="Times New Roman"/>
          <w:iCs/>
        </w:rPr>
        <w:t xml:space="preserve">e scripts and demonstrating the usage of </w:t>
      </w:r>
      <w:r w:rsidR="00F56501" w:rsidRPr="003E2705">
        <w:rPr>
          <w:rFonts w:ascii="Times New Roman" w:eastAsia="Times New Roman" w:hAnsi="Times New Roman" w:cs="Times New Roman"/>
          <w:iCs/>
        </w:rPr>
        <w:t>Kwant</w:t>
      </w:r>
      <w:r w:rsidR="00F56501" w:rsidRPr="005E3D4E">
        <w:rPr>
          <w:rFonts w:ascii="Times New Roman" w:eastAsia="Times New Roman" w:hAnsi="Times New Roman" w:cs="Times New Roman"/>
          <w:iCs/>
        </w:rPr>
        <w:t xml:space="preserve"> and Z2pack for</w:t>
      </w:r>
      <w:r w:rsidR="00F56501" w:rsidRPr="00BF77E0">
        <w:rPr>
          <w:rFonts w:ascii="Times New Roman" w:eastAsia="Times New Roman" w:hAnsi="Times New Roman" w:cs="Times New Roman"/>
          <w:iCs/>
        </w:rPr>
        <w:t xml:space="preserve"> the calculation of Z</w:t>
      </w:r>
      <w:r w:rsidR="00F56501" w:rsidRPr="00BF77E0">
        <w:rPr>
          <w:rFonts w:ascii="Times New Roman" w:eastAsia="Times New Roman" w:hAnsi="Times New Roman" w:cs="Times New Roman"/>
          <w:iCs/>
        </w:rPr>
        <w:softHyphen/>
      </w:r>
      <w:r w:rsidR="00F56501" w:rsidRPr="00BF77E0">
        <w:rPr>
          <w:rFonts w:ascii="Times New Roman" w:eastAsia="Times New Roman" w:hAnsi="Times New Roman" w:cs="Times New Roman"/>
          <w:iCs/>
          <w:vertAlign w:val="subscript"/>
        </w:rPr>
        <w:t xml:space="preserve">2 </w:t>
      </w:r>
      <w:r w:rsidR="00F56501" w:rsidRPr="00BF77E0">
        <w:rPr>
          <w:rFonts w:ascii="Times New Roman" w:eastAsia="Times New Roman" w:hAnsi="Times New Roman" w:cs="Times New Roman"/>
          <w:iCs/>
        </w:rPr>
        <w:t xml:space="preserve">invariant.  </w:t>
      </w:r>
      <w:r w:rsidR="00495DB7">
        <w:rPr>
          <w:rFonts w:ascii="Times New Roman" w:hAnsi="Times New Roman" w:cs="Times New Roman"/>
        </w:rPr>
        <w:t>S</w:t>
      </w:r>
      <w:r w:rsidR="00495DB7" w:rsidRPr="00CD3D5F">
        <w:rPr>
          <w:rFonts w:ascii="Times New Roman" w:hAnsi="Times New Roman" w:cs="Times New Roman"/>
        </w:rPr>
        <w:t xml:space="preserve">upplementary </w:t>
      </w:r>
      <w:r w:rsidR="00495DB7">
        <w:rPr>
          <w:rFonts w:ascii="Times New Roman" w:hAnsi="Times New Roman" w:cs="Times New Roman"/>
        </w:rPr>
        <w:t>Table</w:t>
      </w:r>
      <w:r w:rsidR="00495DB7" w:rsidRPr="00CD3D5F">
        <w:rPr>
          <w:rFonts w:ascii="Times New Roman" w:hAnsi="Times New Roman" w:cs="Times New Roman"/>
        </w:rPr>
        <w:t xml:space="preserve"> 2</w:t>
      </w:r>
      <w:r w:rsidR="00495DB7">
        <w:rPr>
          <w:rFonts w:ascii="Times New Roman" w:hAnsi="Times New Roman" w:cs="Times New Roman"/>
        </w:rPr>
        <w:t xml:space="preserve"> </w:t>
      </w:r>
      <w:r w:rsidR="000D3033" w:rsidRPr="00BF77E0">
        <w:rPr>
          <w:rFonts w:ascii="Times New Roman" w:eastAsia="Times New Roman" w:hAnsi="Times New Roman" w:cs="Times New Roman"/>
          <w:color w:val="000000"/>
        </w:rPr>
        <w:t xml:space="preserve">shows the </w:t>
      </w:r>
      <w:r w:rsidR="00756F96" w:rsidRPr="00BF77E0">
        <w:rPr>
          <w:rFonts w:ascii="Times New Roman" w:eastAsia="Times New Roman" w:hAnsi="Times New Roman" w:cs="Times New Roman"/>
          <w:color w:val="000000"/>
        </w:rPr>
        <w:t xml:space="preserve">different </w:t>
      </w:r>
      <w:r w:rsidR="000D3033" w:rsidRPr="00BF77E0">
        <w:rPr>
          <w:rFonts w:ascii="Times New Roman" w:eastAsia="Times New Roman" w:hAnsi="Times New Roman" w:cs="Times New Roman"/>
          <w:color w:val="000000"/>
        </w:rPr>
        <w:t xml:space="preserve">unit cell </w:t>
      </w:r>
      <w:r w:rsidR="00756F96" w:rsidRPr="00BF77E0">
        <w:rPr>
          <w:rFonts w:ascii="Times New Roman" w:eastAsia="Times New Roman" w:hAnsi="Times New Roman" w:cs="Times New Roman"/>
          <w:color w:val="000000"/>
        </w:rPr>
        <w:t xml:space="preserve">geometry considered in this work and </w:t>
      </w:r>
      <w:r w:rsidR="000D3033" w:rsidRPr="00BF77E0">
        <w:rPr>
          <w:rFonts w:ascii="Times New Roman" w:eastAsia="Times New Roman" w:hAnsi="Times New Roman" w:cs="Times New Roman"/>
          <w:color w:val="000000"/>
        </w:rPr>
        <w:t>their</w:t>
      </w:r>
      <w:r w:rsidR="005B0B21" w:rsidRPr="00BF77E0">
        <w:rPr>
          <w:rFonts w:ascii="Times New Roman" w:eastAsia="Times New Roman" w:hAnsi="Times New Roman" w:cs="Times New Roman"/>
          <w:color w:val="000000"/>
        </w:rPr>
        <w:t xml:space="preserve"> respective</w:t>
      </w:r>
      <w:r w:rsidR="000D3033" w:rsidRPr="00BF77E0">
        <w:rPr>
          <w:rFonts w:ascii="Times New Roman" w:eastAsia="Times New Roman" w:hAnsi="Times New Roman" w:cs="Times New Roman"/>
          <w:color w:val="000000"/>
        </w:rPr>
        <w:t xml:space="preserve"> Z</w:t>
      </w:r>
      <w:r w:rsidR="000D3033" w:rsidRPr="00BF77E0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="000D3033" w:rsidRPr="00BF77E0">
        <w:rPr>
          <w:rFonts w:ascii="Times New Roman" w:eastAsia="Times New Roman" w:hAnsi="Times New Roman" w:cs="Times New Roman"/>
          <w:color w:val="000000"/>
        </w:rPr>
        <w:t xml:space="preserve"> invariant.</w:t>
      </w:r>
      <w:r w:rsidRPr="00BF77E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9A2E728" w14:textId="77777777" w:rsidR="00495DB7" w:rsidRDefault="00495DB7" w:rsidP="0092562F">
      <w:pPr>
        <w:pStyle w:val="Paragraph"/>
        <w:spacing w:line="480" w:lineRule="auto"/>
        <w:ind w:firstLine="0"/>
        <w:jc w:val="both"/>
        <w:rPr>
          <w:b/>
        </w:rPr>
      </w:pPr>
    </w:p>
    <w:p w14:paraId="49C118FB" w14:textId="398AB642" w:rsidR="00F10F6F" w:rsidRPr="00495DB7" w:rsidRDefault="00495DB7" w:rsidP="0092562F">
      <w:pPr>
        <w:pStyle w:val="Paragraph"/>
        <w:spacing w:line="480" w:lineRule="auto"/>
        <w:ind w:firstLine="0"/>
        <w:jc w:val="both"/>
        <w:rPr>
          <w:b/>
        </w:rPr>
      </w:pPr>
      <w:r w:rsidRPr="00495DB7">
        <w:rPr>
          <w:b/>
        </w:rPr>
        <w:t>6.</w:t>
      </w:r>
      <w:r w:rsidR="00630DEC" w:rsidRPr="00495DB7">
        <w:rPr>
          <w:b/>
        </w:rPr>
        <w:t xml:space="preserve"> </w:t>
      </w:r>
      <w:r w:rsidR="00F10F6F" w:rsidRPr="00495DB7">
        <w:rPr>
          <w:b/>
        </w:rPr>
        <w:t>Manipulating topology by changing the unit cell</w:t>
      </w:r>
      <w:r>
        <w:rPr>
          <w:b/>
        </w:rPr>
        <w:t>.</w:t>
      </w:r>
    </w:p>
    <w:p w14:paraId="4136EEB7" w14:textId="119DBD59" w:rsidR="004D6F09" w:rsidRPr="00BF77E0" w:rsidRDefault="002B6FA3" w:rsidP="0092562F">
      <w:pPr>
        <w:pStyle w:val="Paragraph"/>
        <w:spacing w:line="480" w:lineRule="auto"/>
        <w:ind w:firstLine="0"/>
        <w:jc w:val="both"/>
        <w:rPr>
          <w:bCs/>
        </w:rPr>
      </w:pPr>
      <w:r w:rsidRPr="00BF77E0">
        <w:rPr>
          <w:bCs/>
        </w:rPr>
        <w:t xml:space="preserve">As shown in </w:t>
      </w:r>
      <w:r w:rsidR="00495DB7">
        <w:t>S</w:t>
      </w:r>
      <w:r w:rsidR="00495DB7" w:rsidRPr="00CD3D5F">
        <w:t xml:space="preserve">upplementary </w:t>
      </w:r>
      <w:r w:rsidR="00495DB7">
        <w:t>Table</w:t>
      </w:r>
      <w:r w:rsidR="00495DB7" w:rsidRPr="00CD3D5F">
        <w:t xml:space="preserve"> 2</w:t>
      </w:r>
      <w:r w:rsidRPr="00BF77E0">
        <w:rPr>
          <w:bCs/>
        </w:rPr>
        <w:t xml:space="preserve">, moving three atoms in the unit cell (effectively changing the termination of the semi-infinite nanoribbon), changes the topological class. </w:t>
      </w:r>
      <w:r w:rsidR="00F56501" w:rsidRPr="003E2705">
        <w:rPr>
          <w:bCs/>
        </w:rPr>
        <w:t>Following the conventions</w:t>
      </w:r>
      <w:r w:rsidR="00F56501" w:rsidRPr="00BF77E0">
        <w:rPr>
          <w:bCs/>
        </w:rPr>
        <w:t xml:space="preserve"> used in Ref. </w:t>
      </w:r>
      <w:r w:rsidR="00F56501" w:rsidRPr="00BF77E0">
        <w:rPr>
          <w:bCs/>
        </w:rPr>
        <w:fldChar w:fldCharType="begin"/>
      </w:r>
      <w:r w:rsidR="00971026" w:rsidRPr="00BF77E0">
        <w:rPr>
          <w:bCs/>
        </w:rPr>
        <w:instrText xml:space="preserve"> ADDIN EN.CITE &lt;EndNote&gt;&lt;Cite&gt;&lt;Author&gt;Lin&lt;/Author&gt;&lt;Year&gt;2018&lt;/Year&gt;&lt;RecNum&gt;25&lt;/RecNum&gt;&lt;DisplayText&gt;[6]&lt;/DisplayText&gt;&lt;record&gt;&lt;rec-number&gt;25&lt;/rec-number&gt;&lt;foreign-keys&gt;&lt;key app="EN" db-id="fr5e20seq2t05qe59tbvrvvt2r2v0epe09fa" timestamp="1587427973"&gt;25&lt;/key&gt;&lt;/foreign-keys&gt;&lt;ref-type name="Journal Article"&gt;17&lt;/ref-type&gt;&lt;contributors&gt;&lt;authors&gt;&lt;author&gt;Lin, Kuan-Sen&lt;/author&gt;&lt;author&gt;Chou, Mei-Yin&lt;/author&gt;&lt;/authors&gt;&lt;/contributors&gt;&lt;titles&gt;&lt;title&gt;Topological Properties of Gapped Graphene Nanoribbons with Spatial Symmetries&lt;/title&gt;&lt;secondary-title&gt;Nano Letters&lt;/secondary-title&gt;&lt;/titles&gt;&lt;periodical&gt;&lt;full-title&gt;Nano Letters&lt;/full-title&gt;&lt;/periodical&gt;&lt;pages&gt;7254-7260&lt;/pages&gt;&lt;volume&gt;18&lt;/volume&gt;&lt;number&gt;11&lt;/number&gt;&lt;dates&gt;&lt;year&gt;2018&lt;/year&gt;&lt;pub-dates&gt;&lt;date&gt;2018/11/14&lt;/date&gt;&lt;/pub-dates&gt;&lt;/dates&gt;&lt;publisher&gt;American Chemical Society&lt;/publisher&gt;&lt;isbn&gt;1530-6984&lt;/isbn&gt;&lt;urls&gt;&lt;related-urls&gt;&lt;url&gt;https://doi.org/10.1021/acs.nanolett.8b03417&lt;/url&gt;&lt;/related-urls&gt;&lt;/urls&gt;&lt;electronic-resource-num&gt;10.1021/acs.nanolett.8b03417&lt;/electronic-resource-num&gt;&lt;/record&gt;&lt;/Cite&gt;&lt;/EndNote&gt;</w:instrText>
      </w:r>
      <w:r w:rsidR="00F56501" w:rsidRPr="00BF77E0">
        <w:rPr>
          <w:bCs/>
        </w:rPr>
        <w:fldChar w:fldCharType="separate"/>
      </w:r>
      <w:r w:rsidR="00971026" w:rsidRPr="00BF77E0">
        <w:rPr>
          <w:bCs/>
          <w:noProof/>
        </w:rPr>
        <w:t>[</w:t>
      </w:r>
      <w:r w:rsidR="00205825" w:rsidRPr="00BF77E0">
        <w:rPr>
          <w:bCs/>
          <w:noProof/>
        </w:rPr>
        <w:t>17</w:t>
      </w:r>
      <w:r w:rsidR="00971026" w:rsidRPr="00BF77E0">
        <w:rPr>
          <w:bCs/>
          <w:noProof/>
        </w:rPr>
        <w:t>]</w:t>
      </w:r>
      <w:r w:rsidR="00F56501" w:rsidRPr="00BF77E0">
        <w:rPr>
          <w:bCs/>
        </w:rPr>
        <w:fldChar w:fldCharType="end"/>
      </w:r>
      <w:r w:rsidR="00F56501" w:rsidRPr="00BF77E0">
        <w:rPr>
          <w:bCs/>
        </w:rPr>
        <w:t>, t</w:t>
      </w:r>
      <w:r w:rsidR="004D6F09" w:rsidRPr="00BF77E0">
        <w:rPr>
          <w:bCs/>
        </w:rPr>
        <w:t xml:space="preserve">he total Zak phase for any 1D periodic structure can be written as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A30F17" w:rsidRPr="00BF77E0" w14:paraId="2D4CB306" w14:textId="77777777" w:rsidTr="00A30F17">
        <w:tc>
          <w:tcPr>
            <w:tcW w:w="350" w:type="pct"/>
          </w:tcPr>
          <w:p w14:paraId="7885A681" w14:textId="77777777" w:rsidR="00A30F17" w:rsidRPr="003E2705" w:rsidRDefault="00A30F17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3A5191FC" w14:textId="2009E499" w:rsidR="00A30F17" w:rsidRPr="00FE711C" w:rsidRDefault="001C553F" w:rsidP="00A30F17">
            <w:pPr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=i 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-π/d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π/d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>dk</m:t>
                    </m:r>
                    <m:d>
                      <m:dPr>
                        <m:begChr m:val="⟨"/>
                        <m:endChr m:val="⟩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n,k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∂k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n,k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1667" w:type="pct"/>
          </w:tcPr>
          <w:p w14:paraId="665A3268" w14:textId="5534B8A2" w:rsidR="00A30F17" w:rsidRPr="00BF77E0" w:rsidRDefault="00A30F17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(5)</m:t>
                </m:r>
              </m:oMath>
            </m:oMathPara>
          </w:p>
        </w:tc>
      </w:tr>
    </w:tbl>
    <w:p w14:paraId="26C5E764" w14:textId="114ABD20" w:rsidR="004D6F09" w:rsidRPr="00FE711C" w:rsidRDefault="004D6F09" w:rsidP="0092562F">
      <w:pPr>
        <w:jc w:val="both"/>
        <w:rPr>
          <w:rFonts w:ascii="Times New Roman" w:eastAsiaTheme="minorEastAsia" w:hAnsi="Times New Roman" w:cs="Times New Roman"/>
        </w:rPr>
      </w:pPr>
    </w:p>
    <w:p w14:paraId="72DB8A3B" w14:textId="32629D0B" w:rsidR="004D6F09" w:rsidRPr="003E2705" w:rsidRDefault="004D6F09" w:rsidP="0092562F">
      <w:pPr>
        <w:spacing w:before="120" w:line="480" w:lineRule="auto"/>
        <w:jc w:val="both"/>
        <w:rPr>
          <w:rFonts w:ascii="Times New Roman" w:eastAsiaTheme="minorEastAsia" w:hAnsi="Times New Roman" w:cs="Times New Roman"/>
        </w:rPr>
      </w:pPr>
      <w:r w:rsidRPr="00BF77E0"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n,k</m:t>
            </m:r>
          </m:sub>
        </m:sSub>
      </m:oMath>
      <w:r w:rsidRPr="00BF77E0">
        <w:rPr>
          <w:rFonts w:ascii="Times New Roman" w:eastAsiaTheme="minorEastAsia" w:hAnsi="Times New Roman" w:cs="Times New Roman"/>
        </w:rPr>
        <w:t xml:space="preserve"> is the periodic part of the Block wavefunction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ψ</m:t>
            </m:r>
          </m:e>
          <m:sub>
            <m:r>
              <w:rPr>
                <w:rFonts w:ascii="Cambria Math" w:eastAsiaTheme="minorEastAsia" w:hAnsi="Cambria Math" w:cs="Times New Roman"/>
              </w:rPr>
              <m:t>n,k</m:t>
            </m:r>
          </m:sub>
        </m:sSub>
      </m:oMath>
      <w:r w:rsidR="00F56501" w:rsidRPr="00BF77E0">
        <w:rPr>
          <w:rFonts w:ascii="Times New Roman" w:eastAsiaTheme="minorEastAsia" w:hAnsi="Times New Roman" w:cs="Times New Roman"/>
        </w:rPr>
        <w:t xml:space="preserve"> with band index </w:t>
      </w:r>
      <w:r w:rsidR="00F56501" w:rsidRPr="00BF77E0">
        <w:rPr>
          <w:rFonts w:ascii="Times New Roman" w:eastAsiaTheme="minorEastAsia" w:hAnsi="Times New Roman" w:cs="Times New Roman"/>
          <w:i/>
          <w:iCs/>
        </w:rPr>
        <w:t>n</w:t>
      </w:r>
      <w:r w:rsidR="00F56501" w:rsidRPr="00BF77E0">
        <w:rPr>
          <w:rFonts w:ascii="Times New Roman" w:eastAsiaTheme="minorEastAsia" w:hAnsi="Times New Roman" w:cs="Times New Roman"/>
        </w:rPr>
        <w:t xml:space="preserve"> and momentum </w:t>
      </w:r>
      <w:r w:rsidR="00F56501" w:rsidRPr="003E2705">
        <w:rPr>
          <w:rFonts w:ascii="Times New Roman" w:eastAsiaTheme="minorEastAsia" w:hAnsi="Times New Roman" w:cs="Times New Roman"/>
          <w:i/>
          <w:iCs/>
        </w:rPr>
        <w:t>k</w:t>
      </w:r>
      <w:r w:rsidR="00F56501" w:rsidRPr="003E2705">
        <w:rPr>
          <w:rFonts w:ascii="Times New Roman" w:eastAsiaTheme="minorEastAsia" w:hAnsi="Times New Roman" w:cs="Times New Roman"/>
        </w:rPr>
        <w:t>.</w:t>
      </w:r>
      <w:r w:rsidRPr="00BF77E0">
        <w:rPr>
          <w:rFonts w:ascii="Times New Roman" w:eastAsiaTheme="minorEastAsia" w:hAnsi="Times New Roman" w:cs="Times New Roman"/>
        </w:rPr>
        <w:t xml:space="preserve"> </w:t>
      </w:r>
      <w:r w:rsidRPr="00BF77E0">
        <w:rPr>
          <w:rFonts w:ascii="Times New Roman" w:hAnsi="Times New Roman" w:cs="Times New Roman"/>
        </w:rPr>
        <w:t>By definition, the value of the Zak phase depends on the choice of real space</w:t>
      </w:r>
      <w:r w:rsidR="00C90B63" w:rsidRPr="00BF77E0">
        <w:rPr>
          <w:rFonts w:ascii="Times New Roman" w:hAnsi="Times New Roman" w:cs="Times New Roman"/>
        </w:rPr>
        <w:t xml:space="preserve"> origin</w:t>
      </w:r>
      <w:r w:rsidR="00FA4A37" w:rsidRPr="00BF77E0">
        <w:rPr>
          <w:rFonts w:ascii="Times New Roman" w:hAnsi="Times New Roman" w:cs="Times New Roman"/>
        </w:rPr>
        <w:t xml:space="preserve"> [16,17, 24,30,31]</w:t>
      </w:r>
      <w:r w:rsidR="00F56501" w:rsidRPr="00BF77E0">
        <w:rPr>
          <w:rFonts w:ascii="Times New Roman" w:hAnsi="Times New Roman" w:cs="Times New Roman"/>
        </w:rPr>
        <w:t xml:space="preserve">. </w:t>
      </w:r>
      <w:r w:rsidRPr="00BF77E0">
        <w:rPr>
          <w:rFonts w:ascii="Times New Roman" w:hAnsi="Times New Roman" w:cs="Times New Roman"/>
        </w:rPr>
        <w:t xml:space="preserve">This can be seen clearly by substituting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n,k</m:t>
            </m:r>
          </m:sub>
        </m:sSub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e</m:t>
            </m:r>
          </m:e>
          <m:sup>
            <m:r>
              <w:rPr>
                <w:rFonts w:ascii="Cambria Math" w:hAnsi="Cambria Math" w:cs="Times New Roman"/>
              </w:rPr>
              <m:t>-ikx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ψ</m:t>
            </m:r>
          </m:e>
          <m:sub>
            <m:r>
              <w:rPr>
                <w:rFonts w:ascii="Cambria Math" w:hAnsi="Cambria Math" w:cs="Times New Roman"/>
              </w:rPr>
              <m:t>n,k</m:t>
            </m:r>
          </m:sub>
        </m:sSub>
      </m:oMath>
      <w:r w:rsidRPr="00BF77E0">
        <w:rPr>
          <w:rFonts w:ascii="Times New Roman" w:eastAsiaTheme="minorEastAsia" w:hAnsi="Times New Roman" w:cs="Times New Roman"/>
        </w:rPr>
        <w:t xml:space="preserve"> into the above equation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A30F17" w:rsidRPr="00BF77E0" w14:paraId="397B1FC6" w14:textId="77777777" w:rsidTr="00A30F17">
        <w:tc>
          <w:tcPr>
            <w:tcW w:w="350" w:type="pct"/>
          </w:tcPr>
          <w:p w14:paraId="592DFEB2" w14:textId="77777777" w:rsidR="00A30F17" w:rsidRPr="00BF77E0" w:rsidRDefault="00A30F17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5490D86A" w14:textId="1108297B" w:rsidR="00A30F17" w:rsidRPr="00FE711C" w:rsidRDefault="001C553F" w:rsidP="00A30F17">
            <w:pPr>
              <w:spacing w:before="120"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limLow>
                  <m:limLow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 w:cs="Times New Roman"/>
                          </w:rPr>
                          <m:t xml:space="preserve">i </m:t>
                        </m:r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-π/d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π/d</m:t>
                            </m:r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dk</m:t>
                            </m:r>
                            <m:d>
                              <m:dPr>
                                <m:begChr m:val="⟨"/>
                                <m:endChr m:val="⟩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ψ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n,k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</m:t>
                                </m:r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ψ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n,k</m:t>
                                    </m:r>
                                  </m:sub>
                                </m:sSub>
                              </m:e>
                            </m:d>
                          </m:e>
                        </m:nary>
                      </m:e>
                    </m:groupChr>
                  </m:e>
                  <m:li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1,n</m:t>
                        </m:r>
                      </m:sub>
                    </m:sSub>
                  </m:lim>
                </m:limLow>
                <m:r>
                  <w:rPr>
                    <w:rFonts w:ascii="Cambria Math" w:hAnsi="Cambria Math" w:cs="Times New Roman"/>
                  </w:rPr>
                  <m:t>+</m:t>
                </m:r>
                <m:limLow>
                  <m:limLow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groupChrPr>
                      <m:e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-π/d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π/d</m:t>
                            </m:r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dk</m:t>
                            </m:r>
                            <m:d>
                              <m:dPr>
                                <m:begChr m:val="⟨"/>
                                <m:endChr m:val="⟩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ψ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n,k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∂k</m:t>
                                </m:r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ψ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n,k</m:t>
                                    </m:r>
                                  </m:sub>
                                </m:sSub>
                              </m:e>
                            </m:d>
                          </m:e>
                        </m:nary>
                      </m:e>
                    </m:groupChr>
                  </m:e>
                  <m:li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2,n</m:t>
                        </m:r>
                      </m:sub>
                    </m:sSub>
                  </m:lim>
                </m:limLow>
              </m:oMath>
            </m:oMathPara>
          </w:p>
        </w:tc>
        <w:tc>
          <w:tcPr>
            <w:tcW w:w="1667" w:type="pct"/>
          </w:tcPr>
          <w:p w14:paraId="53CB4DF9" w14:textId="117A5D4D" w:rsidR="00A30F17" w:rsidRPr="00BF77E0" w:rsidRDefault="00A30F17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(6)</m:t>
                </m:r>
              </m:oMath>
            </m:oMathPara>
          </w:p>
        </w:tc>
      </w:tr>
    </w:tbl>
    <w:p w14:paraId="0C874C07" w14:textId="2D2445CA" w:rsidR="00DA01C2" w:rsidRDefault="004D6F09" w:rsidP="0092562F">
      <w:pPr>
        <w:pStyle w:val="Paragraph"/>
        <w:spacing w:line="480" w:lineRule="auto"/>
        <w:ind w:firstLine="0"/>
        <w:jc w:val="both"/>
      </w:pPr>
      <w:r w:rsidRPr="00BF77E0">
        <w:rPr>
          <w:rFonts w:eastAsiaTheme="minorEastAsia"/>
        </w:rPr>
        <w:t xml:space="preserve">While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1,n</m:t>
            </m:r>
          </m:sub>
        </m:sSub>
      </m:oMath>
      <w:r w:rsidRPr="00BF77E0">
        <w:rPr>
          <w:rFonts w:eastAsiaTheme="minorEastAsia"/>
        </w:rPr>
        <w:t xml:space="preserve"> depends on the expectation value of </w:t>
      </w:r>
      <m:oMath>
        <m:r>
          <w:rPr>
            <w:rFonts w:ascii="Cambria Math" w:eastAsiaTheme="minorEastAsia" w:hAnsi="Cambria Math"/>
          </w:rPr>
          <m:t>x</m:t>
        </m:r>
      </m:oMath>
      <w:r w:rsidRPr="00BF77E0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2,n</m:t>
            </m:r>
          </m:sub>
        </m:sSub>
      </m:oMath>
      <w:r w:rsidRPr="00BF77E0">
        <w:rPr>
          <w:rFonts w:eastAsiaTheme="minorEastAsia"/>
        </w:rPr>
        <w:t xml:space="preserve"> is independent of the real space origin</w:t>
      </w:r>
      <w:r w:rsidR="00DA68AF" w:rsidRPr="00BF77E0">
        <w:rPr>
          <w:rFonts w:eastAsiaTheme="minorEastAsia"/>
        </w:rPr>
        <w:t xml:space="preserve">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2,n</m:t>
            </m:r>
          </m:sub>
        </m:sSub>
      </m:oMath>
      <w:r w:rsidR="00DA68AF" w:rsidRPr="00BF77E0">
        <w:rPr>
          <w:rFonts w:eastAsiaTheme="minorEastAsia"/>
        </w:rPr>
        <w:t xml:space="preserve"> can be interpreted as the intercell Zak phase which depends on the choice of the unit cell but independent of the choice of the real space origin</w:t>
      </w:r>
      <w:r w:rsidR="00FA4A37" w:rsidRPr="00BF77E0">
        <w:rPr>
          <w:rFonts w:eastAsiaTheme="minorEastAsia"/>
        </w:rPr>
        <w:t xml:space="preserve"> [16,24]</w:t>
      </w:r>
      <w:r w:rsidRPr="00BF77E0">
        <w:rPr>
          <w:rFonts w:eastAsiaTheme="minorEastAsia"/>
        </w:rPr>
        <w:t>. Additionally, we note that the Z</w:t>
      </w:r>
      <w:r w:rsidRPr="00BF77E0">
        <w:rPr>
          <w:rFonts w:eastAsiaTheme="minorEastAsia"/>
          <w:vertAlign w:val="subscript"/>
        </w:rPr>
        <w:t>2</w:t>
      </w:r>
      <w:r w:rsidRPr="00BF77E0">
        <w:rPr>
          <w:rFonts w:eastAsiaTheme="minorEastAsia"/>
        </w:rPr>
        <w:t xml:space="preserve"> </w:t>
      </w:r>
      <w:r w:rsidRPr="003E2705">
        <w:rPr>
          <w:rFonts w:eastAsiaTheme="minorEastAsia"/>
        </w:rPr>
        <w:t>invariant is related</w:t>
      </w:r>
      <w:r w:rsidR="00C90B63" w:rsidRPr="003E2705">
        <w:rPr>
          <w:rFonts w:eastAsiaTheme="minorEastAsia"/>
        </w:rPr>
        <w:t xml:space="preserve"> to</w:t>
      </w:r>
      <w:r w:rsidRPr="00BF77E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2,n</m:t>
            </m:r>
          </m:sub>
        </m:sSub>
      </m:oMath>
      <w:r w:rsidRPr="00BF77E0">
        <w:rPr>
          <w:rFonts w:eastAsiaTheme="minorEastAsia"/>
        </w:rPr>
        <w:t xml:space="preserve"> as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2,n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</m:t>
            </m:r>
          </m:e>
        </m:nary>
        <m:r>
          <w:rPr>
            <w:rFonts w:ascii="Cambria Math" w:eastAsiaTheme="minorEastAsia" w:hAnsi="Cambria Math"/>
          </w:rPr>
          <m:t xml:space="preserve"> mod 2</m:t>
        </m:r>
      </m:oMath>
      <w:r w:rsidRPr="003E2705">
        <w:rPr>
          <w:rFonts w:eastAsiaTheme="minorEastAsia"/>
        </w:rPr>
        <w:t>.</w:t>
      </w:r>
      <w:r w:rsidRPr="003E2705">
        <w:rPr>
          <w:bCs/>
        </w:rPr>
        <w:t xml:space="preserve"> </w:t>
      </w:r>
      <w:r w:rsidR="002B6FA3" w:rsidRPr="00BF77E0">
        <w:rPr>
          <w:bCs/>
        </w:rPr>
        <w:t xml:space="preserve">In general, when </w:t>
      </w:r>
      <w:r w:rsidR="002B6FA3" w:rsidRPr="00BF77E0">
        <w:rPr>
          <w:bCs/>
          <w:i/>
          <w:iCs/>
        </w:rPr>
        <w:t>M</w:t>
      </w:r>
      <w:r w:rsidR="002B6FA3" w:rsidRPr="00BF77E0">
        <w:rPr>
          <w:bCs/>
        </w:rPr>
        <w:t xml:space="preserve"> </w:t>
      </w:r>
      <w:r w:rsidRPr="00BF77E0">
        <w:rPr>
          <w:bCs/>
        </w:rPr>
        <w:t>new (or old) lattice sites</w:t>
      </w:r>
      <w:r w:rsidR="002B6FA3" w:rsidRPr="00BF77E0">
        <w:rPr>
          <w:bCs/>
        </w:rPr>
        <w:t xml:space="preserve"> are </w:t>
      </w:r>
      <w:r w:rsidRPr="00BF77E0">
        <w:rPr>
          <w:bCs/>
        </w:rPr>
        <w:t xml:space="preserve">added (or removed) to the unit cell definition of the nanoribbon, </w:t>
      </w:r>
      <w:r w:rsidR="004B5C19" w:rsidRPr="00BF77E0">
        <w:rPr>
          <w:bCs/>
        </w:rPr>
        <w:t>the total intercell Zak phase of the modified unit cell (</w:t>
      </w:r>
      <m:oMath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 xml:space="preserve">= 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n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2,n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)</m:t>
            </m:r>
          </m:e>
        </m:nary>
      </m:oMath>
      <w:r w:rsidR="004B5C19" w:rsidRPr="00BF77E0">
        <w:t xml:space="preserve"> is related to the original unit cell as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 w:rsidR="004B5C19" w:rsidRPr="00BF77E0">
        <w:t xml:space="preserve">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-Mπ</m:t>
        </m:r>
      </m:oMath>
      <w:r w:rsidR="00DA68AF" w:rsidRPr="00BF77E0">
        <w:t xml:space="preserve"> </w:t>
      </w:r>
      <w:r w:rsidR="00DA68AF" w:rsidRPr="00BF77E0">
        <w:fldChar w:fldCharType="begin"/>
      </w:r>
      <w:r w:rsidR="00971026" w:rsidRPr="00BF77E0">
        <w:instrText xml:space="preserve"> ADDIN EN.CITE &lt;EndNote&gt;&lt;Cite&gt;&lt;Author&gt;Lin&lt;/Author&gt;&lt;Year&gt;2018&lt;/Year&gt;&lt;RecNum&gt;25&lt;/RecNum&gt;&lt;DisplayText&gt;[6]&lt;/DisplayText&gt;&lt;record&gt;&lt;rec-number&gt;25&lt;/rec-number&gt;&lt;foreign-keys&gt;&lt;key app="EN" db-id="fr5e20seq2t05qe59tbvrvvt2r2v0epe09fa" timestamp="1587427973"&gt;25&lt;/key&gt;&lt;/foreign-keys&gt;&lt;ref-type name="Journal Article"&gt;17&lt;/ref-type&gt;&lt;contributors&gt;&lt;authors&gt;&lt;author&gt;Lin, Kuan-Sen&lt;/author&gt;&lt;author&gt;Chou, Mei-Yin&lt;/author&gt;&lt;/authors&gt;&lt;/contributors&gt;&lt;titles&gt;&lt;title&gt;Topological Properties of Gapped Graphene Nanoribbons with Spatial Symmetries&lt;/title&gt;&lt;secondary-title&gt;Nano Letters&lt;/secondary-title&gt;&lt;/titles&gt;&lt;periodical&gt;&lt;full-title&gt;Nano Letters&lt;/full-title&gt;&lt;/periodical&gt;&lt;pages&gt;7254-7260&lt;/pages&gt;&lt;volume&gt;18&lt;/volume&gt;&lt;number&gt;11&lt;/number&gt;&lt;dates&gt;&lt;year&gt;2018&lt;/year&gt;&lt;pub-dates&gt;&lt;date&gt;2018/11/14&lt;/date&gt;&lt;/pub-dates&gt;&lt;/dates&gt;&lt;publisher&gt;American Chemical Society&lt;/publisher&gt;&lt;isbn&gt;1530-6984&lt;/isbn&gt;&lt;urls&gt;&lt;related-urls&gt;&lt;url&gt;https://doi.org/10.1021/acs.nanolett.8b03417&lt;/url&gt;&lt;/related-urls&gt;&lt;/urls&gt;&lt;electronic-resource-num&gt;10.1021/acs.nanolett.8b03417&lt;/electronic-resource-num&gt;&lt;/record&gt;&lt;/Cite&gt;&lt;/EndNote&gt;</w:instrText>
      </w:r>
      <w:r w:rsidR="00DA68AF" w:rsidRPr="00BF77E0">
        <w:fldChar w:fldCharType="separate"/>
      </w:r>
      <w:r w:rsidR="00971026" w:rsidRPr="00BF77E0">
        <w:rPr>
          <w:noProof/>
        </w:rPr>
        <w:t>[</w:t>
      </w:r>
      <w:r w:rsidR="00205825" w:rsidRPr="003E2705">
        <w:rPr>
          <w:noProof/>
        </w:rPr>
        <w:t>17</w:t>
      </w:r>
      <w:r w:rsidR="00971026" w:rsidRPr="003E2705">
        <w:rPr>
          <w:noProof/>
        </w:rPr>
        <w:t>]</w:t>
      </w:r>
      <w:r w:rsidR="00DA68AF" w:rsidRPr="00BF77E0">
        <w:fldChar w:fldCharType="end"/>
      </w:r>
      <w:r w:rsidR="00DA68AF" w:rsidRPr="00BF77E0">
        <w:t>.</w:t>
      </w:r>
      <w:r w:rsidR="004B5C19" w:rsidRPr="00BF77E0">
        <w:t xml:space="preserve"> Hence, when </w:t>
      </w:r>
      <w:r w:rsidR="004B5C19" w:rsidRPr="003E2705">
        <w:rPr>
          <w:i/>
          <w:iCs/>
        </w:rPr>
        <w:t>M</w:t>
      </w:r>
      <w:r w:rsidR="004B5C19" w:rsidRPr="003E2705">
        <w:t xml:space="preserve"> is odd, we hav</w:t>
      </w:r>
      <w:r w:rsidR="004B5C19" w:rsidRPr="00BF77E0">
        <w:t xml:space="preserve">e a change in the topological class and when </w:t>
      </w:r>
      <w:r w:rsidR="004B5C19" w:rsidRPr="00BF77E0">
        <w:rPr>
          <w:i/>
          <w:iCs/>
        </w:rPr>
        <w:t>M</w:t>
      </w:r>
      <w:r w:rsidR="004B5C19" w:rsidRPr="00BF77E0">
        <w:t xml:space="preserve"> is even the topological class is preserved (see </w:t>
      </w:r>
      <w:r w:rsidR="00495DB7">
        <w:t>S</w:t>
      </w:r>
      <w:r w:rsidR="00495DB7" w:rsidRPr="00CD3D5F">
        <w:t xml:space="preserve">upplementary </w:t>
      </w:r>
      <w:r w:rsidR="00495DB7">
        <w:t>Table</w:t>
      </w:r>
      <w:r w:rsidR="00495DB7" w:rsidRPr="00CD3D5F">
        <w:t xml:space="preserve"> 2</w:t>
      </w:r>
      <w:r w:rsidR="004B5C19" w:rsidRPr="00BF77E0">
        <w:t xml:space="preserve">). </w:t>
      </w:r>
    </w:p>
    <w:p w14:paraId="639620DD" w14:textId="77777777" w:rsidR="00495DB7" w:rsidRPr="00BF77E0" w:rsidRDefault="00495DB7" w:rsidP="0092562F">
      <w:pPr>
        <w:pStyle w:val="Paragraph"/>
        <w:spacing w:line="480" w:lineRule="auto"/>
        <w:ind w:firstLine="0"/>
        <w:jc w:val="both"/>
      </w:pPr>
    </w:p>
    <w:p w14:paraId="67D5CEBC" w14:textId="11779DE6" w:rsidR="00F10F6F" w:rsidRPr="00495DB7" w:rsidRDefault="00495DB7" w:rsidP="0092562F">
      <w:pPr>
        <w:pStyle w:val="Paragraph"/>
        <w:spacing w:line="480" w:lineRule="auto"/>
        <w:ind w:firstLine="0"/>
        <w:jc w:val="both"/>
      </w:pPr>
      <w:r w:rsidRPr="00495DB7">
        <w:rPr>
          <w:b/>
          <w:bCs/>
        </w:rPr>
        <w:t xml:space="preserve">7. </w:t>
      </w:r>
      <w:r w:rsidR="59AA7E77" w:rsidRPr="00495DB7">
        <w:rPr>
          <w:b/>
          <w:bCs/>
        </w:rPr>
        <w:t>Effective Hamiltonian</w:t>
      </w:r>
      <w:r w:rsidR="00F10F6F" w:rsidRPr="00495DB7">
        <w:rPr>
          <w:b/>
          <w:bCs/>
        </w:rPr>
        <w:t xml:space="preserve"> of topological states</w:t>
      </w:r>
      <w:r>
        <w:rPr>
          <w:b/>
          <w:bCs/>
        </w:rPr>
        <w:t>.</w:t>
      </w:r>
    </w:p>
    <w:p w14:paraId="40071FC2" w14:textId="26C7BA1B" w:rsidR="00B475E6" w:rsidRPr="003E2705" w:rsidRDefault="00F240FF" w:rsidP="004C64AF">
      <w:pPr>
        <w:pStyle w:val="Paragraph"/>
        <w:spacing w:line="480" w:lineRule="auto"/>
        <w:ind w:firstLine="0"/>
        <w:jc w:val="both"/>
        <w:rPr>
          <w:rStyle w:val="normaltextrun"/>
        </w:rPr>
      </w:pPr>
      <w:r w:rsidRPr="003E2705">
        <w:rPr>
          <w:bCs/>
        </w:rPr>
        <w:t xml:space="preserve">The 9GNR/7GNR/9GNR heterostructure discussed in the main text </w:t>
      </w:r>
      <w:r w:rsidR="004C64AF" w:rsidRPr="003E2705">
        <w:rPr>
          <w:bCs/>
        </w:rPr>
        <w:t xml:space="preserve">results in 4 spatially protected </w:t>
      </w:r>
      <w:r w:rsidR="00A8541C" w:rsidRPr="00BF77E0">
        <w:rPr>
          <w:bCs/>
        </w:rPr>
        <w:t xml:space="preserve">topological </w:t>
      </w:r>
      <w:r w:rsidR="004C64AF" w:rsidRPr="00BF77E0">
        <w:rPr>
          <w:bCs/>
        </w:rPr>
        <w:t xml:space="preserve">states </w:t>
      </w:r>
      <w:r w:rsidR="004C64AF" w:rsidRPr="00BF77E0">
        <w:rPr>
          <w:rStyle w:val="normaltextrun"/>
        </w:rPr>
        <w:t>(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{A,B,C,D}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4C64AF" w:rsidRPr="00BF77E0">
        <w:rPr>
          <w:rStyle w:val="normaltextrun"/>
        </w:rPr>
        <w:t xml:space="preserve"> at the four interfaces between: (i) vacuum (Z</w:t>
      </w:r>
      <w:r w:rsidR="004C64AF" w:rsidRPr="00BF77E0">
        <w:rPr>
          <w:rStyle w:val="normaltextrun"/>
          <w:vertAlign w:val="subscript"/>
        </w:rPr>
        <w:t>2</w:t>
      </w:r>
      <w:r w:rsidR="004C64AF" w:rsidRPr="003E2705">
        <w:rPr>
          <w:rStyle w:val="normaltextrun"/>
        </w:rPr>
        <w:t>=0) and 9GNR (Z</w:t>
      </w:r>
      <w:r w:rsidR="004C64AF" w:rsidRPr="003E2705">
        <w:rPr>
          <w:rStyle w:val="normaltextrun"/>
          <w:vertAlign w:val="subscript"/>
        </w:rPr>
        <w:t>2</w:t>
      </w:r>
      <w:r w:rsidR="004C64AF" w:rsidRPr="00BF77E0">
        <w:rPr>
          <w:rStyle w:val="normaltextrun"/>
        </w:rPr>
        <w:t>=1), (ii) 9GNR (Z</w:t>
      </w:r>
      <w:r w:rsidR="004C64AF" w:rsidRPr="00BF77E0">
        <w:rPr>
          <w:rStyle w:val="normaltextrun"/>
          <w:vertAlign w:val="subscript"/>
        </w:rPr>
        <w:t>2</w:t>
      </w:r>
      <w:r w:rsidR="004C64AF" w:rsidRPr="00BF77E0">
        <w:rPr>
          <w:rStyle w:val="normaltextrun"/>
        </w:rPr>
        <w:t>=1) and 7GNR (Z</w:t>
      </w:r>
      <w:r w:rsidR="004C64AF" w:rsidRPr="00BF77E0">
        <w:rPr>
          <w:rStyle w:val="normaltextrun"/>
          <w:vertAlign w:val="subscript"/>
        </w:rPr>
        <w:t>2</w:t>
      </w:r>
      <w:r w:rsidR="004C64AF" w:rsidRPr="00BF77E0">
        <w:rPr>
          <w:rStyle w:val="normaltextrun"/>
        </w:rPr>
        <w:t>=0), (iii) 7GNR (Z</w:t>
      </w:r>
      <w:r w:rsidR="004C64AF" w:rsidRPr="00BF77E0">
        <w:rPr>
          <w:rStyle w:val="normaltextrun"/>
          <w:vertAlign w:val="subscript"/>
        </w:rPr>
        <w:t>2</w:t>
      </w:r>
      <w:r w:rsidR="004C64AF" w:rsidRPr="00BF77E0">
        <w:rPr>
          <w:rStyle w:val="normaltextrun"/>
        </w:rPr>
        <w:t>=0) and 9GNR (Z</w:t>
      </w:r>
      <w:r w:rsidR="004C64AF" w:rsidRPr="00BF77E0">
        <w:rPr>
          <w:rStyle w:val="normaltextrun"/>
          <w:vertAlign w:val="subscript"/>
        </w:rPr>
        <w:t>2</w:t>
      </w:r>
      <w:r w:rsidR="004C64AF" w:rsidRPr="00BF77E0">
        <w:rPr>
          <w:rStyle w:val="normaltextrun"/>
        </w:rPr>
        <w:t>=1) and (iv) 9GNR (Z</w:t>
      </w:r>
      <w:r w:rsidR="004C64AF" w:rsidRPr="00BF77E0">
        <w:rPr>
          <w:rStyle w:val="normaltextrun"/>
          <w:vertAlign w:val="subscript"/>
        </w:rPr>
        <w:t>2</w:t>
      </w:r>
      <w:r w:rsidR="004C64AF" w:rsidRPr="00BF77E0">
        <w:rPr>
          <w:rStyle w:val="normaltextrun"/>
        </w:rPr>
        <w:t>=1) and vacuum (Z</w:t>
      </w:r>
      <w:r w:rsidR="004C64AF" w:rsidRPr="00BF77E0">
        <w:rPr>
          <w:rStyle w:val="normaltextrun"/>
          <w:vertAlign w:val="subscript"/>
        </w:rPr>
        <w:t>2</w:t>
      </w:r>
      <w:r w:rsidR="004C64AF" w:rsidRPr="00BF77E0">
        <w:rPr>
          <w:rStyle w:val="normaltextrun"/>
        </w:rPr>
        <w:t xml:space="preserve">=0). </w:t>
      </w:r>
      <w:r w:rsidR="00A8541C" w:rsidRPr="00BF77E0">
        <w:rPr>
          <w:rStyle w:val="normaltextrun"/>
        </w:rPr>
        <w:t>The interaction between the</w:t>
      </w:r>
      <w:r w:rsidR="00DA68AF" w:rsidRPr="00BF77E0">
        <w:rPr>
          <w:rStyle w:val="normaltextrun"/>
        </w:rPr>
        <w:t xml:space="preserve"> 4 </w:t>
      </w:r>
      <w:r w:rsidR="00A8541C" w:rsidRPr="00BF77E0">
        <w:rPr>
          <w:rStyle w:val="normaltextrun"/>
        </w:rPr>
        <w:t xml:space="preserve">states can be modeled as a tight binding Hamiltonian as illustrated in 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 xml:space="preserve">igure </w:t>
      </w:r>
      <w:r w:rsidR="00495DB7">
        <w:t>3</w:t>
      </w:r>
      <w:r w:rsidR="0044347B" w:rsidRPr="003E2705">
        <w:rPr>
          <w:rStyle w:val="normaltextrun"/>
        </w:rPr>
        <w:t xml:space="preserve">. </w:t>
      </w:r>
    </w:p>
    <w:p w14:paraId="3346C197" w14:textId="77777777" w:rsidR="00BA23E9" w:rsidRPr="00FE711C" w:rsidRDefault="00BA23E9" w:rsidP="00BA23E9">
      <w:pPr>
        <w:pStyle w:val="Paragraph"/>
        <w:ind w:firstLine="0"/>
        <w:jc w:val="both"/>
        <w:rPr>
          <w:rStyle w:val="normaltextrun"/>
        </w:rPr>
      </w:pPr>
    </w:p>
    <w:p w14:paraId="33C3EF98" w14:textId="2158A6F1" w:rsidR="00176664" w:rsidRPr="00BF77E0" w:rsidRDefault="00176664" w:rsidP="004C64AF">
      <w:pPr>
        <w:pStyle w:val="Paragraph"/>
        <w:spacing w:line="480" w:lineRule="auto"/>
        <w:ind w:firstLine="0"/>
        <w:jc w:val="both"/>
        <w:rPr>
          <w:rStyle w:val="normaltextrun"/>
        </w:rPr>
      </w:pPr>
      <w:r w:rsidRPr="00BF77E0">
        <w:rPr>
          <w:rStyle w:val="normaltextrun"/>
        </w:rPr>
        <w:t>The Hamiltonian of such a 4</w:t>
      </w:r>
      <w:r w:rsidR="00FA4A37" w:rsidRPr="00BF77E0">
        <w:rPr>
          <w:rStyle w:val="normaltextrun"/>
        </w:rPr>
        <w:t>-</w:t>
      </w:r>
      <w:r w:rsidRPr="00BF77E0">
        <w:rPr>
          <w:rStyle w:val="normaltextrun"/>
        </w:rPr>
        <w:t xml:space="preserve">state model can be written as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A30F17" w:rsidRPr="00BF77E0" w14:paraId="5A34C3F2" w14:textId="77777777" w:rsidTr="00D8219C">
        <w:tc>
          <w:tcPr>
            <w:tcW w:w="350" w:type="pct"/>
          </w:tcPr>
          <w:p w14:paraId="7ACBF1B1" w14:textId="77777777" w:rsidR="00A30F17" w:rsidRPr="00BF77E0" w:rsidRDefault="00A30F17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7D03FAD9" w14:textId="50752584" w:rsidR="00B475E6" w:rsidRPr="00BF77E0" w:rsidRDefault="001C553F" w:rsidP="00D8219C">
            <w:pPr>
              <w:pStyle w:val="paragraph0"/>
              <w:spacing w:before="0" w:beforeAutospacing="0" w:after="0" w:afterAutospacing="0" w:line="480" w:lineRule="auto"/>
              <w:ind w:firstLine="720"/>
              <w:jc w:val="both"/>
              <w:textAlignment w:val="baseline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4-state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4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AB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AB</m:t>
                                  </m:r>
                                </m:sub>
                              </m:sSub>
                            </m:e>
                          </m:d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AB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AB</m:t>
                                  </m:r>
                                </m:sub>
                              </m:sSub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BC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BC</m:t>
                                  </m:r>
                                </m:sub>
                              </m:sSub>
                            </m:e>
                          </m:d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BC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BC</m:t>
                                  </m:r>
                                </m:sub>
                              </m:sSub>
                            </m:e>
                          </m:d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CD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CD</m:t>
                                  </m:r>
                                </m:sub>
                              </m:sSub>
                            </m:e>
                          </m:d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CD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CD</m:t>
                                  </m:r>
                                </m:sub>
                              </m:sSub>
                            </m:e>
                          </m:d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sub>
                          </m:sSub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350" w:type="pct"/>
          </w:tcPr>
          <w:p w14:paraId="1CBB583C" w14:textId="26B9A712" w:rsidR="00A30F17" w:rsidRPr="00BF77E0" w:rsidRDefault="00A30F17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(7)</m:t>
                </m:r>
              </m:oMath>
            </m:oMathPara>
          </w:p>
        </w:tc>
      </w:tr>
    </w:tbl>
    <w:p w14:paraId="4FFA036C" w14:textId="77777777" w:rsidR="005B0B21" w:rsidRPr="00BF77E0" w:rsidRDefault="00D8219C" w:rsidP="00D8219C">
      <w:pPr>
        <w:pStyle w:val="Paragraph"/>
        <w:spacing w:line="480" w:lineRule="auto"/>
        <w:ind w:firstLine="0"/>
        <w:jc w:val="both"/>
        <w:rPr>
          <w:rStyle w:val="normaltextrun"/>
        </w:rPr>
      </w:pPr>
      <w:r w:rsidRPr="00BF77E0">
        <w:rPr>
          <w:rStyle w:val="normaltextrun"/>
        </w:rPr>
        <w:lastRenderedPageBreak/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{A,B,C,D}</m:t>
            </m:r>
          </m:sub>
        </m:sSub>
      </m:oMath>
      <w:r w:rsidRPr="00BF77E0">
        <w:t xml:space="preserve"> are the on-site energies and </w:t>
      </w:r>
      <w:r w:rsidRPr="00BF77E0">
        <w:rPr>
          <w:rStyle w:val="normaltextrun"/>
        </w:rPr>
        <w:t xml:space="preserve">the coupling parameters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{AB,BC,CD}</m:t>
            </m:r>
          </m:sub>
        </m:sSub>
      </m:oMath>
      <w:r w:rsidRPr="00BF77E0">
        <w:rPr>
          <w:rStyle w:val="normaltextrun"/>
        </w:rPr>
        <w:t xml:space="preserve"> depends on the distance of separation between the states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{AB,BC,CD}</m:t>
            </m:r>
          </m:sub>
        </m:sSub>
      </m:oMath>
      <w:r w:rsidRPr="00BF77E0">
        <w:rPr>
          <w:rStyle w:val="normaltextrun"/>
        </w:rPr>
        <w:t xml:space="preserve">. However, to construct such a model we first need to extract the topological states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{A,B,C,D}</m:t>
            </m:r>
          </m:sub>
        </m:sSub>
      </m:oMath>
      <w:r w:rsidRPr="00BF77E0">
        <w:rPr>
          <w:rStyle w:val="normaltextrun"/>
        </w:rPr>
        <w:t xml:space="preserve">, the coupling parameters 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{AB,BC,CD}</m:t>
            </m:r>
          </m:sub>
        </m:sSub>
      </m:oMath>
      <w:r w:rsidRPr="00BF77E0">
        <w:rPr>
          <w:rStyle w:val="normaltextrun"/>
        </w:rPr>
        <w:t xml:space="preserve"> and the onsite energies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{A,B,C,D}</m:t>
            </m:r>
          </m:sub>
        </m:sSub>
      </m:oMath>
      <w:r w:rsidRPr="00BF77E0">
        <w:t xml:space="preserve"> </w:t>
      </w:r>
      <w:r w:rsidRPr="00BF77E0">
        <w:rPr>
          <w:rStyle w:val="normaltextrun"/>
        </w:rPr>
        <w:t xml:space="preserve">from the full tight binding Hamiltonian of the nanoribbon as explained below. </w:t>
      </w:r>
    </w:p>
    <w:p w14:paraId="37D259A0" w14:textId="74688B1B" w:rsidR="00A8541C" w:rsidRPr="003E2705" w:rsidRDefault="000F3C4A" w:rsidP="00D8219C">
      <w:pPr>
        <w:pStyle w:val="Paragraph"/>
        <w:spacing w:line="480" w:lineRule="auto"/>
        <w:ind w:firstLine="0"/>
        <w:jc w:val="both"/>
        <w:rPr>
          <w:rStyle w:val="normaltextrun"/>
        </w:rPr>
      </w:pPr>
      <w:r w:rsidRPr="003E2705">
        <w:rPr>
          <w:rStyle w:val="normaltextrun"/>
        </w:rPr>
        <w:t xml:space="preserve">The first step is to obtain the individual topological states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d>
              <m:dPr>
                <m:begChr m:val="{"/>
                <m:endChr m:val="}"/>
                <m:ctrlPr>
                  <w:rPr>
                    <w:rStyle w:val="normaltextrun"/>
                    <w:rFonts w:ascii="Cambria Math" w:hAnsi="Cambria Math"/>
                    <w:i/>
                  </w:rPr>
                </m:ctrlPr>
              </m:dPr>
              <m:e>
                <m:r>
                  <w:rPr>
                    <w:rStyle w:val="normaltextrun"/>
                    <w:rFonts w:ascii="Cambria Math" w:hAnsi="Cambria Math"/>
                  </w:rPr>
                  <m:t>A,B,C,D</m:t>
                </m:r>
              </m:e>
            </m:d>
          </m:sub>
        </m:sSub>
        <m:r>
          <w:rPr>
            <w:rStyle w:val="normaltextrun"/>
            <w:rFonts w:ascii="Cambria Math" w:hAnsi="Cambria Math"/>
          </w:rPr>
          <m:t>(r)</m:t>
        </m:r>
      </m:oMath>
      <w:r w:rsidRPr="00BF77E0">
        <w:rPr>
          <w:rStyle w:val="normaltextrun"/>
        </w:rPr>
        <w:t xml:space="preserve"> when they are isolated, or, when the distance of separation between them is large (</w:t>
      </w:r>
      <m:oMath>
        <m:r>
          <w:rPr>
            <w:rStyle w:val="normaltextrun"/>
            <w:rFonts w:ascii="Cambria Math" w:hAnsi="Cambria Math"/>
          </w:rPr>
          <m:t>L→∞</m:t>
        </m:r>
      </m:oMath>
      <w:r w:rsidRPr="00BF77E0">
        <w:rPr>
          <w:rStyle w:val="normaltextrun"/>
        </w:rPr>
        <w:t xml:space="preserve">). We achieve this by solving for the eigenstates of tight binding Hamiltonian of the nanoribbon geometries shown in 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>igure</w:t>
      </w:r>
      <w:r w:rsidR="00495DB7">
        <w:t>s</w:t>
      </w:r>
      <w:r w:rsidR="00495DB7" w:rsidRPr="00CD3D5F">
        <w:t xml:space="preserve"> </w:t>
      </w:r>
      <w:r w:rsidR="00495DB7">
        <w:t xml:space="preserve">4 </w:t>
      </w:r>
      <w:r w:rsidRPr="00BF77E0">
        <w:rPr>
          <w:rStyle w:val="normaltextrun"/>
        </w:rPr>
        <w:t xml:space="preserve">and </w:t>
      </w:r>
      <w:r w:rsidR="00D8219C" w:rsidRPr="00BF77E0">
        <w:rPr>
          <w:rStyle w:val="normaltextrun"/>
        </w:rPr>
        <w:t>5</w:t>
      </w:r>
      <w:r w:rsidRPr="003E2705">
        <w:rPr>
          <w:rStyle w:val="normaltextrun"/>
        </w:rPr>
        <w:t>.</w:t>
      </w:r>
      <w:r w:rsidR="00D8219C" w:rsidRPr="00BF77E0">
        <w:rPr>
          <w:rStyle w:val="normaltextrun"/>
        </w:rPr>
        <w:t xml:space="preserve">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  <m:r>
          <w:rPr>
            <w:rStyle w:val="normaltextrun"/>
            <w:rFonts w:ascii="Cambria Math" w:hAnsi="Cambria Math"/>
          </w:rPr>
          <m:t>(r)</m:t>
        </m:r>
      </m:oMath>
      <w:r w:rsidRPr="00BF77E0">
        <w:rPr>
          <w:rStyle w:val="normaltextrun"/>
        </w:rPr>
        <w:t xml:space="preserve">  (or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D</m:t>
            </m:r>
          </m:sub>
        </m:sSub>
        <m:r>
          <w:rPr>
            <w:rStyle w:val="normaltextrun"/>
            <w:rFonts w:ascii="Cambria Math" w:hAnsi="Cambria Math"/>
          </w:rPr>
          <m:t>(r)</m:t>
        </m:r>
      </m:oMath>
      <w:r w:rsidRPr="00BF77E0">
        <w:rPr>
          <w:rStyle w:val="normaltextrun"/>
        </w:rPr>
        <w:t xml:space="preserve">) is the topological state at the end of the finite 9GNR geometry while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B</m:t>
            </m:r>
          </m:sub>
        </m:sSub>
        <m:r>
          <w:rPr>
            <w:rStyle w:val="normaltextrun"/>
            <w:rFonts w:ascii="Cambria Math" w:hAnsi="Cambria Math"/>
          </w:rPr>
          <m:t>(r)</m:t>
        </m:r>
      </m:oMath>
      <w:r w:rsidRPr="00BF77E0">
        <w:rPr>
          <w:rStyle w:val="normaltextrun"/>
        </w:rPr>
        <w:t xml:space="preserve"> (or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C</m:t>
            </m:r>
          </m:sub>
        </m:sSub>
        <m:r>
          <w:rPr>
            <w:rStyle w:val="normaltextrun"/>
            <w:rFonts w:ascii="Cambria Math" w:hAnsi="Cambria Math"/>
          </w:rPr>
          <m:t>(r)</m:t>
        </m:r>
      </m:oMath>
      <w:r w:rsidRPr="00BF77E0">
        <w:rPr>
          <w:rStyle w:val="normaltextrun"/>
        </w:rPr>
        <w:t xml:space="preserve">) is the interface state on 9GNR/7GNR heterostructure. The topological states in these geometries are well separated and can be considered as isolated from each other. </w:t>
      </w:r>
    </w:p>
    <w:p w14:paraId="2FEAF1FE" w14:textId="77777777" w:rsidR="00BA23E9" w:rsidRPr="00FE711C" w:rsidRDefault="00BA23E9" w:rsidP="00BA23E9">
      <w:pPr>
        <w:pStyle w:val="Paragraph"/>
        <w:spacing w:before="0"/>
        <w:ind w:firstLine="0"/>
        <w:jc w:val="both"/>
        <w:rPr>
          <w:rStyle w:val="normaltextrun"/>
          <w:b/>
          <w:bCs/>
          <w:i/>
          <w:iCs/>
        </w:rPr>
      </w:pPr>
    </w:p>
    <w:p w14:paraId="054FD70D" w14:textId="4673AC70" w:rsidR="00346F92" w:rsidRPr="00BF77E0" w:rsidRDefault="00FF0F51" w:rsidP="00173102">
      <w:pPr>
        <w:pStyle w:val="Paragraph"/>
        <w:spacing w:line="480" w:lineRule="auto"/>
        <w:ind w:firstLine="0"/>
        <w:jc w:val="both"/>
        <w:rPr>
          <w:rStyle w:val="normaltextrun"/>
        </w:rPr>
      </w:pPr>
      <w:r w:rsidRPr="00BF77E0">
        <w:rPr>
          <w:rStyle w:val="normaltextrun"/>
        </w:rPr>
        <w:t xml:space="preserve">Let the position of the states,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r</m:t>
            </m:r>
          </m:e>
          <m:sub>
            <m:r>
              <w:rPr>
                <w:rStyle w:val="normaltextrun"/>
                <w:rFonts w:ascii="Cambria Math" w:hAnsi="Cambria Math"/>
              </w:rPr>
              <m:t>i</m:t>
            </m:r>
          </m:sub>
        </m:sSub>
        <m:r>
          <w:rPr>
            <w:rStyle w:val="normaltextrun"/>
            <w:rFonts w:ascii="Cambria Math" w:hAnsi="Cambria Math"/>
          </w:rPr>
          <m:t>(i∈A,B,C,D)</m:t>
        </m:r>
      </m:oMath>
      <w:r w:rsidRPr="00BF77E0">
        <w:rPr>
          <w:rStyle w:val="normaltextrun"/>
        </w:rPr>
        <w:t xml:space="preserve">, be defined by the position of their respective interface. We can then </w:t>
      </w:r>
      <w:r w:rsidR="00124FEE" w:rsidRPr="00BF77E0">
        <w:rPr>
          <w:rStyle w:val="normaltextrun"/>
        </w:rPr>
        <w:t>determine</w:t>
      </w:r>
      <w:r w:rsidRPr="00BF77E0">
        <w:rPr>
          <w:rStyle w:val="normaltextrun"/>
        </w:rPr>
        <w:t xml:space="preserve"> </w:t>
      </w:r>
      <w:r w:rsidR="00124FEE" w:rsidRPr="00BF77E0">
        <w:rPr>
          <w:rStyle w:val="normaltextrun"/>
        </w:rPr>
        <w:t xml:space="preserve">the localized states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i</m:t>
            </m:r>
          </m:sub>
        </m:sSub>
        <m:r>
          <w:rPr>
            <w:rStyle w:val="normaltextrun"/>
            <w:rFonts w:ascii="Cambria Math" w:hAnsi="Cambria Math"/>
          </w:rPr>
          <m:t>(r-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r</m:t>
            </m:r>
          </m:e>
          <m:sub>
            <m:r>
              <w:rPr>
                <w:rStyle w:val="normaltextrun"/>
                <w:rFonts w:ascii="Cambria Math" w:hAnsi="Cambria Math"/>
              </w:rPr>
              <m:t>i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Pr="00BF77E0">
        <w:rPr>
          <w:rStyle w:val="normaltextrun"/>
        </w:rPr>
        <w:t xml:space="preserve"> </w:t>
      </w:r>
      <w:r w:rsidR="00124FEE" w:rsidRPr="00BF77E0">
        <w:rPr>
          <w:rStyle w:val="normaltextrun"/>
        </w:rPr>
        <w:t xml:space="preserve">by extracting the weights of the wavefunction on the </w:t>
      </w:r>
      <w:r w:rsidR="00173102" w:rsidRPr="00BF77E0">
        <w:rPr>
          <w:rStyle w:val="normaltextrun"/>
        </w:rPr>
        <w:t xml:space="preserve">basis </w:t>
      </w:r>
      <w:r w:rsidR="00124FEE" w:rsidRPr="00BF77E0">
        <w:rPr>
          <w:rStyle w:val="normaltextrun"/>
        </w:rPr>
        <w:t>sites within their re</w:t>
      </w:r>
      <w:r w:rsidR="00124FEE" w:rsidRPr="003E2705">
        <w:rPr>
          <w:rStyle w:val="normaltextrun"/>
        </w:rPr>
        <w:t>spective masks (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>igure</w:t>
      </w:r>
      <w:r w:rsidR="00495DB7">
        <w:t>s</w:t>
      </w:r>
      <w:r w:rsidR="00495DB7" w:rsidRPr="00CD3D5F">
        <w:t xml:space="preserve"> </w:t>
      </w:r>
      <w:r w:rsidR="00495DB7">
        <w:t xml:space="preserve">4 </w:t>
      </w:r>
      <w:r w:rsidR="00495DB7" w:rsidRPr="00BF77E0">
        <w:rPr>
          <w:rStyle w:val="normaltextrun"/>
        </w:rPr>
        <w:t>and 5</w:t>
      </w:r>
      <w:r w:rsidR="00124FEE" w:rsidRPr="00BF77E0">
        <w:rPr>
          <w:rStyle w:val="normaltextrun"/>
        </w:rPr>
        <w:t>)</w:t>
      </w:r>
      <w:r w:rsidR="0015551B" w:rsidRPr="00BF77E0">
        <w:rPr>
          <w:rStyle w:val="normaltextrun"/>
        </w:rPr>
        <w:t xml:space="preserve"> positioned at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r</m:t>
            </m:r>
          </m:e>
          <m:sub>
            <m:r>
              <w:rPr>
                <w:rStyle w:val="normaltextrun"/>
                <w:rFonts w:ascii="Cambria Math" w:hAnsi="Cambria Math"/>
              </w:rPr>
              <m:t>i</m:t>
            </m:r>
          </m:sub>
        </m:sSub>
      </m:oMath>
      <w:r w:rsidR="00124FEE" w:rsidRPr="00BF77E0">
        <w:rPr>
          <w:rStyle w:val="normaltextrun"/>
        </w:rPr>
        <w:t>.</w:t>
      </w:r>
      <w:r w:rsidRPr="00BF77E0">
        <w:rPr>
          <w:rStyle w:val="normaltextrun"/>
        </w:rPr>
        <w:t xml:space="preserve"> </w:t>
      </w:r>
      <w:r w:rsidR="00144C37" w:rsidRPr="00BF77E0">
        <w:rPr>
          <w:rStyle w:val="normaltextrun"/>
        </w:rPr>
        <w:t xml:space="preserve">For example, to obtain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  <m:r>
          <w:rPr>
            <w:rStyle w:val="normaltextrun"/>
            <w:rFonts w:ascii="Cambria Math" w:hAnsi="Cambria Math"/>
          </w:rPr>
          <m:t>(r-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r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144C37" w:rsidRPr="00BF77E0">
        <w:rPr>
          <w:rStyle w:val="normaltextrun"/>
        </w:rPr>
        <w:t>, we pass the wavevector</w:t>
      </w:r>
      <w:r w:rsidR="0015551B" w:rsidRPr="00BF77E0">
        <w:rPr>
          <w:rStyle w:val="normaltextrun"/>
        </w:rPr>
        <w:t xml:space="preserve"> </w:t>
      </w:r>
      <w:r w:rsidR="00144C37" w:rsidRPr="00BF77E0">
        <w:rPr>
          <w:rStyle w:val="normaltextrun"/>
        </w:rPr>
        <w:t>through mask</w:t>
      </w:r>
      <w:r w:rsidR="0015551B" w:rsidRPr="00BF77E0">
        <w:rPr>
          <w:rStyle w:val="normaltextrun"/>
        </w:rPr>
        <w:t xml:space="preserve"> A</w:t>
      </w:r>
      <w:r w:rsidR="00144C37" w:rsidRPr="00BF77E0">
        <w:rPr>
          <w:rStyle w:val="normaltextrun"/>
        </w:rPr>
        <w:t xml:space="preserve"> as shown in </w:t>
      </w:r>
      <w:r w:rsidR="007A1AF4">
        <w:t>S</w:t>
      </w:r>
      <w:r w:rsidR="007A1AF4" w:rsidRPr="00CD3D5F">
        <w:t xml:space="preserve">upplementary </w:t>
      </w:r>
      <w:r w:rsidR="007A1AF4">
        <w:t>F</w:t>
      </w:r>
      <w:r w:rsidR="007A1AF4" w:rsidRPr="00CD3D5F">
        <w:t>igure</w:t>
      </w:r>
      <w:r w:rsidR="007A1AF4">
        <w:t xml:space="preserve"> 4 </w:t>
      </w:r>
      <w:r w:rsidR="00144C37" w:rsidRPr="00BF77E0">
        <w:rPr>
          <w:rStyle w:val="normaltextrun"/>
        </w:rPr>
        <w:t xml:space="preserve">and </w:t>
      </w:r>
      <w:r w:rsidR="0015551B" w:rsidRPr="00BF77E0">
        <w:rPr>
          <w:rStyle w:val="normaltextrun"/>
        </w:rPr>
        <w:t xml:space="preserve">extracting the </w:t>
      </w:r>
      <w:r w:rsidR="00144C37" w:rsidRPr="00BF77E0">
        <w:rPr>
          <w:rStyle w:val="normaltextrun"/>
        </w:rPr>
        <w:t xml:space="preserve">amplitude </w:t>
      </w:r>
      <w:r w:rsidR="0015551B" w:rsidRPr="00BF77E0">
        <w:rPr>
          <w:rStyle w:val="normaltextrun"/>
        </w:rPr>
        <w:t xml:space="preserve">on all the sites with position </w:t>
      </w:r>
      <m:oMath>
        <m:r>
          <w:rPr>
            <w:rStyle w:val="normaltextrun"/>
            <w:rFonts w:ascii="Cambria Math" w:hAnsi="Cambria Math"/>
          </w:rPr>
          <m:t>(r-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r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15551B" w:rsidRPr="00BF77E0">
        <w:rPr>
          <w:rStyle w:val="normaltextrun"/>
        </w:rPr>
        <w:t xml:space="preserve"> lying within the mask</w:t>
      </w:r>
      <w:r w:rsidR="00144C37" w:rsidRPr="00BF77E0">
        <w:rPr>
          <w:rStyle w:val="normaltextrun"/>
        </w:rPr>
        <w:t xml:space="preserve">. Similarly, we can extract the other states by passing the wavevector through their respective masks.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</m:oMath>
      <w:r w:rsidR="00144C37"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D</m:t>
            </m:r>
          </m:sub>
        </m:sSub>
      </m:oMath>
      <w:r w:rsidR="00144C37" w:rsidRPr="00BF77E0">
        <w:rPr>
          <w:rStyle w:val="normaltextrun"/>
        </w:rPr>
        <w:t xml:space="preserve"> are obtained for a 9GNR geometry of length 25</w:t>
      </w:r>
      <w:r w:rsidR="00C915BE" w:rsidRPr="00BF77E0">
        <w:rPr>
          <w:rStyle w:val="normaltextrun"/>
        </w:rPr>
        <w:t>-</w:t>
      </w:r>
      <w:r w:rsidR="00144C37" w:rsidRPr="00BF77E0">
        <w:rPr>
          <w:rStyle w:val="normaltextrun"/>
        </w:rPr>
        <w:t>unit</w:t>
      </w:r>
      <w:r w:rsidR="00C915BE" w:rsidRPr="00BF77E0">
        <w:rPr>
          <w:rStyle w:val="normaltextrun"/>
        </w:rPr>
        <w:t xml:space="preserve"> </w:t>
      </w:r>
      <w:r w:rsidR="00144C37" w:rsidRPr="003E2705">
        <w:rPr>
          <w:rStyle w:val="normaltextrun"/>
        </w:rPr>
        <w:t xml:space="preserve">cells while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B</m:t>
            </m:r>
          </m:sub>
        </m:sSub>
      </m:oMath>
      <w:r w:rsidR="00144C37"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C</m:t>
            </m:r>
          </m:sub>
        </m:sSub>
      </m:oMath>
      <w:r w:rsidR="00144C37" w:rsidRPr="00BF77E0">
        <w:rPr>
          <w:rStyle w:val="normaltextrun"/>
        </w:rPr>
        <w:t xml:space="preserve"> are obtained from a 9GNR/7GNR/9GNR of length 20/20/</w:t>
      </w:r>
      <w:r w:rsidR="00C915BE" w:rsidRPr="003E2705">
        <w:rPr>
          <w:rStyle w:val="normaltextrun"/>
        </w:rPr>
        <w:t>20</w:t>
      </w:r>
      <w:r w:rsidR="00C915BE" w:rsidRPr="00BF77E0">
        <w:rPr>
          <w:rStyle w:val="normaltextrun"/>
        </w:rPr>
        <w:t>-unit</w:t>
      </w:r>
      <w:r w:rsidR="00144C37" w:rsidRPr="00BF77E0">
        <w:rPr>
          <w:rStyle w:val="normaltextrun"/>
        </w:rPr>
        <w:t xml:space="preserve"> cells respectively for each segment.</w:t>
      </w:r>
      <w:r w:rsidR="00346F92" w:rsidRPr="00BF77E0">
        <w:rPr>
          <w:rStyle w:val="normaltextrun"/>
        </w:rPr>
        <w:t xml:space="preserve"> The length of the mask for A, B, C and D are </w:t>
      </w:r>
      <w:r w:rsidR="00C915BE" w:rsidRPr="00BF77E0">
        <w:rPr>
          <w:rStyle w:val="normaltextrun"/>
        </w:rPr>
        <w:t>6-, 10-, 10- and 6-unit</w:t>
      </w:r>
      <w:r w:rsidR="00346F92" w:rsidRPr="00BF77E0">
        <w:rPr>
          <w:rStyle w:val="normaltextrun"/>
        </w:rPr>
        <w:t xml:space="preserve"> cells from the interface respectively.</w:t>
      </w:r>
    </w:p>
    <w:p w14:paraId="16549947" w14:textId="31ECCB31" w:rsidR="00E05CC1" w:rsidRPr="00BF77E0" w:rsidRDefault="00011B69" w:rsidP="004C64AF">
      <w:pPr>
        <w:pStyle w:val="Paragraph"/>
        <w:spacing w:line="480" w:lineRule="auto"/>
        <w:ind w:firstLine="0"/>
        <w:jc w:val="both"/>
        <w:rPr>
          <w:rStyle w:val="normaltextrun"/>
        </w:rPr>
      </w:pPr>
      <w:r w:rsidRPr="00BF77E0">
        <w:rPr>
          <w:rStyle w:val="normaltextrun"/>
        </w:rPr>
        <w:lastRenderedPageBreak/>
        <w:t>Next, we</w:t>
      </w:r>
      <w:r w:rsidR="00091B94" w:rsidRPr="00BF77E0">
        <w:rPr>
          <w:rStyle w:val="normaltextrun"/>
        </w:rPr>
        <w:t xml:space="preserve"> extract the coupling parameters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{AB,  BC,CD}</m:t>
            </m:r>
          </m:sub>
        </m:sSub>
      </m:oMath>
      <w:r w:rsidR="00091B94" w:rsidRPr="00BF77E0">
        <w:rPr>
          <w:rStyle w:val="normaltextrun"/>
        </w:rPr>
        <w:t xml:space="preserve"> as a function of the distance of separation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(L</m:t>
            </m:r>
          </m:e>
          <m:sub>
            <m:r>
              <w:rPr>
                <w:rStyle w:val="normaltextrun"/>
                <w:rFonts w:ascii="Cambria Math" w:hAnsi="Cambria Math"/>
              </w:rPr>
              <m:t>{AB,BC,CD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091B94" w:rsidRPr="00BF77E0">
        <w:rPr>
          <w:rStyle w:val="normaltextrun"/>
        </w:rPr>
        <w:t xml:space="preserve"> by modeling the nanoribbon geometries shown in 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>igure</w:t>
      </w:r>
      <w:r w:rsidR="00495DB7">
        <w:t>s</w:t>
      </w:r>
      <w:r w:rsidR="00495DB7" w:rsidRPr="00CD3D5F">
        <w:t xml:space="preserve"> </w:t>
      </w:r>
      <w:r w:rsidR="00495DB7">
        <w:t xml:space="preserve">6 </w:t>
      </w:r>
      <w:r w:rsidR="00495DB7" w:rsidRPr="00BF77E0">
        <w:rPr>
          <w:rStyle w:val="normaltextrun"/>
        </w:rPr>
        <w:t xml:space="preserve">and </w:t>
      </w:r>
      <w:r w:rsidR="00495DB7">
        <w:rPr>
          <w:rStyle w:val="normaltextrun"/>
        </w:rPr>
        <w:t>7</w:t>
      </w:r>
      <w:r w:rsidR="002748A8" w:rsidRPr="00BF77E0">
        <w:rPr>
          <w:rStyle w:val="normaltextrun"/>
        </w:rPr>
        <w:t xml:space="preserve">. </w:t>
      </w:r>
      <w:r w:rsidR="00E05CC1" w:rsidRPr="00BF77E0">
        <w:rPr>
          <w:rStyle w:val="normaltextrun"/>
        </w:rPr>
        <w:t xml:space="preserve">The geometries shown in </w:t>
      </w:r>
      <w:r w:rsidR="007A1AF4">
        <w:t>S</w:t>
      </w:r>
      <w:r w:rsidR="007A1AF4" w:rsidRPr="00CD3D5F">
        <w:t xml:space="preserve">upplementary </w:t>
      </w:r>
      <w:r w:rsidR="007A1AF4">
        <w:t>F</w:t>
      </w:r>
      <w:r w:rsidR="007A1AF4" w:rsidRPr="00CD3D5F">
        <w:t>igure</w:t>
      </w:r>
      <w:r w:rsidR="007A1AF4">
        <w:t xml:space="preserve"> 6</w:t>
      </w:r>
      <w:r w:rsidR="00E05CC1" w:rsidRPr="00BF77E0">
        <w:rPr>
          <w:rStyle w:val="normaltextrun"/>
        </w:rPr>
        <w:t xml:space="preserve"> are 9GNR/7GNR interface w</w:t>
      </w:r>
      <w:r w:rsidR="00176664" w:rsidRPr="00BF77E0">
        <w:rPr>
          <w:rStyle w:val="normaltextrun"/>
        </w:rPr>
        <w:t xml:space="preserve">here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AB</m:t>
            </m:r>
          </m:sub>
        </m:sSub>
      </m:oMath>
      <w:r w:rsidR="00176664" w:rsidRPr="00BF77E0">
        <w:rPr>
          <w:rStyle w:val="normaltextrun"/>
        </w:rPr>
        <w:t xml:space="preserve"> is varied while keeping the length of 7GNR fixed </w:t>
      </w:r>
      <w:r w:rsidR="00487CB7" w:rsidRPr="00BF77E0">
        <w:rPr>
          <w:rStyle w:val="normaltextrun"/>
        </w:rPr>
        <w:t xml:space="preserve">to </w:t>
      </w:r>
      <w:r w:rsidR="00176664" w:rsidRPr="00BF77E0">
        <w:rPr>
          <w:rStyle w:val="normaltextrun"/>
        </w:rPr>
        <w:t xml:space="preserve">25 unit cells. These geometries are used to extract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AB</m:t>
            </m:r>
          </m:sub>
        </m:sSub>
        <m:r>
          <w:rPr>
            <w:rStyle w:val="normaltextrun"/>
            <w:rFonts w:ascii="Cambria Math" w:hAnsi="Cambria Math"/>
          </w:rPr>
          <m:t>(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AB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176664" w:rsidRPr="00BF77E0">
        <w:rPr>
          <w:rStyle w:val="normaltextrun"/>
        </w:rPr>
        <w:t xml:space="preserve">. </w:t>
      </w:r>
      <w:r w:rsidR="00487CB7" w:rsidRPr="00BF77E0">
        <w:rPr>
          <w:rStyle w:val="normaltextrun"/>
        </w:rPr>
        <w:t>Similarly, i</w:t>
      </w:r>
      <w:r w:rsidR="00176664" w:rsidRPr="00BF77E0">
        <w:rPr>
          <w:rStyle w:val="normaltextrun"/>
        </w:rPr>
        <w:t xml:space="preserve">n 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>igure</w:t>
      </w:r>
      <w:r w:rsidR="00495DB7">
        <w:t xml:space="preserve"> 7 </w:t>
      </w:r>
      <w:r w:rsidR="00176664" w:rsidRPr="00BF77E0">
        <w:rPr>
          <w:rStyle w:val="normaltextrun"/>
        </w:rPr>
        <w:t xml:space="preserve">we model 9GNR/7GNR/9GNR heterostructure where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</m:oMath>
      <w:r w:rsidR="00176664" w:rsidRPr="00BF77E0">
        <w:rPr>
          <w:rStyle w:val="normaltextrun"/>
        </w:rPr>
        <w:t xml:space="preserve"> is varied while keeping the length of the 9GNR segments </w:t>
      </w:r>
      <w:r w:rsidR="00487CB7" w:rsidRPr="00BF77E0">
        <w:rPr>
          <w:rStyle w:val="normaltextrun"/>
        </w:rPr>
        <w:t xml:space="preserve">on both sides </w:t>
      </w:r>
      <w:r w:rsidR="00176664" w:rsidRPr="00BF77E0">
        <w:rPr>
          <w:rStyle w:val="normaltextrun"/>
        </w:rPr>
        <w:t xml:space="preserve">fixed </w:t>
      </w:r>
      <w:r w:rsidR="00487CB7" w:rsidRPr="00BF77E0">
        <w:rPr>
          <w:rStyle w:val="normaltextrun"/>
        </w:rPr>
        <w:t xml:space="preserve">to </w:t>
      </w:r>
      <w:r w:rsidR="00C915BE" w:rsidRPr="00BF77E0">
        <w:rPr>
          <w:rStyle w:val="normaltextrun"/>
        </w:rPr>
        <w:t>20-unit</w:t>
      </w:r>
      <w:r w:rsidR="00176664" w:rsidRPr="00BF77E0">
        <w:rPr>
          <w:rStyle w:val="normaltextrun"/>
        </w:rPr>
        <w:t xml:space="preserve"> cells. These geometries are used extract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  <m:r>
          <w:rPr>
            <w:rStyle w:val="normaltextrun"/>
            <w:rFonts w:ascii="Cambria Math" w:hAnsi="Cambria Math"/>
          </w:rPr>
          <m:t>(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176664" w:rsidRPr="00BF77E0">
        <w:rPr>
          <w:rStyle w:val="normaltextrun"/>
        </w:rPr>
        <w:t xml:space="preserve">. </w:t>
      </w:r>
      <w:r w:rsidR="00E05CC1" w:rsidRPr="00BF77E0">
        <w:rPr>
          <w:rStyle w:val="normaltextrun"/>
        </w:rPr>
        <w:t xml:space="preserve">The coupling parameters can be determined by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487CB7" w:rsidRPr="00BF77E0" w14:paraId="588D4C6F" w14:textId="77777777" w:rsidTr="00487CB7">
        <w:tc>
          <w:tcPr>
            <w:tcW w:w="350" w:type="pct"/>
          </w:tcPr>
          <w:p w14:paraId="4E3CCF18" w14:textId="77777777" w:rsidR="00487CB7" w:rsidRPr="003E2705" w:rsidRDefault="00487CB7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0DE1BB41" w14:textId="28D5D161" w:rsidR="00487CB7" w:rsidRPr="00FE711C" w:rsidRDefault="001C553F" w:rsidP="00602296">
            <w:pPr>
              <w:spacing w:before="120"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Style w:val="normaltextrun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normaltextrun"/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Style w:val="normaltextrun"/>
                        <w:rFonts w:ascii="Cambria Math" w:hAnsi="Cambria Math" w:cs="Times New Roman"/>
                      </w:rPr>
                      <m:t>ij</m:t>
                    </m:r>
                  </m:sub>
                </m:sSub>
                <m:r>
                  <w:rPr>
                    <w:rStyle w:val="normaltextrun"/>
                    <w:rFonts w:ascii="Cambria Math" w:hAnsi="Cambria Math" w:cs="Times New Roman"/>
                  </w:rPr>
                  <m:t>(</m:t>
                </m:r>
                <m:sSub>
                  <m:sSubPr>
                    <m:ctrlPr>
                      <w:rPr>
                        <w:rStyle w:val="normaltextrun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normaltextrun"/>
                        <w:rFonts w:ascii="Cambria Math" w:hAnsi="Cambria Math" w:cs="Times New Roman"/>
                      </w:rPr>
                      <m:t>L</m:t>
                    </m:r>
                  </m:e>
                  <m:sub>
                    <m:r>
                      <w:rPr>
                        <w:rStyle w:val="normaltextrun"/>
                        <w:rFonts w:ascii="Cambria Math" w:hAnsi="Cambria Math" w:cs="Times New Roman"/>
                      </w:rPr>
                      <m:t>ij</m:t>
                    </m:r>
                  </m:sub>
                </m:sSub>
                <m:r>
                  <w:rPr>
                    <w:rStyle w:val="normaltextrun"/>
                    <w:rFonts w:ascii="Cambria Math" w:hAnsi="Cambria Math" w:cs="Times New Roman"/>
                  </w:rPr>
                  <m:t>)= &lt;</m:t>
                </m:r>
                <m:sSubSup>
                  <m:sSubSupPr>
                    <m:ctrlPr>
                      <w:rPr>
                        <w:rStyle w:val="normaltextrun"/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Style w:val="normaltextrun"/>
                        <w:rFonts w:ascii="Cambria Math" w:hAnsi="Cambria Math" w:cs="Times New Roman"/>
                      </w:rPr>
                      <m:t>ψ</m:t>
                    </m:r>
                  </m:e>
                  <m:sub>
                    <m:r>
                      <w:rPr>
                        <w:rStyle w:val="normaltextrun"/>
                        <w:rFonts w:ascii="Cambria Math" w:hAnsi="Cambria Math" w:cs="Times New Roman"/>
                      </w:rPr>
                      <m:t>i</m:t>
                    </m:r>
                  </m:sub>
                  <m:sup>
                    <m:r>
                      <w:rPr>
                        <w:rStyle w:val="normaltextrun"/>
                        <w:rFonts w:ascii="Cambria Math" w:hAnsi="Cambria Math" w:cs="Times New Roman"/>
                      </w:rPr>
                      <m:t>'</m:t>
                    </m:r>
                  </m:sup>
                </m:sSubSup>
                <m:r>
                  <w:rPr>
                    <w:rStyle w:val="normaltextrun"/>
                    <w:rFonts w:ascii="Cambria Math" w:hAnsi="Cambria Math" w:cs="Times New Roman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Style w:val="normaltextrun"/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Style w:val="normaltextrun"/>
                        <w:rFonts w:ascii="Cambria Math" w:hAnsi="Cambria Math" w:cs="Times New Roman"/>
                      </w:rPr>
                      <m:t xml:space="preserve"> H(</m:t>
                    </m:r>
                    <m:sSub>
                      <m:sSubPr>
                        <m:ctrlPr>
                          <w:rPr>
                            <w:rStyle w:val="normaltextrun"/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normaltextrun"/>
                            <w:rFonts w:ascii="Cambria Math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Style w:val="normaltextrun"/>
                            <w:rFonts w:ascii="Cambria Math" w:hAnsi="Cambria Math" w:cs="Times New Roman"/>
                          </w:rPr>
                          <m:t>ij</m:t>
                        </m:r>
                      </m:sub>
                    </m:sSub>
                    <m:r>
                      <w:rPr>
                        <w:rStyle w:val="normaltextrun"/>
                        <w:rFonts w:ascii="Cambria Math" w:hAnsi="Cambria Math" w:cs="Times New Roman"/>
                      </w:rPr>
                      <m:t xml:space="preserve">) </m:t>
                    </m:r>
                  </m:e>
                </m:d>
                <m:r>
                  <w:rPr>
                    <w:rStyle w:val="normaltextrun"/>
                    <w:rFonts w:ascii="Cambria Math" w:hAnsi="Cambria Math" w:cs="Times New Roman"/>
                  </w:rPr>
                  <m:t xml:space="preserve"> </m:t>
                </m:r>
                <m:sSubSup>
                  <m:sSubSupPr>
                    <m:ctrlPr>
                      <w:rPr>
                        <w:rStyle w:val="normaltextrun"/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Style w:val="normaltextrun"/>
                        <w:rFonts w:ascii="Cambria Math" w:hAnsi="Cambria Math" w:cs="Times New Roman"/>
                      </w:rPr>
                      <m:t>ψ</m:t>
                    </m:r>
                  </m:e>
                  <m:sub>
                    <m:r>
                      <w:rPr>
                        <w:rStyle w:val="normaltextrun"/>
                        <w:rFonts w:ascii="Cambria Math" w:hAnsi="Cambria Math" w:cs="Times New Roman"/>
                      </w:rPr>
                      <m:t>j</m:t>
                    </m:r>
                  </m:sub>
                  <m:sup>
                    <m:r>
                      <w:rPr>
                        <w:rStyle w:val="normaltextrun"/>
                        <w:rFonts w:ascii="Cambria Math" w:hAnsi="Cambria Math" w:cs="Times New Roman"/>
                      </w:rPr>
                      <m:t>'</m:t>
                    </m:r>
                  </m:sup>
                </m:sSubSup>
                <m:r>
                  <w:rPr>
                    <w:rStyle w:val="normaltextrun"/>
                    <w:rFonts w:ascii="Cambria Math" w:hAnsi="Cambria Math" w:cs="Times New Roman"/>
                  </w:rPr>
                  <m:t xml:space="preserve">&gt;   </m:t>
                </m:r>
              </m:oMath>
            </m:oMathPara>
          </w:p>
        </w:tc>
        <w:tc>
          <w:tcPr>
            <w:tcW w:w="350" w:type="pct"/>
          </w:tcPr>
          <w:p w14:paraId="27D95B38" w14:textId="5EF1404A" w:rsidR="00487CB7" w:rsidRPr="00BF77E0" w:rsidRDefault="00487CB7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(8)</m:t>
                </m:r>
              </m:oMath>
            </m:oMathPara>
          </w:p>
        </w:tc>
      </w:tr>
      <w:tr w:rsidR="00487CB7" w:rsidRPr="00BF77E0" w14:paraId="1825DC13" w14:textId="77777777" w:rsidTr="00487CB7">
        <w:tc>
          <w:tcPr>
            <w:tcW w:w="350" w:type="pct"/>
          </w:tcPr>
          <w:p w14:paraId="7BE14BA9" w14:textId="77777777" w:rsidR="00487CB7" w:rsidRPr="00BF77E0" w:rsidRDefault="00487CB7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0D207DFF" w14:textId="49503EB6" w:rsidR="00487CB7" w:rsidRPr="00BF77E0" w:rsidRDefault="001C553F" w:rsidP="00487CB7">
            <w:pPr>
              <w:pStyle w:val="Paragraph"/>
              <w:spacing w:line="480" w:lineRule="auto"/>
              <w:ind w:firstLine="0"/>
              <w:jc w:val="center"/>
            </w:pPr>
            <m:oMathPara>
              <m:oMath>
                <m:sSubSup>
                  <m:sSubSupPr>
                    <m:ctrlPr>
                      <w:rPr>
                        <w:rStyle w:val="normaltextrun"/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Style w:val="normaltextrun"/>
                        <w:rFonts w:ascii="Cambria Math" w:hAnsi="Cambria Math"/>
                      </w:rPr>
                      <m:t>| ψ</m:t>
                    </m:r>
                  </m:e>
                  <m:sub>
                    <m:r>
                      <w:rPr>
                        <w:rStyle w:val="normaltextrun"/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Style w:val="normaltextrun"/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Style w:val="normaltextrun"/>
                    <w:rFonts w:ascii="Cambria Math" w:hAnsi="Cambria Math"/>
                  </w:rPr>
                  <m:t xml:space="preserve">&gt; = </m:t>
                </m:r>
                <m:f>
                  <m:fPr>
                    <m:ctrlPr>
                      <w:rPr>
                        <w:rStyle w:val="normaltextrun"/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Style w:val="normaltextrun"/>
                        <w:rFonts w:ascii="Cambria Math" w:hAnsi="Cambria Math"/>
                      </w:rPr>
                      <m:t xml:space="preserve">| </m:t>
                    </m:r>
                    <m:sSub>
                      <m:sSubPr>
                        <m:ctrlPr>
                          <w:rPr>
                            <w:rStyle w:val="normaltextrun"/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ψ</m:t>
                        </m:r>
                      </m:e>
                      <m:sub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Style w:val="normaltextrun"/>
                        <w:rFonts w:ascii="Cambria Math" w:hAnsi="Cambria Math"/>
                      </w:rPr>
                      <m:t>&gt;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Style w:val="normaltextrun"/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Style w:val="normaltextrun"/>
                            <w:rFonts w:ascii="Cambria Math" w:hAnsi="Cambria Math"/>
                          </w:rPr>
                          <m:t xml:space="preserve">&lt; </m:t>
                        </m:r>
                        <m:sSub>
                          <m:sSubPr>
                            <m:ctrlPr>
                              <w:rPr>
                                <w:rStyle w:val="normaltextrun"/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Style w:val="normaltextrun"/>
                            <w:rFonts w:ascii="Cambria Math" w:hAnsi="Cambria Math"/>
                          </w:rPr>
                          <m:t xml:space="preserve"> 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Style w:val="normaltextrun"/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 xml:space="preserve"> S </m:t>
                            </m:r>
                          </m:e>
                        </m:d>
                        <m:r>
                          <w:rPr>
                            <w:rStyle w:val="normaltextrun"/>
                            <w:rFonts w:ascii="Cambria Math" w:hAnsi="Cambria Math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Style w:val="normaltextrun"/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Style w:val="normaltextrun"/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&gt;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50" w:type="pct"/>
          </w:tcPr>
          <w:p w14:paraId="328E4CD2" w14:textId="7D9E343E" w:rsidR="00487CB7" w:rsidRPr="00BF77E0" w:rsidRDefault="00487CB7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(9)</m:t>
                </m:r>
              </m:oMath>
            </m:oMathPara>
          </w:p>
        </w:tc>
      </w:tr>
    </w:tbl>
    <w:p w14:paraId="1189A236" w14:textId="45D583A8" w:rsidR="00E05CC1" w:rsidRPr="00FE711C" w:rsidRDefault="00E05CC1" w:rsidP="004C64AF">
      <w:pPr>
        <w:pStyle w:val="Paragraph"/>
        <w:spacing w:line="480" w:lineRule="auto"/>
        <w:ind w:firstLine="0"/>
        <w:jc w:val="both"/>
        <w:rPr>
          <w:rStyle w:val="normaltextrun"/>
        </w:rPr>
      </w:pPr>
      <m:oMathPara>
        <m:oMath>
          <m:r>
            <w:rPr>
              <w:rStyle w:val="normaltextrun"/>
              <w:rFonts w:ascii="Cambria Math" w:hAnsi="Cambria Math"/>
            </w:rPr>
            <m:t xml:space="preserve">i∈A,B,C                j ∈nearest neighbor of i </m:t>
          </m:r>
        </m:oMath>
      </m:oMathPara>
    </w:p>
    <w:p w14:paraId="1010A2D7" w14:textId="571873AD" w:rsidR="00315AB4" w:rsidRPr="003E2705" w:rsidRDefault="00E05CC1" w:rsidP="004C64AF">
      <w:pPr>
        <w:pStyle w:val="Paragraph"/>
        <w:spacing w:line="480" w:lineRule="auto"/>
        <w:ind w:firstLine="0"/>
        <w:jc w:val="both"/>
        <w:rPr>
          <w:rStyle w:val="normaltextrun"/>
        </w:rPr>
      </w:pPr>
      <w:r w:rsidRPr="00BF77E0">
        <w:rPr>
          <w:rStyle w:val="normaltextrun"/>
        </w:rPr>
        <w:t xml:space="preserve">where </w:t>
      </w:r>
      <m:oMath>
        <m:r>
          <w:rPr>
            <w:rStyle w:val="normaltextrun"/>
            <w:rFonts w:ascii="Cambria Math" w:hAnsi="Cambria Math"/>
          </w:rPr>
          <m:t>H(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ij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Pr="00BF77E0">
        <w:rPr>
          <w:rStyle w:val="normaltextrun"/>
          <w:i/>
          <w:iCs/>
        </w:rPr>
        <w:t xml:space="preserve"> </w:t>
      </w:r>
      <w:r w:rsidRPr="00BF77E0">
        <w:rPr>
          <w:rStyle w:val="normaltextrun"/>
        </w:rPr>
        <w:t>is the tight binding Hamiltonian</w:t>
      </w:r>
      <w:r w:rsidR="00192E32" w:rsidRPr="00BF77E0">
        <w:rPr>
          <w:rStyle w:val="normaltextrun"/>
        </w:rPr>
        <w:t>,</w:t>
      </w:r>
      <w:r w:rsidRPr="00BF77E0">
        <w:rPr>
          <w:rStyle w:val="normaltextrun"/>
        </w:rPr>
        <w:t xml:space="preserve"> </w:t>
      </w:r>
      <w:r w:rsidR="00192E32" w:rsidRPr="00BF77E0">
        <w:rPr>
          <w:rStyle w:val="normaltextrun"/>
        </w:rPr>
        <w:t xml:space="preserve">hosting the states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i</m:t>
            </m:r>
          </m:sub>
        </m:sSub>
      </m:oMath>
      <w:r w:rsidR="00192E32"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j</m:t>
            </m:r>
          </m:sub>
        </m:sSub>
      </m:oMath>
      <w:r w:rsidR="00192E32" w:rsidRPr="00BF77E0">
        <w:rPr>
          <w:rStyle w:val="normaltextrun"/>
        </w:rPr>
        <w:t xml:space="preserve"> separated by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ij</m:t>
            </m:r>
          </m:sub>
        </m:sSub>
      </m:oMath>
      <w:r w:rsidR="00192E32" w:rsidRPr="00BF77E0">
        <w:rPr>
          <w:rStyle w:val="normaltextrun"/>
        </w:rPr>
        <w:t xml:space="preserve">, and </w:t>
      </w:r>
      <w:r w:rsidR="00192E32" w:rsidRPr="00BF77E0">
        <w:rPr>
          <w:rStyle w:val="normaltextrun"/>
          <w:i/>
          <w:iCs/>
        </w:rPr>
        <w:t>S</w:t>
      </w:r>
      <w:r w:rsidR="00192E32" w:rsidRPr="00BF77E0">
        <w:rPr>
          <w:rStyle w:val="normaltextrun"/>
        </w:rPr>
        <w:t xml:space="preserve"> the overlap matrix. The vector |</w:t>
      </w:r>
      <m:oMath>
        <m:r>
          <w:rPr>
            <w:rStyle w:val="normaltextrun"/>
            <w:rFonts w:ascii="Cambria Math" w:hAnsi="Cambria Math"/>
          </w:rPr>
          <m:t xml:space="preserve"> 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i</m:t>
            </m:r>
          </m:sub>
        </m:sSub>
        <m:r>
          <w:rPr>
            <w:rStyle w:val="normaltextrun"/>
            <w:rFonts w:ascii="Cambria Math" w:hAnsi="Cambria Math"/>
          </w:rPr>
          <m:t>&gt;</m:t>
        </m:r>
      </m:oMath>
      <w:r w:rsidR="00192E32" w:rsidRPr="00BF77E0">
        <w:rPr>
          <w:rStyle w:val="normaltextrun"/>
        </w:rPr>
        <w:t xml:space="preserve"> for the different geometries are constructed from the isolated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i</m:t>
            </m:r>
          </m:sub>
        </m:sSub>
        <m:r>
          <w:rPr>
            <w:rStyle w:val="normaltextrun"/>
            <w:rFonts w:ascii="Cambria Math" w:hAnsi="Cambria Math"/>
          </w:rPr>
          <m:t>(r-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r</m:t>
            </m:r>
          </m:e>
          <m:sub>
            <m:r>
              <w:rPr>
                <w:rStyle w:val="normaltextrun"/>
                <w:rFonts w:ascii="Cambria Math" w:hAnsi="Cambria Math"/>
              </w:rPr>
              <m:t>i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192E32" w:rsidRPr="00BF77E0">
        <w:rPr>
          <w:rStyle w:val="normaltextrun"/>
        </w:rPr>
        <w:t xml:space="preserve">  by assigning the amplitude on the equivalent basis sites within mask and setting the rest of the elements to zero. </w:t>
      </w:r>
    </w:p>
    <w:p w14:paraId="6DC241E3" w14:textId="77777777" w:rsidR="004B0BB1" w:rsidRPr="00BF77E0" w:rsidRDefault="004B0BB1" w:rsidP="00BA23E9">
      <w:pPr>
        <w:pStyle w:val="Paragraph"/>
        <w:spacing w:before="0"/>
        <w:ind w:firstLine="0"/>
        <w:rPr>
          <w:rStyle w:val="normaltextrun"/>
        </w:rPr>
      </w:pPr>
    </w:p>
    <w:p w14:paraId="1F435446" w14:textId="77777777" w:rsidR="00BA23E9" w:rsidRPr="00FE711C" w:rsidRDefault="00BA23E9" w:rsidP="00BA23E9">
      <w:pPr>
        <w:pStyle w:val="Paragraph"/>
        <w:spacing w:before="0"/>
        <w:ind w:firstLine="0"/>
        <w:jc w:val="both"/>
        <w:rPr>
          <w:rStyle w:val="normaltextrun"/>
        </w:rPr>
      </w:pPr>
    </w:p>
    <w:p w14:paraId="70918F13" w14:textId="016793F5" w:rsidR="00192E32" w:rsidRPr="00BF77E0" w:rsidRDefault="00495DB7" w:rsidP="004C64AF">
      <w:pPr>
        <w:pStyle w:val="Paragraph"/>
        <w:spacing w:line="480" w:lineRule="auto"/>
        <w:ind w:firstLine="0"/>
        <w:jc w:val="both"/>
      </w:pPr>
      <w:r>
        <w:t>S</w:t>
      </w:r>
      <w:r w:rsidRPr="00CD3D5F">
        <w:t xml:space="preserve">upplementary </w:t>
      </w:r>
      <w:r w:rsidR="007A1AF4">
        <w:t>T</w:t>
      </w:r>
      <w:r>
        <w:t xml:space="preserve">able 3 </w:t>
      </w:r>
      <w:r w:rsidR="00192E32" w:rsidRPr="00BF77E0">
        <w:rPr>
          <w:rStyle w:val="normaltextrun"/>
        </w:rPr>
        <w:t xml:space="preserve">lists the values of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</m:oMath>
      <w:r w:rsidR="00192E32" w:rsidRPr="00BF77E0">
        <w:rPr>
          <w:rStyle w:val="normaltextrun"/>
        </w:rPr>
        <w:t xml:space="preserve"> computed</w:t>
      </w:r>
      <w:r w:rsidR="0032436C" w:rsidRPr="00BF77E0">
        <w:rPr>
          <w:rStyle w:val="normaltextrun"/>
        </w:rPr>
        <w:t xml:space="preserve"> </w:t>
      </w:r>
      <w:r w:rsidR="00192E32" w:rsidRPr="00BF77E0">
        <w:rPr>
          <w:rStyle w:val="normaltextrun"/>
        </w:rPr>
        <w:t>using the procedure described ab</w:t>
      </w:r>
      <w:r w:rsidR="00192E32" w:rsidRPr="003E2705">
        <w:rPr>
          <w:rStyle w:val="normaltextrun"/>
        </w:rPr>
        <w:t xml:space="preserve">ove. </w:t>
      </w:r>
      <w:r w:rsidR="0032436C" w:rsidRPr="003E2705">
        <w:rPr>
          <w:rStyle w:val="normaltextrun"/>
        </w:rPr>
        <w:t xml:space="preserve">We note that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</m:oMath>
      <w:r w:rsidR="0032436C" w:rsidRPr="00BF77E0">
        <w:rPr>
          <w:rStyle w:val="normaltextrun"/>
        </w:rPr>
        <w:t xml:space="preserve"> decays exponentially</w:t>
      </w:r>
      <w:r w:rsidR="00237B57" w:rsidRPr="00BF77E0">
        <w:rPr>
          <w:rStyle w:val="normaltextrun"/>
        </w:rPr>
        <w:t xml:space="preserve"> with length</w:t>
      </w:r>
      <w:r w:rsidR="0032436C" w:rsidRPr="00BF77E0">
        <w:rPr>
          <w:rStyle w:val="normaltextrun"/>
        </w:rPr>
        <w:t xml:space="preserve"> </w:t>
      </w:r>
      <w:r w:rsidR="00237B57" w:rsidRPr="003E2705">
        <w:rPr>
          <w:rStyle w:val="normaltextrun"/>
        </w:rPr>
        <w:t xml:space="preserve">and can be approximated as an exponential fit </w:t>
      </w:r>
      <w:r w:rsidR="001A646F" w:rsidRPr="003E2705">
        <w:rPr>
          <w:rStyle w:val="normaltextrun"/>
        </w:rPr>
        <w:t xml:space="preserve">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  <m:r>
          <w:rPr>
            <w:rStyle w:val="normaltextrun"/>
            <w:rFonts w:ascii="Cambria Math" w:hAnsi="Cambria Math"/>
          </w:rPr>
          <m:t xml:space="preserve">=α </m:t>
        </m:r>
        <m:sSup>
          <m:sSupPr>
            <m:ctrlPr>
              <w:rPr>
                <w:rStyle w:val="normaltextrun"/>
                <w:rFonts w:ascii="Cambria Math" w:hAnsi="Cambria Math"/>
                <w:i/>
              </w:rPr>
            </m:ctrlPr>
          </m:sSupPr>
          <m:e>
            <m:r>
              <w:rPr>
                <w:rStyle w:val="normaltextrun"/>
                <w:rFonts w:ascii="Cambria Math" w:hAnsi="Cambria Math"/>
              </w:rPr>
              <m:t>e</m:t>
            </m:r>
          </m:e>
          <m:sup>
            <m:r>
              <w:rPr>
                <w:rStyle w:val="normaltextrun"/>
                <w:rFonts w:ascii="Cambria Math" w:hAnsi="Cambria Math"/>
              </w:rPr>
              <m:t>-β</m:t>
            </m:r>
            <m:sSub>
              <m:sSubPr>
                <m:ctrlPr>
                  <w:rPr>
                    <w:rStyle w:val="normaltextru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normaltextrun"/>
                    <w:rFonts w:ascii="Cambria Math" w:hAnsi="Cambria Math"/>
                  </w:rPr>
                  <m:t>L</m:t>
                </m:r>
              </m:e>
              <m:sub>
                <m:r>
                  <w:rPr>
                    <w:rStyle w:val="normaltextrun"/>
                    <w:rFonts w:ascii="Cambria Math" w:hAnsi="Cambria Math"/>
                  </w:rPr>
                  <m:t>BC</m:t>
                </m:r>
              </m:sub>
            </m:sSub>
          </m:sup>
        </m:sSup>
      </m:oMath>
      <w:r w:rsidR="001A646F" w:rsidRPr="00BF77E0">
        <w:rPr>
          <w:rStyle w:val="normaltextrun"/>
        </w:rPr>
        <w:t xml:space="preserve"> </w:t>
      </w:r>
      <w:r w:rsidR="0032436C" w:rsidRPr="00BF77E0">
        <w:rPr>
          <w:rStyle w:val="normaltextrun"/>
        </w:rPr>
        <w:t xml:space="preserve">as shown in </w:t>
      </w:r>
      <w:r w:rsidR="007A1AF4">
        <w:t>S</w:t>
      </w:r>
      <w:r w:rsidR="007A1AF4" w:rsidRPr="00CD3D5F">
        <w:t xml:space="preserve">upplementary </w:t>
      </w:r>
      <w:r w:rsidR="007A1AF4">
        <w:t>F</w:t>
      </w:r>
      <w:r w:rsidR="007A1AF4" w:rsidRPr="00CD3D5F">
        <w:t>igure</w:t>
      </w:r>
      <w:r w:rsidR="007A1AF4">
        <w:t xml:space="preserve"> 8</w:t>
      </w:r>
      <w:r w:rsidR="00237B57" w:rsidRPr="003E2705">
        <w:rPr>
          <w:rStyle w:val="normaltextrun"/>
        </w:rPr>
        <w:t xml:space="preserve">. </w:t>
      </w:r>
    </w:p>
    <w:p w14:paraId="22F37B29" w14:textId="77777777" w:rsidR="00BA23E9" w:rsidRPr="00BF77E0" w:rsidRDefault="00BA23E9" w:rsidP="00BA23E9">
      <w:pPr>
        <w:pStyle w:val="Paragraph"/>
        <w:spacing w:before="0"/>
        <w:ind w:firstLine="0"/>
        <w:jc w:val="both"/>
      </w:pPr>
    </w:p>
    <w:p w14:paraId="6E923156" w14:textId="4438C623" w:rsidR="00C118DB" w:rsidRPr="00BF77E0" w:rsidRDefault="00237B57" w:rsidP="00BA23E9">
      <w:pPr>
        <w:pStyle w:val="Paragraph"/>
        <w:spacing w:line="480" w:lineRule="auto"/>
        <w:ind w:firstLine="0"/>
        <w:jc w:val="both"/>
      </w:pPr>
      <w:r w:rsidRPr="00BF77E0">
        <w:t xml:space="preserve">While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BC</m:t>
            </m:r>
          </m:sub>
        </m:sSub>
      </m:oMath>
      <w:r w:rsidRPr="00BF77E0">
        <w:t xml:space="preserve"> is found to be finite </w:t>
      </w:r>
      <w:r w:rsidR="00306FD1" w:rsidRPr="00BF77E0">
        <w:t xml:space="preserve">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BC</m:t>
            </m:r>
          </m:sub>
        </m:sSub>
        <m:r>
          <w:rPr>
            <w:rFonts w:ascii="Cambria Math" w:hAnsi="Cambria Math"/>
          </w:rPr>
          <m:t xml:space="preserve">=1 </m:t>
        </m:r>
      </m:oMath>
      <w:r w:rsidRPr="00BF77E0">
        <w:t xml:space="preserve">and decays </w:t>
      </w:r>
      <w:r w:rsidR="00306FD1" w:rsidRPr="00BF77E0">
        <w:t>exponentially</w:t>
      </w:r>
      <w:r w:rsidRPr="003E2705">
        <w:t>, we</w:t>
      </w:r>
      <w:r w:rsidR="005A01DF" w:rsidRPr="003E2705">
        <w:t xml:space="preserve"> find that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</m:oMath>
      <w:r w:rsidR="002979AB"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B</m:t>
            </m:r>
          </m:sub>
        </m:sSub>
      </m:oMath>
      <w:r w:rsidR="002979AB" w:rsidRPr="00BF77E0">
        <w:rPr>
          <w:rStyle w:val="normaltextrun"/>
        </w:rPr>
        <w:t xml:space="preserve"> are decoupled</w:t>
      </w:r>
      <w:r w:rsidR="002979AB" w:rsidRPr="00BF77E0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AB</m:t>
            </m:r>
          </m:sub>
        </m:sSub>
      </m:oMath>
      <w:r w:rsidR="002979AB" w:rsidRPr="00BF77E0">
        <w:t>=0)</w:t>
      </w:r>
      <w:r w:rsidRPr="00BF77E0">
        <w:t xml:space="preserve"> for all the lengths (see </w:t>
      </w:r>
      <w:r w:rsidR="007A1AF4">
        <w:t>S</w:t>
      </w:r>
      <w:r w:rsidR="007A1AF4" w:rsidRPr="00CD3D5F">
        <w:t xml:space="preserve">upplementary </w:t>
      </w:r>
      <w:r w:rsidR="007A1AF4">
        <w:t>Table 4</w:t>
      </w:r>
      <w:r w:rsidRPr="003E2705">
        <w:t>).</w:t>
      </w:r>
      <w:r w:rsidR="00306FD1" w:rsidRPr="003E2705">
        <w:t xml:space="preserve"> </w:t>
      </w:r>
      <w:r w:rsidR="00C118DB" w:rsidRPr="003E2705">
        <w:t xml:space="preserve">This phenomenon can be </w:t>
      </w:r>
      <w:r w:rsidR="00C118DB" w:rsidRPr="003E2705">
        <w:lastRenderedPageBreak/>
        <w:t>explained by at the parity of the wavefunctions</w:t>
      </w:r>
      <w:r w:rsidR="00A60938" w:rsidRPr="00BF77E0">
        <w:t xml:space="preserve">. </w:t>
      </w:r>
      <w:r w:rsidR="00C118DB" w:rsidRPr="00BF77E0">
        <w:t xml:space="preserve"> </w:t>
      </w:r>
      <w:r w:rsidR="00A60938" w:rsidRPr="00BF77E0">
        <w:t xml:space="preserve">The real part of the wavefunctions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</m:oMath>
      <w:r w:rsidR="00A60938"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B</m:t>
            </m:r>
          </m:sub>
        </m:sSub>
      </m:oMath>
      <w:r w:rsidR="00A60938" w:rsidRPr="00BF77E0">
        <w:rPr>
          <w:rStyle w:val="normaltextrun"/>
        </w:rPr>
        <w:t xml:space="preserve"> are mapped on the geometry with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AB</m:t>
            </m:r>
          </m:sub>
        </m:sSub>
        <m:r>
          <w:rPr>
            <w:rFonts w:ascii="Cambria Math" w:hAnsi="Cambria Math"/>
          </w:rPr>
          <m:t xml:space="preserve">=1 </m:t>
        </m:r>
      </m:oMath>
      <w:r w:rsidR="00C118DB" w:rsidRPr="00BF77E0">
        <w:t xml:space="preserve">in 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>igure</w:t>
      </w:r>
      <w:r w:rsidR="00495DB7">
        <w:t xml:space="preserve"> 9</w:t>
      </w:r>
      <w:r w:rsidR="00C118DB" w:rsidRPr="00BF77E0">
        <w:t xml:space="preserve">. </w:t>
      </w:r>
    </w:p>
    <w:p w14:paraId="15127E9C" w14:textId="17A597ED" w:rsidR="00237B57" w:rsidRPr="00BF77E0" w:rsidRDefault="00237B57" w:rsidP="00237B57">
      <w:pPr>
        <w:pStyle w:val="Paragraph"/>
        <w:spacing w:line="480" w:lineRule="auto"/>
        <w:ind w:firstLine="0"/>
        <w:jc w:val="both"/>
      </w:pPr>
    </w:p>
    <w:p w14:paraId="657C4A4C" w14:textId="63793F67" w:rsidR="00C118DB" w:rsidRPr="00BF77E0" w:rsidRDefault="00C118DB" w:rsidP="00C118DB">
      <w:pPr>
        <w:pStyle w:val="Paragraph"/>
        <w:spacing w:line="480" w:lineRule="auto"/>
        <w:ind w:firstLine="0"/>
      </w:pPr>
      <w:r w:rsidRPr="00BF77E0">
        <w:t xml:space="preserve">Calling </w:t>
      </w:r>
      <m:oMath>
        <m:r>
          <w:rPr>
            <w:rFonts w:ascii="Cambria Math" w:hAnsi="Cambria Math"/>
          </w:rPr>
          <m:t>y=0</m:t>
        </m:r>
      </m:oMath>
      <w:r w:rsidRPr="00BF77E0">
        <w:t xml:space="preserve"> the plane</w:t>
      </w:r>
      <w:r w:rsidR="00E67104" w:rsidRPr="00BF77E0">
        <w:t xml:space="preserve"> indicated by the dashed line in 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>igure</w:t>
      </w:r>
      <w:r w:rsidR="00495DB7">
        <w:t xml:space="preserve"> 9</w:t>
      </w:r>
      <w:r w:rsidRPr="00BF77E0">
        <w:t xml:space="preserve"> dividing the ribbon in two equal compone</w:t>
      </w:r>
      <w:r w:rsidRPr="003E2705">
        <w:t xml:space="preserve">nts, we note that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  <m:r>
          <w:rPr>
            <w:rStyle w:val="normaltextrun"/>
            <w:rFonts w:ascii="Cambria Math" w:hAnsi="Cambria Math"/>
          </w:rPr>
          <m:t xml:space="preserve">(x,y) = 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  <m:r>
          <w:rPr>
            <w:rStyle w:val="normaltextrun"/>
            <w:rFonts w:ascii="Cambria Math" w:hAnsi="Cambria Math"/>
          </w:rPr>
          <m:t>(x,-y)</m:t>
        </m:r>
      </m:oMath>
      <w:r w:rsidRPr="003E2705">
        <w:rPr>
          <w:rStyle w:val="normaltextrun"/>
        </w:rPr>
        <w:t xml:space="preserve">, while </w:t>
      </w:r>
      <m:oMath>
        <m:r>
          <w:rPr>
            <w:rStyle w:val="normaltextrun"/>
            <w:rFonts w:ascii="Cambria Math" w:hAnsi="Cambria Math"/>
          </w:rPr>
          <m:t>H(x,y)=H(x,-y)</m:t>
        </m:r>
      </m:oMath>
      <w:r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B</m:t>
            </m:r>
          </m:sub>
        </m:sSub>
        <m:r>
          <w:rPr>
            <w:rStyle w:val="normaltextrun"/>
            <w:rFonts w:ascii="Cambria Math" w:hAnsi="Cambria Math"/>
          </w:rPr>
          <m:t xml:space="preserve">(x,y) = 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  <m:r>
          <w:rPr>
            <w:rStyle w:val="normaltextrun"/>
            <w:rFonts w:ascii="Cambria Math" w:hAnsi="Cambria Math"/>
          </w:rPr>
          <m:t>(x,-y)</m:t>
        </m:r>
      </m:oMath>
      <w:r w:rsidRPr="003E2705">
        <w:rPr>
          <w:rStyle w:val="normaltextrun"/>
        </w:rPr>
        <w:t xml:space="preserve">. </w:t>
      </w:r>
      <w:r w:rsidRPr="00BF77E0">
        <w:t xml:space="preserve">Hence, we have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"/>
        <w:gridCol w:w="8037"/>
        <w:gridCol w:w="681"/>
      </w:tblGrid>
      <w:tr w:rsidR="00163945" w:rsidRPr="00BF77E0" w14:paraId="62287ABD" w14:textId="77777777" w:rsidTr="00602296">
        <w:tc>
          <w:tcPr>
            <w:tcW w:w="350" w:type="pct"/>
          </w:tcPr>
          <w:p w14:paraId="5A9E0E78" w14:textId="77777777" w:rsidR="00163945" w:rsidRPr="00BF77E0" w:rsidRDefault="00163945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7C9DF086" w14:textId="4F8ADC0C" w:rsidR="00163945" w:rsidRPr="003E2705" w:rsidRDefault="001C553F" w:rsidP="00163945">
            <w:pPr>
              <w:pStyle w:val="Paragraph"/>
              <w:spacing w:line="480" w:lineRule="auto"/>
              <w:ind w:firstLine="0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AB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-∞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dy</m:t>
                    </m:r>
                  </m:e>
                </m:nary>
                <m:sSubSup>
                  <m:sSubSupPr>
                    <m:ctrlPr>
                      <w:rPr>
                        <w:rStyle w:val="normaltextrun"/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Style w:val="normaltextrun"/>
                        <w:rFonts w:ascii="Cambria Math" w:hAnsi="Cambria Math"/>
                      </w:rPr>
                      <m:t xml:space="preserve"> ψ</m:t>
                    </m:r>
                  </m:e>
                  <m:sub>
                    <m:r>
                      <w:rPr>
                        <w:rStyle w:val="normaltextrun"/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Style w:val="normaltextrun"/>
                        <w:rFonts w:ascii="Cambria Math" w:hAnsi="Cambria Math"/>
                      </w:rPr>
                      <m:t>*</m:t>
                    </m:r>
                  </m:sup>
                </m:sSubSup>
                <m:r>
                  <w:rPr>
                    <w:rStyle w:val="normaltextrun"/>
                    <w:rFonts w:ascii="Cambria Math" w:hAnsi="Cambria Math"/>
                  </w:rPr>
                  <m:t xml:space="preserve">(x,y) H(x,y) </m:t>
                </m:r>
                <m:sSub>
                  <m:sSubPr>
                    <m:ctrlPr>
                      <w:rPr>
                        <w:rStyle w:val="normaltextrun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normaltextrun"/>
                        <w:rFonts w:ascii="Cambria Math" w:hAnsi="Cambria Math"/>
                      </w:rPr>
                      <m:t>ψ</m:t>
                    </m:r>
                  </m:e>
                  <m:sub>
                    <m:r>
                      <w:rPr>
                        <w:rStyle w:val="normaltextrun"/>
                        <w:rFonts w:ascii="Cambria Math" w:hAnsi="Cambria Math"/>
                      </w:rPr>
                      <m:t>B</m:t>
                    </m:r>
                  </m:sub>
                </m:sSub>
                <m:r>
                  <w:rPr>
                    <w:rStyle w:val="normaltextrun"/>
                    <w:rFonts w:ascii="Cambria Math" w:hAnsi="Cambria Math"/>
                  </w:rPr>
                  <m:t>(x,y)=0</m:t>
                </m:r>
              </m:oMath>
            </m:oMathPara>
          </w:p>
        </w:tc>
        <w:tc>
          <w:tcPr>
            <w:tcW w:w="1667" w:type="pct"/>
          </w:tcPr>
          <w:p w14:paraId="52214A33" w14:textId="456F07CB" w:rsidR="00163945" w:rsidRPr="00BF77E0" w:rsidRDefault="00163945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(10)</m:t>
                </m:r>
              </m:oMath>
            </m:oMathPara>
          </w:p>
        </w:tc>
      </w:tr>
    </w:tbl>
    <w:p w14:paraId="73F98D6F" w14:textId="046F4F6C" w:rsidR="00163945" w:rsidRPr="00BF77E0" w:rsidRDefault="00163945" w:rsidP="00237B57">
      <w:pPr>
        <w:pStyle w:val="Paragraph"/>
        <w:spacing w:line="480" w:lineRule="auto"/>
        <w:ind w:firstLine="0"/>
        <w:jc w:val="both"/>
      </w:pPr>
      <w:r w:rsidRPr="00BF77E0">
        <w:t xml:space="preserve">Additionally, by symmetry, we have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AB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CD</m:t>
            </m:r>
          </m:sub>
        </m:sSub>
        <m:r>
          <w:rPr>
            <w:rFonts w:ascii="Cambria Math" w:hAnsi="Cambria Math"/>
          </w:rPr>
          <m:t>=0</m:t>
        </m:r>
      </m:oMath>
      <w:r w:rsidRPr="00BF77E0">
        <w:t>.</w:t>
      </w:r>
    </w:p>
    <w:p w14:paraId="09B493A3" w14:textId="263ABBF8" w:rsidR="00163945" w:rsidRPr="00BF77E0" w:rsidRDefault="00163945" w:rsidP="00237B57">
      <w:pPr>
        <w:pStyle w:val="Paragraph"/>
        <w:spacing w:line="480" w:lineRule="auto"/>
        <w:ind w:firstLine="0"/>
        <w:jc w:val="both"/>
      </w:pPr>
      <w:r w:rsidRPr="003E2705">
        <w:t xml:space="preserve">Next, we </w:t>
      </w:r>
      <w:r w:rsidR="002979AB" w:rsidRPr="003E2705">
        <w:t>calculate t</w:t>
      </w:r>
      <w:r w:rsidR="00306FD1" w:rsidRPr="00BF77E0">
        <w:t xml:space="preserve">he onsite energies </w:t>
      </w:r>
      <w:r w:rsidR="002979AB" w:rsidRPr="00BF77E0">
        <w:t xml:space="preserve">using </w:t>
      </w:r>
      <w:r w:rsidR="00306FD1" w:rsidRPr="00BF77E0">
        <w:t xml:space="preserve">equation </w:t>
      </w:r>
      <w:r w:rsidR="00C90B63" w:rsidRPr="00BF77E0">
        <w:t>(</w:t>
      </w:r>
      <w:r w:rsidRPr="00BF77E0">
        <w:t>11</w:t>
      </w:r>
      <w:r w:rsidR="00C90B63" w:rsidRPr="00BF77E0">
        <w:t>)</w:t>
      </w:r>
      <w:r w:rsidR="005A01DF" w:rsidRPr="00BF77E0">
        <w:t xml:space="preserve"> </w:t>
      </w:r>
      <w:r w:rsidR="002979AB" w:rsidRPr="00BF77E0">
        <w:t xml:space="preserve">and the corresponding values are </w:t>
      </w:r>
      <w:r w:rsidR="005A01DF" w:rsidRPr="00BF77E0">
        <w:t xml:space="preserve">listed in </w:t>
      </w:r>
      <w:r w:rsidR="00495DB7">
        <w:t>S</w:t>
      </w:r>
      <w:r w:rsidR="00495DB7" w:rsidRPr="00CD3D5F">
        <w:t xml:space="preserve">upplementary </w:t>
      </w:r>
      <w:r w:rsidR="00495DB7">
        <w:t>Table 4</w:t>
      </w:r>
      <w:r w:rsidR="00BF77E0">
        <w:t>.</w:t>
      </w:r>
      <w:r w:rsidR="005A01DF" w:rsidRPr="00BF77E0"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"/>
        <w:gridCol w:w="8037"/>
        <w:gridCol w:w="681"/>
      </w:tblGrid>
      <w:tr w:rsidR="00163945" w:rsidRPr="00BF77E0" w14:paraId="3C6B3458" w14:textId="77777777" w:rsidTr="00602296">
        <w:tc>
          <w:tcPr>
            <w:tcW w:w="350" w:type="pct"/>
          </w:tcPr>
          <w:p w14:paraId="6F908B96" w14:textId="77777777" w:rsidR="00163945" w:rsidRPr="003E2705" w:rsidRDefault="00163945" w:rsidP="00602296">
            <w:pPr>
              <w:spacing w:before="120"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0" w:type="pct"/>
          </w:tcPr>
          <w:p w14:paraId="1747DC40" w14:textId="54C0A061" w:rsidR="00163945" w:rsidRPr="00BF77E0" w:rsidRDefault="001C553F" w:rsidP="00163945">
            <w:pPr>
              <w:pStyle w:val="Paragraph"/>
              <w:spacing w:line="480" w:lineRule="auto"/>
              <w:ind w:firstLine="0"/>
              <w:jc w:val="both"/>
            </w:pPr>
            <m:oMathPara>
              <m:oMath>
                <m:sSub>
                  <m:sSubPr>
                    <m:ctrlPr>
                      <w:rPr>
                        <w:rStyle w:val="normaltextrun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normaltextrun"/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Style w:val="normaltextrun"/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Style w:val="normaltextrun"/>
                    <w:rFonts w:ascii="Cambria Math" w:hAnsi="Cambria Math"/>
                  </w:rPr>
                  <m:t>= &lt;</m:t>
                </m:r>
                <m:sSubSup>
                  <m:sSubSupPr>
                    <m:ctrlPr>
                      <w:rPr>
                        <w:rStyle w:val="normaltextrun"/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Style w:val="normaltextrun"/>
                        <w:rFonts w:ascii="Cambria Math" w:hAnsi="Cambria Math"/>
                      </w:rPr>
                      <m:t>ψ</m:t>
                    </m:r>
                  </m:e>
                  <m:sub>
                    <m:r>
                      <w:rPr>
                        <w:rStyle w:val="normaltextrun"/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Style w:val="normaltextrun"/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Style w:val="normaltextrun"/>
                    <w:rFonts w:ascii="Cambria Math" w:hAnsi="Cambria Math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Style w:val="normaltextrun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normaltextrun"/>
                        <w:rFonts w:ascii="Cambria Math" w:hAnsi="Cambria Math"/>
                      </w:rPr>
                      <m:t xml:space="preserve"> H(</m:t>
                    </m:r>
                    <m:sSub>
                      <m:sSubPr>
                        <m:ctrlPr>
                          <w:rPr>
                            <w:rStyle w:val="normaltextrun"/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w:rPr>
                            <w:rStyle w:val="normaltextrun"/>
                            <w:rFonts w:ascii="Cambria Math" w:hAnsi="Cambria Math"/>
                          </w:rPr>
                          <m:t>ij</m:t>
                        </m:r>
                      </m:sub>
                    </m:sSub>
                    <m:r>
                      <w:rPr>
                        <w:rStyle w:val="normaltextrun"/>
                        <w:rFonts w:ascii="Cambria Math" w:hAnsi="Cambria Math"/>
                      </w:rPr>
                      <m:t xml:space="preserve">) </m:t>
                    </m:r>
                  </m:e>
                </m:d>
                <m:r>
                  <w:rPr>
                    <w:rStyle w:val="normaltextrun"/>
                    <w:rFonts w:ascii="Cambria Math" w:hAnsi="Cambria Math"/>
                  </w:rPr>
                  <m:t xml:space="preserve"> </m:t>
                </m:r>
                <m:sSubSup>
                  <m:sSubSupPr>
                    <m:ctrlPr>
                      <w:rPr>
                        <w:rStyle w:val="normaltextrun"/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Style w:val="normaltextrun"/>
                        <w:rFonts w:ascii="Cambria Math" w:hAnsi="Cambria Math"/>
                      </w:rPr>
                      <m:t>ψ</m:t>
                    </m:r>
                  </m:e>
                  <m:sub>
                    <m:r>
                      <w:rPr>
                        <w:rStyle w:val="normaltextrun"/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Style w:val="normaltextrun"/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Style w:val="normaltextrun"/>
                    <w:rFonts w:ascii="Cambria Math" w:hAnsi="Cambria Math"/>
                  </w:rPr>
                  <m:t>&gt;   i∈A,B,C,D</m:t>
                </m:r>
              </m:oMath>
            </m:oMathPara>
          </w:p>
        </w:tc>
        <w:tc>
          <w:tcPr>
            <w:tcW w:w="1667" w:type="pct"/>
          </w:tcPr>
          <w:p w14:paraId="3AD94650" w14:textId="0EFEA08A" w:rsidR="00163945" w:rsidRPr="00BF77E0" w:rsidRDefault="00163945" w:rsidP="00602296">
            <w:pPr>
              <w:pStyle w:val="Caption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(11)</m:t>
                </m:r>
              </m:oMath>
            </m:oMathPara>
          </w:p>
        </w:tc>
      </w:tr>
    </w:tbl>
    <w:p w14:paraId="7916807E" w14:textId="77777777" w:rsidR="00C90B63" w:rsidRPr="00BF77E0" w:rsidRDefault="00C90B63" w:rsidP="00A22A86">
      <w:pPr>
        <w:pStyle w:val="Paragraph"/>
        <w:spacing w:before="0"/>
        <w:ind w:firstLine="0"/>
        <w:jc w:val="both"/>
      </w:pPr>
    </w:p>
    <w:p w14:paraId="2CF52669" w14:textId="740ADBF8" w:rsidR="00BA23E9" w:rsidRPr="00BF77E0" w:rsidRDefault="002979AB" w:rsidP="00BA23E9">
      <w:pPr>
        <w:pStyle w:val="Paragraph"/>
        <w:spacing w:line="480" w:lineRule="auto"/>
        <w:ind w:firstLine="0"/>
        <w:jc w:val="both"/>
      </w:pPr>
      <w:r w:rsidRPr="00BF77E0">
        <w:t>Using the above computed parameters</w:t>
      </w:r>
      <w:r w:rsidR="00163945" w:rsidRPr="00BF77E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{A,B,C,D}</m:t>
            </m:r>
          </m:sub>
        </m:sSub>
      </m:oMath>
      <w:r w:rsidR="00163945" w:rsidRPr="00BF77E0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{AB,BC}</m:t>
            </m:r>
          </m:sub>
        </m:sSub>
      </m:oMath>
      <w:r w:rsidR="00163945" w:rsidRPr="00BF77E0">
        <w:t>,</w:t>
      </w:r>
      <w:r w:rsidRPr="00BF77E0">
        <w:t xml:space="preserve"> we solve the </w:t>
      </w:r>
      <w:r w:rsidR="00A22A86" w:rsidRPr="00BF77E0">
        <w:t>4-state</w:t>
      </w:r>
      <w:r w:rsidR="00163945" w:rsidRPr="00BF77E0">
        <w:t xml:space="preserve"> model </w:t>
      </w:r>
      <w:r w:rsidRPr="00BF77E0">
        <w:t>for the geometries</w:t>
      </w:r>
      <w:r w:rsidR="00163945" w:rsidRPr="00BF77E0">
        <w:t xml:space="preserve"> experimentally studied in Fig</w:t>
      </w:r>
      <w:r w:rsidR="00BF77E0">
        <w:t>.</w:t>
      </w:r>
      <w:r w:rsidR="00163945" w:rsidRPr="00BF77E0">
        <w:t xml:space="preserve"> 4 of the main text</w:t>
      </w:r>
      <w:r w:rsidRPr="00BF77E0">
        <w:t xml:space="preserve">. The LDOS computed on site C and site </w:t>
      </w:r>
      <w:r w:rsidR="00257023" w:rsidRPr="00BF77E0">
        <w:t>B</w:t>
      </w:r>
      <w:r w:rsidRPr="00BF77E0">
        <w:t xml:space="preserve"> are shown in 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>igure</w:t>
      </w:r>
      <w:r w:rsidR="00495DB7">
        <w:t xml:space="preserve"> 10</w:t>
      </w:r>
      <w:r w:rsidRPr="00BF77E0">
        <w:t xml:space="preserve">. </w:t>
      </w:r>
      <w:r w:rsidR="00602296" w:rsidRPr="00BF77E0">
        <w:t xml:space="preserve">The qualitative trend of the LDOS on B and C with change in distance between the states are captured in our </w:t>
      </w:r>
      <w:r w:rsidR="00A22A86" w:rsidRPr="003E2705">
        <w:t>4-state</w:t>
      </w:r>
      <w:r w:rsidR="00602296" w:rsidRPr="003E2705">
        <w:t xml:space="preserve"> model. </w:t>
      </w:r>
      <w:r w:rsidR="00A22A86" w:rsidRPr="00BF77E0">
        <w:t xml:space="preserve">Additionally, we note </w:t>
      </w:r>
      <w:r w:rsidR="003869BB" w:rsidRPr="00BF77E0">
        <w:t xml:space="preserve">that </w:t>
      </w:r>
      <w:r w:rsidR="00A22A86" w:rsidRPr="00BF77E0">
        <w:t xml:space="preserve">the peaks on site C </w:t>
      </w:r>
      <w:r w:rsidR="003869BB" w:rsidRPr="00BF77E0">
        <w:t xml:space="preserve">for “3-5-1” and “3-4-2” configuration </w:t>
      </w:r>
      <w:r w:rsidR="00A22A86" w:rsidRPr="00BF77E0">
        <w:t>ha</w:t>
      </w:r>
      <w:r w:rsidR="00BF77E0">
        <w:t>ve</w:t>
      </w:r>
      <w:r w:rsidR="00A22A86" w:rsidRPr="00BF77E0">
        <w:t xml:space="preserve"> undergone a </w:t>
      </w:r>
      <w:r w:rsidR="003869BB" w:rsidRPr="00BF77E0">
        <w:t>red</w:t>
      </w:r>
      <w:r w:rsidR="00A22A86" w:rsidRPr="00BF77E0">
        <w:t xml:space="preserve"> shift with respect to the </w:t>
      </w:r>
      <w:r w:rsidR="003869BB" w:rsidRPr="00BF77E0">
        <w:t xml:space="preserve">other </w:t>
      </w:r>
      <w:r w:rsidR="00A22A86" w:rsidRPr="00BF77E0">
        <w:t>peaks on site B</w:t>
      </w:r>
      <w:r w:rsidR="003869BB" w:rsidRPr="003E2705">
        <w:t xml:space="preserve"> and C</w:t>
      </w:r>
      <w:r w:rsidR="00A22A86" w:rsidRPr="003E2705">
        <w:t xml:space="preserve">. </w:t>
      </w:r>
      <w:r w:rsidR="00CB5E14" w:rsidRPr="00BF77E0">
        <w:t xml:space="preserve">This can be explained by the shift </w:t>
      </w:r>
      <w:r w:rsidR="2A7130B0" w:rsidRPr="00BF77E0">
        <w:t xml:space="preserve">at lower </w:t>
      </w:r>
      <w:r w:rsidR="00CB5E14" w:rsidRPr="00BF77E0">
        <w:t>energy of the valence band</w:t>
      </w:r>
      <w:r w:rsidR="0192A1B6" w:rsidRPr="00BF77E0">
        <w:t xml:space="preserve"> maximum</w:t>
      </w:r>
      <w:r w:rsidR="3BB0C52A" w:rsidRPr="00BF77E0">
        <w:t xml:space="preserve"> </w:t>
      </w:r>
      <w:r w:rsidR="0192A1B6" w:rsidRPr="00BF77E0">
        <w:t>/highest occupied molecular orbital</w:t>
      </w:r>
      <w:r w:rsidR="00CB5E14" w:rsidRPr="00BF77E0">
        <w:t xml:space="preserve"> </w:t>
      </w:r>
      <w:r w:rsidR="38765D6B" w:rsidRPr="00BF77E0">
        <w:t xml:space="preserve">(HOMO) </w:t>
      </w:r>
      <w:r w:rsidR="00CB5E14" w:rsidRPr="00BF77E0">
        <w:t xml:space="preserve">of </w:t>
      </w:r>
      <w:r w:rsidR="66118335" w:rsidRPr="00BF77E0">
        <w:t xml:space="preserve">a </w:t>
      </w:r>
      <w:r w:rsidR="42175B8E" w:rsidRPr="00BF77E0">
        <w:t>finite</w:t>
      </w:r>
      <w:r w:rsidR="18C951FC" w:rsidRPr="00BF77E0">
        <w:t>-length</w:t>
      </w:r>
      <w:r w:rsidR="42175B8E" w:rsidRPr="00BF77E0">
        <w:t xml:space="preserve"> </w:t>
      </w:r>
      <w:r w:rsidR="00CB5E14" w:rsidRPr="00BF77E0">
        <w:t xml:space="preserve">9GNR </w:t>
      </w:r>
      <w:r w:rsidR="3A1BCD5C" w:rsidRPr="003E2705">
        <w:t>at</w:t>
      </w:r>
      <w:r w:rsidR="2DC4ED77" w:rsidRPr="003E2705">
        <w:t xml:space="preserve"> s</w:t>
      </w:r>
      <w:r w:rsidR="0FC8B90C" w:rsidRPr="00BF77E0">
        <w:t xml:space="preserve">hort </w:t>
      </w:r>
      <w:r w:rsidR="00CB5E14" w:rsidRPr="00BF77E0">
        <w:t>length</w:t>
      </w:r>
      <w:r w:rsidR="458E3029" w:rsidRPr="00BF77E0">
        <w:t>s</w:t>
      </w:r>
      <w:r w:rsidR="00CB5E14" w:rsidRPr="00BF77E0">
        <w:t xml:space="preserve"> (</w:t>
      </w:r>
      <w:r w:rsidR="00495DB7">
        <w:t>S</w:t>
      </w:r>
      <w:r w:rsidR="00495DB7" w:rsidRPr="00CD3D5F">
        <w:t xml:space="preserve">upplementary </w:t>
      </w:r>
      <w:r w:rsidR="00495DB7">
        <w:t>F</w:t>
      </w:r>
      <w:r w:rsidR="00495DB7" w:rsidRPr="00CD3D5F">
        <w:t>igure</w:t>
      </w:r>
      <w:r w:rsidR="00495DB7">
        <w:t xml:space="preserve"> 11</w:t>
      </w:r>
      <w:r w:rsidR="00CB5E14" w:rsidRPr="00BF77E0">
        <w:t xml:space="preserve">). </w:t>
      </w:r>
      <w:r w:rsidR="0F1FF060" w:rsidRPr="00BF77E0">
        <w:t xml:space="preserve">Specifically, excluding topologically protected states decoupled by parity, the </w:t>
      </w:r>
      <w:r w:rsidR="45438A33" w:rsidRPr="00BF77E0">
        <w:t xml:space="preserve">energy of the </w:t>
      </w:r>
      <w:r w:rsidR="0F1FF060" w:rsidRPr="00BF77E0">
        <w:t>HOM</w:t>
      </w:r>
      <w:r w:rsidR="7F8628C6" w:rsidRPr="00BF77E0">
        <w:t xml:space="preserve">O of </w:t>
      </w:r>
      <w:r w:rsidR="0BEF7A43" w:rsidRPr="00BF77E0">
        <w:t xml:space="preserve">a 9GNR </w:t>
      </w:r>
      <w:r w:rsidR="6EC10BF4" w:rsidRPr="00BF77E0">
        <w:t xml:space="preserve">decreases </w:t>
      </w:r>
      <w:r w:rsidR="0BEF7A43" w:rsidRPr="00BF77E0">
        <w:t>by ~</w:t>
      </w:r>
      <w:r w:rsidR="0027218E">
        <w:t xml:space="preserve">15 </w:t>
      </w:r>
      <w:r w:rsidR="0BEF7A43" w:rsidRPr="00BF77E0">
        <w:t xml:space="preserve">meV </w:t>
      </w:r>
      <w:r w:rsidR="0027218E">
        <w:t xml:space="preserve">and ~ </w:t>
      </w:r>
      <w:r w:rsidR="00B50BFB">
        <w:t>51</w:t>
      </w:r>
      <w:r w:rsidR="0027218E">
        <w:t xml:space="preserve"> meV </w:t>
      </w:r>
      <w:r w:rsidR="0BEF7A43" w:rsidRPr="00BF77E0">
        <w:t>at length</w:t>
      </w:r>
      <w:r w:rsidR="0027218E">
        <w:t xml:space="preserve">s L=2 unit cells and L=1 </w:t>
      </w:r>
      <w:r w:rsidR="4541764B" w:rsidRPr="003E2705">
        <w:t>unit cell</w:t>
      </w:r>
      <w:r w:rsidR="0027218E">
        <w:t xml:space="preserve"> respectively</w:t>
      </w:r>
      <w:r w:rsidR="42092274" w:rsidRPr="003E2705">
        <w:t>.</w:t>
      </w:r>
      <w:r w:rsidR="42092274" w:rsidRPr="00BF77E0">
        <w:t xml:space="preserve"> </w:t>
      </w:r>
    </w:p>
    <w:p w14:paraId="21772054" w14:textId="690E960A" w:rsidR="00BA23E9" w:rsidRPr="00BF77E0" w:rsidRDefault="42092274" w:rsidP="00BA23E9">
      <w:pPr>
        <w:pStyle w:val="Paragraph"/>
        <w:spacing w:line="480" w:lineRule="auto"/>
        <w:ind w:firstLine="0"/>
        <w:jc w:val="both"/>
      </w:pPr>
      <w:r w:rsidRPr="003E2705">
        <w:lastRenderedPageBreak/>
        <w:t>This</w:t>
      </w:r>
      <w:r w:rsidR="4541764B" w:rsidRPr="003E2705">
        <w:t xml:space="preserve"> explain</w:t>
      </w:r>
      <w:r w:rsidR="786A6D90" w:rsidRPr="00BF77E0">
        <w:t>s</w:t>
      </w:r>
      <w:r w:rsidR="4541764B" w:rsidRPr="00BF77E0">
        <w:t xml:space="preserve"> the </w:t>
      </w:r>
      <w:r w:rsidR="1BFD62ED" w:rsidRPr="00BF77E0">
        <w:t xml:space="preserve">energy </w:t>
      </w:r>
      <w:r w:rsidR="4541764B" w:rsidRPr="00BF77E0">
        <w:t>shift observed in the TB modeling</w:t>
      </w:r>
      <w:r w:rsidR="10B5B610" w:rsidRPr="00BF77E0">
        <w:t xml:space="preserve"> for the </w:t>
      </w:r>
      <w:r w:rsidR="0027218E">
        <w:t>“</w:t>
      </w:r>
      <w:r w:rsidR="10B5B610" w:rsidRPr="00BF77E0">
        <w:t>3-5-1</w:t>
      </w:r>
      <w:r w:rsidR="0027218E">
        <w:t>” and “3-4-2”</w:t>
      </w:r>
      <w:r w:rsidR="10B5B610" w:rsidRPr="00BF77E0">
        <w:t xml:space="preserve"> configuration</w:t>
      </w:r>
      <w:r w:rsidR="36119639" w:rsidRPr="00BF77E0">
        <w:t xml:space="preserve">, as </w:t>
      </w:r>
      <w:r w:rsidR="67619AFB" w:rsidRPr="00BF77E0">
        <w:t>t</w:t>
      </w:r>
      <w:r w:rsidR="00A22A86" w:rsidRPr="00BF77E0">
        <w:t>he 9GNR segment that s</w:t>
      </w:r>
      <w:r w:rsidR="486FB8D8" w:rsidRPr="00BF77E0">
        <w:t xml:space="preserve">tate </w:t>
      </w:r>
      <w:r w:rsidR="00A22A86" w:rsidRPr="00BF77E0">
        <w:t xml:space="preserve">B is </w:t>
      </w:r>
      <w:r w:rsidR="23664A8D" w:rsidRPr="00BF77E0">
        <w:t xml:space="preserve">always </w:t>
      </w:r>
      <w:r w:rsidR="00A22A86" w:rsidRPr="00BF77E0">
        <w:t xml:space="preserve">in contact with </w:t>
      </w:r>
      <w:r w:rsidR="108A7326" w:rsidRPr="00BF77E0">
        <w:t>has a length</w:t>
      </w:r>
      <w:r w:rsidR="00A22A86" w:rsidRPr="00BF77E0">
        <w:t xml:space="preserve"> 3-unit cells</w:t>
      </w:r>
      <w:r w:rsidR="303B3F3A" w:rsidRPr="00BF77E0">
        <w:t>, while state</w:t>
      </w:r>
      <w:r w:rsidR="00A22A86" w:rsidRPr="00BF77E0">
        <w:t xml:space="preserve"> C is in contact with a relatively short 9GNR segment. </w:t>
      </w:r>
      <w:r w:rsidR="380D5F9B" w:rsidRPr="00BF77E0">
        <w:t xml:space="preserve">We conjecture that the reduced </w:t>
      </w:r>
      <w:r w:rsidR="00AE07A6" w:rsidRPr="00BF77E0">
        <w:t>interaction between the 9GNR HOMO and the SPT</w:t>
      </w:r>
      <w:r w:rsidR="00BF77E0">
        <w:t xml:space="preserve"> state</w:t>
      </w:r>
      <w:r w:rsidR="653F22AE" w:rsidRPr="00BF77E0">
        <w:t xml:space="preserve"> due to the larger energy difference between these states in the short segment</w:t>
      </w:r>
      <w:r w:rsidR="24D0B076" w:rsidRPr="00BF77E0">
        <w:t xml:space="preserve"> (state C)</w:t>
      </w:r>
      <w:r w:rsidR="653F22AE" w:rsidRPr="003E2705">
        <w:t xml:space="preserve"> leads to further sta</w:t>
      </w:r>
      <w:r w:rsidR="672BBAE2" w:rsidRPr="003E2705">
        <w:t xml:space="preserve">bilization </w:t>
      </w:r>
      <w:r w:rsidR="40EB662F" w:rsidRPr="00BF77E0">
        <w:t>of the SPT in state C</w:t>
      </w:r>
      <w:r w:rsidR="4DDC4BB4" w:rsidRPr="00BF77E0">
        <w:t xml:space="preserve"> that can be understood in second-order perturbation theory on the energy. This conclusion is also</w:t>
      </w:r>
      <w:r w:rsidR="40EB662F" w:rsidRPr="00BF77E0">
        <w:t xml:space="preserve"> in agreement with the experimental observation of a more localized wavefunc</w:t>
      </w:r>
      <w:r w:rsidR="1546D709" w:rsidRPr="00BF77E0">
        <w:t>tion on state C</w:t>
      </w:r>
      <w:r w:rsidR="0C5CD0D4" w:rsidRPr="00BF77E0">
        <w:t xml:space="preserve"> for the 3-5-1 configuration (Fig. 4</w:t>
      </w:r>
      <w:r w:rsidR="00495DB7">
        <w:t xml:space="preserve"> in the main text</w:t>
      </w:r>
      <w:r w:rsidR="0C5CD0D4" w:rsidRPr="00BF77E0">
        <w:t>)</w:t>
      </w:r>
      <w:r w:rsidR="40EB662F" w:rsidRPr="00BF77E0">
        <w:t>.</w:t>
      </w:r>
    </w:p>
    <w:p w14:paraId="0302ABC0" w14:textId="1883A651" w:rsidR="00CB5E14" w:rsidRPr="00BF77E0" w:rsidRDefault="00CB5E14" w:rsidP="00BA23E9">
      <w:pPr>
        <w:pStyle w:val="Paragraph"/>
        <w:spacing w:before="0"/>
        <w:ind w:firstLine="0"/>
        <w:jc w:val="both"/>
      </w:pPr>
    </w:p>
    <w:p w14:paraId="0D90226F" w14:textId="6D85BEDC" w:rsidR="00CB5E14" w:rsidRPr="00BF77E0" w:rsidRDefault="00CB5E14" w:rsidP="00BA23E9">
      <w:pPr>
        <w:pStyle w:val="Paragraph"/>
        <w:spacing w:before="0"/>
        <w:ind w:firstLine="0"/>
        <w:jc w:val="both"/>
      </w:pPr>
    </w:p>
    <w:p w14:paraId="5BBEE79F" w14:textId="59D7E39B" w:rsidR="00DA3B1A" w:rsidRPr="00BF77E0" w:rsidRDefault="007A1AF4" w:rsidP="00DA3B1A">
      <w:pPr>
        <w:pStyle w:val="Paragraph"/>
        <w:ind w:firstLine="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118B686" wp14:editId="4A43951D">
            <wp:extent cx="5505450" cy="18046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8AE2E" w14:textId="0CB596C0" w:rsidR="00DA3B1A" w:rsidRPr="00BF77E0" w:rsidRDefault="00CD3D5F" w:rsidP="00DA3B1A">
      <w:pPr>
        <w:pStyle w:val="Paragraph"/>
        <w:spacing w:before="0"/>
        <w:ind w:firstLine="0"/>
        <w:jc w:val="both"/>
      </w:pPr>
      <w:r>
        <w:rPr>
          <w:b/>
          <w:bCs/>
        </w:rPr>
        <w:t>Supplementary Figure 1 |</w:t>
      </w:r>
      <w:r w:rsidR="007A1AF4">
        <w:t xml:space="preserve"> </w:t>
      </w:r>
      <w:r w:rsidR="007A1AF4">
        <w:rPr>
          <w:b/>
          <w:bCs/>
        </w:rPr>
        <w:t>a,</w:t>
      </w:r>
      <w:r w:rsidR="00DA3B1A" w:rsidRPr="00BF77E0">
        <w:t xml:space="preserve"> Unit cell with 1 CO molecule</w:t>
      </w:r>
      <w:r w:rsidR="007A1AF4">
        <w:t>.</w:t>
      </w:r>
      <w:r w:rsidR="00DA3B1A" w:rsidRPr="00BF77E0">
        <w:t xml:space="preserve"> </w:t>
      </w:r>
      <w:r w:rsidR="007A1AF4">
        <w:rPr>
          <w:b/>
          <w:bCs/>
        </w:rPr>
        <w:t>b,</w:t>
      </w:r>
      <w:r w:rsidR="00DA3B1A" w:rsidRPr="00BF77E0">
        <w:t xml:space="preserve"> </w:t>
      </w:r>
      <w:r w:rsidR="007A1AF4">
        <w:t>C</w:t>
      </w:r>
      <w:r w:rsidR="00DA3B1A" w:rsidRPr="00BF77E0">
        <w:t>orresponding Muffin Tin potential landscape corresponding to the unit cell</w:t>
      </w:r>
    </w:p>
    <w:p w14:paraId="3ECEF85F" w14:textId="77777777" w:rsidR="00DA3B1A" w:rsidRPr="00BF77E0" w:rsidRDefault="00DA3B1A" w:rsidP="00DA3B1A">
      <w:pPr>
        <w:pStyle w:val="Paragraph"/>
        <w:spacing w:before="0"/>
        <w:ind w:firstLine="0"/>
        <w:jc w:val="both"/>
      </w:pPr>
    </w:p>
    <w:p w14:paraId="251B304D" w14:textId="77777777" w:rsidR="00DA3B1A" w:rsidRPr="00BF77E0" w:rsidRDefault="00DA3B1A" w:rsidP="00DA3B1A">
      <w:pPr>
        <w:pStyle w:val="Paragraph"/>
        <w:spacing w:before="0"/>
        <w:ind w:firstLine="0"/>
        <w:jc w:val="both"/>
      </w:pPr>
    </w:p>
    <w:p w14:paraId="1F18C102" w14:textId="77777777" w:rsidR="00DA3B1A" w:rsidRPr="00BF77E0" w:rsidRDefault="00DA3B1A" w:rsidP="00DA3B1A">
      <w:pPr>
        <w:pStyle w:val="Paragraph"/>
        <w:spacing w:before="0"/>
        <w:ind w:firstLine="0"/>
        <w:jc w:val="both"/>
      </w:pPr>
    </w:p>
    <w:p w14:paraId="13B124B3" w14:textId="77777777" w:rsidR="00DA3B1A" w:rsidRPr="00BF77E0" w:rsidRDefault="00DA3B1A" w:rsidP="00DA3B1A">
      <w:pPr>
        <w:pStyle w:val="Paragraph"/>
        <w:spacing w:line="480" w:lineRule="auto"/>
        <w:ind w:firstLine="0"/>
        <w:jc w:val="center"/>
        <w:rPr>
          <w:bCs/>
        </w:rPr>
      </w:pPr>
      <w:r w:rsidRPr="00BF77E0">
        <w:rPr>
          <w:noProof/>
        </w:rPr>
        <w:lastRenderedPageBreak/>
        <w:drawing>
          <wp:inline distT="0" distB="0" distL="0" distR="0" wp14:anchorId="3A50AAE2" wp14:editId="43B86F00">
            <wp:extent cx="4151485" cy="2596896"/>
            <wp:effectExtent l="0" t="0" r="1905" b="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485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998A2" w14:textId="4D0D7829" w:rsidR="00DA3B1A" w:rsidRPr="00BF77E0" w:rsidRDefault="00CD3D5F" w:rsidP="00DA3B1A">
      <w:pPr>
        <w:pStyle w:val="Paragraph"/>
        <w:spacing w:before="0"/>
        <w:ind w:firstLine="0"/>
      </w:pPr>
      <w:r>
        <w:rPr>
          <w:b/>
          <w:bCs/>
        </w:rPr>
        <w:t>Supplementary Figure 2 |</w:t>
      </w:r>
      <w:r w:rsidRPr="00BF77E0">
        <w:t xml:space="preserve"> </w:t>
      </w:r>
      <w:r w:rsidR="00DA3B1A" w:rsidRPr="00BF77E0">
        <w:t xml:space="preserve">Band dispersion of the unit cell from Muffin Tin calculation and the tight binding fit. The tight binding parameters after the fit are reported in </w:t>
      </w:r>
      <w:r w:rsidR="007A1AF4">
        <w:t>S</w:t>
      </w:r>
      <w:r w:rsidR="007A1AF4" w:rsidRPr="00CD3D5F">
        <w:t xml:space="preserve">upplementary </w:t>
      </w:r>
      <w:r w:rsidR="007A1AF4">
        <w:t>Table 1</w:t>
      </w:r>
      <w:r w:rsidR="00DA3B1A" w:rsidRPr="00BF77E0">
        <w:t xml:space="preserve">.  </w:t>
      </w:r>
    </w:p>
    <w:p w14:paraId="6FC13BC4" w14:textId="6652DD6A" w:rsidR="00DA3B1A" w:rsidRPr="00BF77E0" w:rsidRDefault="007A1AF4" w:rsidP="00DA3B1A">
      <w:pPr>
        <w:pStyle w:val="Paragraph"/>
        <w:spacing w:line="480" w:lineRule="auto"/>
        <w:ind w:firstLine="0"/>
        <w:jc w:val="center"/>
        <w:rPr>
          <w:rStyle w:val="normaltextrun"/>
        </w:rPr>
      </w:pPr>
      <w:r>
        <w:rPr>
          <w:rStyle w:val="normaltextrun"/>
          <w:noProof/>
        </w:rPr>
        <w:drawing>
          <wp:inline distT="0" distB="0" distL="0" distR="0" wp14:anchorId="5F734950" wp14:editId="454E4250">
            <wp:extent cx="5194300" cy="2664460"/>
            <wp:effectExtent l="0" t="0" r="635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EC1E4" w14:textId="2D8D4E9C" w:rsidR="00DA3B1A" w:rsidRPr="00BF77E0" w:rsidRDefault="00CD3D5F" w:rsidP="00DA3B1A">
      <w:pPr>
        <w:pStyle w:val="Paragraph"/>
        <w:spacing w:before="0"/>
        <w:ind w:firstLine="0"/>
        <w:jc w:val="both"/>
        <w:rPr>
          <w:rStyle w:val="normaltextrun"/>
        </w:rPr>
      </w:pPr>
      <w:r>
        <w:rPr>
          <w:b/>
          <w:bCs/>
        </w:rPr>
        <w:t>Supplementary Figure 3 |</w:t>
      </w:r>
      <w:r w:rsidRPr="00BF77E0">
        <w:t xml:space="preserve"> </w:t>
      </w:r>
      <w:r w:rsidR="007A1AF4">
        <w:rPr>
          <w:rStyle w:val="normaltextrun"/>
          <w:b/>
          <w:bCs/>
        </w:rPr>
        <w:t>a,</w:t>
      </w:r>
      <w:r w:rsidR="00DA3B1A" w:rsidRPr="00BF77E0">
        <w:rPr>
          <w:rStyle w:val="normaltextrun"/>
        </w:rPr>
        <w:t xml:space="preserve"> Schematic of the</w:t>
      </w:r>
      <w:r w:rsidR="00DA3B1A" w:rsidRPr="00BF77E0">
        <w:t>9GNR/7GNR/9GNR heterostructure and</w:t>
      </w:r>
      <w:r w:rsidR="00DA3B1A" w:rsidRPr="00BF77E0">
        <w:rPr>
          <w:rStyle w:val="normaltextrun"/>
        </w:rPr>
        <w:t xml:space="preserve"> w</w:t>
      </w:r>
      <w:r w:rsidR="00DA3B1A" w:rsidRPr="00BF77E0">
        <w:t>avefunctions of 4 SPT states. The distances between the states are represented as L</w:t>
      </w:r>
      <w:r w:rsidR="00DA3B1A" w:rsidRPr="00BF77E0">
        <w:rPr>
          <w:vertAlign w:val="subscript"/>
        </w:rPr>
        <w:t>AB</w:t>
      </w:r>
      <w:r w:rsidR="00DA3B1A" w:rsidRPr="00BF77E0">
        <w:t>, L</w:t>
      </w:r>
      <w:r w:rsidR="00DA3B1A" w:rsidRPr="00BF77E0">
        <w:rPr>
          <w:vertAlign w:val="subscript"/>
        </w:rPr>
        <w:t>BC</w:t>
      </w:r>
      <w:r w:rsidR="00DA3B1A" w:rsidRPr="00BF77E0">
        <w:t xml:space="preserve"> and L</w:t>
      </w:r>
      <w:r w:rsidR="00DA3B1A" w:rsidRPr="00BF77E0">
        <w:rPr>
          <w:vertAlign w:val="subscript"/>
        </w:rPr>
        <w:t>CD</w:t>
      </w:r>
      <w:r w:rsidR="00DA3B1A" w:rsidRPr="00BF77E0">
        <w:t>, respectively</w:t>
      </w:r>
      <w:r w:rsidR="007A1AF4">
        <w:t>.</w:t>
      </w:r>
      <w:r w:rsidR="00DA3B1A" w:rsidRPr="00BF77E0">
        <w:t xml:space="preserve"> </w:t>
      </w:r>
      <w:r w:rsidR="007A1AF4" w:rsidRPr="007A1AF4">
        <w:rPr>
          <w:b/>
          <w:bCs/>
        </w:rPr>
        <w:t>b,</w:t>
      </w:r>
      <w:r w:rsidR="00DA3B1A" w:rsidRPr="00BF77E0">
        <w:t xml:space="preserve"> Schematic of the 4-state model. The coupling parameter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{AB,BC,CD}</m:t>
            </m:r>
          </m:sub>
        </m:sSub>
      </m:oMath>
      <w:r w:rsidR="00DA3B1A" w:rsidRPr="00BF77E0">
        <w:rPr>
          <w:rStyle w:val="normaltextrun"/>
        </w:rPr>
        <w:t xml:space="preserve"> depends on the distance of sep</w:t>
      </w:r>
      <w:r w:rsidR="00DA3B1A" w:rsidRPr="003E2705">
        <w:rPr>
          <w:rStyle w:val="normaltextrun"/>
        </w:rPr>
        <w:t xml:space="preserve">aration </w:t>
      </w:r>
    </w:p>
    <w:p w14:paraId="2E01330D" w14:textId="77777777" w:rsidR="00DA3B1A" w:rsidRPr="00BF77E0" w:rsidRDefault="00DA3B1A" w:rsidP="00DA3B1A">
      <w:pPr>
        <w:pStyle w:val="Paragraph"/>
        <w:spacing w:before="0"/>
        <w:ind w:firstLine="0"/>
      </w:pPr>
    </w:p>
    <w:p w14:paraId="7F1050C9" w14:textId="77777777" w:rsidR="00DA3B1A" w:rsidRPr="00BF77E0" w:rsidRDefault="00DA3B1A" w:rsidP="00DA3B1A">
      <w:pPr>
        <w:pStyle w:val="Paragraph"/>
        <w:spacing w:before="0"/>
        <w:ind w:firstLine="0"/>
      </w:pPr>
    </w:p>
    <w:p w14:paraId="2FF831C5" w14:textId="77777777" w:rsidR="00DA3B1A" w:rsidRPr="00BF77E0" w:rsidRDefault="00DA3B1A" w:rsidP="00DA3B1A">
      <w:pPr>
        <w:pStyle w:val="Paragraph"/>
        <w:spacing w:before="0"/>
        <w:ind w:firstLine="0"/>
      </w:pPr>
    </w:p>
    <w:p w14:paraId="5F9A2B0E" w14:textId="77777777" w:rsidR="00DA3B1A" w:rsidRPr="00BF77E0" w:rsidRDefault="00DA3B1A" w:rsidP="00DA3B1A">
      <w:pPr>
        <w:pStyle w:val="Paragraph"/>
        <w:spacing w:line="480" w:lineRule="auto"/>
        <w:ind w:firstLine="0"/>
        <w:jc w:val="center"/>
        <w:rPr>
          <w:rStyle w:val="normaltextrun"/>
          <w:b/>
          <w:bCs/>
          <w:i/>
          <w:iCs/>
        </w:rPr>
      </w:pPr>
      <w:r w:rsidRPr="00BF77E0">
        <w:rPr>
          <w:noProof/>
        </w:rPr>
        <w:lastRenderedPageBreak/>
        <w:drawing>
          <wp:inline distT="0" distB="0" distL="0" distR="0" wp14:anchorId="342927B4" wp14:editId="29E4FFBB">
            <wp:extent cx="5150196" cy="1355230"/>
            <wp:effectExtent l="0" t="0" r="0" b="0"/>
            <wp:docPr id="18" name="Picture 1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788" cy="136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2A5C8" w14:textId="679EC7A3" w:rsidR="00DA3B1A" w:rsidRPr="00BF77E0" w:rsidRDefault="00CD3D5F" w:rsidP="00DA3B1A">
      <w:pPr>
        <w:pStyle w:val="Paragraph"/>
        <w:spacing w:before="0"/>
        <w:ind w:firstLine="0"/>
        <w:jc w:val="both"/>
        <w:rPr>
          <w:rStyle w:val="normaltextrun"/>
        </w:rPr>
      </w:pPr>
      <w:r>
        <w:rPr>
          <w:b/>
          <w:bCs/>
        </w:rPr>
        <w:t>Supplementary Figure 4 |</w:t>
      </w:r>
      <w:r w:rsidRPr="00BF77E0">
        <w:t xml:space="preserve"> </w:t>
      </w:r>
      <w:r w:rsidR="00DA3B1A" w:rsidRPr="00BF77E0">
        <w:rPr>
          <w:rStyle w:val="normaltextrun"/>
        </w:rPr>
        <w:t xml:space="preserve">Long 9GNR geometry used to extract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</m:oMath>
      <w:r w:rsidR="00DA3B1A"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D</m:t>
            </m:r>
          </m:sub>
        </m:sSub>
      </m:oMath>
      <w:r w:rsidR="00DA3B1A" w:rsidRPr="00BF77E0">
        <w:rPr>
          <w:rStyle w:val="normaltextrun"/>
        </w:rPr>
        <w:t xml:space="preserve"> visualized on the structure. The amplitude of the wavefunction corresponding to the basis site</w:t>
      </w:r>
      <w:r w:rsidR="00DA3B1A" w:rsidRPr="003E2705">
        <w:rPr>
          <w:rStyle w:val="normaltextrun"/>
        </w:rPr>
        <w:t xml:space="preserve"> within their masks are extracted.  </w:t>
      </w:r>
    </w:p>
    <w:p w14:paraId="214EC080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rStyle w:val="normaltextrun"/>
        </w:rPr>
      </w:pPr>
    </w:p>
    <w:p w14:paraId="653BB5FB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rStyle w:val="normaltextrun"/>
        </w:rPr>
      </w:pPr>
    </w:p>
    <w:p w14:paraId="3EC142F6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rStyle w:val="normaltextrun"/>
        </w:rPr>
      </w:pPr>
    </w:p>
    <w:p w14:paraId="1732BCF9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rStyle w:val="normaltextrun"/>
        </w:rPr>
      </w:pPr>
    </w:p>
    <w:p w14:paraId="10885BA0" w14:textId="77777777" w:rsidR="00DA3B1A" w:rsidRPr="00BF77E0" w:rsidRDefault="00DA3B1A" w:rsidP="00DA3B1A">
      <w:pPr>
        <w:pStyle w:val="Paragraph"/>
        <w:spacing w:line="480" w:lineRule="auto"/>
        <w:ind w:firstLine="0"/>
        <w:jc w:val="center"/>
        <w:rPr>
          <w:rStyle w:val="normaltextrun"/>
          <w:b/>
          <w:bCs/>
          <w:i/>
          <w:iCs/>
        </w:rPr>
      </w:pPr>
      <w:r w:rsidRPr="00BF77E0">
        <w:rPr>
          <w:noProof/>
        </w:rPr>
        <w:drawing>
          <wp:inline distT="0" distB="0" distL="0" distR="0" wp14:anchorId="51336C85" wp14:editId="3CD6FE03">
            <wp:extent cx="6008758" cy="2255850"/>
            <wp:effectExtent l="0" t="0" r="0" b="0"/>
            <wp:docPr id="19" name="Picture 19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624" cy="227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FC152" w14:textId="32415FCF" w:rsidR="00DA3B1A" w:rsidRPr="00BF77E0" w:rsidRDefault="00CD3D5F" w:rsidP="00DA3B1A">
      <w:pPr>
        <w:pStyle w:val="Paragraph"/>
        <w:spacing w:before="0"/>
        <w:ind w:firstLine="0"/>
        <w:jc w:val="both"/>
        <w:rPr>
          <w:rStyle w:val="normaltextrun"/>
        </w:rPr>
      </w:pPr>
      <w:r>
        <w:rPr>
          <w:b/>
          <w:bCs/>
        </w:rPr>
        <w:t>Supplementary Figure 5 |</w:t>
      </w:r>
      <w:r w:rsidRPr="00BF77E0">
        <w:t xml:space="preserve"> </w:t>
      </w:r>
      <w:r w:rsidR="00DA3B1A" w:rsidRPr="00BF77E0">
        <w:rPr>
          <w:rStyle w:val="normaltextrun"/>
        </w:rPr>
        <w:t xml:space="preserve">9GNR/7GNR heterostructure geometries used to extract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B</m:t>
            </m:r>
          </m:sub>
        </m:sSub>
      </m:oMath>
      <w:r w:rsidR="00DA3B1A"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C</m:t>
            </m:r>
          </m:sub>
        </m:sSub>
      </m:oMath>
      <w:r w:rsidR="00DA3B1A" w:rsidRPr="00BF77E0">
        <w:rPr>
          <w:rStyle w:val="normaltextrun"/>
        </w:rPr>
        <w:t>, visualized on the structure. The amplitude of the wavefunction corresp</w:t>
      </w:r>
      <w:r w:rsidR="00DA3B1A" w:rsidRPr="003E2705">
        <w:rPr>
          <w:rStyle w:val="normaltextrun"/>
        </w:rPr>
        <w:t>onding to the basis site within their masks are ext</w:t>
      </w:r>
      <w:r w:rsidR="00DA3B1A" w:rsidRPr="00BF77E0">
        <w:rPr>
          <w:rStyle w:val="normaltextrun"/>
        </w:rPr>
        <w:t>racted.</w:t>
      </w:r>
    </w:p>
    <w:p w14:paraId="75184977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rStyle w:val="normaltextrun"/>
        </w:rPr>
      </w:pPr>
    </w:p>
    <w:p w14:paraId="3FC762E6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rStyle w:val="normaltextrun"/>
        </w:rPr>
      </w:pPr>
    </w:p>
    <w:p w14:paraId="5F29F761" w14:textId="77777777" w:rsidR="00DA3B1A" w:rsidRPr="00BF77E0" w:rsidRDefault="00DA3B1A" w:rsidP="00DA3B1A">
      <w:pPr>
        <w:pStyle w:val="Paragraph"/>
        <w:spacing w:line="480" w:lineRule="auto"/>
        <w:ind w:firstLine="0"/>
        <w:jc w:val="center"/>
        <w:rPr>
          <w:rStyle w:val="normaltextrun"/>
        </w:rPr>
      </w:pPr>
      <w:r w:rsidRPr="00BF77E0">
        <w:rPr>
          <w:noProof/>
        </w:rPr>
        <w:drawing>
          <wp:inline distT="0" distB="0" distL="0" distR="0" wp14:anchorId="1EDB8ECF" wp14:editId="68026D3E">
            <wp:extent cx="5628288" cy="1876096"/>
            <wp:effectExtent l="0" t="0" r="0" b="3810"/>
            <wp:docPr id="20" name="Picture 2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288" cy="187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43EAB" w14:textId="09AF93CA" w:rsidR="00DA3B1A" w:rsidRPr="003E2705" w:rsidRDefault="00CD3D5F" w:rsidP="00DA3B1A">
      <w:pPr>
        <w:pStyle w:val="Paragraph"/>
        <w:spacing w:before="0"/>
        <w:ind w:firstLine="0"/>
        <w:rPr>
          <w:rStyle w:val="normaltextrun"/>
        </w:rPr>
      </w:pPr>
      <w:r>
        <w:rPr>
          <w:b/>
          <w:bCs/>
        </w:rPr>
        <w:lastRenderedPageBreak/>
        <w:t>Supplementary Figure 6 |</w:t>
      </w:r>
      <w:r w:rsidRPr="00BF77E0">
        <w:t xml:space="preserve"> </w:t>
      </w:r>
      <w:r w:rsidR="00DA3B1A" w:rsidRPr="003E2705">
        <w:rPr>
          <w:rStyle w:val="normaltextrun"/>
        </w:rPr>
        <w:t xml:space="preserve">9GNR/7GNR interfaces to extract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AB</m:t>
            </m:r>
          </m:sub>
        </m:sSub>
        <m:r>
          <w:rPr>
            <w:rStyle w:val="normaltextrun"/>
            <w:rFonts w:ascii="Cambria Math" w:hAnsi="Cambria Math"/>
          </w:rPr>
          <m:t>(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AB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DA3B1A" w:rsidRPr="00BF77E0">
        <w:rPr>
          <w:rStyle w:val="normaltextrun"/>
        </w:rPr>
        <w:t xml:space="preserve">.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AB</m:t>
            </m:r>
          </m:sub>
        </m:sSub>
      </m:oMath>
      <w:r w:rsidR="00DA3B1A" w:rsidRPr="00BF77E0">
        <w:rPr>
          <w:rStyle w:val="normaltextrun"/>
        </w:rPr>
        <w:t xml:space="preserve"> is varied while keeping the length of 7GNR fixed to 25-unit</w:t>
      </w:r>
      <w:r w:rsidR="00DA3B1A" w:rsidRPr="003E2705">
        <w:rPr>
          <w:rStyle w:val="normaltextrun"/>
        </w:rPr>
        <w:t xml:space="preserve"> cells.</w:t>
      </w:r>
    </w:p>
    <w:p w14:paraId="05E51EAF" w14:textId="77777777" w:rsidR="00DA3B1A" w:rsidRPr="00BF77E0" w:rsidRDefault="00DA3B1A" w:rsidP="00DA3B1A">
      <w:pPr>
        <w:pStyle w:val="Paragraph"/>
        <w:spacing w:before="0"/>
        <w:ind w:firstLine="0"/>
        <w:rPr>
          <w:rStyle w:val="normaltextrun"/>
        </w:rPr>
      </w:pPr>
    </w:p>
    <w:p w14:paraId="41D6DD04" w14:textId="77777777" w:rsidR="00DA3B1A" w:rsidRPr="00BF77E0" w:rsidRDefault="00DA3B1A" w:rsidP="00DA3B1A">
      <w:pPr>
        <w:pStyle w:val="Paragraph"/>
        <w:spacing w:before="0"/>
        <w:ind w:firstLine="0"/>
        <w:rPr>
          <w:rStyle w:val="normaltextrun"/>
        </w:rPr>
      </w:pPr>
    </w:p>
    <w:p w14:paraId="6AE9BA31" w14:textId="77777777" w:rsidR="00DA3B1A" w:rsidRPr="00BF77E0" w:rsidRDefault="00DA3B1A" w:rsidP="00DA3B1A">
      <w:pPr>
        <w:pStyle w:val="Paragraph"/>
        <w:spacing w:line="480" w:lineRule="auto"/>
        <w:ind w:firstLine="0"/>
        <w:jc w:val="center"/>
        <w:rPr>
          <w:rStyle w:val="normaltextrun"/>
        </w:rPr>
      </w:pPr>
      <w:r w:rsidRPr="00BF77E0">
        <w:rPr>
          <w:noProof/>
        </w:rPr>
        <w:drawing>
          <wp:inline distT="0" distB="0" distL="0" distR="0" wp14:anchorId="4025DFC1" wp14:editId="0805CF1A">
            <wp:extent cx="5465378" cy="1346492"/>
            <wp:effectExtent l="0" t="0" r="0" b="0"/>
            <wp:docPr id="22" name="Picture 2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378" cy="134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8DE8B" w14:textId="42DBE9EC" w:rsidR="00DA3B1A" w:rsidRPr="00BF77E0" w:rsidRDefault="00CD3D5F" w:rsidP="00DA3B1A">
      <w:pPr>
        <w:pStyle w:val="Paragraph"/>
        <w:spacing w:before="0"/>
        <w:ind w:firstLine="0"/>
        <w:jc w:val="both"/>
        <w:rPr>
          <w:rStyle w:val="normaltextrun"/>
        </w:rPr>
      </w:pPr>
      <w:r>
        <w:rPr>
          <w:b/>
          <w:bCs/>
        </w:rPr>
        <w:t>Supplementary Figure 7 |</w:t>
      </w:r>
      <w:r w:rsidRPr="00BF77E0">
        <w:t xml:space="preserve"> </w:t>
      </w:r>
      <w:r w:rsidR="00DA3B1A" w:rsidRPr="00BF77E0">
        <w:rPr>
          <w:rStyle w:val="normaltextrun"/>
        </w:rPr>
        <w:t xml:space="preserve">9GNR/7GNR/9GNR heterostructures to extract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  <m:r>
          <w:rPr>
            <w:rStyle w:val="normaltextrun"/>
            <w:rFonts w:ascii="Cambria Math" w:hAnsi="Cambria Math"/>
          </w:rPr>
          <m:t>(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DA3B1A" w:rsidRPr="00BF77E0">
        <w:rPr>
          <w:rStyle w:val="normaltextrun"/>
        </w:rPr>
        <w:t xml:space="preserve">. 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</m:oMath>
      <w:r w:rsidR="00DA3B1A" w:rsidRPr="00BF77E0">
        <w:rPr>
          <w:rStyle w:val="normaltextrun"/>
        </w:rPr>
        <w:t xml:space="preserve"> is varied while keeping the length of the 9GNR segments on both sides fixed to </w:t>
      </w:r>
      <w:r w:rsidR="00DA3B1A" w:rsidRPr="003E2705">
        <w:rPr>
          <w:rStyle w:val="normaltextrun"/>
        </w:rPr>
        <w:t>20-unit cells.</w:t>
      </w:r>
    </w:p>
    <w:p w14:paraId="3A9E2DF9" w14:textId="77777777" w:rsidR="00DA3B1A" w:rsidRPr="00BF77E0" w:rsidRDefault="00DA3B1A" w:rsidP="00DA3B1A">
      <w:pPr>
        <w:pStyle w:val="Paragraph"/>
        <w:spacing w:line="480" w:lineRule="auto"/>
        <w:ind w:firstLine="0"/>
        <w:jc w:val="center"/>
      </w:pPr>
      <w:r w:rsidRPr="00BF77E0">
        <w:rPr>
          <w:noProof/>
        </w:rPr>
        <w:drawing>
          <wp:inline distT="0" distB="0" distL="0" distR="0" wp14:anchorId="61E6BFB5" wp14:editId="6C55637C">
            <wp:extent cx="3628868" cy="2721652"/>
            <wp:effectExtent l="0" t="0" r="0" b="2540"/>
            <wp:docPr id="23" name="Picture 2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681" cy="274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67B21" w14:textId="341447B0" w:rsidR="00DA3B1A" w:rsidRPr="00BF77E0" w:rsidRDefault="00CD3D5F" w:rsidP="00DA3B1A">
      <w:pPr>
        <w:pStyle w:val="Paragraph"/>
        <w:spacing w:before="0"/>
        <w:ind w:firstLine="0"/>
        <w:jc w:val="both"/>
        <w:rPr>
          <w:color w:val="000000"/>
          <w:sz w:val="22"/>
          <w:szCs w:val="22"/>
        </w:rPr>
      </w:pPr>
      <w:r>
        <w:rPr>
          <w:b/>
          <w:bCs/>
        </w:rPr>
        <w:t>Supplementary Figure 8 |</w:t>
      </w:r>
      <w:r w:rsidRPr="00BF77E0">
        <w:t xml:space="preserve"> </w:t>
      </w:r>
      <w:r w:rsidR="00DA3B1A" w:rsidRPr="00BF77E0">
        <w:t xml:space="preserve">Exponential fit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  <m:r>
          <w:rPr>
            <w:rStyle w:val="normaltextrun"/>
            <w:rFonts w:ascii="Cambria Math" w:hAnsi="Cambria Math"/>
          </w:rPr>
          <m:t xml:space="preserve">=α </m:t>
        </m:r>
        <m:sSup>
          <m:sSupPr>
            <m:ctrlPr>
              <w:rPr>
                <w:rStyle w:val="normaltextrun"/>
                <w:rFonts w:ascii="Cambria Math" w:hAnsi="Cambria Math"/>
                <w:i/>
              </w:rPr>
            </m:ctrlPr>
          </m:sSupPr>
          <m:e>
            <m:r>
              <w:rPr>
                <w:rStyle w:val="normaltextrun"/>
                <w:rFonts w:ascii="Cambria Math" w:hAnsi="Cambria Math"/>
              </w:rPr>
              <m:t>e</m:t>
            </m:r>
          </m:e>
          <m:sup>
            <m:r>
              <w:rPr>
                <w:rStyle w:val="normaltextrun"/>
                <w:rFonts w:ascii="Cambria Math" w:hAnsi="Cambria Math"/>
              </w:rPr>
              <m:t>-β</m:t>
            </m:r>
            <m:sSub>
              <m:sSubPr>
                <m:ctrlPr>
                  <w:rPr>
                    <w:rStyle w:val="normaltextru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normaltextrun"/>
                    <w:rFonts w:ascii="Cambria Math" w:hAnsi="Cambria Math"/>
                  </w:rPr>
                  <m:t>L</m:t>
                </m:r>
              </m:e>
              <m:sub>
                <m:r>
                  <w:rPr>
                    <w:rStyle w:val="normaltextrun"/>
                    <w:rFonts w:ascii="Cambria Math" w:hAnsi="Cambria Math"/>
                  </w:rPr>
                  <m:t>AB</m:t>
                </m:r>
              </m:sub>
            </m:sSub>
          </m:sup>
        </m:sSup>
      </m:oMath>
      <w:r w:rsidR="00DA3B1A" w:rsidRPr="00BF77E0">
        <w:rPr>
          <w:rStyle w:val="normaltextrun"/>
        </w:rPr>
        <w:t>. The values</w:t>
      </w:r>
      <w:r w:rsidR="00DA3B1A" w:rsidRPr="003E2705">
        <w:rPr>
          <w:rStyle w:val="normaltextrun"/>
        </w:rPr>
        <w:t xml:space="preserve"> of the fitting parameters are </w:t>
      </w:r>
      <m:oMath>
        <m:r>
          <w:rPr>
            <w:rStyle w:val="normaltextrun"/>
            <w:rFonts w:ascii="Cambria Math" w:hAnsi="Cambria Math"/>
          </w:rPr>
          <m:t xml:space="preserve">α=26.324 mev </m:t>
        </m:r>
      </m:oMath>
      <w:r w:rsidR="00DA3B1A" w:rsidRPr="00BF77E0">
        <w:rPr>
          <w:rStyle w:val="normaltextrun"/>
        </w:rPr>
        <w:t xml:space="preserve">and </w:t>
      </w:r>
      <m:oMath>
        <m:r>
          <w:rPr>
            <w:rStyle w:val="normaltextrun"/>
            <w:rFonts w:ascii="Cambria Math" w:hAnsi="Cambria Math"/>
          </w:rPr>
          <m:t xml:space="preserve">β= </m:t>
        </m:r>
        <m:r>
          <m:rPr>
            <m:sty m:val="p"/>
          </m:rPr>
          <w:rPr>
            <w:rFonts w:ascii="Cambria Math" w:hAnsi="Cambria Math"/>
            <w:color w:val="000000"/>
            <w:sz w:val="22"/>
            <w:szCs w:val="22"/>
          </w:rPr>
          <m:t>0.524</m:t>
        </m:r>
      </m:oMath>
      <w:r w:rsidR="00DA3B1A" w:rsidRPr="00BF77E0">
        <w:rPr>
          <w:color w:val="000000"/>
          <w:sz w:val="22"/>
          <w:szCs w:val="22"/>
        </w:rPr>
        <w:t xml:space="preserve">/unitcell. </w:t>
      </w:r>
    </w:p>
    <w:p w14:paraId="4DBE7A61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color w:val="000000"/>
          <w:sz w:val="22"/>
          <w:szCs w:val="22"/>
        </w:rPr>
      </w:pPr>
    </w:p>
    <w:p w14:paraId="1F69A977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color w:val="000000"/>
          <w:sz w:val="22"/>
          <w:szCs w:val="22"/>
        </w:rPr>
      </w:pPr>
    </w:p>
    <w:p w14:paraId="339705FC" w14:textId="77777777" w:rsidR="00DA3B1A" w:rsidRPr="00BF77E0" w:rsidRDefault="00DA3B1A" w:rsidP="00DA3B1A">
      <w:pPr>
        <w:pStyle w:val="Paragraph"/>
        <w:spacing w:line="480" w:lineRule="auto"/>
        <w:ind w:firstLine="0"/>
        <w:jc w:val="both"/>
      </w:pPr>
      <w:r w:rsidRPr="00BF77E0">
        <w:rPr>
          <w:noProof/>
        </w:rPr>
        <w:drawing>
          <wp:inline distT="0" distB="0" distL="0" distR="0" wp14:anchorId="22D678FF" wp14:editId="18EC8650">
            <wp:extent cx="5943600" cy="1644015"/>
            <wp:effectExtent l="0" t="0" r="0" b="0"/>
            <wp:docPr id="24" name="Picture 24" descr="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catter ch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6086" w14:textId="06851BB2" w:rsidR="00DA3B1A" w:rsidRPr="003E2705" w:rsidRDefault="00CD3D5F" w:rsidP="00DA3B1A">
      <w:pPr>
        <w:pStyle w:val="Paragraph"/>
        <w:spacing w:before="0"/>
        <w:ind w:firstLine="0"/>
        <w:jc w:val="both"/>
        <w:rPr>
          <w:rStyle w:val="normaltextrun"/>
        </w:rPr>
      </w:pPr>
      <w:r>
        <w:rPr>
          <w:b/>
          <w:bCs/>
        </w:rPr>
        <w:lastRenderedPageBreak/>
        <w:t>Supplementary Figure 9 |</w:t>
      </w:r>
      <w:r w:rsidRPr="00BF77E0">
        <w:t xml:space="preserve"> </w:t>
      </w:r>
      <w:r w:rsidR="00DA3B1A" w:rsidRPr="00BF77E0">
        <w:t xml:space="preserve">Real part of the wavefunctions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A</m:t>
            </m:r>
          </m:sub>
        </m:sSub>
      </m:oMath>
      <w:r w:rsidR="00DA3B1A" w:rsidRPr="00BF77E0">
        <w:rPr>
          <w:rStyle w:val="normaltextrun"/>
        </w:rPr>
        <w:t xml:space="preserve"> and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ψ</m:t>
            </m:r>
          </m:e>
          <m:sub>
            <m:r>
              <w:rPr>
                <w:rStyle w:val="normaltextrun"/>
                <w:rFonts w:ascii="Cambria Math" w:hAnsi="Cambria Math"/>
              </w:rPr>
              <m:t>B</m:t>
            </m:r>
          </m:sub>
        </m:sSub>
      </m:oMath>
      <w:r w:rsidR="00DA3B1A" w:rsidRPr="00BF77E0">
        <w:rPr>
          <w:rStyle w:val="normaltextrun"/>
        </w:rPr>
        <w:t xml:space="preserve">. The mirror symmetric plane along the </w:t>
      </w:r>
      <w:r w:rsidR="00DA3B1A" w:rsidRPr="003E2705">
        <w:rPr>
          <w:rStyle w:val="normaltextrun"/>
          <w:i/>
          <w:iCs/>
        </w:rPr>
        <w:t>y</w:t>
      </w:r>
      <w:r w:rsidR="00DA3B1A" w:rsidRPr="003E2705">
        <w:rPr>
          <w:rStyle w:val="normaltextrun"/>
        </w:rPr>
        <w:t>-direction is indicated by the dashed line dividing the ribbon in two equal parts</w:t>
      </w:r>
      <w:r w:rsidR="003E2705">
        <w:rPr>
          <w:rStyle w:val="normaltextrun"/>
        </w:rPr>
        <w:t>.</w:t>
      </w:r>
    </w:p>
    <w:p w14:paraId="38FCD590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rStyle w:val="normaltextrun"/>
        </w:rPr>
      </w:pPr>
    </w:p>
    <w:p w14:paraId="5699C9D5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rStyle w:val="normaltextrun"/>
        </w:rPr>
      </w:pPr>
    </w:p>
    <w:p w14:paraId="64E0C605" w14:textId="77777777" w:rsidR="00DA3B1A" w:rsidRPr="00BF77E0" w:rsidRDefault="00DA3B1A" w:rsidP="00DA3B1A">
      <w:pPr>
        <w:pStyle w:val="Paragraph"/>
        <w:spacing w:line="480" w:lineRule="auto"/>
        <w:ind w:firstLine="0"/>
        <w:jc w:val="center"/>
      </w:pPr>
      <w:r w:rsidRPr="00BF77E0">
        <w:t xml:space="preserve">    </w:t>
      </w:r>
      <w:r w:rsidRPr="00BF77E0">
        <w:rPr>
          <w:noProof/>
        </w:rPr>
        <w:drawing>
          <wp:inline distT="0" distB="0" distL="0" distR="0" wp14:anchorId="44E95CF7" wp14:editId="47A04885">
            <wp:extent cx="4566062" cy="3970424"/>
            <wp:effectExtent l="0" t="0" r="6350" b="0"/>
            <wp:docPr id="25" name="Picture 2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histo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456" cy="398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99F43" w14:textId="3AEA59BA" w:rsidR="00DA3B1A" w:rsidRPr="00BF77E0" w:rsidRDefault="00CD3D5F" w:rsidP="00DA3B1A">
      <w:pPr>
        <w:pStyle w:val="Paragraph"/>
        <w:spacing w:before="0"/>
        <w:ind w:firstLine="0"/>
        <w:jc w:val="both"/>
      </w:pPr>
      <w:r>
        <w:rPr>
          <w:b/>
          <w:bCs/>
        </w:rPr>
        <w:t>Supplementary Figure 10 |</w:t>
      </w:r>
      <w:r w:rsidRPr="00BF77E0">
        <w:t xml:space="preserve"> </w:t>
      </w:r>
      <w:r w:rsidR="00DA3B1A" w:rsidRPr="00BF77E0">
        <w:t xml:space="preserve">LDOS on site B and site C computed from tight binding (left) and 4 state model (right). The qualitative trend of the LDOS with change in distance between the states are captured in our 4-state model.  </w:t>
      </w:r>
    </w:p>
    <w:p w14:paraId="57FF80F7" w14:textId="77777777" w:rsidR="00DA3B1A" w:rsidRPr="00BF77E0" w:rsidRDefault="00DA3B1A" w:rsidP="00DA3B1A">
      <w:pPr>
        <w:pStyle w:val="Paragraph"/>
        <w:spacing w:before="0"/>
        <w:ind w:firstLine="0"/>
        <w:jc w:val="both"/>
      </w:pPr>
    </w:p>
    <w:p w14:paraId="00036358" w14:textId="77777777" w:rsidR="00DA3B1A" w:rsidRPr="00BF77E0" w:rsidRDefault="00DA3B1A" w:rsidP="00DA3B1A">
      <w:pPr>
        <w:pStyle w:val="Paragraph"/>
        <w:spacing w:before="0"/>
        <w:ind w:firstLine="0"/>
        <w:jc w:val="both"/>
      </w:pPr>
    </w:p>
    <w:p w14:paraId="1D06D1C1" w14:textId="77777777" w:rsidR="00DA3B1A" w:rsidRPr="00BF77E0" w:rsidRDefault="00DA3B1A" w:rsidP="00DA3B1A">
      <w:pPr>
        <w:pStyle w:val="Paragraph"/>
        <w:spacing w:before="0"/>
        <w:ind w:firstLine="0"/>
        <w:jc w:val="center"/>
      </w:pPr>
      <w:r w:rsidRPr="00BF77E0">
        <w:rPr>
          <w:noProof/>
        </w:rPr>
        <w:lastRenderedPageBreak/>
        <w:drawing>
          <wp:inline distT="0" distB="0" distL="0" distR="0" wp14:anchorId="6B0AF985" wp14:editId="1F13500A">
            <wp:extent cx="4702629" cy="2939143"/>
            <wp:effectExtent l="0" t="0" r="3175" b="0"/>
            <wp:docPr id="26" name="Picture 2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dia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315" cy="295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A817" w14:textId="0EC53E9F" w:rsidR="00DA3B1A" w:rsidRPr="00BF77E0" w:rsidRDefault="00CD3D5F" w:rsidP="00DA3B1A">
      <w:pPr>
        <w:pStyle w:val="Paragraph"/>
        <w:spacing w:before="0"/>
        <w:ind w:firstLine="0"/>
      </w:pPr>
      <w:r>
        <w:rPr>
          <w:b/>
          <w:bCs/>
        </w:rPr>
        <w:t>Supplementary Figure 11 |</w:t>
      </w:r>
      <w:r w:rsidR="00DA3B1A" w:rsidRPr="005E3D4E">
        <w:t xml:space="preserve"> </w:t>
      </w:r>
      <w:r w:rsidR="00DA3B1A" w:rsidRPr="00BF77E0">
        <w:t>Energy levels for the valence band and occupied topological band along with their respective wavefunctions as a function of length.</w:t>
      </w:r>
    </w:p>
    <w:p w14:paraId="6CA24CE3" w14:textId="77777777" w:rsidR="00DA3B1A" w:rsidRPr="00BF77E0" w:rsidRDefault="00DA3B1A" w:rsidP="00DA3B1A">
      <w:pPr>
        <w:pStyle w:val="Paragraph"/>
        <w:spacing w:before="0"/>
        <w:ind w:firstLine="0"/>
        <w:jc w:val="both"/>
      </w:pPr>
    </w:p>
    <w:p w14:paraId="296C9072" w14:textId="77777777" w:rsidR="00DA3B1A" w:rsidRPr="00BF77E0" w:rsidRDefault="00DA3B1A" w:rsidP="00DA3B1A">
      <w:pPr>
        <w:pStyle w:val="Paragraph"/>
        <w:spacing w:before="0"/>
        <w:ind w:firstLine="0"/>
        <w:jc w:val="both"/>
      </w:pPr>
    </w:p>
    <w:p w14:paraId="44EE3DE8" w14:textId="77777777" w:rsidR="00DA3B1A" w:rsidRPr="00BF77E0" w:rsidRDefault="00DA3B1A" w:rsidP="00DA3B1A">
      <w:pPr>
        <w:pStyle w:val="Paragraph"/>
        <w:spacing w:before="0"/>
        <w:ind w:firstLine="0"/>
        <w:jc w:val="both"/>
        <w:rPr>
          <w:color w:val="000000"/>
          <w:sz w:val="22"/>
          <w:szCs w:val="22"/>
        </w:rPr>
      </w:pPr>
    </w:p>
    <w:p w14:paraId="02C9B49E" w14:textId="77777777" w:rsidR="00DA3B1A" w:rsidRPr="00BF77E0" w:rsidRDefault="00DA3B1A" w:rsidP="00DA3B1A">
      <w:pPr>
        <w:pStyle w:val="Paragraph"/>
        <w:spacing w:before="0"/>
        <w:ind w:firstLine="0"/>
      </w:pPr>
    </w:p>
    <w:p w14:paraId="0F22C1E1" w14:textId="27E6C748" w:rsidR="00DA3B1A" w:rsidRPr="00BF77E0" w:rsidRDefault="00CD3D5F" w:rsidP="00DA3B1A">
      <w:pPr>
        <w:pStyle w:val="Paragraph"/>
        <w:spacing w:before="0"/>
        <w:ind w:firstLine="0"/>
        <w:jc w:val="center"/>
        <w:rPr>
          <w:bCs/>
        </w:rPr>
      </w:pPr>
      <w:r>
        <w:rPr>
          <w:b/>
          <w:bCs/>
        </w:rPr>
        <w:t>Supplementary Table 1 |</w:t>
      </w:r>
      <w:r w:rsidRPr="00BF77E0">
        <w:t xml:space="preserve"> </w:t>
      </w:r>
      <w:r w:rsidR="00DA3B1A" w:rsidRPr="00BF77E0">
        <w:rPr>
          <w:bCs/>
        </w:rPr>
        <w:t>Numerical values of the TB fitting parameters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6"/>
        <w:gridCol w:w="1769"/>
      </w:tblGrid>
      <w:tr w:rsidR="00DA3B1A" w:rsidRPr="00BF77E0" w14:paraId="0FD0042A" w14:textId="77777777" w:rsidTr="00BF77E0">
        <w:trPr>
          <w:trHeight w:val="341"/>
          <w:jc w:val="center"/>
        </w:trPr>
        <w:tc>
          <w:tcPr>
            <w:tcW w:w="1646" w:type="dxa"/>
          </w:tcPr>
          <w:p w14:paraId="43749C39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both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ε</m:t>
                </m:r>
              </m:oMath>
            </m:oMathPara>
          </w:p>
        </w:tc>
        <w:tc>
          <w:tcPr>
            <w:tcW w:w="1769" w:type="dxa"/>
          </w:tcPr>
          <w:p w14:paraId="6B9A0C1F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both"/>
              <w:rPr>
                <w:bCs/>
              </w:rPr>
            </w:pPr>
            <w:r w:rsidRPr="00BF77E0">
              <w:rPr>
                <w:bCs/>
              </w:rPr>
              <w:t>0.107 eV</w:t>
            </w:r>
          </w:p>
        </w:tc>
      </w:tr>
      <w:tr w:rsidR="00DA3B1A" w:rsidRPr="00BF77E0" w14:paraId="5478EC1D" w14:textId="77777777" w:rsidTr="00BF77E0">
        <w:trPr>
          <w:trHeight w:val="278"/>
          <w:jc w:val="center"/>
        </w:trPr>
        <w:tc>
          <w:tcPr>
            <w:tcW w:w="1646" w:type="dxa"/>
          </w:tcPr>
          <w:p w14:paraId="3A3C7F52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jc w:val="both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nn</m:t>
                    </m:r>
                  </m:sub>
                </m:sSub>
              </m:oMath>
            </m:oMathPara>
          </w:p>
        </w:tc>
        <w:tc>
          <w:tcPr>
            <w:tcW w:w="1769" w:type="dxa"/>
          </w:tcPr>
          <w:p w14:paraId="3DED523E" w14:textId="77777777" w:rsidR="00DA3B1A" w:rsidRPr="003E2705" w:rsidRDefault="00DA3B1A" w:rsidP="00BF77E0">
            <w:pPr>
              <w:pStyle w:val="Paragraph"/>
              <w:spacing w:line="480" w:lineRule="auto"/>
              <w:ind w:firstLine="0"/>
              <w:jc w:val="both"/>
              <w:rPr>
                <w:bCs/>
              </w:rPr>
            </w:pPr>
            <w:r w:rsidRPr="003E2705">
              <w:rPr>
                <w:bCs/>
              </w:rPr>
              <w:t>-0.121 eV</w:t>
            </w:r>
          </w:p>
        </w:tc>
      </w:tr>
      <w:tr w:rsidR="00DA3B1A" w:rsidRPr="00BF77E0" w14:paraId="66782555" w14:textId="77777777" w:rsidTr="00BF77E0">
        <w:trPr>
          <w:trHeight w:val="68"/>
          <w:jc w:val="center"/>
        </w:trPr>
        <w:tc>
          <w:tcPr>
            <w:tcW w:w="1646" w:type="dxa"/>
          </w:tcPr>
          <w:p w14:paraId="3E06FB56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jc w:val="both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nnn</m:t>
                    </m:r>
                  </m:sub>
                </m:sSub>
              </m:oMath>
            </m:oMathPara>
          </w:p>
        </w:tc>
        <w:tc>
          <w:tcPr>
            <w:tcW w:w="1769" w:type="dxa"/>
          </w:tcPr>
          <w:p w14:paraId="2CE4F42D" w14:textId="77777777" w:rsidR="00DA3B1A" w:rsidRPr="003E2705" w:rsidRDefault="00DA3B1A" w:rsidP="00BF77E0">
            <w:pPr>
              <w:pStyle w:val="Paragraph"/>
              <w:spacing w:line="480" w:lineRule="auto"/>
              <w:ind w:firstLine="0"/>
              <w:jc w:val="both"/>
              <w:rPr>
                <w:bCs/>
              </w:rPr>
            </w:pPr>
            <w:r w:rsidRPr="003E2705">
              <w:rPr>
                <w:bCs/>
              </w:rPr>
              <w:t>-0.028 eV</w:t>
            </w:r>
          </w:p>
        </w:tc>
      </w:tr>
      <w:tr w:rsidR="00DA3B1A" w:rsidRPr="00BF77E0" w14:paraId="33305AB2" w14:textId="77777777" w:rsidTr="00BF77E0">
        <w:trPr>
          <w:trHeight w:val="366"/>
          <w:jc w:val="center"/>
        </w:trPr>
        <w:tc>
          <w:tcPr>
            <w:tcW w:w="1646" w:type="dxa"/>
          </w:tcPr>
          <w:p w14:paraId="2A3D168E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  <w:rPr>
                <w:b/>
                <w:bCs/>
                <w:i/>
                <w:iCs/>
              </w:rPr>
            </w:pPr>
            <w:r w:rsidRPr="00BF77E0">
              <w:rPr>
                <w:b/>
                <w:bCs/>
                <w:i/>
                <w:iCs/>
              </w:rPr>
              <w:t>s</w:t>
            </w:r>
          </w:p>
        </w:tc>
        <w:tc>
          <w:tcPr>
            <w:tcW w:w="1769" w:type="dxa"/>
          </w:tcPr>
          <w:p w14:paraId="049715EA" w14:textId="77777777" w:rsidR="00DA3B1A" w:rsidRPr="003E2705" w:rsidRDefault="00DA3B1A" w:rsidP="00BF77E0">
            <w:pPr>
              <w:pStyle w:val="Paragraph"/>
              <w:spacing w:line="480" w:lineRule="auto"/>
              <w:ind w:firstLine="0"/>
              <w:jc w:val="both"/>
              <w:rPr>
                <w:bCs/>
              </w:rPr>
            </w:pPr>
            <w:r w:rsidRPr="003E2705">
              <w:rPr>
                <w:bCs/>
              </w:rPr>
              <w:t>0.293</w:t>
            </w:r>
          </w:p>
        </w:tc>
      </w:tr>
    </w:tbl>
    <w:p w14:paraId="61142A57" w14:textId="77777777" w:rsidR="00DA3B1A" w:rsidRPr="00BF77E0" w:rsidRDefault="00DA3B1A" w:rsidP="00DA3B1A">
      <w:pPr>
        <w:shd w:val="clear" w:color="auto" w:fill="FFFFFF"/>
        <w:spacing w:before="120"/>
        <w:jc w:val="center"/>
        <w:rPr>
          <w:rFonts w:ascii="Times New Roman" w:eastAsia="Times New Roman" w:hAnsi="Times New Roman" w:cs="Times New Roman"/>
          <w:color w:val="000000"/>
        </w:rPr>
      </w:pPr>
    </w:p>
    <w:p w14:paraId="5DA936FA" w14:textId="6DA0F517" w:rsidR="00DA3B1A" w:rsidRPr="005E3D4E" w:rsidRDefault="00CD3D5F" w:rsidP="00DA3B1A">
      <w:pPr>
        <w:shd w:val="clear" w:color="auto" w:fill="FFFFFF"/>
        <w:spacing w:before="120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lk68944301"/>
      <w:r>
        <w:rPr>
          <w:b/>
          <w:bCs/>
        </w:rPr>
        <w:t>Supplementary Table 2 |</w:t>
      </w:r>
      <w:r w:rsidRPr="00BF77E0">
        <w:t xml:space="preserve"> </w:t>
      </w:r>
      <w:bookmarkEnd w:id="0"/>
      <w:r w:rsidR="00DA3B1A" w:rsidRPr="003E2705">
        <w:rPr>
          <w:rFonts w:ascii="Times New Roman" w:eastAsia="Times New Roman" w:hAnsi="Times New Roman" w:cs="Times New Roman"/>
          <w:color w:val="000000"/>
        </w:rPr>
        <w:t>Z</w:t>
      </w:r>
      <w:r w:rsidR="00DA3B1A" w:rsidRPr="003E2705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="00DA3B1A" w:rsidRPr="005E3D4E">
        <w:rPr>
          <w:rFonts w:ascii="Times New Roman" w:eastAsia="Times New Roman" w:hAnsi="Times New Roman" w:cs="Times New Roman"/>
          <w:color w:val="000000"/>
        </w:rPr>
        <w:t xml:space="preserve"> invariant of the unit cells considered in this work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39"/>
        <w:gridCol w:w="1463"/>
      </w:tblGrid>
      <w:tr w:rsidR="00DA3B1A" w:rsidRPr="00BF77E0" w14:paraId="08735647" w14:textId="77777777" w:rsidTr="00BF77E0">
        <w:trPr>
          <w:jc w:val="center"/>
        </w:trPr>
        <w:tc>
          <w:tcPr>
            <w:tcW w:w="0" w:type="auto"/>
          </w:tcPr>
          <w:p w14:paraId="3FAEF9D3" w14:textId="77777777" w:rsidR="00DA3B1A" w:rsidRPr="00BF77E0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77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 Cell</w:t>
            </w:r>
          </w:p>
        </w:tc>
        <w:tc>
          <w:tcPr>
            <w:tcW w:w="0" w:type="auto"/>
          </w:tcPr>
          <w:p w14:paraId="36B2E7CC" w14:textId="77777777" w:rsidR="00DA3B1A" w:rsidRPr="00BF77E0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77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</w:t>
            </w:r>
            <w:r w:rsidRPr="00BF77E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2</w:t>
            </w:r>
            <w:r w:rsidRPr="00BF77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invariant</w:t>
            </w:r>
          </w:p>
        </w:tc>
      </w:tr>
      <w:tr w:rsidR="00DA3B1A" w:rsidRPr="00BF77E0" w14:paraId="0CF5F486" w14:textId="77777777" w:rsidTr="00BF77E0">
        <w:trPr>
          <w:jc w:val="center"/>
        </w:trPr>
        <w:tc>
          <w:tcPr>
            <w:tcW w:w="0" w:type="auto"/>
          </w:tcPr>
          <w:p w14:paraId="4BC19B1D" w14:textId="77777777" w:rsidR="00DA3B1A" w:rsidRPr="00BF77E0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711C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2F258B0" wp14:editId="66413599">
                  <wp:extent cx="914400" cy="1463040"/>
                  <wp:effectExtent l="0" t="0" r="0" b="0"/>
                  <wp:docPr id="27" name="Picture 27" descr="Shape, 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D687FA6" w14:textId="77777777" w:rsidR="00DA3B1A" w:rsidRPr="003E2705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27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DA3B1A" w:rsidRPr="00BF77E0" w14:paraId="32403496" w14:textId="77777777" w:rsidTr="00BF77E0">
        <w:trPr>
          <w:jc w:val="center"/>
        </w:trPr>
        <w:tc>
          <w:tcPr>
            <w:tcW w:w="0" w:type="auto"/>
          </w:tcPr>
          <w:p w14:paraId="52B27DC3" w14:textId="77777777" w:rsidR="00DA3B1A" w:rsidRPr="00BF77E0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711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B20A5E" wp14:editId="3F44A58B">
                  <wp:extent cx="833378" cy="1463040"/>
                  <wp:effectExtent l="0" t="0" r="5080" b="0"/>
                  <wp:docPr id="28" name="Picture 28" descr="Shape, 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378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48F8DD0" w14:textId="77777777" w:rsidR="00DA3B1A" w:rsidRPr="003E2705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27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A3B1A" w:rsidRPr="00BF77E0" w14:paraId="1506E10D" w14:textId="77777777" w:rsidTr="00BF77E0">
        <w:trPr>
          <w:jc w:val="center"/>
        </w:trPr>
        <w:tc>
          <w:tcPr>
            <w:tcW w:w="0" w:type="auto"/>
          </w:tcPr>
          <w:p w14:paraId="642E3808" w14:textId="77777777" w:rsidR="00DA3B1A" w:rsidRPr="00BF77E0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711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8FA6D4" wp14:editId="6CFFEAFB">
                  <wp:extent cx="691200" cy="1463040"/>
                  <wp:effectExtent l="0" t="0" r="0" b="0"/>
                  <wp:docPr id="29" name="Picture 29" descr="Shape, 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0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C286711" w14:textId="77777777" w:rsidR="00DA3B1A" w:rsidRPr="003E2705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27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DA3B1A" w:rsidRPr="00BF77E0" w14:paraId="4AB17C12" w14:textId="77777777" w:rsidTr="00BF77E0">
        <w:trPr>
          <w:jc w:val="center"/>
        </w:trPr>
        <w:tc>
          <w:tcPr>
            <w:tcW w:w="0" w:type="auto"/>
          </w:tcPr>
          <w:p w14:paraId="43F47C73" w14:textId="77777777" w:rsidR="00DA3B1A" w:rsidRPr="00BF77E0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711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E68277" wp14:editId="1627DCA2">
                  <wp:extent cx="967680" cy="1463040"/>
                  <wp:effectExtent l="0" t="0" r="0" b="0"/>
                  <wp:docPr id="30" name="Picture 30" descr="A picture containing dome,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68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557219F" w14:textId="77777777" w:rsidR="00DA3B1A" w:rsidRPr="003E2705" w:rsidRDefault="00DA3B1A" w:rsidP="00BF77E0">
            <w:pPr>
              <w:spacing w:before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270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15F197EE" w14:textId="77777777" w:rsidR="00DA3B1A" w:rsidRPr="00BF77E0" w:rsidRDefault="00DA3B1A" w:rsidP="00DA3B1A">
      <w:pPr>
        <w:pStyle w:val="Paragraph"/>
        <w:ind w:firstLine="0"/>
        <w:jc w:val="center"/>
      </w:pPr>
    </w:p>
    <w:p w14:paraId="705E53AF" w14:textId="15FB3153" w:rsidR="00DA3B1A" w:rsidRPr="00BF77E0" w:rsidRDefault="00CD3D5F" w:rsidP="00DA3B1A">
      <w:pPr>
        <w:pStyle w:val="Paragraph"/>
        <w:ind w:firstLine="0"/>
        <w:jc w:val="center"/>
      </w:pPr>
      <w:r>
        <w:rPr>
          <w:b/>
          <w:bCs/>
        </w:rPr>
        <w:t>Supplementary Table 3 |</w:t>
      </w:r>
      <w:r w:rsidRPr="00BF77E0">
        <w:t xml:space="preserve"> </w:t>
      </w:r>
      <w:r w:rsidR="00DA3B1A" w:rsidRPr="003E2705">
        <w:t xml:space="preserve">Coupling parameter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  <m:r>
          <w:rPr>
            <w:rStyle w:val="normaltextrun"/>
            <w:rFonts w:ascii="Cambria Math" w:hAnsi="Cambria Math"/>
          </w:rPr>
          <m:t>(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BC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  <w:r w:rsidR="00DA3B1A" w:rsidRPr="00BF77E0">
        <w:rPr>
          <w:rStyle w:val="normaltextrun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3"/>
        <w:gridCol w:w="1274"/>
      </w:tblGrid>
      <w:tr w:rsidR="00DA3B1A" w:rsidRPr="00BF77E0" w14:paraId="6BBE909E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6DBD52B0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(unit cells)</m:t>
                </m:r>
              </m:oMath>
            </m:oMathPara>
          </w:p>
        </w:tc>
        <w:tc>
          <w:tcPr>
            <w:tcW w:w="0" w:type="auto"/>
          </w:tcPr>
          <w:p w14:paraId="131A1C5B" w14:textId="77777777" w:rsidR="00DA3B1A" w:rsidRPr="003E2705" w:rsidRDefault="001C553F" w:rsidP="00BF77E0">
            <w:pPr>
              <w:pStyle w:val="Paragraph"/>
              <w:spacing w:line="480" w:lineRule="auto"/>
              <w:ind w:firstLine="0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BC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(meV)</m:t>
                </m:r>
              </m:oMath>
            </m:oMathPara>
          </w:p>
        </w:tc>
      </w:tr>
      <w:tr w:rsidR="00DA3B1A" w:rsidRPr="00BF77E0" w14:paraId="35DC7623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08BEFB22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1</w:t>
            </w:r>
          </w:p>
        </w:tc>
        <w:tc>
          <w:tcPr>
            <w:tcW w:w="0" w:type="auto"/>
          </w:tcPr>
          <w:p w14:paraId="21B4F309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15.575</w:t>
            </w:r>
          </w:p>
        </w:tc>
      </w:tr>
      <w:tr w:rsidR="00DA3B1A" w:rsidRPr="00BF77E0" w14:paraId="6928E366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65ACFCB2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2</w:t>
            </w:r>
          </w:p>
        </w:tc>
        <w:tc>
          <w:tcPr>
            <w:tcW w:w="0" w:type="auto"/>
          </w:tcPr>
          <w:p w14:paraId="38672CA7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9.258</w:t>
            </w:r>
          </w:p>
        </w:tc>
      </w:tr>
      <w:tr w:rsidR="00DA3B1A" w:rsidRPr="00BF77E0" w14:paraId="56D1ECCB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60A8AD00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lastRenderedPageBreak/>
              <w:t>3</w:t>
            </w:r>
          </w:p>
        </w:tc>
        <w:tc>
          <w:tcPr>
            <w:tcW w:w="0" w:type="auto"/>
          </w:tcPr>
          <w:p w14:paraId="4201B6E3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5.492</w:t>
            </w:r>
          </w:p>
        </w:tc>
      </w:tr>
      <w:tr w:rsidR="00DA3B1A" w:rsidRPr="00BF77E0" w14:paraId="06F93F28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4E7608C7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4</w:t>
            </w:r>
          </w:p>
        </w:tc>
        <w:tc>
          <w:tcPr>
            <w:tcW w:w="0" w:type="auto"/>
          </w:tcPr>
          <w:p w14:paraId="213B9CC0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3.248</w:t>
            </w:r>
          </w:p>
        </w:tc>
      </w:tr>
      <w:tr w:rsidR="00DA3B1A" w:rsidRPr="00BF77E0" w14:paraId="7A12ABE3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22F886FF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5</w:t>
            </w:r>
          </w:p>
        </w:tc>
        <w:tc>
          <w:tcPr>
            <w:tcW w:w="0" w:type="auto"/>
          </w:tcPr>
          <w:p w14:paraId="335FB795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1.910</w:t>
            </w:r>
          </w:p>
        </w:tc>
      </w:tr>
      <w:tr w:rsidR="00DA3B1A" w:rsidRPr="00BF77E0" w14:paraId="31976039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39591EB9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6</w:t>
            </w:r>
          </w:p>
        </w:tc>
        <w:tc>
          <w:tcPr>
            <w:tcW w:w="0" w:type="auto"/>
          </w:tcPr>
          <w:p w14:paraId="2AFC7168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1.108</w:t>
            </w:r>
          </w:p>
        </w:tc>
      </w:tr>
      <w:tr w:rsidR="00DA3B1A" w:rsidRPr="00BF77E0" w14:paraId="709125DB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17534273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7</w:t>
            </w:r>
          </w:p>
        </w:tc>
        <w:tc>
          <w:tcPr>
            <w:tcW w:w="0" w:type="auto"/>
          </w:tcPr>
          <w:p w14:paraId="70290426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0</w:t>
            </w:r>
            <w:r w:rsidRPr="00BF77E0">
              <w:t>.627</w:t>
            </w:r>
          </w:p>
        </w:tc>
      </w:tr>
      <w:tr w:rsidR="00DA3B1A" w:rsidRPr="00BF77E0" w14:paraId="420B32FF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0B662CBC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8</w:t>
            </w:r>
          </w:p>
        </w:tc>
        <w:tc>
          <w:tcPr>
            <w:tcW w:w="0" w:type="auto"/>
          </w:tcPr>
          <w:p w14:paraId="69CEEA9B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0</w:t>
            </w:r>
            <w:r w:rsidRPr="00BF77E0">
              <w:t>.371</w:t>
            </w:r>
          </w:p>
        </w:tc>
      </w:tr>
      <w:tr w:rsidR="00DA3B1A" w:rsidRPr="00BF77E0" w14:paraId="48C8F868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42B02FB0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9</w:t>
            </w:r>
          </w:p>
        </w:tc>
        <w:tc>
          <w:tcPr>
            <w:tcW w:w="0" w:type="auto"/>
          </w:tcPr>
          <w:p w14:paraId="7C223E9D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>0.</w:t>
            </w:r>
            <w:r w:rsidRPr="00BF77E0">
              <w:t>220</w:t>
            </w:r>
          </w:p>
        </w:tc>
      </w:tr>
    </w:tbl>
    <w:p w14:paraId="60EE92DC" w14:textId="77777777" w:rsidR="00DA3B1A" w:rsidRPr="00BF77E0" w:rsidRDefault="00DA3B1A" w:rsidP="00DA3B1A">
      <w:pPr>
        <w:pStyle w:val="Paragraph"/>
        <w:spacing w:before="0"/>
        <w:ind w:firstLine="0"/>
        <w:jc w:val="center"/>
      </w:pPr>
    </w:p>
    <w:p w14:paraId="3B84DD09" w14:textId="77777777" w:rsidR="00DA3B1A" w:rsidRPr="003E2705" w:rsidRDefault="00DA3B1A" w:rsidP="00DA3B1A">
      <w:pPr>
        <w:pStyle w:val="Paragraph"/>
        <w:spacing w:before="0"/>
        <w:ind w:firstLine="0"/>
        <w:jc w:val="center"/>
      </w:pPr>
    </w:p>
    <w:p w14:paraId="7320774F" w14:textId="1D3AD7F2" w:rsidR="00DA3B1A" w:rsidRPr="00BF77E0" w:rsidRDefault="00CD3D5F" w:rsidP="00DA3B1A">
      <w:pPr>
        <w:pStyle w:val="Paragraph"/>
        <w:spacing w:before="0"/>
        <w:ind w:firstLine="0"/>
        <w:jc w:val="center"/>
      </w:pPr>
      <w:r>
        <w:rPr>
          <w:b/>
          <w:bCs/>
        </w:rPr>
        <w:t>Supplementary Table 4 |</w:t>
      </w:r>
      <w:r w:rsidRPr="00BF77E0">
        <w:t xml:space="preserve"> </w:t>
      </w:r>
      <w:r w:rsidR="00DA3B1A" w:rsidRPr="00BF77E0">
        <w:t xml:space="preserve">Coupling parameter </w:t>
      </w:r>
      <m:oMath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t</m:t>
            </m:r>
          </m:e>
          <m:sub>
            <m:r>
              <w:rPr>
                <w:rStyle w:val="normaltextrun"/>
                <w:rFonts w:ascii="Cambria Math" w:hAnsi="Cambria Math"/>
              </w:rPr>
              <m:t>AB</m:t>
            </m:r>
          </m:sub>
        </m:sSub>
        <m:r>
          <w:rPr>
            <w:rStyle w:val="normaltextrun"/>
            <w:rFonts w:ascii="Cambria Math" w:hAnsi="Cambria Math"/>
          </w:rPr>
          <m:t>(</m:t>
        </m:r>
        <m:sSub>
          <m:sSubPr>
            <m:ctrlPr>
              <w:rPr>
                <w:rStyle w:val="normaltextrun"/>
                <w:rFonts w:ascii="Cambria Math" w:hAnsi="Cambria Math"/>
                <w:i/>
              </w:rPr>
            </m:ctrlPr>
          </m:sSubPr>
          <m:e>
            <m:r>
              <w:rPr>
                <w:rStyle w:val="normaltextrun"/>
                <w:rFonts w:ascii="Cambria Math" w:hAnsi="Cambria Math"/>
              </w:rPr>
              <m:t>L</m:t>
            </m:r>
          </m:e>
          <m:sub>
            <m:r>
              <w:rPr>
                <w:rStyle w:val="normaltextrun"/>
                <w:rFonts w:ascii="Cambria Math" w:hAnsi="Cambria Math"/>
              </w:rPr>
              <m:t>AB</m:t>
            </m:r>
          </m:sub>
        </m:sSub>
        <m:r>
          <w:rPr>
            <w:rStyle w:val="normaltextrun"/>
            <w:rFonts w:ascii="Cambria Math" w:hAnsi="Cambria Math"/>
          </w:rPr>
          <m:t>)</m:t>
        </m:r>
      </m:oMath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1501"/>
      </w:tblGrid>
      <w:tr w:rsidR="00DA3B1A" w:rsidRPr="00BF77E0" w14:paraId="3ECB3AE9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3F8E181F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(unit cells)</m:t>
                </m:r>
              </m:oMath>
            </m:oMathPara>
          </w:p>
        </w:tc>
        <w:tc>
          <w:tcPr>
            <w:tcW w:w="0" w:type="auto"/>
          </w:tcPr>
          <w:p w14:paraId="49403201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AB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(meV)</m:t>
                </m:r>
              </m:oMath>
            </m:oMathPara>
          </w:p>
        </w:tc>
      </w:tr>
      <w:tr w:rsidR="00DA3B1A" w:rsidRPr="00BF77E0" w14:paraId="61738BD5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159FE1BA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1</w:t>
            </w:r>
          </w:p>
        </w:tc>
        <w:tc>
          <w:tcPr>
            <w:tcW w:w="0" w:type="auto"/>
          </w:tcPr>
          <w:p w14:paraId="31A35152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1.355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-14</w:t>
            </w:r>
          </w:p>
        </w:tc>
      </w:tr>
      <w:tr w:rsidR="00DA3B1A" w:rsidRPr="00BF77E0" w14:paraId="740BC9C4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28C84A70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2</w:t>
            </w:r>
          </w:p>
        </w:tc>
        <w:tc>
          <w:tcPr>
            <w:tcW w:w="0" w:type="auto"/>
          </w:tcPr>
          <w:p w14:paraId="26DC7F49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1.062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-14</w:t>
            </w:r>
          </w:p>
        </w:tc>
      </w:tr>
      <w:tr w:rsidR="00DA3B1A" w:rsidRPr="00BF77E0" w14:paraId="4016CDF5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03485187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3</w:t>
            </w:r>
          </w:p>
        </w:tc>
        <w:tc>
          <w:tcPr>
            <w:tcW w:w="0" w:type="auto"/>
          </w:tcPr>
          <w:p w14:paraId="086C5C1F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1.366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-14</w:t>
            </w:r>
          </w:p>
        </w:tc>
      </w:tr>
      <w:tr w:rsidR="00DA3B1A" w:rsidRPr="00BF77E0" w14:paraId="2A6B5F7B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45E7FF6B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4</w:t>
            </w:r>
          </w:p>
        </w:tc>
        <w:tc>
          <w:tcPr>
            <w:tcW w:w="0" w:type="auto"/>
          </w:tcPr>
          <w:p w14:paraId="703E8B1A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1.225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-14</w:t>
            </w:r>
          </w:p>
        </w:tc>
      </w:tr>
      <w:tr w:rsidR="00DA3B1A" w:rsidRPr="00BF77E0" w14:paraId="46B518C8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743AAF0C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5</w:t>
            </w:r>
          </w:p>
        </w:tc>
        <w:tc>
          <w:tcPr>
            <w:tcW w:w="0" w:type="auto"/>
          </w:tcPr>
          <w:p w14:paraId="0A5A5680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1.008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-14</w:t>
            </w:r>
          </w:p>
        </w:tc>
      </w:tr>
      <w:tr w:rsidR="00DA3B1A" w:rsidRPr="00BF77E0" w14:paraId="0F221805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2C8497E9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6</w:t>
            </w:r>
          </w:p>
        </w:tc>
        <w:tc>
          <w:tcPr>
            <w:tcW w:w="0" w:type="auto"/>
          </w:tcPr>
          <w:p w14:paraId="75C484A8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6.776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-15</w:t>
            </w:r>
          </w:p>
        </w:tc>
      </w:tr>
      <w:tr w:rsidR="00DA3B1A" w:rsidRPr="00BF77E0" w14:paraId="6A9838D4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2A003C61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7</w:t>
            </w:r>
          </w:p>
        </w:tc>
        <w:tc>
          <w:tcPr>
            <w:tcW w:w="0" w:type="auto"/>
          </w:tcPr>
          <w:p w14:paraId="6619106E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5.095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-15</w:t>
            </w:r>
          </w:p>
        </w:tc>
      </w:tr>
      <w:tr w:rsidR="00DA3B1A" w:rsidRPr="00BF77E0" w14:paraId="525CB42E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6CC91A4B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8</w:t>
            </w:r>
          </w:p>
        </w:tc>
        <w:tc>
          <w:tcPr>
            <w:tcW w:w="0" w:type="auto"/>
          </w:tcPr>
          <w:p w14:paraId="7A02A40E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4.025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-15</w:t>
            </w:r>
          </w:p>
        </w:tc>
      </w:tr>
      <w:tr w:rsidR="00DA3B1A" w:rsidRPr="00BF77E0" w14:paraId="430FAA97" w14:textId="77777777" w:rsidTr="00BF77E0">
        <w:trPr>
          <w:trHeight w:hRule="exact" w:val="432"/>
          <w:jc w:val="center"/>
        </w:trPr>
        <w:tc>
          <w:tcPr>
            <w:tcW w:w="0" w:type="auto"/>
          </w:tcPr>
          <w:p w14:paraId="497935BB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BF77E0">
              <w:t>9</w:t>
            </w:r>
          </w:p>
        </w:tc>
        <w:tc>
          <w:tcPr>
            <w:tcW w:w="0" w:type="auto"/>
          </w:tcPr>
          <w:p w14:paraId="4A0F2BC9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  <w:jc w:val="center"/>
            </w:pPr>
            <w:r w:rsidRPr="003E2705">
              <w:t xml:space="preserve">2.297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 w:rsidRPr="00BF77E0">
              <w:t xml:space="preserve"> 10</w:t>
            </w:r>
            <w:r w:rsidRPr="00BF77E0">
              <w:rPr>
                <w:vertAlign w:val="superscript"/>
              </w:rPr>
              <w:t>-15</w:t>
            </w:r>
          </w:p>
        </w:tc>
      </w:tr>
    </w:tbl>
    <w:p w14:paraId="4B104443" w14:textId="77777777" w:rsidR="00DA3B1A" w:rsidRPr="00BF77E0" w:rsidRDefault="00DA3B1A" w:rsidP="00DA3B1A">
      <w:pPr>
        <w:pStyle w:val="Paragraph"/>
        <w:ind w:firstLine="0"/>
        <w:jc w:val="center"/>
        <w:rPr>
          <w:rStyle w:val="normaltextrun"/>
        </w:rPr>
      </w:pPr>
    </w:p>
    <w:p w14:paraId="4A179D46" w14:textId="12C946AA" w:rsidR="00DA3B1A" w:rsidRPr="00BF77E0" w:rsidRDefault="00CD3D5F" w:rsidP="00DA3B1A">
      <w:pPr>
        <w:pStyle w:val="Paragraph"/>
        <w:ind w:firstLine="0"/>
        <w:jc w:val="center"/>
        <w:rPr>
          <w:rStyle w:val="normaltextrun"/>
        </w:rPr>
      </w:pPr>
      <w:r>
        <w:rPr>
          <w:b/>
          <w:bCs/>
        </w:rPr>
        <w:t>Supplementary Table 5 |</w:t>
      </w:r>
      <w:r w:rsidRPr="00BF77E0">
        <w:t xml:space="preserve"> </w:t>
      </w:r>
      <w:r w:rsidR="00DA3B1A" w:rsidRPr="00BF77E0">
        <w:rPr>
          <w:rStyle w:val="normaltextrun"/>
        </w:rPr>
        <w:t>Onsite energies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1483"/>
      </w:tblGrid>
      <w:tr w:rsidR="00DA3B1A" w:rsidRPr="00BF77E0" w14:paraId="2DB6724A" w14:textId="77777777" w:rsidTr="00BF77E0">
        <w:trPr>
          <w:jc w:val="center"/>
        </w:trPr>
        <w:tc>
          <w:tcPr>
            <w:tcW w:w="0" w:type="auto"/>
          </w:tcPr>
          <w:p w14:paraId="06F96598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Style w:val="normaltextrun"/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normaltextrun"/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normaltextrun"/>
                        <w:rFonts w:ascii="Cambria Math" w:hAnsi="Cambria Math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28BB1F8F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</w:pPr>
            <w:r w:rsidRPr="003E2705">
              <w:t>-46.609 meV</w:t>
            </w:r>
          </w:p>
        </w:tc>
      </w:tr>
      <w:tr w:rsidR="00DA3B1A" w:rsidRPr="00BF77E0" w14:paraId="7D2F4F3D" w14:textId="77777777" w:rsidTr="00BF77E0">
        <w:trPr>
          <w:jc w:val="center"/>
        </w:trPr>
        <w:tc>
          <w:tcPr>
            <w:tcW w:w="0" w:type="auto"/>
          </w:tcPr>
          <w:p w14:paraId="4B4B4358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Style w:val="normaltextrun"/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normaltextrun"/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normaltextrun"/>
                        <w:rFonts w:ascii="Cambria Math" w:hAnsi="Cambria Math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2163653B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</w:pPr>
            <w:r w:rsidRPr="003E2705">
              <w:t>-36.814 meV</w:t>
            </w:r>
          </w:p>
        </w:tc>
      </w:tr>
      <w:tr w:rsidR="00DA3B1A" w:rsidRPr="00BF77E0" w14:paraId="4EDB4377" w14:textId="77777777" w:rsidTr="00BF77E0">
        <w:trPr>
          <w:jc w:val="center"/>
        </w:trPr>
        <w:tc>
          <w:tcPr>
            <w:tcW w:w="0" w:type="auto"/>
          </w:tcPr>
          <w:p w14:paraId="1AFFC9F4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Style w:val="normaltextrun"/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normaltextrun"/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normaltextrun"/>
                        <w:rFonts w:ascii="Cambria Math" w:hAnsi="Cambria Mat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61F3539B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</w:pPr>
            <w:r w:rsidRPr="003E2705">
              <w:t>-36.814 meV</w:t>
            </w:r>
          </w:p>
        </w:tc>
      </w:tr>
      <w:tr w:rsidR="00DA3B1A" w:rsidRPr="00BF77E0" w14:paraId="1D13D9DA" w14:textId="77777777" w:rsidTr="00BF77E0">
        <w:trPr>
          <w:jc w:val="center"/>
        </w:trPr>
        <w:tc>
          <w:tcPr>
            <w:tcW w:w="0" w:type="auto"/>
          </w:tcPr>
          <w:p w14:paraId="4CB8041F" w14:textId="77777777" w:rsidR="00DA3B1A" w:rsidRPr="00BF77E0" w:rsidRDefault="001C553F" w:rsidP="00BF77E0">
            <w:pPr>
              <w:pStyle w:val="Paragraph"/>
              <w:spacing w:line="480" w:lineRule="auto"/>
              <w:ind w:firstLine="0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Style w:val="normaltextrun"/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normaltextrun"/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normaltextrun"/>
                        <w:rFonts w:ascii="Cambria Math" w:hAnsi="Cambria Mat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4A82F593" w14:textId="77777777" w:rsidR="00DA3B1A" w:rsidRPr="00BF77E0" w:rsidRDefault="00DA3B1A" w:rsidP="00BF77E0">
            <w:pPr>
              <w:pStyle w:val="Paragraph"/>
              <w:spacing w:line="480" w:lineRule="auto"/>
              <w:ind w:firstLine="0"/>
            </w:pPr>
            <w:r w:rsidRPr="003E2705">
              <w:t>-46.609 meV</w:t>
            </w:r>
          </w:p>
        </w:tc>
      </w:tr>
    </w:tbl>
    <w:p w14:paraId="1D9944AF" w14:textId="77777777" w:rsidR="00DA3B1A" w:rsidRPr="00BF77E0" w:rsidRDefault="00DA3B1A" w:rsidP="00DA3B1A">
      <w:pPr>
        <w:pStyle w:val="Paragraph"/>
        <w:spacing w:line="480" w:lineRule="auto"/>
        <w:ind w:firstLine="0"/>
        <w:jc w:val="both"/>
      </w:pPr>
    </w:p>
    <w:p w14:paraId="1BECA1CD" w14:textId="77777777" w:rsidR="00DA3B1A" w:rsidRPr="00FE711C" w:rsidRDefault="00DA3B1A" w:rsidP="00DA3B1A">
      <w:pPr>
        <w:rPr>
          <w:rFonts w:ascii="Times New Roman" w:hAnsi="Times New Roman" w:cs="Times New Roman"/>
        </w:rPr>
      </w:pPr>
    </w:p>
    <w:p w14:paraId="70C82B07" w14:textId="77777777" w:rsidR="00DA3B1A" w:rsidRPr="00BF77E0" w:rsidRDefault="00DA3B1A" w:rsidP="00DA3B1A">
      <w:pPr>
        <w:pStyle w:val="Paragraph"/>
        <w:jc w:val="both"/>
      </w:pPr>
      <w:r w:rsidRPr="00BF77E0">
        <w:lastRenderedPageBreak/>
        <w:t xml:space="preserve">References and Notes: </w:t>
      </w:r>
    </w:p>
    <w:p w14:paraId="21CC9BA6" w14:textId="7E265612" w:rsidR="00DA3B1A" w:rsidRPr="003E2705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L. Fu, C. L. Kane, Topological insulators with inversion symmetry. Physical Review B 76, 045302 (2007).</w:t>
      </w:r>
    </w:p>
    <w:p w14:paraId="38A6B546" w14:textId="0EFAA1EA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M. Z. Hasan, C. L. Kane, Colloquium: Topological insulators. Reviews of Modern Physics 82, 3045-3067 (2010).</w:t>
      </w:r>
    </w:p>
    <w:p w14:paraId="2C5FABAE" w14:textId="4CCEE4D0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B. A. Bernevig, T. L. Hughes, S.-C. Zhang, Quantum Spin Hall Effect and Topological Phase Transition in HgTe Quantum Wells. Science 314, 1757-1761 (2006).</w:t>
      </w:r>
    </w:p>
    <w:p w14:paraId="47445E4C" w14:textId="791E3656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C. Xu, J. E. Moore, Stability of the quantum spin Hall effect: Effects of interactions, disorder, and Z2 topology. Physical Review B 73, 045322 (2006).</w:t>
      </w:r>
    </w:p>
    <w:p w14:paraId="50F1F739" w14:textId="591D4978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L. Fu, Topological Crystalline Insulators. Physical Review Letters 106, 106802 (2011).</w:t>
      </w:r>
    </w:p>
    <w:p w14:paraId="365B25E2" w14:textId="2A6D5928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M. König et al., Quantum Spin Hall Insulator State in HgTe Quantum Wells. Science 318, 766-770 (2007).</w:t>
      </w:r>
    </w:p>
    <w:p w14:paraId="1D342522" w14:textId="46589147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L. Fu, C. L. Kane, Superconducting Proximity Effect and Majorana Fermions at the Surface of a Topological Insulator. Physical Review Letters 100, 096407 (2008).</w:t>
      </w:r>
    </w:p>
    <w:p w14:paraId="48BFE0EF" w14:textId="5D92BD31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B. Jäck et al., Observation of a Majorana zero mode in a topologically protected edge channel. Science 364, 1255-1259 (2019).</w:t>
      </w:r>
    </w:p>
    <w:p w14:paraId="503318B6" w14:textId="77ECB1D5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S. Nadj-Perge et al., Observation of Majorana fermions in ferromagnetic atomic chains on a superconductor. Science 346, 602-607 (2014).</w:t>
      </w:r>
    </w:p>
    <w:p w14:paraId="45A75703" w14:textId="484DA527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W. P. Su, J. R. Schrieffer, A. J. Heeger, Solitons in Polyacetylene. Physical Review Letters 42, 1698-1701 (1979).</w:t>
      </w:r>
    </w:p>
    <w:p w14:paraId="56BEED6F" w14:textId="337A5E8B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D. J. Rizzo et al., Topological band engineering of graphene nanoribbons. Nature 560, 204-208 (2018).</w:t>
      </w:r>
    </w:p>
    <w:p w14:paraId="62D4FDCD" w14:textId="541691F8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T. Cao, F. Zhao, S. G. Louie, Topological Phases in Graphene Nanoribbons: Junction States, Spin Centers, and Quantum Spin Chains. Physical Review Letters 119, 076401 (2017).</w:t>
      </w:r>
    </w:p>
    <w:p w14:paraId="605C9FBC" w14:textId="5844F3E2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O. Gröning et al., Engineering of robust topological quantum phases in graphene nanoribbons. Nature 560, 209-213 (2018).</w:t>
      </w:r>
    </w:p>
    <w:p w14:paraId="6BBFEB0B" w14:textId="61784575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C. L. Kane, E. J. Mele, Z2 Topological Order and the Quantum Spin Hall Effect. Physical Review Letters 95, 146802 (2005).</w:t>
      </w:r>
    </w:p>
    <w:p w14:paraId="4A5A1E79" w14:textId="09226EEF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R. M. Kaufmann, D. Li, B. Wehefritz-Kaufmann, Notes on topological insulators. Reviews in Mathematical Physics 28, 1630003 (2016).</w:t>
      </w:r>
    </w:p>
    <w:p w14:paraId="357B44D5" w14:textId="40C24253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Y.-L. Lee, F. Zhao, T. Cao, J. Ihm, S. G. Louie, Topological Phases in Cove-Edged and Chevron Graphene Nanoribbons: Geometric Structures, Z2 Invariants, and Junction States. Nano Letters 18, 7247-7253 (2018).</w:t>
      </w:r>
    </w:p>
    <w:p w14:paraId="210FA295" w14:textId="56FF6A64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K.-S. Lin, M.-Y. Chou, Topological Properties of Gapped Graphene Nanoribbons with Spatial Symmetries. Nano Letters 18, 7254-7260 (2018).</w:t>
      </w:r>
    </w:p>
    <w:p w14:paraId="1AD11FE3" w14:textId="5CCC7B7A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lastRenderedPageBreak/>
        <w:t>L. Yan, P. Liljeroth, Engineered electronic states in atomically precise artificial lattices and graphene nanoribbons. Advances in Physics: X 4, 1651672 (2019).</w:t>
      </w:r>
    </w:p>
    <w:p w14:paraId="0B8F2736" w14:textId="323D4106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T. S. Gardenier et al., p Orbital Flat Band and Dirac Cone in the Electronic Honeycomb Lattice. ACS Nano 14, 13638-13644 (2020).</w:t>
      </w:r>
    </w:p>
    <w:p w14:paraId="700A0CB6" w14:textId="39631C1C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S. N. Kempkes et al., Robust zero-energy modes in an electronic higher-order topological insulator. Nature Materials 18, 1292-1297 (2019).</w:t>
      </w:r>
    </w:p>
    <w:p w14:paraId="4313F11F" w14:textId="0F517DDF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K. K. Gomes, W. Mar, W. Ko, F. Guinea, H. C. Manoharan, Designer Dirac fermions and topological phases in molecular graphene. Nature 483, 306-310 (2012).</w:t>
      </w:r>
    </w:p>
    <w:p w14:paraId="3CB02098" w14:textId="09D401DF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S. W. Hla, Atom-by-atom assembly. Reports on Progress in Physics 77, 056502 (2014).</w:t>
      </w:r>
    </w:p>
    <w:p w14:paraId="799BDE66" w14:textId="66D85E90" w:rsidR="00DA3B1A" w:rsidRPr="00BF77E0" w:rsidRDefault="00DA3B1A" w:rsidP="00FE711C">
      <w:pPr>
        <w:pStyle w:val="Paragraph"/>
        <w:numPr>
          <w:ilvl w:val="0"/>
          <w:numId w:val="2"/>
        </w:numPr>
        <w:jc w:val="both"/>
      </w:pPr>
      <w:r w:rsidRPr="00BF77E0">
        <w:t>Materials and methods are available as supplementary materials on Science Online.</w:t>
      </w:r>
    </w:p>
    <w:p w14:paraId="7180AD15" w14:textId="4D0381B4" w:rsidR="00DA3B1A" w:rsidRPr="00BF77E0" w:rsidRDefault="00DA3B1A" w:rsidP="00DA3B1A">
      <w:pPr>
        <w:pStyle w:val="Paragraph"/>
        <w:numPr>
          <w:ilvl w:val="0"/>
          <w:numId w:val="2"/>
        </w:numPr>
        <w:spacing w:before="0"/>
        <w:jc w:val="both"/>
      </w:pPr>
      <w:r w:rsidRPr="00BF77E0">
        <w:t>J.-W. Rhim, J. Behrends, J. H. Bardarson, Bulk-boundary correspondence from the intercellular Zak phase. Physical Review B 95, 035421 (2017).</w:t>
      </w:r>
    </w:p>
    <w:p w14:paraId="1A93B973" w14:textId="24BBAE03" w:rsidR="00205825" w:rsidRPr="00BF77E0" w:rsidRDefault="00205825" w:rsidP="00DA3B1A">
      <w:pPr>
        <w:pStyle w:val="Paragraph"/>
        <w:numPr>
          <w:ilvl w:val="0"/>
          <w:numId w:val="2"/>
        </w:numPr>
        <w:spacing w:before="0"/>
        <w:jc w:val="both"/>
      </w:pPr>
      <w:r w:rsidRPr="00BF77E0">
        <w:t>L. Bürgi, et al., Noble metal surface states: deviations from parabolic dispersion. Surface Science, 447, 157-161 (2000).</w:t>
      </w:r>
    </w:p>
    <w:p w14:paraId="7B227371" w14:textId="5CEC77B8" w:rsidR="00205825" w:rsidRPr="00BF77E0" w:rsidRDefault="00205825" w:rsidP="00DA3B1A">
      <w:pPr>
        <w:pStyle w:val="Paragraph"/>
        <w:numPr>
          <w:ilvl w:val="0"/>
          <w:numId w:val="2"/>
        </w:numPr>
        <w:spacing w:before="0"/>
        <w:jc w:val="both"/>
      </w:pPr>
      <w:r w:rsidRPr="00BF77E0">
        <w:t>N. Tancogne-Dejean, et al., Octopus, a computational framework for exploring light-driven phenomena and quantum dynamics in extended and finite systems. The Journal of Chemical Physics 152, 124119 (2020).</w:t>
      </w:r>
    </w:p>
    <w:p w14:paraId="5593EC5F" w14:textId="1AF059BE" w:rsidR="00205825" w:rsidRPr="00BF77E0" w:rsidRDefault="00205825" w:rsidP="00DA3B1A">
      <w:pPr>
        <w:pStyle w:val="Paragraph"/>
        <w:numPr>
          <w:ilvl w:val="0"/>
          <w:numId w:val="2"/>
        </w:numPr>
        <w:spacing w:before="0"/>
        <w:jc w:val="both"/>
      </w:pPr>
      <w:r w:rsidRPr="00BF77E0">
        <w:t>C.W. Groth, et al., Kwant: a software package for quantum transport. New Journal of Physics 16, 063065 (2014).</w:t>
      </w:r>
    </w:p>
    <w:p w14:paraId="11AF8D91" w14:textId="6879AAE2" w:rsidR="00205825" w:rsidRPr="00BF77E0" w:rsidRDefault="00205825" w:rsidP="00DA3B1A">
      <w:pPr>
        <w:pStyle w:val="Paragraph"/>
        <w:numPr>
          <w:ilvl w:val="0"/>
          <w:numId w:val="2"/>
        </w:numPr>
        <w:spacing w:before="0"/>
        <w:jc w:val="both"/>
      </w:pPr>
      <w:r w:rsidRPr="00BF77E0">
        <w:t>P. Virtanen, et al., SciPy 1.0: fundamental algorithms for scientific computing in Python. Nature Methods 17, 261-272 (2020).</w:t>
      </w:r>
    </w:p>
    <w:p w14:paraId="1E9D9E5C" w14:textId="18DA4AD9" w:rsidR="00205825" w:rsidRPr="00BF77E0" w:rsidRDefault="00205825" w:rsidP="00DA3B1A">
      <w:pPr>
        <w:pStyle w:val="Paragraph"/>
        <w:numPr>
          <w:ilvl w:val="0"/>
          <w:numId w:val="2"/>
        </w:numPr>
        <w:spacing w:before="0"/>
        <w:jc w:val="both"/>
      </w:pPr>
      <w:r w:rsidRPr="00BF77E0">
        <w:t>D. Gresch, et al., Z2Pack: Numerical implementation of hybrid Wannier centers for identifying topological materials. Physical Review B 95, 075149 (2017).</w:t>
      </w:r>
    </w:p>
    <w:p w14:paraId="0976368F" w14:textId="4C026D64" w:rsidR="00FA4A37" w:rsidRPr="00BF77E0" w:rsidRDefault="00FA4A37" w:rsidP="00DA3B1A">
      <w:pPr>
        <w:pStyle w:val="Paragraph"/>
        <w:numPr>
          <w:ilvl w:val="0"/>
          <w:numId w:val="2"/>
        </w:numPr>
        <w:spacing w:before="0"/>
        <w:jc w:val="both"/>
      </w:pPr>
      <w:r w:rsidRPr="00BF77E0">
        <w:t>K.N. Kudin, R. Car, and R. Resta, Berry phase approach to longitudinal dipole moments of infinite chains in electronic-structure methods with local basis sets. The Journal of Chemical Physics 126, 234101 (2007).</w:t>
      </w:r>
    </w:p>
    <w:p w14:paraId="142B856D" w14:textId="63B7590D" w:rsidR="00FA4A37" w:rsidRPr="00BF77E0" w:rsidRDefault="00FA4A37" w:rsidP="00FE711C">
      <w:pPr>
        <w:pStyle w:val="Paragraph"/>
        <w:numPr>
          <w:ilvl w:val="0"/>
          <w:numId w:val="2"/>
        </w:numPr>
        <w:spacing w:before="0"/>
        <w:jc w:val="both"/>
      </w:pPr>
      <w:r w:rsidRPr="00BF77E0">
        <w:t>M. Atala, et al., Direct measurement of the Zak phase in topological Bloch bands. Nature Physics 9, 795-800 (2013).</w:t>
      </w:r>
    </w:p>
    <w:p w14:paraId="1126F857" w14:textId="77777777" w:rsidR="00DA3B1A" w:rsidRPr="000B1860" w:rsidRDefault="00DA3B1A" w:rsidP="00FE711C">
      <w:pPr>
        <w:pStyle w:val="ListParagraph"/>
      </w:pPr>
    </w:p>
    <w:p w14:paraId="4A181114" w14:textId="74681988" w:rsidR="00306FD1" w:rsidRPr="00BF77E0" w:rsidRDefault="00306FD1" w:rsidP="00237B57">
      <w:pPr>
        <w:pStyle w:val="Paragraph"/>
        <w:spacing w:line="480" w:lineRule="auto"/>
        <w:ind w:firstLine="0"/>
        <w:jc w:val="both"/>
      </w:pPr>
    </w:p>
    <w:sectPr w:rsidR="00306FD1" w:rsidRPr="00BF77E0" w:rsidSect="00027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C6BEA"/>
    <w:multiLevelType w:val="multilevel"/>
    <w:tmpl w:val="5C68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16E83"/>
    <w:multiLevelType w:val="hybridMultilevel"/>
    <w:tmpl w:val="181E9254"/>
    <w:lvl w:ilvl="0" w:tplc="AEA8CDC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2C3678"/>
    <w:multiLevelType w:val="hybridMultilevel"/>
    <w:tmpl w:val="F8767FE8"/>
    <w:lvl w:ilvl="0" w:tplc="B3C8883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6263342E"/>
    <w:multiLevelType w:val="hybridMultilevel"/>
    <w:tmpl w:val="15803E9A"/>
    <w:lvl w:ilvl="0" w:tplc="A3D6D738">
      <w:start w:val="1"/>
      <w:numFmt w:val="decimal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3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5e20seq2t05qe59tbvrvvt2r2v0epe09fa&quot;&gt;TopoSwarm&lt;record-ids&gt;&lt;item&gt;23&lt;/item&gt;&lt;item&gt;24&lt;/item&gt;&lt;item&gt;25&lt;/item&gt;&lt;item&gt;27&lt;/item&gt;&lt;item&gt;29&lt;/item&gt;&lt;item&gt;32&lt;/item&gt;&lt;item&gt;34&lt;/item&gt;&lt;item&gt;35&lt;/item&gt;&lt;item&gt;37&lt;/item&gt;&lt;item&gt;38&lt;/item&gt;&lt;item&gt;39&lt;/item&gt;&lt;item&gt;40&lt;/item&gt;&lt;item&gt;41&lt;/item&gt;&lt;/record-ids&gt;&lt;/item&gt;&lt;/Libraries&gt;"/>
  </w:docVars>
  <w:rsids>
    <w:rsidRoot w:val="00F10F6F"/>
    <w:rsid w:val="00000A5B"/>
    <w:rsid w:val="00011B69"/>
    <w:rsid w:val="00027066"/>
    <w:rsid w:val="000400AF"/>
    <w:rsid w:val="00040393"/>
    <w:rsid w:val="00051F1E"/>
    <w:rsid w:val="000634DE"/>
    <w:rsid w:val="00067C32"/>
    <w:rsid w:val="0008533A"/>
    <w:rsid w:val="00090D5F"/>
    <w:rsid w:val="00091B94"/>
    <w:rsid w:val="000B1860"/>
    <w:rsid w:val="000D3033"/>
    <w:rsid w:val="000D6BF7"/>
    <w:rsid w:val="000F3C4A"/>
    <w:rsid w:val="000F4BBB"/>
    <w:rsid w:val="00106140"/>
    <w:rsid w:val="00110553"/>
    <w:rsid w:val="00116A1D"/>
    <w:rsid w:val="00124FEE"/>
    <w:rsid w:val="00137CC6"/>
    <w:rsid w:val="00144C37"/>
    <w:rsid w:val="0015551B"/>
    <w:rsid w:val="00163945"/>
    <w:rsid w:val="00173102"/>
    <w:rsid w:val="00176664"/>
    <w:rsid w:val="00192E32"/>
    <w:rsid w:val="001A242D"/>
    <w:rsid w:val="001A646F"/>
    <w:rsid w:val="001C553F"/>
    <w:rsid w:val="001E1313"/>
    <w:rsid w:val="00205825"/>
    <w:rsid w:val="002178CB"/>
    <w:rsid w:val="00223C20"/>
    <w:rsid w:val="002345C6"/>
    <w:rsid w:val="00237B57"/>
    <w:rsid w:val="00257023"/>
    <w:rsid w:val="0027218E"/>
    <w:rsid w:val="002744C7"/>
    <w:rsid w:val="002748A8"/>
    <w:rsid w:val="002978A5"/>
    <w:rsid w:val="002979AB"/>
    <w:rsid w:val="002B6FA3"/>
    <w:rsid w:val="002D5D2D"/>
    <w:rsid w:val="00303015"/>
    <w:rsid w:val="003059B9"/>
    <w:rsid w:val="00306FD1"/>
    <w:rsid w:val="00307174"/>
    <w:rsid w:val="00315AB4"/>
    <w:rsid w:val="0032436C"/>
    <w:rsid w:val="00324693"/>
    <w:rsid w:val="00327374"/>
    <w:rsid w:val="00346F92"/>
    <w:rsid w:val="00372F1C"/>
    <w:rsid w:val="003869BB"/>
    <w:rsid w:val="003E12C1"/>
    <w:rsid w:val="003E2705"/>
    <w:rsid w:val="00404ADE"/>
    <w:rsid w:val="004264B9"/>
    <w:rsid w:val="004304DB"/>
    <w:rsid w:val="0044347B"/>
    <w:rsid w:val="00455CEF"/>
    <w:rsid w:val="00463E9A"/>
    <w:rsid w:val="004846C2"/>
    <w:rsid w:val="00485298"/>
    <w:rsid w:val="00487CB7"/>
    <w:rsid w:val="00495DB7"/>
    <w:rsid w:val="004A3510"/>
    <w:rsid w:val="004B0BB1"/>
    <w:rsid w:val="004B5C19"/>
    <w:rsid w:val="004C64AF"/>
    <w:rsid w:val="004D6F09"/>
    <w:rsid w:val="00523485"/>
    <w:rsid w:val="005777CC"/>
    <w:rsid w:val="00587BDB"/>
    <w:rsid w:val="005A01DF"/>
    <w:rsid w:val="005B0B21"/>
    <w:rsid w:val="005B0C0F"/>
    <w:rsid w:val="005C6C88"/>
    <w:rsid w:val="005E3D4E"/>
    <w:rsid w:val="005E6666"/>
    <w:rsid w:val="005F76EC"/>
    <w:rsid w:val="00602296"/>
    <w:rsid w:val="006167DC"/>
    <w:rsid w:val="00621D9D"/>
    <w:rsid w:val="00630DEC"/>
    <w:rsid w:val="00633D90"/>
    <w:rsid w:val="00654687"/>
    <w:rsid w:val="006724F2"/>
    <w:rsid w:val="00684058"/>
    <w:rsid w:val="006849D7"/>
    <w:rsid w:val="006A3936"/>
    <w:rsid w:val="006E5706"/>
    <w:rsid w:val="006F5DAB"/>
    <w:rsid w:val="007134D7"/>
    <w:rsid w:val="00736EA5"/>
    <w:rsid w:val="00756F96"/>
    <w:rsid w:val="0077568C"/>
    <w:rsid w:val="007A1AF4"/>
    <w:rsid w:val="007C4E3D"/>
    <w:rsid w:val="007E1328"/>
    <w:rsid w:val="008143DA"/>
    <w:rsid w:val="00840C62"/>
    <w:rsid w:val="00840F2E"/>
    <w:rsid w:val="00883499"/>
    <w:rsid w:val="00895CE9"/>
    <w:rsid w:val="008B187F"/>
    <w:rsid w:val="008B43D4"/>
    <w:rsid w:val="008D7422"/>
    <w:rsid w:val="00911DE0"/>
    <w:rsid w:val="0092562F"/>
    <w:rsid w:val="00932AAE"/>
    <w:rsid w:val="00944105"/>
    <w:rsid w:val="00955B48"/>
    <w:rsid w:val="00971026"/>
    <w:rsid w:val="009867D3"/>
    <w:rsid w:val="00993B94"/>
    <w:rsid w:val="009B6907"/>
    <w:rsid w:val="009D16ED"/>
    <w:rsid w:val="00A22A86"/>
    <w:rsid w:val="00A30F17"/>
    <w:rsid w:val="00A41110"/>
    <w:rsid w:val="00A53F4A"/>
    <w:rsid w:val="00A60938"/>
    <w:rsid w:val="00A8541C"/>
    <w:rsid w:val="00AE07A6"/>
    <w:rsid w:val="00B11B42"/>
    <w:rsid w:val="00B13F4B"/>
    <w:rsid w:val="00B1488B"/>
    <w:rsid w:val="00B475E6"/>
    <w:rsid w:val="00B50BFB"/>
    <w:rsid w:val="00B57F2A"/>
    <w:rsid w:val="00B95198"/>
    <w:rsid w:val="00BA23E9"/>
    <w:rsid w:val="00BA54E6"/>
    <w:rsid w:val="00BB33E7"/>
    <w:rsid w:val="00BB7736"/>
    <w:rsid w:val="00BC4813"/>
    <w:rsid w:val="00BC4CE6"/>
    <w:rsid w:val="00BC6C31"/>
    <w:rsid w:val="00BF77E0"/>
    <w:rsid w:val="00C0245E"/>
    <w:rsid w:val="00C118DB"/>
    <w:rsid w:val="00C16E1F"/>
    <w:rsid w:val="00C76C3A"/>
    <w:rsid w:val="00C90B63"/>
    <w:rsid w:val="00C915BE"/>
    <w:rsid w:val="00CB0672"/>
    <w:rsid w:val="00CB5E14"/>
    <w:rsid w:val="00CB79FC"/>
    <w:rsid w:val="00CD2EB8"/>
    <w:rsid w:val="00CD3D5F"/>
    <w:rsid w:val="00CD47BA"/>
    <w:rsid w:val="00CE101C"/>
    <w:rsid w:val="00D12A4B"/>
    <w:rsid w:val="00D16EAE"/>
    <w:rsid w:val="00D437EA"/>
    <w:rsid w:val="00D53441"/>
    <w:rsid w:val="00D55BBF"/>
    <w:rsid w:val="00D8219C"/>
    <w:rsid w:val="00D82FA6"/>
    <w:rsid w:val="00DA01C2"/>
    <w:rsid w:val="00DA293F"/>
    <w:rsid w:val="00DA3B1A"/>
    <w:rsid w:val="00DA68AF"/>
    <w:rsid w:val="00DB7900"/>
    <w:rsid w:val="00DC19FA"/>
    <w:rsid w:val="00DD44E8"/>
    <w:rsid w:val="00E05CC1"/>
    <w:rsid w:val="00E67104"/>
    <w:rsid w:val="00E753D2"/>
    <w:rsid w:val="00E7797B"/>
    <w:rsid w:val="00E9545A"/>
    <w:rsid w:val="00EB0350"/>
    <w:rsid w:val="00EB4B45"/>
    <w:rsid w:val="00EE44E9"/>
    <w:rsid w:val="00EF28DA"/>
    <w:rsid w:val="00F10F6F"/>
    <w:rsid w:val="00F14C3B"/>
    <w:rsid w:val="00F240FF"/>
    <w:rsid w:val="00F26E83"/>
    <w:rsid w:val="00F30803"/>
    <w:rsid w:val="00F56501"/>
    <w:rsid w:val="00FA4A37"/>
    <w:rsid w:val="00FB5B34"/>
    <w:rsid w:val="00FE1A40"/>
    <w:rsid w:val="00FE2C10"/>
    <w:rsid w:val="00FE711C"/>
    <w:rsid w:val="00FF0F51"/>
    <w:rsid w:val="0192A1B6"/>
    <w:rsid w:val="02335980"/>
    <w:rsid w:val="02A8A7F0"/>
    <w:rsid w:val="03E8523E"/>
    <w:rsid w:val="0602757D"/>
    <w:rsid w:val="082F3348"/>
    <w:rsid w:val="0877FB62"/>
    <w:rsid w:val="0901E940"/>
    <w:rsid w:val="0BAEC56C"/>
    <w:rsid w:val="0BEF7A43"/>
    <w:rsid w:val="0C5CD0D4"/>
    <w:rsid w:val="0EDF1D8A"/>
    <w:rsid w:val="0F1FF060"/>
    <w:rsid w:val="0FC8B90C"/>
    <w:rsid w:val="108A7326"/>
    <w:rsid w:val="10ADACE9"/>
    <w:rsid w:val="10B5B610"/>
    <w:rsid w:val="12BC8001"/>
    <w:rsid w:val="1546D709"/>
    <w:rsid w:val="154BB325"/>
    <w:rsid w:val="18C951FC"/>
    <w:rsid w:val="19AC81C1"/>
    <w:rsid w:val="1BFD62ED"/>
    <w:rsid w:val="1C3DA8AC"/>
    <w:rsid w:val="1FA73D9B"/>
    <w:rsid w:val="23664A8D"/>
    <w:rsid w:val="24D0B076"/>
    <w:rsid w:val="2692F24F"/>
    <w:rsid w:val="270E023B"/>
    <w:rsid w:val="27BDC69D"/>
    <w:rsid w:val="2A7130B0"/>
    <w:rsid w:val="2B4ECEAC"/>
    <w:rsid w:val="2D4364A7"/>
    <w:rsid w:val="2DB6E5EB"/>
    <w:rsid w:val="2DC4ED77"/>
    <w:rsid w:val="2E84DBD7"/>
    <w:rsid w:val="2EC3F517"/>
    <w:rsid w:val="303B3F3A"/>
    <w:rsid w:val="319EA57D"/>
    <w:rsid w:val="32D72C8E"/>
    <w:rsid w:val="339DA890"/>
    <w:rsid w:val="33B422A2"/>
    <w:rsid w:val="3489D008"/>
    <w:rsid w:val="36119639"/>
    <w:rsid w:val="375D9407"/>
    <w:rsid w:val="380D5F9B"/>
    <w:rsid w:val="38765D6B"/>
    <w:rsid w:val="393F18FF"/>
    <w:rsid w:val="3A1BCD5C"/>
    <w:rsid w:val="3A20556D"/>
    <w:rsid w:val="3BB0C52A"/>
    <w:rsid w:val="3D71D1C7"/>
    <w:rsid w:val="40EB662F"/>
    <w:rsid w:val="41E0417E"/>
    <w:rsid w:val="42092274"/>
    <w:rsid w:val="42175B8E"/>
    <w:rsid w:val="4541764B"/>
    <w:rsid w:val="45438A33"/>
    <w:rsid w:val="458E3029"/>
    <w:rsid w:val="45FE0418"/>
    <w:rsid w:val="486FB8D8"/>
    <w:rsid w:val="4935A4DA"/>
    <w:rsid w:val="4A372C72"/>
    <w:rsid w:val="4D50FBAD"/>
    <w:rsid w:val="4DDC4BB4"/>
    <w:rsid w:val="4DEFEDA0"/>
    <w:rsid w:val="4EE63083"/>
    <w:rsid w:val="4FA8DC86"/>
    <w:rsid w:val="50BA4101"/>
    <w:rsid w:val="55F3AA72"/>
    <w:rsid w:val="5952DAE0"/>
    <w:rsid w:val="59AA7E77"/>
    <w:rsid w:val="5A37E780"/>
    <w:rsid w:val="5B4A374C"/>
    <w:rsid w:val="5BD7F853"/>
    <w:rsid w:val="5BF10E23"/>
    <w:rsid w:val="5C7F0985"/>
    <w:rsid w:val="62BB9345"/>
    <w:rsid w:val="653F22AE"/>
    <w:rsid w:val="66118335"/>
    <w:rsid w:val="672BBAE2"/>
    <w:rsid w:val="67619AFB"/>
    <w:rsid w:val="682783BD"/>
    <w:rsid w:val="69B7CCA5"/>
    <w:rsid w:val="6EC10BF4"/>
    <w:rsid w:val="70371362"/>
    <w:rsid w:val="71609E0A"/>
    <w:rsid w:val="71B53DA6"/>
    <w:rsid w:val="7274966B"/>
    <w:rsid w:val="7322337F"/>
    <w:rsid w:val="732D0D73"/>
    <w:rsid w:val="76C60088"/>
    <w:rsid w:val="77E8A47E"/>
    <w:rsid w:val="786A6D90"/>
    <w:rsid w:val="78E96795"/>
    <w:rsid w:val="792B76F2"/>
    <w:rsid w:val="7ACBA363"/>
    <w:rsid w:val="7B87C4A5"/>
    <w:rsid w:val="7D7910B9"/>
    <w:rsid w:val="7DA90D20"/>
    <w:rsid w:val="7DB0C90E"/>
    <w:rsid w:val="7F86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96331"/>
  <w15:chartTrackingRefBased/>
  <w15:docId w15:val="{578C4C92-F0E5-5A4D-ABF7-8291FCE0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F6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F6F"/>
    <w:rPr>
      <w:rFonts w:ascii="Times New Roman" w:hAnsi="Times New Roman" w:cs="Times New Roman"/>
      <w:sz w:val="18"/>
      <w:szCs w:val="18"/>
    </w:rPr>
  </w:style>
  <w:style w:type="paragraph" w:customStyle="1" w:styleId="Authors">
    <w:name w:val="Authors"/>
    <w:basedOn w:val="Normal"/>
    <w:rsid w:val="00F10F6F"/>
    <w:pPr>
      <w:spacing w:before="120" w:after="360"/>
      <w:jc w:val="center"/>
    </w:pPr>
    <w:rPr>
      <w:rFonts w:ascii="Times New Roman" w:eastAsia="Times New Roman" w:hAnsi="Times New Roman" w:cs="Times New Roman"/>
    </w:rPr>
  </w:style>
  <w:style w:type="paragraph" w:customStyle="1" w:styleId="Head">
    <w:name w:val="Head"/>
    <w:basedOn w:val="Normal"/>
    <w:rsid w:val="00F10F6F"/>
    <w:pPr>
      <w:keepNext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customStyle="1" w:styleId="Paragraph">
    <w:name w:val="Paragraph"/>
    <w:basedOn w:val="Normal"/>
    <w:link w:val="ParagraphChar"/>
    <w:rsid w:val="00F10F6F"/>
    <w:pPr>
      <w:spacing w:before="120"/>
      <w:ind w:firstLine="720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BC6C31"/>
    <w:rPr>
      <w:color w:val="808080"/>
    </w:rPr>
  </w:style>
  <w:style w:type="table" w:styleId="TableGrid">
    <w:name w:val="Table Grid"/>
    <w:basedOn w:val="TableNormal"/>
    <w:uiPriority w:val="39"/>
    <w:rsid w:val="00DA0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fld-contribauthor">
    <w:name w:val="hlfld-contribauthor"/>
    <w:basedOn w:val="DefaultParagraphFont"/>
    <w:rsid w:val="00B13F4B"/>
  </w:style>
  <w:style w:type="character" w:customStyle="1" w:styleId="normaltextrun">
    <w:name w:val="normaltextrun"/>
    <w:basedOn w:val="DefaultParagraphFont"/>
    <w:rsid w:val="004C64AF"/>
  </w:style>
  <w:style w:type="paragraph" w:customStyle="1" w:styleId="paragraph0">
    <w:name w:val="paragraph"/>
    <w:basedOn w:val="Normal"/>
    <w:rsid w:val="000F3C4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DD44E8"/>
    <w:pPr>
      <w:jc w:val="center"/>
    </w:pPr>
    <w:rPr>
      <w:rFonts w:ascii="Times New Roman" w:hAnsi="Times New Roman" w:cs="Times New Roman"/>
    </w:rPr>
  </w:style>
  <w:style w:type="character" w:customStyle="1" w:styleId="ParagraphChar">
    <w:name w:val="Paragraph Char"/>
    <w:basedOn w:val="DefaultParagraphFont"/>
    <w:link w:val="Paragraph"/>
    <w:rsid w:val="00DD44E8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DD44E8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DD44E8"/>
    <w:pPr>
      <w:jc w:val="both"/>
    </w:pPr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ParagraphChar"/>
    <w:link w:val="EndNoteBibliography"/>
    <w:rsid w:val="00DD44E8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110553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134D7"/>
  </w:style>
  <w:style w:type="character" w:styleId="CommentReference">
    <w:name w:val="annotation reference"/>
    <w:basedOn w:val="DefaultParagraphFont"/>
    <w:uiPriority w:val="99"/>
    <w:semiHidden/>
    <w:unhideWhenUsed/>
    <w:rsid w:val="007134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4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4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4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4D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28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3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9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8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83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1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90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2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7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6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3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5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2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88A5FB-ED0C-46F6-A13F-6632E570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5028</Words>
  <Characters>28663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Srinivasan, Srilok</dc:creator>
  <cp:keywords/>
  <dc:description/>
  <cp:lastModifiedBy>Guisinger, Nathan P.</cp:lastModifiedBy>
  <cp:revision>2</cp:revision>
  <dcterms:created xsi:type="dcterms:W3CDTF">2021-04-10T16:49:00Z</dcterms:created>
  <dcterms:modified xsi:type="dcterms:W3CDTF">2021-04-10T16:49:00Z</dcterms:modified>
</cp:coreProperties>
</file>