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48623" w14:textId="192DC3A5" w:rsidR="00C93872" w:rsidRPr="00BC1622" w:rsidRDefault="006F5EB4" w:rsidP="00BC1622">
      <w:pPr>
        <w:spacing w:before="240" w:after="240" w:line="360" w:lineRule="auto"/>
        <w:rPr>
          <w:rFonts w:ascii="Times New Roman" w:eastAsia="Times New Roman" w:hAnsi="Times New Roman" w:cs="Times New Roman"/>
          <w:b/>
          <w:sz w:val="28"/>
          <w:szCs w:val="28"/>
        </w:rPr>
      </w:pPr>
      <w:r w:rsidRPr="00BC1622">
        <w:rPr>
          <w:rFonts w:ascii="Times New Roman" w:eastAsia="Times New Roman" w:hAnsi="Times New Roman" w:cs="Times New Roman"/>
          <w:b/>
          <w:sz w:val="28"/>
          <w:szCs w:val="28"/>
        </w:rPr>
        <w:t xml:space="preserve">Supplementary </w:t>
      </w:r>
      <w:r w:rsidR="00B7652F">
        <w:rPr>
          <w:rFonts w:ascii="Times New Roman" w:eastAsia="Times New Roman" w:hAnsi="Times New Roman" w:cs="Times New Roman"/>
          <w:b/>
          <w:sz w:val="28"/>
          <w:szCs w:val="28"/>
        </w:rPr>
        <w:t>Information</w:t>
      </w:r>
    </w:p>
    <w:p w14:paraId="0AF48624" w14:textId="77777777" w:rsidR="00C93872" w:rsidRPr="00362342" w:rsidRDefault="006F5EB4">
      <w:pPr>
        <w:spacing w:before="240" w:after="240" w:line="360" w:lineRule="auto"/>
        <w:rPr>
          <w:rFonts w:ascii="Times New Roman" w:eastAsia="Times New Roman" w:hAnsi="Times New Roman" w:cs="Times New Roman"/>
          <w:sz w:val="24"/>
          <w:szCs w:val="24"/>
        </w:rPr>
      </w:pPr>
      <w:r w:rsidRPr="00362342">
        <w:rPr>
          <w:rFonts w:ascii="Times New Roman" w:eastAsia="Times New Roman" w:hAnsi="Times New Roman" w:cs="Times New Roman"/>
          <w:b/>
          <w:sz w:val="24"/>
          <w:szCs w:val="24"/>
        </w:rPr>
        <w:t>Supplementary Table S1</w:t>
      </w:r>
    </w:p>
    <w:p w14:paraId="0AF48625" w14:textId="5BD3FB96"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b/>
          <w:i/>
          <w:sz w:val="24"/>
          <w:szCs w:val="24"/>
        </w:rPr>
        <w:t xml:space="preserve">Participant </w:t>
      </w:r>
      <w:r w:rsidR="009C7F54">
        <w:rPr>
          <w:rFonts w:ascii="Times New Roman" w:eastAsia="Times New Roman" w:hAnsi="Times New Roman" w:cs="Times New Roman"/>
          <w:b/>
          <w:i/>
          <w:sz w:val="24"/>
          <w:szCs w:val="24"/>
        </w:rPr>
        <w:t>c</w:t>
      </w:r>
      <w:r w:rsidRPr="00362342">
        <w:rPr>
          <w:rFonts w:ascii="Times New Roman" w:eastAsia="Times New Roman" w:hAnsi="Times New Roman" w:cs="Times New Roman"/>
          <w:b/>
          <w:i/>
          <w:sz w:val="24"/>
          <w:szCs w:val="24"/>
        </w:rPr>
        <w:t>haracteristics in Study 1</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C93872" w:rsidRPr="00362342" w14:paraId="0AF48629" w14:textId="77777777">
        <w:tc>
          <w:tcPr>
            <w:tcW w:w="3120" w:type="dxa"/>
            <w:tcBorders>
              <w:left w:val="single" w:sz="8" w:space="0" w:color="FFFFFF"/>
              <w:right w:val="nil"/>
            </w:tcBorders>
            <w:shd w:val="clear" w:color="auto" w:fill="auto"/>
            <w:tcMar>
              <w:top w:w="100" w:type="dxa"/>
              <w:left w:w="100" w:type="dxa"/>
              <w:bottom w:w="100" w:type="dxa"/>
              <w:right w:w="100" w:type="dxa"/>
            </w:tcMar>
          </w:tcPr>
          <w:p w14:paraId="0AF48626" w14:textId="77777777" w:rsidR="00C93872" w:rsidRPr="00362342" w:rsidRDefault="00C93872" w:rsidP="00651EFA">
            <w:pPr>
              <w:widowControl w:val="0"/>
              <w:spacing w:line="360" w:lineRule="auto"/>
              <w:ind w:firstLine="720"/>
              <w:rPr>
                <w:rFonts w:ascii="Times New Roman" w:eastAsia="Times New Roman" w:hAnsi="Times New Roman" w:cs="Times New Roman"/>
                <w:sz w:val="20"/>
                <w:szCs w:val="20"/>
              </w:rPr>
            </w:pPr>
          </w:p>
        </w:tc>
        <w:tc>
          <w:tcPr>
            <w:tcW w:w="3120" w:type="dxa"/>
            <w:tcBorders>
              <w:left w:val="nil"/>
              <w:right w:val="nil"/>
            </w:tcBorders>
            <w:shd w:val="clear" w:color="auto" w:fill="auto"/>
            <w:tcMar>
              <w:top w:w="100" w:type="dxa"/>
              <w:left w:w="100" w:type="dxa"/>
              <w:bottom w:w="100" w:type="dxa"/>
              <w:right w:w="100" w:type="dxa"/>
            </w:tcMar>
          </w:tcPr>
          <w:p w14:paraId="0AF48627"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Frequency</w:t>
            </w:r>
          </w:p>
        </w:tc>
        <w:tc>
          <w:tcPr>
            <w:tcW w:w="3120" w:type="dxa"/>
            <w:tcBorders>
              <w:left w:val="nil"/>
              <w:right w:val="nil"/>
            </w:tcBorders>
            <w:shd w:val="clear" w:color="auto" w:fill="auto"/>
            <w:tcMar>
              <w:top w:w="100" w:type="dxa"/>
              <w:left w:w="100" w:type="dxa"/>
              <w:bottom w:w="100" w:type="dxa"/>
              <w:right w:w="100" w:type="dxa"/>
            </w:tcMar>
          </w:tcPr>
          <w:p w14:paraId="0AF48628"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of Sample</w:t>
            </w:r>
          </w:p>
        </w:tc>
      </w:tr>
    </w:tbl>
    <w:p w14:paraId="0AF4862A" w14:textId="77777777" w:rsidR="00C93872" w:rsidRPr="00362342" w:rsidRDefault="006F5EB4" w:rsidP="00651EFA">
      <w:pPr>
        <w:spacing w:line="360" w:lineRule="auto"/>
        <w:jc w:val="both"/>
        <w:rPr>
          <w:rFonts w:ascii="Times New Roman" w:eastAsia="Times New Roman" w:hAnsi="Times New Roman" w:cs="Times New Roman"/>
          <w:b/>
          <w:sz w:val="20"/>
          <w:szCs w:val="20"/>
        </w:rPr>
      </w:pPr>
      <w:r w:rsidRPr="00362342">
        <w:rPr>
          <w:rFonts w:ascii="Times New Roman" w:eastAsia="Times New Roman" w:hAnsi="Times New Roman" w:cs="Times New Roman"/>
          <w:b/>
          <w:sz w:val="20"/>
          <w:szCs w:val="20"/>
        </w:rPr>
        <w:t xml:space="preserve">Ethnicity </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C93872" w:rsidRPr="00362342" w14:paraId="0AF4862E"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2B"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Chinese</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2C"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83</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2D"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88.3</w:t>
            </w:r>
          </w:p>
        </w:tc>
      </w:tr>
      <w:tr w:rsidR="00C93872" w:rsidRPr="00362342" w14:paraId="0AF48632"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2F"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Malay</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0"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1"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1.1</w:t>
            </w:r>
          </w:p>
        </w:tc>
      </w:tr>
      <w:tr w:rsidR="00C93872" w:rsidRPr="00362342" w14:paraId="0AF48636"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33"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Indian</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4"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5"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5.3</w:t>
            </w:r>
          </w:p>
        </w:tc>
      </w:tr>
      <w:tr w:rsidR="00C93872" w:rsidRPr="00362342" w14:paraId="0AF4863A" w14:textId="77777777">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37"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Other</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38"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39"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5.3</w:t>
            </w:r>
          </w:p>
        </w:tc>
      </w:tr>
    </w:tbl>
    <w:p w14:paraId="0AF4863B" w14:textId="77777777" w:rsidR="00C93872" w:rsidRPr="00362342" w:rsidRDefault="006F5EB4" w:rsidP="00651EFA">
      <w:pPr>
        <w:spacing w:line="360" w:lineRule="auto"/>
        <w:jc w:val="both"/>
        <w:rPr>
          <w:rFonts w:ascii="Times New Roman" w:eastAsia="Times New Roman" w:hAnsi="Times New Roman" w:cs="Times New Roman"/>
          <w:b/>
          <w:sz w:val="20"/>
          <w:szCs w:val="20"/>
        </w:rPr>
      </w:pPr>
      <w:r w:rsidRPr="00362342">
        <w:rPr>
          <w:rFonts w:ascii="Times New Roman" w:eastAsia="Times New Roman" w:hAnsi="Times New Roman" w:cs="Times New Roman"/>
          <w:b/>
          <w:sz w:val="20"/>
          <w:szCs w:val="20"/>
        </w:rPr>
        <w:t xml:space="preserve">Education </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C93872" w:rsidRPr="00362342" w14:paraId="0AF4863F"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3C"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A Level </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D"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44</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3E"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46.8</w:t>
            </w:r>
          </w:p>
        </w:tc>
      </w:tr>
      <w:tr w:rsidR="00C93872" w:rsidRPr="00362342" w14:paraId="0AF48643"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40"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International Baccalaureate </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41"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42"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2.1</w:t>
            </w:r>
          </w:p>
        </w:tc>
      </w:tr>
      <w:tr w:rsidR="00C93872" w:rsidRPr="00362342" w14:paraId="0AF48647" w14:textId="77777777">
        <w:tc>
          <w:tcPr>
            <w:tcW w:w="3120" w:type="dxa"/>
            <w:tcBorders>
              <w:top w:val="nil"/>
              <w:left w:val="nil"/>
              <w:bottom w:val="nil"/>
              <w:right w:val="nil"/>
            </w:tcBorders>
            <w:shd w:val="clear" w:color="auto" w:fill="auto"/>
            <w:tcMar>
              <w:top w:w="100" w:type="dxa"/>
              <w:left w:w="100" w:type="dxa"/>
              <w:bottom w:w="100" w:type="dxa"/>
              <w:right w:w="100" w:type="dxa"/>
            </w:tcMar>
          </w:tcPr>
          <w:p w14:paraId="0AF48644"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Diploma</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45"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28</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46"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30.0</w:t>
            </w:r>
          </w:p>
        </w:tc>
      </w:tr>
      <w:tr w:rsidR="00C93872" w:rsidRPr="00362342" w14:paraId="0AF4864B" w14:textId="77777777">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48"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Bachelor’s Degree</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49"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20</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4A"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21.3</w:t>
            </w:r>
          </w:p>
        </w:tc>
      </w:tr>
      <w:tr w:rsidR="00C93872" w:rsidRPr="00362342" w14:paraId="0AF4864F" w14:textId="77777777">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4C"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proofErr w:type="gramStart"/>
            <w:r w:rsidRPr="00362342">
              <w:rPr>
                <w:rFonts w:ascii="Times New Roman" w:eastAsia="Times New Roman" w:hAnsi="Times New Roman" w:cs="Times New Roman"/>
                <w:b/>
                <w:sz w:val="20"/>
                <w:szCs w:val="20"/>
              </w:rPr>
              <w:t>Household  Income</w:t>
            </w:r>
            <w:proofErr w:type="gramEnd"/>
            <w:r w:rsidRPr="00362342">
              <w:rPr>
                <w:rFonts w:ascii="Times New Roman" w:eastAsia="Times New Roman" w:hAnsi="Times New Roman" w:cs="Times New Roman"/>
                <w:b/>
                <w:sz w:val="20"/>
                <w:szCs w:val="20"/>
              </w:rPr>
              <w:t xml:space="preserve"> </w:t>
            </w:r>
            <w:r w:rsidRPr="00362342">
              <w:rPr>
                <w:rFonts w:ascii="Times New Roman" w:eastAsia="Times New Roman" w:hAnsi="Times New Roman" w:cs="Times New Roman"/>
                <w:sz w:val="20"/>
                <w:szCs w:val="20"/>
              </w:rPr>
              <w:t xml:space="preserve"> </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4D" w14:textId="77777777" w:rsidR="00C93872" w:rsidRPr="00362342" w:rsidRDefault="00C93872" w:rsidP="00651EFA">
            <w:pPr>
              <w:widowControl w:val="0"/>
              <w:spacing w:line="360" w:lineRule="auto"/>
              <w:ind w:firstLine="720"/>
              <w:rPr>
                <w:rFonts w:ascii="Times New Roman" w:eastAsia="Times New Roman" w:hAnsi="Times New Roman" w:cs="Times New Roman"/>
                <w:sz w:val="20"/>
                <w:szCs w:val="20"/>
              </w:rPr>
            </w:pP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4E" w14:textId="77777777" w:rsidR="00C93872" w:rsidRPr="00362342" w:rsidRDefault="00C93872" w:rsidP="00651EFA">
            <w:pPr>
              <w:widowControl w:val="0"/>
              <w:spacing w:line="360" w:lineRule="auto"/>
              <w:ind w:firstLine="720"/>
              <w:jc w:val="center"/>
              <w:rPr>
                <w:rFonts w:ascii="Times New Roman" w:eastAsia="Times New Roman" w:hAnsi="Times New Roman" w:cs="Times New Roman"/>
                <w:sz w:val="20"/>
                <w:szCs w:val="20"/>
              </w:rPr>
            </w:pPr>
          </w:p>
        </w:tc>
      </w:tr>
      <w:tr w:rsidR="00C93872" w:rsidRPr="00362342" w14:paraId="0AF48653" w14:textId="77777777">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0"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0 - 5000</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1"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29</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2"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30.9</w:t>
            </w:r>
          </w:p>
        </w:tc>
      </w:tr>
      <w:tr w:rsidR="00C93872" w:rsidRPr="00362342" w14:paraId="0AF48657" w14:textId="77777777">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4"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5000 - 10000</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5"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45</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6"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47.8</w:t>
            </w:r>
          </w:p>
        </w:tc>
      </w:tr>
      <w:tr w:rsidR="00C93872" w:rsidRPr="00362342" w14:paraId="0AF4865B" w14:textId="77777777">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8"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10000 - 15000</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9"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13</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A"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13.9</w:t>
            </w:r>
          </w:p>
        </w:tc>
      </w:tr>
      <w:tr w:rsidR="00C93872" w:rsidRPr="00362342" w14:paraId="0AF4865F" w14:textId="77777777">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C"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15000 - 20000</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D"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5E"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3.1</w:t>
            </w:r>
          </w:p>
        </w:tc>
      </w:tr>
      <w:tr w:rsidR="00C93872" w:rsidRPr="00362342" w14:paraId="0AF48663" w14:textId="77777777">
        <w:tc>
          <w:tcPr>
            <w:tcW w:w="3120" w:type="dxa"/>
            <w:tcBorders>
              <w:top w:val="single" w:sz="4" w:space="0" w:color="FFFFFF"/>
              <w:left w:val="nil"/>
              <w:bottom w:val="single" w:sz="4" w:space="0" w:color="000000"/>
              <w:right w:val="nil"/>
            </w:tcBorders>
            <w:shd w:val="clear" w:color="auto" w:fill="auto"/>
            <w:tcMar>
              <w:top w:w="100" w:type="dxa"/>
              <w:left w:w="100" w:type="dxa"/>
              <w:bottom w:w="100" w:type="dxa"/>
              <w:right w:w="100" w:type="dxa"/>
            </w:tcMar>
          </w:tcPr>
          <w:p w14:paraId="0AF48660" w14:textId="77777777" w:rsidR="00C93872" w:rsidRPr="00362342" w:rsidRDefault="006F5EB4" w:rsidP="00651EFA">
            <w:pPr>
              <w:widowControl w:val="0"/>
              <w:spacing w:line="36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&gt; 20000</w:t>
            </w:r>
          </w:p>
        </w:tc>
        <w:tc>
          <w:tcPr>
            <w:tcW w:w="3120" w:type="dxa"/>
            <w:tcBorders>
              <w:top w:val="single" w:sz="4" w:space="0" w:color="FFFFFF"/>
              <w:left w:val="nil"/>
              <w:bottom w:val="single" w:sz="4" w:space="0" w:color="000000"/>
              <w:right w:val="nil"/>
            </w:tcBorders>
            <w:shd w:val="clear" w:color="auto" w:fill="auto"/>
            <w:tcMar>
              <w:top w:w="100" w:type="dxa"/>
              <w:left w:w="100" w:type="dxa"/>
              <w:bottom w:w="100" w:type="dxa"/>
              <w:right w:w="100" w:type="dxa"/>
            </w:tcMar>
          </w:tcPr>
          <w:p w14:paraId="0AF48661"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w:t>
            </w:r>
          </w:p>
        </w:tc>
        <w:tc>
          <w:tcPr>
            <w:tcW w:w="3120" w:type="dxa"/>
            <w:tcBorders>
              <w:top w:val="single" w:sz="4" w:space="0" w:color="FFFFFF"/>
              <w:left w:val="nil"/>
              <w:bottom w:val="single" w:sz="4" w:space="0" w:color="000000"/>
              <w:right w:val="nil"/>
            </w:tcBorders>
            <w:shd w:val="clear" w:color="auto" w:fill="auto"/>
            <w:tcMar>
              <w:top w:w="100" w:type="dxa"/>
              <w:left w:w="100" w:type="dxa"/>
              <w:bottom w:w="100" w:type="dxa"/>
              <w:right w:w="100" w:type="dxa"/>
            </w:tcMar>
          </w:tcPr>
          <w:p w14:paraId="0AF48662" w14:textId="77777777" w:rsidR="00C93872" w:rsidRPr="00362342" w:rsidRDefault="006F5EB4" w:rsidP="00651EFA">
            <w:pPr>
              <w:widowControl w:val="0"/>
              <w:spacing w:line="36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4.3</w:t>
            </w:r>
          </w:p>
        </w:tc>
      </w:tr>
    </w:tbl>
    <w:p w14:paraId="0AF48664" w14:textId="77777777" w:rsidR="00C93872" w:rsidRPr="00362342" w:rsidRDefault="00C93872">
      <w:pPr>
        <w:spacing w:line="360" w:lineRule="auto"/>
        <w:ind w:firstLine="720"/>
        <w:jc w:val="both"/>
        <w:rPr>
          <w:rFonts w:ascii="Times New Roman" w:eastAsia="Times New Roman" w:hAnsi="Times New Roman" w:cs="Times New Roman"/>
          <w:b/>
          <w:sz w:val="24"/>
          <w:szCs w:val="24"/>
        </w:rPr>
      </w:pPr>
    </w:p>
    <w:p w14:paraId="0AF48665" w14:textId="77777777" w:rsidR="00C93872" w:rsidRPr="00362342" w:rsidRDefault="006F5EB4">
      <w:pPr>
        <w:spacing w:line="360" w:lineRule="auto"/>
        <w:ind w:firstLine="720"/>
        <w:jc w:val="both"/>
        <w:rPr>
          <w:rFonts w:ascii="Times New Roman" w:eastAsia="Times New Roman" w:hAnsi="Times New Roman" w:cs="Times New Roman"/>
          <w:sz w:val="24"/>
          <w:szCs w:val="24"/>
        </w:rPr>
      </w:pPr>
      <w:r w:rsidRPr="00362342">
        <w:rPr>
          <w:rFonts w:ascii="Times New Roman" w:hAnsi="Times New Roman" w:cs="Times New Roman"/>
        </w:rPr>
        <w:br w:type="page"/>
      </w:r>
    </w:p>
    <w:p w14:paraId="0AF48666" w14:textId="77777777" w:rsidR="00C93872" w:rsidRPr="00362342" w:rsidRDefault="006F5EB4" w:rsidP="008E2435">
      <w:pPr>
        <w:spacing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lastRenderedPageBreak/>
        <w:t>Supplementary S2 - Details of Measures used in Study 1</w:t>
      </w:r>
      <w:r w:rsidRPr="00362342">
        <w:rPr>
          <w:rFonts w:ascii="Times New Roman" w:eastAsia="Times New Roman" w:hAnsi="Times New Roman" w:cs="Times New Roman"/>
          <w:b/>
          <w:sz w:val="24"/>
          <w:szCs w:val="24"/>
        </w:rPr>
        <w:br/>
      </w:r>
    </w:p>
    <w:p w14:paraId="1C182C05" w14:textId="01E1215D" w:rsidR="00BC1622" w:rsidRDefault="006F5EB4" w:rsidP="006257C8">
      <w:pPr>
        <w:spacing w:line="360" w:lineRule="auto"/>
        <w:jc w:val="both"/>
        <w:rPr>
          <w:rFonts w:ascii="Times New Roman" w:eastAsia="Times New Roman" w:hAnsi="Times New Roman" w:cs="Times New Roman"/>
          <w:b/>
          <w:sz w:val="24"/>
          <w:szCs w:val="24"/>
        </w:rPr>
      </w:pPr>
      <w:r w:rsidRPr="00BC1622">
        <w:rPr>
          <w:rFonts w:ascii="Times New Roman" w:eastAsia="Times New Roman" w:hAnsi="Times New Roman" w:cs="Times New Roman"/>
          <w:b/>
          <w:i/>
          <w:iCs/>
          <w:sz w:val="24"/>
          <w:szCs w:val="24"/>
        </w:rPr>
        <w:t>Demographic characteristics</w:t>
      </w:r>
    </w:p>
    <w:p w14:paraId="3720B416" w14:textId="51148AA8" w:rsidR="008E2435" w:rsidRPr="00362342" w:rsidRDefault="006F5EB4" w:rsidP="006257C8">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The following demographic characteristics were gathered: age, gender, ethnicity, nationality, highest education level, household income.</w:t>
      </w:r>
    </w:p>
    <w:p w14:paraId="4490E562" w14:textId="77777777" w:rsidR="008E2435" w:rsidRPr="00362342" w:rsidRDefault="008E2435" w:rsidP="008E2435">
      <w:pPr>
        <w:spacing w:line="360" w:lineRule="auto"/>
        <w:ind w:firstLine="720"/>
        <w:jc w:val="both"/>
        <w:rPr>
          <w:rFonts w:ascii="Times New Roman" w:eastAsia="Times New Roman" w:hAnsi="Times New Roman" w:cs="Times New Roman"/>
          <w:b/>
          <w:sz w:val="24"/>
          <w:szCs w:val="24"/>
        </w:rPr>
      </w:pPr>
    </w:p>
    <w:p w14:paraId="36B414E7" w14:textId="5762685B" w:rsidR="00426515" w:rsidRPr="00426515" w:rsidRDefault="006F5EB4" w:rsidP="006257C8">
      <w:pPr>
        <w:spacing w:line="360" w:lineRule="auto"/>
        <w:jc w:val="both"/>
        <w:rPr>
          <w:rFonts w:ascii="Times New Roman" w:eastAsia="Times New Roman" w:hAnsi="Times New Roman" w:cs="Times New Roman"/>
          <w:b/>
          <w:i/>
          <w:iCs/>
          <w:sz w:val="24"/>
          <w:szCs w:val="24"/>
        </w:rPr>
      </w:pPr>
      <w:r w:rsidRPr="00426515">
        <w:rPr>
          <w:rFonts w:ascii="Times New Roman" w:eastAsia="Times New Roman" w:hAnsi="Times New Roman" w:cs="Times New Roman"/>
          <w:b/>
          <w:i/>
          <w:iCs/>
          <w:sz w:val="24"/>
          <w:szCs w:val="24"/>
        </w:rPr>
        <w:t>Life events</w:t>
      </w:r>
    </w:p>
    <w:p w14:paraId="0AF48668" w14:textId="34C9A462" w:rsidR="00C93872" w:rsidRPr="00362342" w:rsidRDefault="006F5EB4" w:rsidP="006257C8">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The impact of life events was assessed with the Life Events Scale (LES; </w:t>
      </w:r>
      <w:proofErr w:type="spellStart"/>
      <w:r w:rsidRPr="00362342">
        <w:rPr>
          <w:rFonts w:ascii="Times New Roman" w:eastAsia="Times New Roman" w:hAnsi="Times New Roman" w:cs="Times New Roman"/>
          <w:sz w:val="24"/>
          <w:szCs w:val="24"/>
        </w:rPr>
        <w:t>Brugha</w:t>
      </w:r>
      <w:proofErr w:type="spellEnd"/>
      <w:r w:rsidRPr="00362342">
        <w:rPr>
          <w:rFonts w:ascii="Times New Roman" w:eastAsia="Times New Roman" w:hAnsi="Times New Roman" w:cs="Times New Roman"/>
          <w:sz w:val="24"/>
          <w:szCs w:val="24"/>
        </w:rPr>
        <w:t xml:space="preserve"> &amp; Cragg, 1990). Participants indicated whether an event has happened to them in their life and rated their perceived impact on current mood of any applicable events on their life on a 7-point Likert-scale (-3 = </w:t>
      </w:r>
      <w:r w:rsidRPr="00362342">
        <w:rPr>
          <w:rFonts w:ascii="Times New Roman" w:eastAsia="Times New Roman" w:hAnsi="Times New Roman" w:cs="Times New Roman"/>
          <w:i/>
          <w:sz w:val="24"/>
          <w:szCs w:val="24"/>
        </w:rPr>
        <w:t>Worsened greatly</w:t>
      </w:r>
      <w:r w:rsidRPr="00362342">
        <w:rPr>
          <w:rFonts w:ascii="Times New Roman" w:eastAsia="Times New Roman" w:hAnsi="Times New Roman" w:cs="Times New Roman"/>
          <w:sz w:val="24"/>
          <w:szCs w:val="24"/>
        </w:rPr>
        <w:t xml:space="preserve"> to +3 = </w:t>
      </w:r>
      <w:r w:rsidRPr="00362342">
        <w:rPr>
          <w:rFonts w:ascii="Times New Roman" w:eastAsia="Times New Roman" w:hAnsi="Times New Roman" w:cs="Times New Roman"/>
          <w:i/>
          <w:sz w:val="24"/>
          <w:szCs w:val="24"/>
        </w:rPr>
        <w:t>Improved greatly</w:t>
      </w:r>
      <w:r w:rsidRPr="00362342">
        <w:rPr>
          <w:rFonts w:ascii="Times New Roman" w:eastAsia="Times New Roman" w:hAnsi="Times New Roman" w:cs="Times New Roman"/>
          <w:sz w:val="24"/>
          <w:szCs w:val="24"/>
        </w:rPr>
        <w:t xml:space="preserve">). A </w:t>
      </w:r>
      <w:r w:rsidRPr="00362342">
        <w:rPr>
          <w:rFonts w:ascii="Times New Roman" w:eastAsia="Times New Roman" w:hAnsi="Times New Roman" w:cs="Times New Roman"/>
          <w:i/>
          <w:sz w:val="24"/>
          <w:szCs w:val="24"/>
        </w:rPr>
        <w:t>negative impact score</w:t>
      </w:r>
      <w:r w:rsidRPr="00362342">
        <w:rPr>
          <w:rFonts w:ascii="Times New Roman" w:eastAsia="Times New Roman" w:hAnsi="Times New Roman" w:cs="Times New Roman"/>
          <w:sz w:val="24"/>
          <w:szCs w:val="24"/>
        </w:rPr>
        <w:t xml:space="preserve"> is derived by summing the scores of impact ratings of those events rated as negative by the participant. A </w:t>
      </w:r>
      <w:r w:rsidRPr="00362342">
        <w:rPr>
          <w:rFonts w:ascii="Times New Roman" w:eastAsia="Times New Roman" w:hAnsi="Times New Roman" w:cs="Times New Roman"/>
          <w:i/>
          <w:sz w:val="24"/>
          <w:szCs w:val="24"/>
        </w:rPr>
        <w:t>positive impact score</w:t>
      </w:r>
      <w:r w:rsidRPr="00362342">
        <w:rPr>
          <w:rFonts w:ascii="Times New Roman" w:eastAsia="Times New Roman" w:hAnsi="Times New Roman" w:cs="Times New Roman"/>
          <w:sz w:val="24"/>
          <w:szCs w:val="24"/>
        </w:rPr>
        <w:t xml:space="preserve"> is derived by summing the impact ratings of those events rated as positive by the participant. The number of negative events and negative impacts scores were used in the main analyses while the positive impact score was used in the secondary analyses.</w:t>
      </w:r>
    </w:p>
    <w:p w14:paraId="0AF48669" w14:textId="77777777" w:rsidR="00C93872" w:rsidRPr="00362342" w:rsidRDefault="00C93872">
      <w:pPr>
        <w:spacing w:line="360" w:lineRule="auto"/>
        <w:jc w:val="both"/>
        <w:rPr>
          <w:rFonts w:ascii="Times New Roman" w:eastAsia="Times New Roman" w:hAnsi="Times New Roman" w:cs="Times New Roman"/>
          <w:sz w:val="24"/>
          <w:szCs w:val="24"/>
        </w:rPr>
      </w:pPr>
    </w:p>
    <w:p w14:paraId="40BD1523" w14:textId="366F62F3" w:rsidR="00426515" w:rsidRPr="00426515" w:rsidRDefault="006F5EB4" w:rsidP="006257C8">
      <w:pPr>
        <w:spacing w:line="360" w:lineRule="auto"/>
        <w:jc w:val="both"/>
        <w:rPr>
          <w:rFonts w:ascii="Times New Roman" w:eastAsia="Times New Roman" w:hAnsi="Times New Roman" w:cs="Times New Roman"/>
          <w:b/>
          <w:i/>
          <w:iCs/>
          <w:sz w:val="24"/>
          <w:szCs w:val="24"/>
        </w:rPr>
      </w:pPr>
      <w:r w:rsidRPr="00426515">
        <w:rPr>
          <w:rFonts w:ascii="Times New Roman" w:eastAsia="Times New Roman" w:hAnsi="Times New Roman" w:cs="Times New Roman"/>
          <w:b/>
          <w:i/>
          <w:iCs/>
          <w:sz w:val="24"/>
          <w:szCs w:val="24"/>
        </w:rPr>
        <w:t>Global perceived stress</w:t>
      </w:r>
    </w:p>
    <w:p w14:paraId="0AF4866A" w14:textId="754A5C1F" w:rsidR="00C93872" w:rsidRPr="00362342" w:rsidRDefault="006F5EB4" w:rsidP="006257C8">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Global perceived stress was measured using the Perceived Stress Scale consisting of 10 items rated on a 5-point Likert scale ranging from 0 (</w:t>
      </w:r>
      <w:r w:rsidRPr="00362342">
        <w:rPr>
          <w:rFonts w:ascii="Times New Roman" w:eastAsia="Times New Roman" w:hAnsi="Times New Roman" w:cs="Times New Roman"/>
          <w:i/>
          <w:sz w:val="24"/>
          <w:szCs w:val="24"/>
        </w:rPr>
        <w:t>never</w:t>
      </w:r>
      <w:r w:rsidRPr="00362342">
        <w:rPr>
          <w:rFonts w:ascii="Times New Roman" w:eastAsia="Times New Roman" w:hAnsi="Times New Roman" w:cs="Times New Roman"/>
          <w:sz w:val="24"/>
          <w:szCs w:val="24"/>
        </w:rPr>
        <w:t>) to 4 (</w:t>
      </w:r>
      <w:r w:rsidRPr="00362342">
        <w:rPr>
          <w:rFonts w:ascii="Times New Roman" w:eastAsia="Times New Roman" w:hAnsi="Times New Roman" w:cs="Times New Roman"/>
          <w:i/>
          <w:sz w:val="24"/>
          <w:szCs w:val="24"/>
        </w:rPr>
        <w:t>very often</w:t>
      </w:r>
      <w:r w:rsidRPr="00362342">
        <w:rPr>
          <w:rFonts w:ascii="Times New Roman" w:eastAsia="Times New Roman" w:hAnsi="Times New Roman" w:cs="Times New Roman"/>
          <w:sz w:val="24"/>
          <w:szCs w:val="24"/>
        </w:rPr>
        <w:t xml:space="preserve">) (Cohen, 1988). It is used to assess the degree to which an individual perceives life situations as stressful, </w:t>
      </w:r>
      <w:proofErr w:type="gramStart"/>
      <w:r w:rsidRPr="00362342">
        <w:rPr>
          <w:rFonts w:ascii="Times New Roman" w:eastAsia="Times New Roman" w:hAnsi="Times New Roman" w:cs="Times New Roman"/>
          <w:sz w:val="24"/>
          <w:szCs w:val="24"/>
        </w:rPr>
        <w:t>uncontrollable</w:t>
      </w:r>
      <w:proofErr w:type="gramEnd"/>
      <w:r w:rsidRPr="00362342">
        <w:rPr>
          <w:rFonts w:ascii="Times New Roman" w:eastAsia="Times New Roman" w:hAnsi="Times New Roman" w:cs="Times New Roman"/>
          <w:sz w:val="24"/>
          <w:szCs w:val="24"/>
        </w:rPr>
        <w:t xml:space="preserve"> and overwhelming. </w:t>
      </w:r>
      <w:proofErr w:type="gramStart"/>
      <w:r w:rsidRPr="00362342">
        <w:rPr>
          <w:rFonts w:ascii="Times New Roman" w:eastAsia="Times New Roman" w:hAnsi="Times New Roman" w:cs="Times New Roman"/>
          <w:sz w:val="24"/>
          <w:szCs w:val="24"/>
        </w:rPr>
        <w:t>Positively-worded</w:t>
      </w:r>
      <w:proofErr w:type="gramEnd"/>
      <w:r w:rsidRPr="00362342">
        <w:rPr>
          <w:rFonts w:ascii="Times New Roman" w:eastAsia="Times New Roman" w:hAnsi="Times New Roman" w:cs="Times New Roman"/>
          <w:sz w:val="24"/>
          <w:szCs w:val="24"/>
        </w:rPr>
        <w:t xml:space="preserve"> items were reverse coded and a total score is obtained by summing all items. Higher scores indicate higher levels of stress.</w:t>
      </w:r>
    </w:p>
    <w:p w14:paraId="0AF4866B" w14:textId="77777777" w:rsidR="00C93872" w:rsidRPr="00362342" w:rsidRDefault="00C93872">
      <w:pPr>
        <w:spacing w:line="360" w:lineRule="auto"/>
        <w:jc w:val="both"/>
        <w:rPr>
          <w:rFonts w:ascii="Times New Roman" w:eastAsia="Times New Roman" w:hAnsi="Times New Roman" w:cs="Times New Roman"/>
          <w:sz w:val="24"/>
          <w:szCs w:val="24"/>
        </w:rPr>
      </w:pPr>
    </w:p>
    <w:p w14:paraId="63DFAAEE" w14:textId="16AD5297" w:rsidR="00426515" w:rsidRPr="00426515" w:rsidRDefault="006F5EB4" w:rsidP="006257C8">
      <w:pPr>
        <w:spacing w:line="360" w:lineRule="auto"/>
        <w:jc w:val="both"/>
        <w:rPr>
          <w:rFonts w:ascii="Times New Roman" w:eastAsia="Times New Roman" w:hAnsi="Times New Roman" w:cs="Times New Roman"/>
          <w:i/>
          <w:iCs/>
          <w:sz w:val="24"/>
          <w:szCs w:val="24"/>
        </w:rPr>
      </w:pPr>
      <w:r w:rsidRPr="00426515">
        <w:rPr>
          <w:rFonts w:ascii="Times New Roman" w:eastAsia="Times New Roman" w:hAnsi="Times New Roman" w:cs="Times New Roman"/>
          <w:b/>
          <w:i/>
          <w:iCs/>
          <w:sz w:val="24"/>
          <w:szCs w:val="24"/>
        </w:rPr>
        <w:t xml:space="preserve">Perceived social </w:t>
      </w:r>
      <w:proofErr w:type="gramStart"/>
      <w:r w:rsidRPr="00426515">
        <w:rPr>
          <w:rFonts w:ascii="Times New Roman" w:eastAsia="Times New Roman" w:hAnsi="Times New Roman" w:cs="Times New Roman"/>
          <w:b/>
          <w:i/>
          <w:iCs/>
          <w:sz w:val="24"/>
          <w:szCs w:val="24"/>
        </w:rPr>
        <w:t>support</w:t>
      </w:r>
      <w:proofErr w:type="gramEnd"/>
      <w:r w:rsidRPr="00426515">
        <w:rPr>
          <w:rFonts w:ascii="Times New Roman" w:eastAsia="Times New Roman" w:hAnsi="Times New Roman" w:cs="Times New Roman"/>
          <w:i/>
          <w:iCs/>
          <w:sz w:val="24"/>
          <w:szCs w:val="24"/>
        </w:rPr>
        <w:t xml:space="preserve"> </w:t>
      </w:r>
    </w:p>
    <w:p w14:paraId="0AF4866C" w14:textId="6A33E4DC" w:rsidR="00C93872" w:rsidRPr="00362342" w:rsidRDefault="006F5EB4" w:rsidP="006257C8">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The Multidimensional Scale of Perceived Social Support (MSPSS) was used to assess perceived social support (Zimet, Dahlem, Zimet, &amp; Farley, 1988). It is a 12-item scale that measures the levels of perceived social support from three sources – family, friends and a significant other, on a 7-point Likert scale ranging from 1 (</w:t>
      </w:r>
      <w:r w:rsidRPr="00362342">
        <w:rPr>
          <w:rFonts w:ascii="Times New Roman" w:eastAsia="Times New Roman" w:hAnsi="Times New Roman" w:cs="Times New Roman"/>
          <w:i/>
          <w:sz w:val="24"/>
          <w:szCs w:val="24"/>
        </w:rPr>
        <w:t>very strongly disagree</w:t>
      </w:r>
      <w:r w:rsidRPr="00362342">
        <w:rPr>
          <w:rFonts w:ascii="Times New Roman" w:eastAsia="Times New Roman" w:hAnsi="Times New Roman" w:cs="Times New Roman"/>
          <w:sz w:val="24"/>
          <w:szCs w:val="24"/>
        </w:rPr>
        <w:t>) to 7 (</w:t>
      </w:r>
      <w:r w:rsidRPr="00362342">
        <w:rPr>
          <w:rFonts w:ascii="Times New Roman" w:eastAsia="Times New Roman" w:hAnsi="Times New Roman" w:cs="Times New Roman"/>
          <w:i/>
          <w:sz w:val="24"/>
          <w:szCs w:val="24"/>
        </w:rPr>
        <w:t>very strongly agree</w:t>
      </w:r>
      <w:r w:rsidRPr="00362342">
        <w:rPr>
          <w:rFonts w:ascii="Times New Roman" w:eastAsia="Times New Roman" w:hAnsi="Times New Roman" w:cs="Times New Roman"/>
          <w:sz w:val="24"/>
          <w:szCs w:val="24"/>
        </w:rPr>
        <w:t xml:space="preserve">). A total score was derived by averaging all 12 items. A subscale score was derived by averaging the four items in each of the three subscales which includes, social support from family, </w:t>
      </w:r>
      <w:proofErr w:type="gramStart"/>
      <w:r w:rsidRPr="00362342">
        <w:rPr>
          <w:rFonts w:ascii="Times New Roman" w:eastAsia="Times New Roman" w:hAnsi="Times New Roman" w:cs="Times New Roman"/>
          <w:sz w:val="24"/>
          <w:szCs w:val="24"/>
        </w:rPr>
        <w:t>friends</w:t>
      </w:r>
      <w:proofErr w:type="gramEnd"/>
      <w:r w:rsidRPr="00362342">
        <w:rPr>
          <w:rFonts w:ascii="Times New Roman" w:eastAsia="Times New Roman" w:hAnsi="Times New Roman" w:cs="Times New Roman"/>
          <w:sz w:val="24"/>
          <w:szCs w:val="24"/>
        </w:rPr>
        <w:t xml:space="preserve"> and special person. Higher scores reflect higher levels of perceived social support.</w:t>
      </w:r>
    </w:p>
    <w:p w14:paraId="0AF4866D" w14:textId="77777777" w:rsidR="00C93872" w:rsidRPr="00362342" w:rsidRDefault="00C93872">
      <w:pPr>
        <w:spacing w:line="360" w:lineRule="auto"/>
        <w:jc w:val="both"/>
        <w:rPr>
          <w:rFonts w:ascii="Times New Roman" w:eastAsia="Times New Roman" w:hAnsi="Times New Roman" w:cs="Times New Roman"/>
          <w:sz w:val="24"/>
          <w:szCs w:val="24"/>
        </w:rPr>
      </w:pPr>
    </w:p>
    <w:p w14:paraId="2A566E67" w14:textId="423DA714" w:rsidR="00426515" w:rsidRPr="00426515" w:rsidRDefault="006F5EB4" w:rsidP="006257C8">
      <w:pPr>
        <w:spacing w:line="360" w:lineRule="auto"/>
        <w:jc w:val="both"/>
        <w:rPr>
          <w:rFonts w:ascii="Times New Roman" w:eastAsia="Times New Roman" w:hAnsi="Times New Roman" w:cs="Times New Roman"/>
          <w:b/>
          <w:i/>
          <w:iCs/>
          <w:sz w:val="24"/>
          <w:szCs w:val="24"/>
        </w:rPr>
      </w:pPr>
      <w:r w:rsidRPr="00426515">
        <w:rPr>
          <w:rFonts w:ascii="Times New Roman" w:eastAsia="Times New Roman" w:hAnsi="Times New Roman" w:cs="Times New Roman"/>
          <w:b/>
          <w:i/>
          <w:iCs/>
          <w:sz w:val="24"/>
          <w:szCs w:val="24"/>
        </w:rPr>
        <w:t>Depressive symptomatology</w:t>
      </w:r>
    </w:p>
    <w:p w14:paraId="0AF4866E" w14:textId="12463470" w:rsidR="00C93872" w:rsidRPr="00362342" w:rsidRDefault="006F5EB4" w:rsidP="006257C8">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Depressive symptomatology was measured using the Inventory of Depressive Symptomatology Self Report (IDSSR) scale consisting of 30 items rated on a 4-point Likert scale (Rush, Gullion, Basco, Jarrett, &amp; Trivedi, 1996). The scale assesses for the severity of depressive symptoms and aligns with the domains as outlined by the American Psychological Association Diagnostic and Statistical Manual of Mental Disorders (American Psychiatric Association, &amp; American Psychiatric Association. Task Force on DSM-IV, 2000). </w:t>
      </w:r>
    </w:p>
    <w:p w14:paraId="0AF4866F" w14:textId="77777777" w:rsidR="00C93872" w:rsidRPr="00362342" w:rsidRDefault="00C93872">
      <w:pPr>
        <w:spacing w:line="360" w:lineRule="auto"/>
        <w:ind w:firstLine="720"/>
        <w:jc w:val="both"/>
        <w:rPr>
          <w:rFonts w:ascii="Times New Roman" w:eastAsia="Times New Roman" w:hAnsi="Times New Roman" w:cs="Times New Roman"/>
          <w:sz w:val="24"/>
          <w:szCs w:val="24"/>
        </w:rPr>
      </w:pPr>
    </w:p>
    <w:p w14:paraId="0AF48670" w14:textId="77777777" w:rsidR="00C93872" w:rsidRPr="00362342" w:rsidRDefault="006F5EB4">
      <w:pPr>
        <w:spacing w:before="200"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S3 - Descriptive Statistics and Univariate Analysis of Variance and Regression in Study 1</w:t>
      </w:r>
    </w:p>
    <w:p w14:paraId="0AF48671" w14:textId="11AB8ED0" w:rsidR="00C93872" w:rsidRPr="00D36274" w:rsidRDefault="006F5EB4" w:rsidP="00D36274">
      <w:pPr>
        <w:tabs>
          <w:tab w:val="left" w:pos="4111"/>
        </w:tabs>
        <w:spacing w:before="200" w:line="360" w:lineRule="auto"/>
        <w:jc w:val="both"/>
        <w:rPr>
          <w:rFonts w:ascii="Times New Roman" w:eastAsia="Times New Roman" w:hAnsi="Times New Roman" w:cs="Times New Roman"/>
          <w:b/>
          <w:i/>
        </w:rPr>
      </w:pPr>
      <w:r w:rsidRPr="00D36274">
        <w:rPr>
          <w:rFonts w:ascii="Times New Roman" w:eastAsia="Times New Roman" w:hAnsi="Times New Roman" w:cs="Times New Roman"/>
          <w:b/>
          <w:i/>
        </w:rPr>
        <w:t>Descriptiv</w:t>
      </w:r>
      <w:r w:rsidR="00D36274" w:rsidRPr="00D36274">
        <w:rPr>
          <w:rFonts w:ascii="Times New Roman" w:eastAsia="Times New Roman" w:hAnsi="Times New Roman" w:cs="Times New Roman"/>
          <w:b/>
          <w:i/>
        </w:rPr>
        <w:t>e statistics and correlation analysis</w:t>
      </w:r>
    </w:p>
    <w:tbl>
      <w:tblPr>
        <w:tblStyle w:val="a2"/>
        <w:tblW w:w="10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00"/>
        <w:gridCol w:w="1800"/>
        <w:gridCol w:w="1665"/>
        <w:gridCol w:w="1725"/>
        <w:gridCol w:w="1455"/>
        <w:gridCol w:w="1560"/>
      </w:tblGrid>
      <w:tr w:rsidR="00C93872" w:rsidRPr="00362342" w14:paraId="0AF48678" w14:textId="77777777" w:rsidTr="009122FC">
        <w:trPr>
          <w:jc w:val="center"/>
        </w:trPr>
        <w:tc>
          <w:tcPr>
            <w:tcW w:w="2700" w:type="dxa"/>
            <w:shd w:val="clear" w:color="auto" w:fill="auto"/>
            <w:tcMar>
              <w:top w:w="100" w:type="dxa"/>
              <w:left w:w="100" w:type="dxa"/>
              <w:bottom w:w="100" w:type="dxa"/>
              <w:right w:w="100" w:type="dxa"/>
            </w:tcMar>
          </w:tcPr>
          <w:p w14:paraId="0AF48672"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800" w:type="dxa"/>
            <w:shd w:val="clear" w:color="auto" w:fill="auto"/>
            <w:tcMar>
              <w:top w:w="100" w:type="dxa"/>
              <w:left w:w="100" w:type="dxa"/>
              <w:bottom w:w="100" w:type="dxa"/>
              <w:right w:w="100" w:type="dxa"/>
            </w:tcMar>
          </w:tcPr>
          <w:p w14:paraId="0AF48673"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M </w:t>
            </w:r>
            <m:oMath>
              <m:r>
                <w:rPr>
                  <w:rFonts w:ascii="Cambria Math" w:hAnsi="Cambria Math" w:cs="Times New Roman"/>
                </w:rPr>
                <m:t>±</m:t>
              </m:r>
            </m:oMath>
            <w:r w:rsidRPr="00362342">
              <w:rPr>
                <w:rFonts w:ascii="Times New Roman" w:eastAsia="Times New Roman" w:hAnsi="Times New Roman" w:cs="Times New Roman"/>
                <w:sz w:val="18"/>
                <w:szCs w:val="18"/>
              </w:rPr>
              <w:t xml:space="preserve"> SD</w:t>
            </w:r>
          </w:p>
        </w:tc>
        <w:tc>
          <w:tcPr>
            <w:tcW w:w="1665" w:type="dxa"/>
            <w:shd w:val="clear" w:color="auto" w:fill="auto"/>
            <w:tcMar>
              <w:top w:w="100" w:type="dxa"/>
              <w:left w:w="100" w:type="dxa"/>
              <w:bottom w:w="100" w:type="dxa"/>
              <w:right w:w="100" w:type="dxa"/>
            </w:tcMar>
          </w:tcPr>
          <w:p w14:paraId="0AF48674"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Number of Negative Life Events</w:t>
            </w:r>
          </w:p>
        </w:tc>
        <w:tc>
          <w:tcPr>
            <w:tcW w:w="1725" w:type="dxa"/>
            <w:shd w:val="clear" w:color="auto" w:fill="auto"/>
            <w:tcMar>
              <w:top w:w="100" w:type="dxa"/>
              <w:left w:w="100" w:type="dxa"/>
              <w:bottom w:w="100" w:type="dxa"/>
              <w:right w:w="100" w:type="dxa"/>
            </w:tcMar>
          </w:tcPr>
          <w:p w14:paraId="0AF48675"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Negative Impact on Current Mood </w:t>
            </w:r>
          </w:p>
        </w:tc>
        <w:tc>
          <w:tcPr>
            <w:tcW w:w="1455" w:type="dxa"/>
            <w:shd w:val="clear" w:color="auto" w:fill="auto"/>
            <w:tcMar>
              <w:top w:w="100" w:type="dxa"/>
              <w:left w:w="100" w:type="dxa"/>
              <w:bottom w:w="100" w:type="dxa"/>
              <w:right w:w="100" w:type="dxa"/>
            </w:tcMar>
          </w:tcPr>
          <w:p w14:paraId="0AF48676"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Recent Stress </w:t>
            </w:r>
          </w:p>
        </w:tc>
        <w:tc>
          <w:tcPr>
            <w:tcW w:w="1560" w:type="dxa"/>
            <w:shd w:val="clear" w:color="auto" w:fill="auto"/>
            <w:tcMar>
              <w:top w:w="100" w:type="dxa"/>
              <w:left w:w="100" w:type="dxa"/>
              <w:bottom w:w="100" w:type="dxa"/>
              <w:right w:w="100" w:type="dxa"/>
            </w:tcMar>
          </w:tcPr>
          <w:p w14:paraId="0AF48677"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Perceived Social Support </w:t>
            </w:r>
          </w:p>
        </w:tc>
      </w:tr>
      <w:tr w:rsidR="00C93872" w:rsidRPr="00362342" w14:paraId="0AF4867F" w14:textId="77777777" w:rsidTr="009122FC">
        <w:trPr>
          <w:jc w:val="center"/>
        </w:trPr>
        <w:tc>
          <w:tcPr>
            <w:tcW w:w="2700" w:type="dxa"/>
            <w:shd w:val="clear" w:color="auto" w:fill="auto"/>
            <w:tcMar>
              <w:top w:w="100" w:type="dxa"/>
              <w:left w:w="100" w:type="dxa"/>
              <w:bottom w:w="100" w:type="dxa"/>
              <w:right w:w="100" w:type="dxa"/>
            </w:tcMar>
          </w:tcPr>
          <w:p w14:paraId="0AF48679"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Number of Negative Life Events </w:t>
            </w:r>
          </w:p>
        </w:tc>
        <w:tc>
          <w:tcPr>
            <w:tcW w:w="1800" w:type="dxa"/>
            <w:shd w:val="clear" w:color="auto" w:fill="auto"/>
            <w:tcMar>
              <w:top w:w="100" w:type="dxa"/>
              <w:left w:w="100" w:type="dxa"/>
              <w:bottom w:w="100" w:type="dxa"/>
              <w:right w:w="100" w:type="dxa"/>
            </w:tcMar>
          </w:tcPr>
          <w:p w14:paraId="0AF4867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2.19 </w:t>
            </w:r>
            <m:oMath>
              <m:r>
                <w:rPr>
                  <w:rFonts w:ascii="Cambria Math" w:hAnsi="Cambria Math" w:cs="Times New Roman"/>
                </w:rPr>
                <m:t>±</m:t>
              </m:r>
            </m:oMath>
            <w:r w:rsidRPr="00362342">
              <w:rPr>
                <w:rFonts w:ascii="Times New Roman" w:eastAsia="Times New Roman" w:hAnsi="Times New Roman" w:cs="Times New Roman"/>
                <w:sz w:val="18"/>
                <w:szCs w:val="18"/>
              </w:rPr>
              <w:t xml:space="preserve"> 1.85</w:t>
            </w:r>
          </w:p>
        </w:tc>
        <w:tc>
          <w:tcPr>
            <w:tcW w:w="1665" w:type="dxa"/>
            <w:shd w:val="clear" w:color="auto" w:fill="auto"/>
            <w:tcMar>
              <w:top w:w="100" w:type="dxa"/>
              <w:left w:w="100" w:type="dxa"/>
              <w:bottom w:w="100" w:type="dxa"/>
              <w:right w:w="100" w:type="dxa"/>
            </w:tcMar>
          </w:tcPr>
          <w:p w14:paraId="0AF4867B"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725" w:type="dxa"/>
            <w:shd w:val="clear" w:color="auto" w:fill="auto"/>
            <w:tcMar>
              <w:top w:w="100" w:type="dxa"/>
              <w:left w:w="100" w:type="dxa"/>
              <w:bottom w:w="100" w:type="dxa"/>
              <w:right w:w="100" w:type="dxa"/>
            </w:tcMar>
          </w:tcPr>
          <w:p w14:paraId="0AF4867C"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455" w:type="dxa"/>
            <w:shd w:val="clear" w:color="auto" w:fill="auto"/>
            <w:tcMar>
              <w:top w:w="100" w:type="dxa"/>
              <w:left w:w="100" w:type="dxa"/>
              <w:bottom w:w="100" w:type="dxa"/>
              <w:right w:w="100" w:type="dxa"/>
            </w:tcMar>
          </w:tcPr>
          <w:p w14:paraId="0AF4867D"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560" w:type="dxa"/>
            <w:shd w:val="clear" w:color="auto" w:fill="auto"/>
            <w:tcMar>
              <w:top w:w="100" w:type="dxa"/>
              <w:left w:w="100" w:type="dxa"/>
              <w:bottom w:w="100" w:type="dxa"/>
              <w:right w:w="100" w:type="dxa"/>
            </w:tcMar>
          </w:tcPr>
          <w:p w14:paraId="0AF4867E"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686" w14:textId="77777777" w:rsidTr="009122FC">
        <w:trPr>
          <w:jc w:val="center"/>
        </w:trPr>
        <w:tc>
          <w:tcPr>
            <w:tcW w:w="2700" w:type="dxa"/>
            <w:shd w:val="clear" w:color="auto" w:fill="auto"/>
            <w:tcMar>
              <w:top w:w="100" w:type="dxa"/>
              <w:left w:w="100" w:type="dxa"/>
              <w:bottom w:w="100" w:type="dxa"/>
              <w:right w:w="100" w:type="dxa"/>
            </w:tcMar>
          </w:tcPr>
          <w:p w14:paraId="0AF48680"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Negative Impact on Current Mood </w:t>
            </w:r>
          </w:p>
        </w:tc>
        <w:tc>
          <w:tcPr>
            <w:tcW w:w="1800" w:type="dxa"/>
            <w:shd w:val="clear" w:color="auto" w:fill="auto"/>
            <w:tcMar>
              <w:top w:w="100" w:type="dxa"/>
              <w:left w:w="100" w:type="dxa"/>
              <w:bottom w:w="100" w:type="dxa"/>
              <w:right w:w="100" w:type="dxa"/>
            </w:tcMar>
          </w:tcPr>
          <w:p w14:paraId="0AF48681"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3.60 </w:t>
            </w:r>
            <m:oMath>
              <m:r>
                <w:rPr>
                  <w:rFonts w:ascii="Cambria Math" w:hAnsi="Cambria Math" w:cs="Times New Roman"/>
                </w:rPr>
                <m:t>±</m:t>
              </m:r>
            </m:oMath>
            <w:r w:rsidRPr="00362342">
              <w:rPr>
                <w:rFonts w:ascii="Times New Roman" w:eastAsia="Times New Roman" w:hAnsi="Times New Roman" w:cs="Times New Roman"/>
                <w:sz w:val="18"/>
                <w:szCs w:val="18"/>
              </w:rPr>
              <w:t xml:space="preserve"> 4.57</w:t>
            </w:r>
          </w:p>
        </w:tc>
        <w:tc>
          <w:tcPr>
            <w:tcW w:w="1665" w:type="dxa"/>
            <w:shd w:val="clear" w:color="auto" w:fill="auto"/>
            <w:tcMar>
              <w:top w:w="100" w:type="dxa"/>
              <w:left w:w="100" w:type="dxa"/>
              <w:bottom w:w="100" w:type="dxa"/>
              <w:right w:w="100" w:type="dxa"/>
            </w:tcMar>
          </w:tcPr>
          <w:p w14:paraId="0AF48682"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.591**</w:t>
            </w:r>
          </w:p>
        </w:tc>
        <w:tc>
          <w:tcPr>
            <w:tcW w:w="1725" w:type="dxa"/>
            <w:shd w:val="clear" w:color="auto" w:fill="auto"/>
            <w:tcMar>
              <w:top w:w="100" w:type="dxa"/>
              <w:left w:w="100" w:type="dxa"/>
              <w:bottom w:w="100" w:type="dxa"/>
              <w:right w:w="100" w:type="dxa"/>
            </w:tcMar>
          </w:tcPr>
          <w:p w14:paraId="0AF48683"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455" w:type="dxa"/>
            <w:shd w:val="clear" w:color="auto" w:fill="auto"/>
            <w:tcMar>
              <w:top w:w="100" w:type="dxa"/>
              <w:left w:w="100" w:type="dxa"/>
              <w:bottom w:w="100" w:type="dxa"/>
              <w:right w:w="100" w:type="dxa"/>
            </w:tcMar>
          </w:tcPr>
          <w:p w14:paraId="0AF48684"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560" w:type="dxa"/>
            <w:shd w:val="clear" w:color="auto" w:fill="auto"/>
            <w:tcMar>
              <w:top w:w="100" w:type="dxa"/>
              <w:left w:w="100" w:type="dxa"/>
              <w:bottom w:w="100" w:type="dxa"/>
              <w:right w:w="100" w:type="dxa"/>
            </w:tcMar>
          </w:tcPr>
          <w:p w14:paraId="0AF48685"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68D" w14:textId="77777777" w:rsidTr="009122FC">
        <w:trPr>
          <w:jc w:val="center"/>
        </w:trPr>
        <w:tc>
          <w:tcPr>
            <w:tcW w:w="2700" w:type="dxa"/>
            <w:shd w:val="clear" w:color="auto" w:fill="auto"/>
            <w:tcMar>
              <w:top w:w="100" w:type="dxa"/>
              <w:left w:w="100" w:type="dxa"/>
              <w:bottom w:w="100" w:type="dxa"/>
              <w:right w:w="100" w:type="dxa"/>
            </w:tcMar>
          </w:tcPr>
          <w:p w14:paraId="0AF48687"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Recent Stress </w:t>
            </w:r>
          </w:p>
        </w:tc>
        <w:tc>
          <w:tcPr>
            <w:tcW w:w="1800" w:type="dxa"/>
            <w:shd w:val="clear" w:color="auto" w:fill="auto"/>
            <w:tcMar>
              <w:top w:w="100" w:type="dxa"/>
              <w:left w:w="100" w:type="dxa"/>
              <w:bottom w:w="100" w:type="dxa"/>
              <w:right w:w="100" w:type="dxa"/>
            </w:tcMar>
          </w:tcPr>
          <w:p w14:paraId="0AF48688"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17.74 </w:t>
            </w:r>
            <m:oMath>
              <m:r>
                <w:rPr>
                  <w:rFonts w:ascii="Cambria Math" w:hAnsi="Cambria Math" w:cs="Times New Roman"/>
                </w:rPr>
                <m:t>±</m:t>
              </m:r>
            </m:oMath>
            <w:r w:rsidRPr="00362342">
              <w:rPr>
                <w:rFonts w:ascii="Times New Roman" w:eastAsia="Times New Roman" w:hAnsi="Times New Roman" w:cs="Times New Roman"/>
                <w:sz w:val="18"/>
                <w:szCs w:val="18"/>
              </w:rPr>
              <w:t xml:space="preserve"> 5.46</w:t>
            </w:r>
          </w:p>
        </w:tc>
        <w:tc>
          <w:tcPr>
            <w:tcW w:w="1665" w:type="dxa"/>
            <w:shd w:val="clear" w:color="auto" w:fill="auto"/>
            <w:tcMar>
              <w:top w:w="100" w:type="dxa"/>
              <w:left w:w="100" w:type="dxa"/>
              <w:bottom w:w="100" w:type="dxa"/>
              <w:right w:w="100" w:type="dxa"/>
            </w:tcMar>
          </w:tcPr>
          <w:p w14:paraId="0AF48689"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.131</w:t>
            </w:r>
          </w:p>
        </w:tc>
        <w:tc>
          <w:tcPr>
            <w:tcW w:w="1725" w:type="dxa"/>
            <w:shd w:val="clear" w:color="auto" w:fill="auto"/>
            <w:tcMar>
              <w:top w:w="100" w:type="dxa"/>
              <w:left w:w="100" w:type="dxa"/>
              <w:bottom w:w="100" w:type="dxa"/>
              <w:right w:w="100" w:type="dxa"/>
            </w:tcMar>
          </w:tcPr>
          <w:p w14:paraId="0AF4868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.249*</w:t>
            </w:r>
          </w:p>
        </w:tc>
        <w:tc>
          <w:tcPr>
            <w:tcW w:w="1455" w:type="dxa"/>
            <w:shd w:val="clear" w:color="auto" w:fill="auto"/>
            <w:tcMar>
              <w:top w:w="100" w:type="dxa"/>
              <w:left w:w="100" w:type="dxa"/>
              <w:bottom w:w="100" w:type="dxa"/>
              <w:right w:w="100" w:type="dxa"/>
            </w:tcMar>
          </w:tcPr>
          <w:p w14:paraId="0AF4868B"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560" w:type="dxa"/>
            <w:shd w:val="clear" w:color="auto" w:fill="auto"/>
            <w:tcMar>
              <w:top w:w="100" w:type="dxa"/>
              <w:left w:w="100" w:type="dxa"/>
              <w:bottom w:w="100" w:type="dxa"/>
              <w:right w:w="100" w:type="dxa"/>
            </w:tcMar>
          </w:tcPr>
          <w:p w14:paraId="0AF4868C"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694" w14:textId="77777777" w:rsidTr="009122FC">
        <w:trPr>
          <w:jc w:val="center"/>
        </w:trPr>
        <w:tc>
          <w:tcPr>
            <w:tcW w:w="2700" w:type="dxa"/>
            <w:shd w:val="clear" w:color="auto" w:fill="auto"/>
            <w:tcMar>
              <w:top w:w="100" w:type="dxa"/>
              <w:left w:w="100" w:type="dxa"/>
              <w:bottom w:w="100" w:type="dxa"/>
              <w:right w:w="100" w:type="dxa"/>
            </w:tcMar>
          </w:tcPr>
          <w:p w14:paraId="0AF4868E"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Perceived Social Support </w:t>
            </w:r>
          </w:p>
        </w:tc>
        <w:tc>
          <w:tcPr>
            <w:tcW w:w="1800" w:type="dxa"/>
            <w:shd w:val="clear" w:color="auto" w:fill="auto"/>
            <w:tcMar>
              <w:top w:w="100" w:type="dxa"/>
              <w:left w:w="100" w:type="dxa"/>
              <w:bottom w:w="100" w:type="dxa"/>
              <w:right w:w="100" w:type="dxa"/>
            </w:tcMar>
          </w:tcPr>
          <w:p w14:paraId="0AF4868F"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5.71 </w:t>
            </w:r>
            <m:oMath>
              <m:r>
                <w:rPr>
                  <w:rFonts w:ascii="Cambria Math" w:hAnsi="Cambria Math" w:cs="Times New Roman"/>
                </w:rPr>
                <m:t>±</m:t>
              </m:r>
            </m:oMath>
            <w:r w:rsidRPr="00362342">
              <w:rPr>
                <w:rFonts w:ascii="Times New Roman" w:eastAsia="Times New Roman" w:hAnsi="Times New Roman" w:cs="Times New Roman"/>
                <w:sz w:val="18"/>
                <w:szCs w:val="18"/>
              </w:rPr>
              <w:t xml:space="preserve"> 0.97 </w:t>
            </w:r>
          </w:p>
        </w:tc>
        <w:tc>
          <w:tcPr>
            <w:tcW w:w="1665" w:type="dxa"/>
            <w:shd w:val="clear" w:color="auto" w:fill="auto"/>
            <w:tcMar>
              <w:top w:w="100" w:type="dxa"/>
              <w:left w:w="100" w:type="dxa"/>
              <w:bottom w:w="100" w:type="dxa"/>
              <w:right w:w="100" w:type="dxa"/>
            </w:tcMar>
          </w:tcPr>
          <w:p w14:paraId="0AF48690"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-.006</w:t>
            </w:r>
          </w:p>
        </w:tc>
        <w:tc>
          <w:tcPr>
            <w:tcW w:w="1725" w:type="dxa"/>
            <w:shd w:val="clear" w:color="auto" w:fill="auto"/>
            <w:tcMar>
              <w:top w:w="100" w:type="dxa"/>
              <w:left w:w="100" w:type="dxa"/>
              <w:bottom w:w="100" w:type="dxa"/>
              <w:right w:w="100" w:type="dxa"/>
            </w:tcMar>
          </w:tcPr>
          <w:p w14:paraId="0AF48691"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-.106</w:t>
            </w:r>
          </w:p>
        </w:tc>
        <w:tc>
          <w:tcPr>
            <w:tcW w:w="1455" w:type="dxa"/>
            <w:shd w:val="clear" w:color="auto" w:fill="auto"/>
            <w:tcMar>
              <w:top w:w="100" w:type="dxa"/>
              <w:left w:w="100" w:type="dxa"/>
              <w:bottom w:w="100" w:type="dxa"/>
              <w:right w:w="100" w:type="dxa"/>
            </w:tcMar>
          </w:tcPr>
          <w:p w14:paraId="0AF48692"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-.106</w:t>
            </w:r>
          </w:p>
        </w:tc>
        <w:tc>
          <w:tcPr>
            <w:tcW w:w="1560" w:type="dxa"/>
            <w:shd w:val="clear" w:color="auto" w:fill="auto"/>
            <w:tcMar>
              <w:top w:w="100" w:type="dxa"/>
              <w:left w:w="100" w:type="dxa"/>
              <w:bottom w:w="100" w:type="dxa"/>
              <w:right w:w="100" w:type="dxa"/>
            </w:tcMar>
          </w:tcPr>
          <w:p w14:paraId="0AF48693"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r>
      <w:tr w:rsidR="00C93872" w:rsidRPr="00362342" w14:paraId="0AF4869B" w14:textId="77777777" w:rsidTr="009122FC">
        <w:trPr>
          <w:jc w:val="center"/>
        </w:trPr>
        <w:tc>
          <w:tcPr>
            <w:tcW w:w="2700" w:type="dxa"/>
            <w:shd w:val="clear" w:color="auto" w:fill="auto"/>
            <w:tcMar>
              <w:top w:w="100" w:type="dxa"/>
              <w:left w:w="100" w:type="dxa"/>
              <w:bottom w:w="100" w:type="dxa"/>
              <w:right w:w="100" w:type="dxa"/>
            </w:tcMar>
          </w:tcPr>
          <w:p w14:paraId="0AF48695"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Depressive Symptoms </w:t>
            </w:r>
          </w:p>
        </w:tc>
        <w:tc>
          <w:tcPr>
            <w:tcW w:w="1800" w:type="dxa"/>
            <w:shd w:val="clear" w:color="auto" w:fill="auto"/>
            <w:tcMar>
              <w:top w:w="100" w:type="dxa"/>
              <w:left w:w="100" w:type="dxa"/>
              <w:bottom w:w="100" w:type="dxa"/>
              <w:right w:w="100" w:type="dxa"/>
            </w:tcMar>
          </w:tcPr>
          <w:p w14:paraId="0AF48696"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14.22 </w:t>
            </w:r>
            <m:oMath>
              <m:r>
                <w:rPr>
                  <w:rFonts w:ascii="Cambria Math" w:hAnsi="Cambria Math" w:cs="Times New Roman"/>
                </w:rPr>
                <m:t>±</m:t>
              </m:r>
            </m:oMath>
            <w:r w:rsidRPr="00362342">
              <w:rPr>
                <w:rFonts w:ascii="Times New Roman" w:eastAsia="Times New Roman" w:hAnsi="Times New Roman" w:cs="Times New Roman"/>
                <w:sz w:val="18"/>
                <w:szCs w:val="18"/>
              </w:rPr>
              <w:t xml:space="preserve"> 10.60</w:t>
            </w:r>
          </w:p>
        </w:tc>
        <w:tc>
          <w:tcPr>
            <w:tcW w:w="1665" w:type="dxa"/>
            <w:shd w:val="clear" w:color="auto" w:fill="auto"/>
            <w:tcMar>
              <w:top w:w="100" w:type="dxa"/>
              <w:left w:w="100" w:type="dxa"/>
              <w:bottom w:w="100" w:type="dxa"/>
              <w:right w:w="100" w:type="dxa"/>
            </w:tcMar>
          </w:tcPr>
          <w:p w14:paraId="0AF48697"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.216*</w:t>
            </w:r>
          </w:p>
        </w:tc>
        <w:tc>
          <w:tcPr>
            <w:tcW w:w="1725" w:type="dxa"/>
            <w:shd w:val="clear" w:color="auto" w:fill="auto"/>
            <w:tcMar>
              <w:top w:w="100" w:type="dxa"/>
              <w:left w:w="100" w:type="dxa"/>
              <w:bottom w:w="100" w:type="dxa"/>
              <w:right w:w="100" w:type="dxa"/>
            </w:tcMar>
          </w:tcPr>
          <w:p w14:paraId="0AF48698"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.256*</w:t>
            </w:r>
          </w:p>
        </w:tc>
        <w:tc>
          <w:tcPr>
            <w:tcW w:w="1455" w:type="dxa"/>
            <w:shd w:val="clear" w:color="auto" w:fill="auto"/>
            <w:tcMar>
              <w:top w:w="100" w:type="dxa"/>
              <w:left w:w="100" w:type="dxa"/>
              <w:bottom w:w="100" w:type="dxa"/>
              <w:right w:w="100" w:type="dxa"/>
            </w:tcMar>
          </w:tcPr>
          <w:p w14:paraId="0AF48699"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.565**</w:t>
            </w:r>
          </w:p>
        </w:tc>
        <w:tc>
          <w:tcPr>
            <w:tcW w:w="1560" w:type="dxa"/>
            <w:shd w:val="clear" w:color="auto" w:fill="auto"/>
            <w:tcMar>
              <w:top w:w="100" w:type="dxa"/>
              <w:left w:w="100" w:type="dxa"/>
              <w:bottom w:w="100" w:type="dxa"/>
              <w:right w:w="100" w:type="dxa"/>
            </w:tcMar>
          </w:tcPr>
          <w:p w14:paraId="0AF4869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-.229*</w:t>
            </w:r>
          </w:p>
        </w:tc>
      </w:tr>
    </w:tbl>
    <w:p w14:paraId="0AF4869C" w14:textId="77777777" w:rsidR="00C93872" w:rsidRPr="00362342" w:rsidRDefault="006F5EB4">
      <w:pPr>
        <w:spacing w:before="200" w:line="360" w:lineRule="auto"/>
        <w:jc w:val="both"/>
        <w:rPr>
          <w:rFonts w:ascii="Times New Roman" w:eastAsia="Times New Roman" w:hAnsi="Times New Roman" w:cs="Times New Roman"/>
          <w:b/>
          <w:sz w:val="26"/>
          <w:szCs w:val="26"/>
        </w:rPr>
      </w:pPr>
      <w:r w:rsidRPr="00362342">
        <w:rPr>
          <w:rFonts w:ascii="Times New Roman" w:eastAsia="Times New Roman" w:hAnsi="Times New Roman" w:cs="Times New Roman"/>
          <w:sz w:val="18"/>
          <w:szCs w:val="18"/>
        </w:rPr>
        <w:t>*Correlation is significant at the 0.05 level (2-tailed). **Correlation is significant at the 0.001 level (2-tailed)</w:t>
      </w:r>
    </w:p>
    <w:p w14:paraId="0AF4869D"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br/>
        <w:t xml:space="preserve">One-way ANOVA was conducted to determine if depressive symptoms were different for groups of different gender, </w:t>
      </w:r>
      <w:proofErr w:type="gramStart"/>
      <w:r w:rsidRPr="00362342">
        <w:rPr>
          <w:rFonts w:ascii="Times New Roman" w:eastAsia="Times New Roman" w:hAnsi="Times New Roman" w:cs="Times New Roman"/>
          <w:sz w:val="24"/>
          <w:szCs w:val="24"/>
        </w:rPr>
        <w:t>ethnicity</w:t>
      </w:r>
      <w:proofErr w:type="gramEnd"/>
      <w:r w:rsidRPr="00362342">
        <w:rPr>
          <w:rFonts w:ascii="Times New Roman" w:eastAsia="Times New Roman" w:hAnsi="Times New Roman" w:cs="Times New Roman"/>
          <w:sz w:val="24"/>
          <w:szCs w:val="24"/>
        </w:rPr>
        <w:t xml:space="preserve"> and highest education level respectively. </w:t>
      </w:r>
    </w:p>
    <w:p w14:paraId="0AF4869E" w14:textId="77777777" w:rsidR="00C93872" w:rsidRPr="00362342" w:rsidRDefault="00C93872">
      <w:pPr>
        <w:spacing w:line="360" w:lineRule="auto"/>
        <w:jc w:val="both"/>
        <w:rPr>
          <w:rFonts w:ascii="Times New Roman" w:eastAsia="Times New Roman" w:hAnsi="Times New Roman" w:cs="Times New Roman"/>
          <w:sz w:val="24"/>
          <w:szCs w:val="24"/>
        </w:rPr>
      </w:pPr>
    </w:p>
    <w:p w14:paraId="0AF4869F"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Depressive symptom scores were higher for females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14.50,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10.03) than males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13.69,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11.78), but the differences between these groups were not statistically significant,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1, 92) = 0.123,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.727.</w:t>
      </w:r>
    </w:p>
    <w:p w14:paraId="0AF486A0" w14:textId="77777777" w:rsidR="00C93872" w:rsidRPr="00362342" w:rsidRDefault="00C93872">
      <w:pPr>
        <w:spacing w:line="360" w:lineRule="auto"/>
        <w:jc w:val="both"/>
        <w:rPr>
          <w:rFonts w:ascii="Times New Roman" w:eastAsia="Times New Roman" w:hAnsi="Times New Roman" w:cs="Times New Roman"/>
          <w:sz w:val="24"/>
          <w:szCs w:val="24"/>
        </w:rPr>
      </w:pPr>
    </w:p>
    <w:p w14:paraId="0AF486A1"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lastRenderedPageBreak/>
        <w:t>Depressive symptoms scores were the lowest for Malays and Others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11.00,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12.22), followed by Chinese individuals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14.06,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10.28) and then Indians (</w:t>
      </w:r>
      <w:r w:rsidRPr="00362342">
        <w:rPr>
          <w:rFonts w:ascii="Times New Roman" w:eastAsia="Times New Roman" w:hAnsi="Times New Roman" w:cs="Times New Roman"/>
          <w:i/>
          <w:sz w:val="24"/>
          <w:szCs w:val="24"/>
        </w:rPr>
        <w:t xml:space="preserve">M </w:t>
      </w:r>
      <w:r w:rsidRPr="00362342">
        <w:rPr>
          <w:rFonts w:ascii="Times New Roman" w:eastAsia="Times New Roman" w:hAnsi="Times New Roman" w:cs="Times New Roman"/>
          <w:sz w:val="24"/>
          <w:szCs w:val="24"/>
        </w:rPr>
        <w:t>= 20.80,</w:t>
      </w:r>
      <w:r w:rsidRPr="00362342">
        <w:rPr>
          <w:rFonts w:ascii="Times New Roman" w:eastAsia="Times New Roman" w:hAnsi="Times New Roman" w:cs="Times New Roman"/>
          <w:i/>
          <w:sz w:val="24"/>
          <w:szCs w:val="24"/>
        </w:rPr>
        <w:t xml:space="preserve"> SD</w:t>
      </w:r>
      <w:r w:rsidRPr="00362342">
        <w:rPr>
          <w:rFonts w:ascii="Times New Roman" w:eastAsia="Times New Roman" w:hAnsi="Times New Roman" w:cs="Times New Roman"/>
          <w:sz w:val="24"/>
          <w:szCs w:val="24"/>
        </w:rPr>
        <w:t xml:space="preserve"> = 15.16), but the differences between these groups were not statistically significant,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3, 90) = 0.828,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.482.</w:t>
      </w:r>
    </w:p>
    <w:p w14:paraId="0AF486A2" w14:textId="77777777" w:rsidR="00C93872" w:rsidRPr="00362342" w:rsidRDefault="00C93872">
      <w:pPr>
        <w:spacing w:line="360" w:lineRule="auto"/>
        <w:rPr>
          <w:rFonts w:ascii="Times New Roman" w:eastAsia="Times New Roman" w:hAnsi="Times New Roman" w:cs="Times New Roman"/>
          <w:sz w:val="24"/>
          <w:szCs w:val="24"/>
        </w:rPr>
      </w:pPr>
    </w:p>
    <w:p w14:paraId="0AF486A3"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Depressive symptom scores generally increased with education level, from A Level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13.18,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9.93), to diploma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13.75,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10.90), to Bachelor Degree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17.65, </w:t>
      </w:r>
      <w:r w:rsidRPr="00362342">
        <w:rPr>
          <w:rFonts w:ascii="Times New Roman" w:eastAsia="Times New Roman" w:hAnsi="Times New Roman" w:cs="Times New Roman"/>
          <w:i/>
          <w:sz w:val="24"/>
          <w:szCs w:val="24"/>
        </w:rPr>
        <w:t xml:space="preserve">SD </w:t>
      </w:r>
      <w:r w:rsidRPr="00362342">
        <w:rPr>
          <w:rFonts w:ascii="Times New Roman" w:eastAsia="Times New Roman" w:hAnsi="Times New Roman" w:cs="Times New Roman"/>
          <w:sz w:val="24"/>
          <w:szCs w:val="24"/>
        </w:rPr>
        <w:t xml:space="preserve">= 11.83) groups, but the differences between these groups were not statistically significant,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3, 90) = 0.988,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.402.</w:t>
      </w:r>
    </w:p>
    <w:p w14:paraId="0AF486A4" w14:textId="77777777" w:rsidR="00C93872" w:rsidRPr="00362342" w:rsidRDefault="00C93872">
      <w:pPr>
        <w:spacing w:line="360" w:lineRule="auto"/>
        <w:rPr>
          <w:rFonts w:ascii="Times New Roman" w:eastAsia="Times New Roman" w:hAnsi="Times New Roman" w:cs="Times New Roman"/>
          <w:sz w:val="24"/>
          <w:szCs w:val="24"/>
        </w:rPr>
      </w:pPr>
    </w:p>
    <w:p w14:paraId="0AF486A5" w14:textId="77777777" w:rsidR="00C93872" w:rsidRPr="00362342" w:rsidRDefault="006F5EB4">
      <w:pPr>
        <w:spacing w:before="200"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S4 - Serial Mediation Model results of Study 1</w:t>
      </w:r>
    </w:p>
    <w:p w14:paraId="0AF486A6"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The direct effect of the number of life events on depressive symptoms was not significant (c’ = -0.58, 95% CI [-3.40, 2.25], se = 1.42). In addition, the indirect effects of number of negative life events on depressive symptoms individually through current distress due to life events (indirect effect = 1.37, 95% CI [-0.96, 4.02], se = 1.27) and through recent perceived stress (indirect effect = -1.06, 95% CI [-2.75, 0.70], se = 0.87) were not significant.</w:t>
      </w:r>
    </w:p>
    <w:p w14:paraId="0AF486A7" w14:textId="77777777" w:rsidR="00C93872" w:rsidRPr="00362342" w:rsidRDefault="00C93872">
      <w:pPr>
        <w:spacing w:line="360" w:lineRule="auto"/>
        <w:rPr>
          <w:rFonts w:ascii="Times New Roman" w:eastAsia="Times New Roman" w:hAnsi="Times New Roman" w:cs="Times New Roman"/>
          <w:sz w:val="24"/>
          <w:szCs w:val="24"/>
        </w:rPr>
      </w:pPr>
    </w:p>
    <w:p w14:paraId="0AF486A8" w14:textId="77777777" w:rsidR="00C93872" w:rsidRPr="00362342" w:rsidRDefault="006F5EB4">
      <w:pPr>
        <w:spacing w:before="200" w:line="360" w:lineRule="auto"/>
        <w:rPr>
          <w:rFonts w:ascii="Times New Roman" w:eastAsia="Times New Roman" w:hAnsi="Times New Roman" w:cs="Times New Roman"/>
          <w:sz w:val="24"/>
          <w:szCs w:val="24"/>
        </w:rPr>
      </w:pPr>
      <w:r w:rsidRPr="00362342">
        <w:rPr>
          <w:rFonts w:ascii="Times New Roman" w:eastAsia="Times New Roman" w:hAnsi="Times New Roman" w:cs="Times New Roman"/>
          <w:b/>
          <w:sz w:val="24"/>
          <w:szCs w:val="24"/>
        </w:rPr>
        <w:t>Supplementary S5 - Moderated Mediation Models results of Study 1</w:t>
      </w:r>
    </w:p>
    <w:p w14:paraId="0AF486A9"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Moderated mediation models with perceived social support moderating the links between the different factors were tested. Firstly, the moderated mediation was not significant when perceived social support was tested to be a moderator of the relationship between the number of life events and current cumulative impact due to life events, (-0.224, 95%CI [-0.537,0.029], se = 0.149). There was a significant interaction between the number of life events and perceived social support. Participants with low levels of perceived social support (one SD below the mean) had a stronger positive association between number of life events and current cumulative impact due to life events (b = 2.313, 95%CI [2.048, 2.578], se = 0.134, p &lt; .001) relative to those with high levels of perceived social support (one SD above the mean) ( b = 1.844, 95%CI [1.601, 2.087], se = 0.123, p &lt; .001). Similarly, moderated mediation was not significant when perceived social support was tested to be a moderator of the relationship between current cumulative impact due to life events and recent perceived stress, (-0.537, 95% CI [-1.402,.0.304], se = 0.433). There was no significant </w:t>
      </w:r>
      <w:r w:rsidRPr="00362342">
        <w:rPr>
          <w:rFonts w:ascii="Times New Roman" w:eastAsia="Times New Roman" w:hAnsi="Times New Roman" w:cs="Times New Roman"/>
          <w:sz w:val="24"/>
          <w:szCs w:val="24"/>
        </w:rPr>
        <w:lastRenderedPageBreak/>
        <w:t>interaction between current cumulative impact due to life events and perceived social support, (95% CI [-0.589, 0.077], p = .131).</w:t>
      </w:r>
    </w:p>
    <w:p w14:paraId="168370E4" w14:textId="77777777" w:rsidR="00362342" w:rsidRPr="00362342" w:rsidRDefault="00362342">
      <w:pPr>
        <w:spacing w:line="360" w:lineRule="auto"/>
        <w:rPr>
          <w:rFonts w:ascii="Times New Roman" w:eastAsia="Times New Roman" w:hAnsi="Times New Roman" w:cs="Times New Roman"/>
          <w:sz w:val="24"/>
          <w:szCs w:val="24"/>
        </w:rPr>
      </w:pPr>
    </w:p>
    <w:p w14:paraId="0AF486AB" w14:textId="77777777" w:rsidR="00C93872" w:rsidRPr="00362342" w:rsidRDefault="006F5EB4">
      <w:pPr>
        <w:spacing w:before="200"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Table S6</w:t>
      </w:r>
    </w:p>
    <w:p w14:paraId="0AF486AC" w14:textId="45958335" w:rsidR="00C93872" w:rsidRPr="00D36274" w:rsidRDefault="006F5EB4">
      <w:pPr>
        <w:spacing w:line="360" w:lineRule="auto"/>
        <w:jc w:val="both"/>
        <w:rPr>
          <w:rFonts w:ascii="Times New Roman" w:eastAsia="Times New Roman" w:hAnsi="Times New Roman" w:cs="Times New Roman"/>
          <w:b/>
          <w:i/>
        </w:rPr>
      </w:pPr>
      <w:r w:rsidRPr="00D36274">
        <w:rPr>
          <w:rFonts w:ascii="Times New Roman" w:eastAsia="Times New Roman" w:hAnsi="Times New Roman" w:cs="Times New Roman"/>
          <w:b/>
          <w:i/>
        </w:rPr>
        <w:t xml:space="preserve">Participant </w:t>
      </w:r>
      <w:r w:rsidR="00D36274">
        <w:rPr>
          <w:rFonts w:ascii="Times New Roman" w:eastAsia="Times New Roman" w:hAnsi="Times New Roman" w:cs="Times New Roman"/>
          <w:b/>
          <w:i/>
        </w:rPr>
        <w:t>c</w:t>
      </w:r>
      <w:r w:rsidRPr="00D36274">
        <w:rPr>
          <w:rFonts w:ascii="Times New Roman" w:eastAsia="Times New Roman" w:hAnsi="Times New Roman" w:cs="Times New Roman"/>
          <w:b/>
          <w:i/>
        </w:rPr>
        <w:t>haracteristics in Study 2</w:t>
      </w: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C93872" w:rsidRPr="00362342" w14:paraId="0AF486B0" w14:textId="77777777">
        <w:tc>
          <w:tcPr>
            <w:tcW w:w="3120" w:type="dxa"/>
            <w:tcBorders>
              <w:left w:val="single" w:sz="8" w:space="0" w:color="FFFFFF"/>
              <w:right w:val="nil"/>
            </w:tcBorders>
            <w:shd w:val="clear" w:color="auto" w:fill="auto"/>
            <w:tcMar>
              <w:top w:w="100" w:type="dxa"/>
              <w:left w:w="100" w:type="dxa"/>
              <w:bottom w:w="100" w:type="dxa"/>
              <w:right w:w="100" w:type="dxa"/>
            </w:tcMar>
          </w:tcPr>
          <w:p w14:paraId="0AF486AD" w14:textId="77777777" w:rsidR="00C93872" w:rsidRPr="00362342" w:rsidRDefault="00C93872">
            <w:pPr>
              <w:widowControl w:val="0"/>
              <w:spacing w:line="240" w:lineRule="auto"/>
              <w:ind w:firstLine="720"/>
              <w:rPr>
                <w:rFonts w:ascii="Times New Roman" w:eastAsia="Times New Roman" w:hAnsi="Times New Roman" w:cs="Times New Roman"/>
                <w:sz w:val="20"/>
                <w:szCs w:val="20"/>
              </w:rPr>
            </w:pPr>
          </w:p>
        </w:tc>
        <w:tc>
          <w:tcPr>
            <w:tcW w:w="3120" w:type="dxa"/>
            <w:tcBorders>
              <w:left w:val="nil"/>
              <w:right w:val="nil"/>
            </w:tcBorders>
            <w:shd w:val="clear" w:color="auto" w:fill="auto"/>
            <w:tcMar>
              <w:top w:w="100" w:type="dxa"/>
              <w:left w:w="100" w:type="dxa"/>
              <w:bottom w:w="100" w:type="dxa"/>
              <w:right w:w="100" w:type="dxa"/>
            </w:tcMar>
          </w:tcPr>
          <w:p w14:paraId="0AF486AE" w14:textId="77777777" w:rsidR="00C93872" w:rsidRPr="00362342" w:rsidRDefault="006F5EB4">
            <w:pPr>
              <w:widowControl w:val="0"/>
              <w:spacing w:line="240" w:lineRule="auto"/>
              <w:jc w:val="center"/>
              <w:rPr>
                <w:rFonts w:ascii="Times New Roman" w:eastAsia="Times New Roman" w:hAnsi="Times New Roman" w:cs="Times New Roman"/>
                <w:b/>
                <w:sz w:val="20"/>
                <w:szCs w:val="20"/>
              </w:rPr>
            </w:pPr>
            <w:r w:rsidRPr="00362342">
              <w:rPr>
                <w:rFonts w:ascii="Times New Roman" w:eastAsia="Times New Roman" w:hAnsi="Times New Roman" w:cs="Times New Roman"/>
                <w:b/>
                <w:sz w:val="20"/>
                <w:szCs w:val="20"/>
              </w:rPr>
              <w:t>Frequency</w:t>
            </w:r>
          </w:p>
        </w:tc>
        <w:tc>
          <w:tcPr>
            <w:tcW w:w="3120" w:type="dxa"/>
            <w:tcBorders>
              <w:left w:val="nil"/>
              <w:right w:val="nil"/>
            </w:tcBorders>
            <w:shd w:val="clear" w:color="auto" w:fill="auto"/>
            <w:tcMar>
              <w:top w:w="100" w:type="dxa"/>
              <w:left w:w="100" w:type="dxa"/>
              <w:bottom w:w="100" w:type="dxa"/>
              <w:right w:w="100" w:type="dxa"/>
            </w:tcMar>
          </w:tcPr>
          <w:p w14:paraId="0AF486AF" w14:textId="77777777" w:rsidR="00C93872" w:rsidRPr="00362342" w:rsidRDefault="006F5EB4">
            <w:pPr>
              <w:widowControl w:val="0"/>
              <w:spacing w:line="240" w:lineRule="auto"/>
              <w:jc w:val="center"/>
              <w:rPr>
                <w:rFonts w:ascii="Times New Roman" w:eastAsia="Times New Roman" w:hAnsi="Times New Roman" w:cs="Times New Roman"/>
                <w:b/>
                <w:sz w:val="20"/>
                <w:szCs w:val="20"/>
              </w:rPr>
            </w:pPr>
            <w:r w:rsidRPr="00362342">
              <w:rPr>
                <w:rFonts w:ascii="Times New Roman" w:eastAsia="Times New Roman" w:hAnsi="Times New Roman" w:cs="Times New Roman"/>
                <w:b/>
                <w:sz w:val="20"/>
                <w:szCs w:val="20"/>
              </w:rPr>
              <w:t>% of Sample</w:t>
            </w:r>
          </w:p>
        </w:tc>
      </w:tr>
    </w:tbl>
    <w:p w14:paraId="0AF486B1" w14:textId="77777777" w:rsidR="00C93872" w:rsidRPr="00362342" w:rsidRDefault="006F5EB4">
      <w:pPr>
        <w:spacing w:line="240" w:lineRule="auto"/>
        <w:jc w:val="both"/>
        <w:rPr>
          <w:rFonts w:ascii="Times New Roman" w:eastAsia="Times New Roman" w:hAnsi="Times New Roman" w:cs="Times New Roman"/>
          <w:sz w:val="20"/>
          <w:szCs w:val="20"/>
        </w:rPr>
      </w:pPr>
      <w:r w:rsidRPr="00362342">
        <w:rPr>
          <w:rFonts w:ascii="Times New Roman" w:eastAsia="Times New Roman" w:hAnsi="Times New Roman" w:cs="Times New Roman"/>
          <w:b/>
          <w:sz w:val="20"/>
          <w:szCs w:val="20"/>
        </w:rPr>
        <w:t xml:space="preserve">Ethnicity </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00"/>
        <w:gridCol w:w="2940"/>
        <w:gridCol w:w="3120"/>
      </w:tblGrid>
      <w:tr w:rsidR="00C93872" w:rsidRPr="00362342" w14:paraId="0AF486B5" w14:textId="77777777">
        <w:tc>
          <w:tcPr>
            <w:tcW w:w="33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F486B2"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Chinese </w:t>
            </w:r>
          </w:p>
        </w:tc>
        <w:tc>
          <w:tcPr>
            <w:tcW w:w="2940" w:type="dxa"/>
            <w:tcBorders>
              <w:top w:val="nil"/>
              <w:left w:val="nil"/>
              <w:bottom w:val="nil"/>
              <w:right w:val="nil"/>
            </w:tcBorders>
            <w:shd w:val="clear" w:color="auto" w:fill="auto"/>
            <w:tcMar>
              <w:top w:w="100" w:type="dxa"/>
              <w:left w:w="100" w:type="dxa"/>
              <w:bottom w:w="100" w:type="dxa"/>
              <w:right w:w="100" w:type="dxa"/>
            </w:tcMar>
          </w:tcPr>
          <w:p w14:paraId="0AF486B3"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179</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B4"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54.7</w:t>
            </w:r>
          </w:p>
        </w:tc>
      </w:tr>
      <w:tr w:rsidR="00C93872" w:rsidRPr="00362342" w14:paraId="0AF486B9" w14:textId="77777777">
        <w:tc>
          <w:tcPr>
            <w:tcW w:w="33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F486B6"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Malay</w:t>
            </w:r>
          </w:p>
        </w:tc>
        <w:tc>
          <w:tcPr>
            <w:tcW w:w="2940" w:type="dxa"/>
            <w:tcBorders>
              <w:top w:val="nil"/>
              <w:left w:val="nil"/>
              <w:bottom w:val="nil"/>
              <w:right w:val="nil"/>
            </w:tcBorders>
            <w:shd w:val="clear" w:color="auto" w:fill="auto"/>
            <w:tcMar>
              <w:top w:w="100" w:type="dxa"/>
              <w:left w:w="100" w:type="dxa"/>
              <w:bottom w:w="100" w:type="dxa"/>
              <w:right w:w="100" w:type="dxa"/>
            </w:tcMar>
          </w:tcPr>
          <w:p w14:paraId="0AF486B7"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95</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B8"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29.1</w:t>
            </w:r>
          </w:p>
        </w:tc>
      </w:tr>
      <w:tr w:rsidR="00C93872" w:rsidRPr="00362342" w14:paraId="0AF486BD" w14:textId="77777777">
        <w:tc>
          <w:tcPr>
            <w:tcW w:w="33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F486BA"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Indian</w:t>
            </w:r>
          </w:p>
        </w:tc>
        <w:tc>
          <w:tcPr>
            <w:tcW w:w="2940" w:type="dxa"/>
            <w:tcBorders>
              <w:top w:val="nil"/>
              <w:left w:val="nil"/>
              <w:bottom w:val="nil"/>
              <w:right w:val="nil"/>
            </w:tcBorders>
            <w:shd w:val="clear" w:color="auto" w:fill="auto"/>
            <w:tcMar>
              <w:top w:w="100" w:type="dxa"/>
              <w:left w:w="100" w:type="dxa"/>
              <w:bottom w:w="100" w:type="dxa"/>
              <w:right w:w="100" w:type="dxa"/>
            </w:tcMar>
          </w:tcPr>
          <w:p w14:paraId="0AF486BB"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52</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BC"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15.9</w:t>
            </w:r>
          </w:p>
        </w:tc>
      </w:tr>
      <w:tr w:rsidR="00C93872" w:rsidRPr="00362342" w14:paraId="0AF486C1" w14:textId="77777777">
        <w:tc>
          <w:tcPr>
            <w:tcW w:w="33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F486BE"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Other</w:t>
            </w:r>
          </w:p>
        </w:tc>
        <w:tc>
          <w:tcPr>
            <w:tcW w:w="294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BF"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C0"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0.3</w:t>
            </w:r>
          </w:p>
        </w:tc>
      </w:tr>
    </w:tbl>
    <w:p w14:paraId="0AF486C2" w14:textId="77777777" w:rsidR="00C93872" w:rsidRPr="00362342" w:rsidRDefault="00C93872">
      <w:pPr>
        <w:spacing w:line="240" w:lineRule="auto"/>
        <w:jc w:val="both"/>
        <w:rPr>
          <w:rFonts w:ascii="Times New Roman" w:eastAsia="Times New Roman" w:hAnsi="Times New Roman" w:cs="Times New Roman"/>
          <w:sz w:val="20"/>
          <w:szCs w:val="20"/>
        </w:rPr>
      </w:pP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25"/>
        <w:gridCol w:w="3015"/>
        <w:gridCol w:w="3120"/>
      </w:tblGrid>
      <w:tr w:rsidR="00C93872" w:rsidRPr="00362342" w14:paraId="0AF486C6" w14:textId="77777777">
        <w:trPr>
          <w:trHeight w:val="395"/>
        </w:trPr>
        <w:tc>
          <w:tcPr>
            <w:tcW w:w="32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F486C3"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b/>
                <w:sz w:val="20"/>
                <w:szCs w:val="20"/>
              </w:rPr>
              <w:t>Education</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C4" w14:textId="77777777" w:rsidR="00C93872" w:rsidRPr="00362342" w:rsidRDefault="00C93872">
            <w:pPr>
              <w:widowControl w:val="0"/>
              <w:spacing w:line="240" w:lineRule="auto"/>
              <w:ind w:firstLine="720"/>
              <w:rPr>
                <w:rFonts w:ascii="Times New Roman" w:eastAsia="Times New Roman" w:hAnsi="Times New Roman" w:cs="Times New Roman"/>
                <w:sz w:val="20"/>
                <w:szCs w:val="20"/>
              </w:rPr>
            </w:pP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C5" w14:textId="77777777" w:rsidR="00C93872" w:rsidRPr="00362342" w:rsidRDefault="00C93872">
            <w:pPr>
              <w:widowControl w:val="0"/>
              <w:spacing w:line="240" w:lineRule="auto"/>
              <w:ind w:firstLine="720"/>
              <w:rPr>
                <w:rFonts w:ascii="Times New Roman" w:eastAsia="Times New Roman" w:hAnsi="Times New Roman" w:cs="Times New Roman"/>
                <w:sz w:val="20"/>
                <w:szCs w:val="20"/>
              </w:rPr>
            </w:pPr>
          </w:p>
        </w:tc>
      </w:tr>
      <w:tr w:rsidR="00C93872" w:rsidRPr="00362342" w14:paraId="0AF486CA" w14:textId="77777777">
        <w:trPr>
          <w:trHeight w:val="395"/>
        </w:trPr>
        <w:tc>
          <w:tcPr>
            <w:tcW w:w="3225" w:type="dxa"/>
            <w:tcBorders>
              <w:top w:val="nil"/>
              <w:left w:val="nil"/>
              <w:bottom w:val="nil"/>
              <w:right w:val="nil"/>
            </w:tcBorders>
            <w:shd w:val="clear" w:color="auto" w:fill="auto"/>
            <w:tcMar>
              <w:top w:w="100" w:type="dxa"/>
              <w:left w:w="100" w:type="dxa"/>
              <w:bottom w:w="100" w:type="dxa"/>
              <w:right w:w="100" w:type="dxa"/>
            </w:tcMar>
          </w:tcPr>
          <w:p w14:paraId="0AF486C7"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University </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C8"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101</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C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30.9</w:t>
            </w:r>
          </w:p>
        </w:tc>
      </w:tr>
      <w:tr w:rsidR="00C93872" w:rsidRPr="00362342" w14:paraId="0AF486CE" w14:textId="77777777">
        <w:tc>
          <w:tcPr>
            <w:tcW w:w="3225" w:type="dxa"/>
            <w:tcBorders>
              <w:top w:val="nil"/>
              <w:left w:val="nil"/>
              <w:bottom w:val="nil"/>
              <w:right w:val="nil"/>
            </w:tcBorders>
            <w:shd w:val="clear" w:color="auto" w:fill="auto"/>
            <w:tcMar>
              <w:top w:w="100" w:type="dxa"/>
              <w:left w:w="100" w:type="dxa"/>
              <w:bottom w:w="100" w:type="dxa"/>
              <w:right w:w="100" w:type="dxa"/>
            </w:tcMar>
          </w:tcPr>
          <w:p w14:paraId="0AF486CB"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General Certificate of Education</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CC"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88</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CD"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26.9</w:t>
            </w:r>
          </w:p>
        </w:tc>
      </w:tr>
      <w:tr w:rsidR="00C93872" w:rsidRPr="00362342" w14:paraId="0AF486D2" w14:textId="77777777">
        <w:tc>
          <w:tcPr>
            <w:tcW w:w="3225" w:type="dxa"/>
            <w:tcBorders>
              <w:top w:val="nil"/>
              <w:left w:val="nil"/>
              <w:bottom w:val="single" w:sz="4" w:space="0" w:color="FFFFFF"/>
              <w:right w:val="nil"/>
            </w:tcBorders>
            <w:shd w:val="clear" w:color="auto" w:fill="auto"/>
            <w:tcMar>
              <w:top w:w="100" w:type="dxa"/>
              <w:left w:w="100" w:type="dxa"/>
              <w:bottom w:w="100" w:type="dxa"/>
              <w:right w:w="100" w:type="dxa"/>
            </w:tcMar>
          </w:tcPr>
          <w:p w14:paraId="0AF486CF"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w:t>
            </w:r>
            <w:r w:rsidRPr="00362342">
              <w:rPr>
                <w:rFonts w:ascii="Times New Roman" w:eastAsia="Times New Roman" w:hAnsi="Times New Roman" w:cs="Times New Roman"/>
                <w:color w:val="1A0DAB"/>
                <w:sz w:val="20"/>
                <w:szCs w:val="20"/>
                <w:highlight w:val="white"/>
              </w:rPr>
              <w:t>In</w:t>
            </w:r>
            <w:r w:rsidRPr="00362342">
              <w:rPr>
                <w:rFonts w:ascii="Times New Roman" w:eastAsia="Times New Roman" w:hAnsi="Times New Roman" w:cs="Times New Roman"/>
                <w:sz w:val="20"/>
                <w:szCs w:val="20"/>
                <w:highlight w:val="white"/>
              </w:rPr>
              <w:t>stitute of Technical Education</w:t>
            </w:r>
          </w:p>
        </w:tc>
        <w:tc>
          <w:tcPr>
            <w:tcW w:w="3015" w:type="dxa"/>
            <w:tcBorders>
              <w:top w:val="nil"/>
              <w:left w:val="nil"/>
              <w:bottom w:val="single" w:sz="4" w:space="0" w:color="FFFFFF"/>
              <w:right w:val="nil"/>
            </w:tcBorders>
            <w:shd w:val="clear" w:color="auto" w:fill="auto"/>
            <w:tcMar>
              <w:top w:w="100" w:type="dxa"/>
              <w:left w:w="100" w:type="dxa"/>
              <w:bottom w:w="100" w:type="dxa"/>
              <w:right w:w="100" w:type="dxa"/>
            </w:tcMar>
          </w:tcPr>
          <w:p w14:paraId="0AF486D0"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40</w:t>
            </w:r>
          </w:p>
        </w:tc>
        <w:tc>
          <w:tcPr>
            <w:tcW w:w="3120" w:type="dxa"/>
            <w:tcBorders>
              <w:top w:val="nil"/>
              <w:left w:val="nil"/>
              <w:bottom w:val="single" w:sz="4" w:space="0" w:color="FFFFFF"/>
              <w:right w:val="nil"/>
            </w:tcBorders>
            <w:shd w:val="clear" w:color="auto" w:fill="auto"/>
            <w:tcMar>
              <w:top w:w="100" w:type="dxa"/>
              <w:left w:w="100" w:type="dxa"/>
              <w:bottom w:w="100" w:type="dxa"/>
              <w:right w:w="100" w:type="dxa"/>
            </w:tcMar>
          </w:tcPr>
          <w:p w14:paraId="0AF486D1"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12.2</w:t>
            </w:r>
          </w:p>
        </w:tc>
      </w:tr>
      <w:tr w:rsidR="00C93872" w:rsidRPr="00362342" w14:paraId="0AF486D6"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3"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Secondary</w:t>
            </w:r>
          </w:p>
        </w:tc>
        <w:tc>
          <w:tcPr>
            <w:tcW w:w="301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4"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81</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5"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24.8</w:t>
            </w:r>
          </w:p>
        </w:tc>
      </w:tr>
      <w:tr w:rsidR="00C93872" w:rsidRPr="00362342" w14:paraId="0AF486DA"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7"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Primary</w:t>
            </w:r>
          </w:p>
        </w:tc>
        <w:tc>
          <w:tcPr>
            <w:tcW w:w="301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8"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13</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4.0</w:t>
            </w:r>
          </w:p>
        </w:tc>
      </w:tr>
      <w:tr w:rsidR="00C93872" w:rsidRPr="00362342" w14:paraId="0AF486DE"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B"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No Education</w:t>
            </w:r>
          </w:p>
        </w:tc>
        <w:tc>
          <w:tcPr>
            <w:tcW w:w="301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C"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w:t>
            </w: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D"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1.2</w:t>
            </w:r>
          </w:p>
        </w:tc>
      </w:tr>
      <w:tr w:rsidR="00C93872" w:rsidRPr="00362342" w14:paraId="0AF486E2"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DF" w14:textId="77777777" w:rsidR="00C93872" w:rsidRPr="00362342" w:rsidRDefault="006F5EB4">
            <w:pPr>
              <w:widowControl w:val="0"/>
              <w:spacing w:line="240" w:lineRule="auto"/>
              <w:rPr>
                <w:rFonts w:ascii="Times New Roman" w:eastAsia="Times New Roman" w:hAnsi="Times New Roman" w:cs="Times New Roman"/>
                <w:b/>
                <w:sz w:val="20"/>
                <w:szCs w:val="20"/>
              </w:rPr>
            </w:pPr>
            <w:r w:rsidRPr="00362342">
              <w:rPr>
                <w:rFonts w:ascii="Times New Roman" w:eastAsia="Times New Roman" w:hAnsi="Times New Roman" w:cs="Times New Roman"/>
                <w:b/>
                <w:sz w:val="20"/>
                <w:szCs w:val="20"/>
              </w:rPr>
              <w:t>Household Income</w:t>
            </w:r>
          </w:p>
        </w:tc>
        <w:tc>
          <w:tcPr>
            <w:tcW w:w="301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0" w14:textId="77777777" w:rsidR="00C93872" w:rsidRPr="00362342" w:rsidRDefault="00C93872">
            <w:pPr>
              <w:widowControl w:val="0"/>
              <w:spacing w:line="240" w:lineRule="auto"/>
              <w:ind w:firstLine="720"/>
              <w:jc w:val="center"/>
              <w:rPr>
                <w:rFonts w:ascii="Times New Roman" w:eastAsia="Times New Roman" w:hAnsi="Times New Roman" w:cs="Times New Roman"/>
                <w:sz w:val="20"/>
                <w:szCs w:val="20"/>
              </w:rPr>
            </w:pPr>
          </w:p>
        </w:tc>
        <w:tc>
          <w:tcPr>
            <w:tcW w:w="3120"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1" w14:textId="77777777" w:rsidR="00C93872" w:rsidRPr="00362342" w:rsidRDefault="00C93872">
            <w:pPr>
              <w:widowControl w:val="0"/>
              <w:spacing w:line="240" w:lineRule="auto"/>
              <w:ind w:firstLine="720"/>
              <w:jc w:val="center"/>
              <w:rPr>
                <w:rFonts w:ascii="Times New Roman" w:eastAsia="Times New Roman" w:hAnsi="Times New Roman" w:cs="Times New Roman"/>
                <w:sz w:val="20"/>
                <w:szCs w:val="20"/>
              </w:rPr>
            </w:pPr>
          </w:p>
        </w:tc>
      </w:tr>
      <w:tr w:rsidR="00C93872" w:rsidRPr="00362342" w14:paraId="0AF486E6"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3"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0 - 999</w:t>
            </w:r>
          </w:p>
        </w:tc>
        <w:tc>
          <w:tcPr>
            <w:tcW w:w="3015" w:type="dxa"/>
            <w:tcBorders>
              <w:top w:val="single" w:sz="4" w:space="0" w:color="FFFFFF"/>
              <w:left w:val="nil"/>
              <w:bottom w:val="nil"/>
              <w:right w:val="nil"/>
            </w:tcBorders>
            <w:shd w:val="clear" w:color="auto" w:fill="auto"/>
            <w:tcMar>
              <w:top w:w="100" w:type="dxa"/>
              <w:left w:w="100" w:type="dxa"/>
              <w:bottom w:w="100" w:type="dxa"/>
              <w:right w:w="100" w:type="dxa"/>
            </w:tcMar>
          </w:tcPr>
          <w:p w14:paraId="0AF486E4"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6</w:t>
            </w:r>
          </w:p>
        </w:tc>
        <w:tc>
          <w:tcPr>
            <w:tcW w:w="3120" w:type="dxa"/>
            <w:tcBorders>
              <w:top w:val="single" w:sz="4" w:space="0" w:color="FFFFFF"/>
              <w:left w:val="nil"/>
              <w:bottom w:val="nil"/>
              <w:right w:val="nil"/>
            </w:tcBorders>
            <w:shd w:val="clear" w:color="auto" w:fill="auto"/>
            <w:tcMar>
              <w:top w:w="100" w:type="dxa"/>
              <w:left w:w="100" w:type="dxa"/>
              <w:bottom w:w="100" w:type="dxa"/>
              <w:right w:w="100" w:type="dxa"/>
            </w:tcMar>
          </w:tcPr>
          <w:p w14:paraId="0AF486E5"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1.8</w:t>
            </w:r>
          </w:p>
        </w:tc>
      </w:tr>
      <w:tr w:rsidR="00C93872" w:rsidRPr="00362342" w14:paraId="0AF486EA"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7"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1000-1999</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E8"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40</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E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12.2</w:t>
            </w:r>
          </w:p>
        </w:tc>
      </w:tr>
      <w:tr w:rsidR="00C93872" w:rsidRPr="00362342" w14:paraId="0AF486EE"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B"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2000 - 3999</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EC"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105</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ED"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32.1</w:t>
            </w:r>
          </w:p>
        </w:tc>
      </w:tr>
      <w:tr w:rsidR="00C93872" w:rsidRPr="00362342" w14:paraId="0AF486F2"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EF"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4000 - 5999</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F0"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74</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F1"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22.6</w:t>
            </w:r>
          </w:p>
        </w:tc>
      </w:tr>
      <w:tr w:rsidR="00C93872" w:rsidRPr="00362342" w14:paraId="0AF486F6"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F3"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&gt; 6000</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F4"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84</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F5"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25.7</w:t>
            </w:r>
          </w:p>
        </w:tc>
      </w:tr>
      <w:tr w:rsidR="00C93872" w:rsidRPr="00362342" w14:paraId="0AF486FA"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F7"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Undeclared</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F8"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18</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F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5.5</w:t>
            </w:r>
          </w:p>
        </w:tc>
      </w:tr>
      <w:tr w:rsidR="00C93872" w:rsidRPr="00362342" w14:paraId="0AF486FF"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6FB" w14:textId="77777777" w:rsidR="00C93872" w:rsidRPr="00362342" w:rsidRDefault="00C93872">
            <w:pPr>
              <w:widowControl w:val="0"/>
              <w:spacing w:line="240" w:lineRule="auto"/>
              <w:ind w:firstLine="720"/>
              <w:rPr>
                <w:rFonts w:ascii="Times New Roman" w:eastAsia="Times New Roman" w:hAnsi="Times New Roman" w:cs="Times New Roman"/>
                <w:b/>
                <w:sz w:val="20"/>
                <w:szCs w:val="20"/>
              </w:rPr>
            </w:pPr>
          </w:p>
          <w:p w14:paraId="0AF486FC" w14:textId="77777777" w:rsidR="00C93872" w:rsidRPr="00362342" w:rsidRDefault="006F5EB4">
            <w:pPr>
              <w:widowControl w:val="0"/>
              <w:spacing w:line="240" w:lineRule="auto"/>
              <w:rPr>
                <w:rFonts w:ascii="Times New Roman" w:eastAsia="Times New Roman" w:hAnsi="Times New Roman" w:cs="Times New Roman"/>
                <w:b/>
                <w:sz w:val="20"/>
                <w:szCs w:val="20"/>
              </w:rPr>
            </w:pPr>
            <w:proofErr w:type="spellStart"/>
            <w:r w:rsidRPr="00362342">
              <w:rPr>
                <w:rFonts w:ascii="Times New Roman" w:eastAsia="Times New Roman" w:hAnsi="Times New Roman" w:cs="Times New Roman"/>
                <w:b/>
                <w:sz w:val="20"/>
                <w:szCs w:val="20"/>
              </w:rPr>
              <w:t>Accomodation</w:t>
            </w:r>
            <w:proofErr w:type="spellEnd"/>
            <w:r w:rsidRPr="00362342">
              <w:rPr>
                <w:rFonts w:ascii="Times New Roman" w:eastAsia="Times New Roman" w:hAnsi="Times New Roman" w:cs="Times New Roman"/>
                <w:b/>
                <w:sz w:val="20"/>
                <w:szCs w:val="20"/>
              </w:rPr>
              <w:t xml:space="preserve"> </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6FD" w14:textId="77777777" w:rsidR="00C93872" w:rsidRPr="00362342" w:rsidRDefault="00C93872">
            <w:pPr>
              <w:widowControl w:val="0"/>
              <w:spacing w:line="240" w:lineRule="auto"/>
              <w:ind w:firstLine="720"/>
              <w:jc w:val="center"/>
              <w:rPr>
                <w:rFonts w:ascii="Times New Roman" w:eastAsia="Times New Roman" w:hAnsi="Times New Roman" w:cs="Times New Roman"/>
                <w:sz w:val="20"/>
                <w:szCs w:val="20"/>
              </w:rPr>
            </w:pPr>
          </w:p>
        </w:tc>
        <w:tc>
          <w:tcPr>
            <w:tcW w:w="3120" w:type="dxa"/>
            <w:tcBorders>
              <w:top w:val="nil"/>
              <w:left w:val="nil"/>
              <w:bottom w:val="nil"/>
              <w:right w:val="nil"/>
            </w:tcBorders>
            <w:shd w:val="clear" w:color="auto" w:fill="auto"/>
            <w:tcMar>
              <w:top w:w="100" w:type="dxa"/>
              <w:left w:w="100" w:type="dxa"/>
              <w:bottom w:w="100" w:type="dxa"/>
              <w:right w:w="100" w:type="dxa"/>
            </w:tcMar>
          </w:tcPr>
          <w:p w14:paraId="0AF486FE" w14:textId="77777777" w:rsidR="00C93872" w:rsidRPr="00362342" w:rsidRDefault="00C93872">
            <w:pPr>
              <w:widowControl w:val="0"/>
              <w:spacing w:line="240" w:lineRule="auto"/>
              <w:ind w:firstLine="720"/>
              <w:jc w:val="center"/>
              <w:rPr>
                <w:rFonts w:ascii="Times New Roman" w:eastAsia="Times New Roman" w:hAnsi="Times New Roman" w:cs="Times New Roman"/>
                <w:sz w:val="20"/>
                <w:szCs w:val="20"/>
              </w:rPr>
            </w:pPr>
          </w:p>
        </w:tc>
      </w:tr>
      <w:tr w:rsidR="00C93872" w:rsidRPr="00362342" w14:paraId="0AF48703"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00"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1 to 2 rooms HDB Flat</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01"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21</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02"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6.4</w:t>
            </w:r>
          </w:p>
        </w:tc>
      </w:tr>
      <w:tr w:rsidR="00C93872" w:rsidRPr="00362342" w14:paraId="0AF48707"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04"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lastRenderedPageBreak/>
              <w:t xml:space="preserve">  2 to 3 rooms HDB Flat</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05"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62</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06"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19.0</w:t>
            </w:r>
          </w:p>
        </w:tc>
      </w:tr>
      <w:tr w:rsidR="00C93872" w:rsidRPr="00362342" w14:paraId="0AF4870B"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08"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4 to 5 rooms HDB Flat</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0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198</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0A"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60.6</w:t>
            </w:r>
          </w:p>
        </w:tc>
      </w:tr>
      <w:tr w:rsidR="00C93872" w:rsidRPr="00362342" w14:paraId="0AF4870F"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0C"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Condominium</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0D"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16</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0E"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4.9</w:t>
            </w:r>
          </w:p>
        </w:tc>
      </w:tr>
      <w:tr w:rsidR="00C93872" w:rsidRPr="00362342" w14:paraId="0AF48713"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10"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Executive Flat</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11"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14</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12"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4.3</w:t>
            </w:r>
          </w:p>
        </w:tc>
      </w:tr>
      <w:tr w:rsidR="00C93872" w:rsidRPr="00362342" w14:paraId="0AF48717"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14"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Landed Property </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15"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8</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16"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2.4</w:t>
            </w:r>
          </w:p>
        </w:tc>
      </w:tr>
      <w:tr w:rsidR="00C93872" w:rsidRPr="00362342" w14:paraId="0AF4871B" w14:textId="77777777">
        <w:tc>
          <w:tcPr>
            <w:tcW w:w="3225" w:type="dxa"/>
            <w:tcBorders>
              <w:top w:val="single" w:sz="4" w:space="0" w:color="FFFFFF"/>
              <w:left w:val="nil"/>
              <w:bottom w:val="single" w:sz="4" w:space="0" w:color="FFFFFF"/>
              <w:right w:val="nil"/>
            </w:tcBorders>
            <w:shd w:val="clear" w:color="auto" w:fill="auto"/>
            <w:tcMar>
              <w:top w:w="100" w:type="dxa"/>
              <w:left w:w="100" w:type="dxa"/>
              <w:bottom w:w="100" w:type="dxa"/>
              <w:right w:w="100" w:type="dxa"/>
            </w:tcMar>
          </w:tcPr>
          <w:p w14:paraId="0AF48718"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Others</w:t>
            </w:r>
          </w:p>
        </w:tc>
        <w:tc>
          <w:tcPr>
            <w:tcW w:w="3015" w:type="dxa"/>
            <w:tcBorders>
              <w:top w:val="nil"/>
              <w:left w:val="nil"/>
              <w:bottom w:val="nil"/>
              <w:right w:val="nil"/>
            </w:tcBorders>
            <w:shd w:val="clear" w:color="auto" w:fill="auto"/>
            <w:tcMar>
              <w:top w:w="100" w:type="dxa"/>
              <w:left w:w="100" w:type="dxa"/>
              <w:bottom w:w="100" w:type="dxa"/>
              <w:right w:w="100" w:type="dxa"/>
            </w:tcMar>
          </w:tcPr>
          <w:p w14:paraId="0AF48719"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w:t>
            </w:r>
          </w:p>
        </w:tc>
        <w:tc>
          <w:tcPr>
            <w:tcW w:w="3120" w:type="dxa"/>
            <w:tcBorders>
              <w:top w:val="nil"/>
              <w:left w:val="nil"/>
              <w:bottom w:val="nil"/>
              <w:right w:val="nil"/>
            </w:tcBorders>
            <w:shd w:val="clear" w:color="auto" w:fill="auto"/>
            <w:tcMar>
              <w:top w:w="100" w:type="dxa"/>
              <w:left w:w="100" w:type="dxa"/>
              <w:bottom w:w="100" w:type="dxa"/>
              <w:right w:w="100" w:type="dxa"/>
            </w:tcMar>
          </w:tcPr>
          <w:p w14:paraId="0AF4871A"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1.2</w:t>
            </w:r>
          </w:p>
        </w:tc>
      </w:tr>
      <w:tr w:rsidR="00C93872" w:rsidRPr="00362342" w14:paraId="0AF4871F" w14:textId="77777777">
        <w:tc>
          <w:tcPr>
            <w:tcW w:w="3225" w:type="dxa"/>
            <w:tcBorders>
              <w:top w:val="single" w:sz="4" w:space="0" w:color="FFFFFF"/>
              <w:left w:val="nil"/>
              <w:bottom w:val="single" w:sz="4" w:space="0" w:color="000000"/>
              <w:right w:val="nil"/>
            </w:tcBorders>
            <w:shd w:val="clear" w:color="auto" w:fill="auto"/>
            <w:tcMar>
              <w:top w:w="100" w:type="dxa"/>
              <w:left w:w="100" w:type="dxa"/>
              <w:bottom w:w="100" w:type="dxa"/>
              <w:right w:w="100" w:type="dxa"/>
            </w:tcMar>
          </w:tcPr>
          <w:p w14:paraId="0AF4871C" w14:textId="77777777" w:rsidR="00C93872" w:rsidRPr="00362342" w:rsidRDefault="006F5EB4">
            <w:pPr>
              <w:widowControl w:val="0"/>
              <w:spacing w:line="240" w:lineRule="auto"/>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 xml:space="preserve">  Undeclared</w:t>
            </w:r>
          </w:p>
        </w:tc>
        <w:tc>
          <w:tcPr>
            <w:tcW w:w="3015" w:type="dxa"/>
            <w:tcBorders>
              <w:top w:val="nil"/>
              <w:left w:val="nil"/>
              <w:bottom w:val="single" w:sz="4" w:space="0" w:color="000000"/>
              <w:right w:val="nil"/>
            </w:tcBorders>
            <w:shd w:val="clear" w:color="auto" w:fill="auto"/>
            <w:tcMar>
              <w:top w:w="100" w:type="dxa"/>
              <w:left w:w="100" w:type="dxa"/>
              <w:bottom w:w="100" w:type="dxa"/>
              <w:right w:w="100" w:type="dxa"/>
            </w:tcMar>
          </w:tcPr>
          <w:p w14:paraId="0AF4871D"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4</w:t>
            </w:r>
          </w:p>
        </w:tc>
        <w:tc>
          <w:tcPr>
            <w:tcW w:w="3120" w:type="dxa"/>
            <w:tcBorders>
              <w:top w:val="nil"/>
              <w:left w:val="nil"/>
              <w:bottom w:val="single" w:sz="4" w:space="0" w:color="000000"/>
              <w:right w:val="nil"/>
            </w:tcBorders>
            <w:shd w:val="clear" w:color="auto" w:fill="auto"/>
            <w:tcMar>
              <w:top w:w="100" w:type="dxa"/>
              <w:left w:w="100" w:type="dxa"/>
              <w:bottom w:w="100" w:type="dxa"/>
              <w:right w:w="100" w:type="dxa"/>
            </w:tcMar>
          </w:tcPr>
          <w:p w14:paraId="0AF4871E" w14:textId="77777777" w:rsidR="00C93872" w:rsidRPr="00362342" w:rsidRDefault="006F5EB4">
            <w:pPr>
              <w:widowControl w:val="0"/>
              <w:spacing w:line="240" w:lineRule="auto"/>
              <w:jc w:val="center"/>
              <w:rPr>
                <w:rFonts w:ascii="Times New Roman" w:eastAsia="Times New Roman" w:hAnsi="Times New Roman" w:cs="Times New Roman"/>
                <w:sz w:val="20"/>
                <w:szCs w:val="20"/>
              </w:rPr>
            </w:pPr>
            <w:r w:rsidRPr="00362342">
              <w:rPr>
                <w:rFonts w:ascii="Times New Roman" w:eastAsia="Times New Roman" w:hAnsi="Times New Roman" w:cs="Times New Roman"/>
                <w:sz w:val="20"/>
                <w:szCs w:val="20"/>
              </w:rPr>
              <w:t>1.2</w:t>
            </w:r>
          </w:p>
        </w:tc>
      </w:tr>
    </w:tbl>
    <w:p w14:paraId="0AF48720" w14:textId="77777777" w:rsidR="00C93872" w:rsidRPr="00362342" w:rsidRDefault="00C93872">
      <w:pPr>
        <w:spacing w:line="360" w:lineRule="auto"/>
        <w:ind w:firstLine="720"/>
        <w:jc w:val="both"/>
        <w:rPr>
          <w:rFonts w:ascii="Times New Roman" w:eastAsia="Times New Roman" w:hAnsi="Times New Roman" w:cs="Times New Roman"/>
          <w:sz w:val="24"/>
          <w:szCs w:val="24"/>
        </w:rPr>
      </w:pPr>
    </w:p>
    <w:p w14:paraId="0AF48721" w14:textId="77777777" w:rsidR="00C93872" w:rsidRPr="00362342" w:rsidRDefault="00C93872">
      <w:pPr>
        <w:spacing w:line="360" w:lineRule="auto"/>
        <w:jc w:val="both"/>
        <w:rPr>
          <w:rFonts w:ascii="Times New Roman" w:eastAsia="Times New Roman" w:hAnsi="Times New Roman" w:cs="Times New Roman"/>
          <w:sz w:val="24"/>
          <w:szCs w:val="24"/>
        </w:rPr>
      </w:pPr>
    </w:p>
    <w:p w14:paraId="0AF48722" w14:textId="77777777" w:rsidR="00C93872" w:rsidRPr="00362342" w:rsidRDefault="006F5EB4">
      <w:pPr>
        <w:spacing w:line="360" w:lineRule="auto"/>
        <w:jc w:val="both"/>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S7 - Details of Measures used in Study 2</w:t>
      </w:r>
    </w:p>
    <w:p w14:paraId="46D42BC5" w14:textId="1BA18E6B" w:rsidR="00D36274" w:rsidRDefault="006F5EB4" w:rsidP="00D36274">
      <w:pPr>
        <w:spacing w:before="240" w:after="240" w:line="240" w:lineRule="auto"/>
        <w:jc w:val="both"/>
        <w:rPr>
          <w:rFonts w:ascii="Times New Roman" w:eastAsia="Times New Roman" w:hAnsi="Times New Roman" w:cs="Times New Roman"/>
          <w:b/>
          <w:i/>
          <w:iCs/>
          <w:sz w:val="24"/>
          <w:szCs w:val="24"/>
        </w:rPr>
      </w:pPr>
      <w:r w:rsidRPr="00D36274">
        <w:rPr>
          <w:rFonts w:ascii="Times New Roman" w:eastAsia="Times New Roman" w:hAnsi="Times New Roman" w:cs="Times New Roman"/>
          <w:b/>
          <w:i/>
          <w:iCs/>
          <w:sz w:val="24"/>
          <w:szCs w:val="24"/>
        </w:rPr>
        <w:t>Demographic characteristics</w:t>
      </w:r>
    </w:p>
    <w:p w14:paraId="0AF48723" w14:textId="13D75492" w:rsidR="00C93872" w:rsidRPr="00362342" w:rsidRDefault="006F5EB4" w:rsidP="009C1411">
      <w:pPr>
        <w:spacing w:before="240" w:after="240"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The following demographic characteristics were </w:t>
      </w:r>
      <w:proofErr w:type="spellStart"/>
      <w:r w:rsidRPr="00362342">
        <w:rPr>
          <w:rFonts w:ascii="Times New Roman" w:eastAsia="Times New Roman" w:hAnsi="Times New Roman" w:cs="Times New Roman"/>
          <w:sz w:val="24"/>
          <w:szCs w:val="24"/>
        </w:rPr>
        <w:t>analysed</w:t>
      </w:r>
      <w:proofErr w:type="spellEnd"/>
      <w:r w:rsidRPr="00362342">
        <w:rPr>
          <w:rFonts w:ascii="Times New Roman" w:eastAsia="Times New Roman" w:hAnsi="Times New Roman" w:cs="Times New Roman"/>
          <w:sz w:val="24"/>
          <w:szCs w:val="24"/>
        </w:rPr>
        <w:t>: age, ethnicity, highest education level, household income, accommodation.</w:t>
      </w:r>
    </w:p>
    <w:p w14:paraId="2351A44C" w14:textId="66DD94D4" w:rsidR="00D36274" w:rsidRPr="00D36274" w:rsidRDefault="006F5EB4" w:rsidP="00D36274">
      <w:pPr>
        <w:spacing w:line="360" w:lineRule="auto"/>
        <w:jc w:val="both"/>
        <w:rPr>
          <w:rFonts w:ascii="Times New Roman" w:eastAsia="Times New Roman" w:hAnsi="Times New Roman" w:cs="Times New Roman"/>
          <w:b/>
          <w:i/>
          <w:iCs/>
          <w:sz w:val="24"/>
          <w:szCs w:val="24"/>
        </w:rPr>
      </w:pPr>
      <w:r w:rsidRPr="00D36274">
        <w:rPr>
          <w:rFonts w:ascii="Times New Roman" w:eastAsia="Times New Roman" w:hAnsi="Times New Roman" w:cs="Times New Roman"/>
          <w:b/>
          <w:i/>
          <w:iCs/>
          <w:sz w:val="24"/>
          <w:szCs w:val="24"/>
        </w:rPr>
        <w:t>Life events</w:t>
      </w:r>
    </w:p>
    <w:p w14:paraId="0AF48724" w14:textId="1FE15A4B" w:rsidR="00C93872" w:rsidRPr="00362342" w:rsidRDefault="006F5EB4" w:rsidP="009C1411">
      <w:pPr>
        <w:spacing w:before="240" w:after="240"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The number and impact of life events was assessed with the Life Experience Survey (</w:t>
      </w:r>
      <w:proofErr w:type="spellStart"/>
      <w:r w:rsidRPr="00362342">
        <w:rPr>
          <w:rFonts w:ascii="Times New Roman" w:eastAsia="Times New Roman" w:hAnsi="Times New Roman" w:cs="Times New Roman"/>
          <w:sz w:val="24"/>
          <w:szCs w:val="24"/>
        </w:rPr>
        <w:t>Sarason</w:t>
      </w:r>
      <w:proofErr w:type="spellEnd"/>
      <w:r w:rsidRPr="00362342">
        <w:rPr>
          <w:rFonts w:ascii="Times New Roman" w:eastAsia="Times New Roman" w:hAnsi="Times New Roman" w:cs="Times New Roman"/>
          <w:sz w:val="24"/>
          <w:szCs w:val="24"/>
        </w:rPr>
        <w:t xml:space="preserve"> et al., 1978). Participants indicated whether this event has happened to them in the </w:t>
      </w:r>
      <w:r w:rsidRPr="00362342">
        <w:rPr>
          <w:rFonts w:ascii="Times New Roman" w:eastAsia="Times New Roman" w:hAnsi="Times New Roman" w:cs="Times New Roman"/>
          <w:i/>
          <w:sz w:val="24"/>
          <w:szCs w:val="24"/>
        </w:rPr>
        <w:t>past year</w:t>
      </w:r>
      <w:r w:rsidRPr="00362342">
        <w:rPr>
          <w:rFonts w:ascii="Times New Roman" w:eastAsia="Times New Roman" w:hAnsi="Times New Roman" w:cs="Times New Roman"/>
          <w:sz w:val="24"/>
          <w:szCs w:val="24"/>
        </w:rPr>
        <w:t xml:space="preserve"> (0-6 months or 7 months-1 year) and rated their perceived impact of those events on their life </w:t>
      </w:r>
      <w:r w:rsidRPr="00362342">
        <w:rPr>
          <w:rFonts w:ascii="Times New Roman" w:eastAsia="Times New Roman" w:hAnsi="Times New Roman" w:cs="Times New Roman"/>
          <w:i/>
          <w:sz w:val="24"/>
          <w:szCs w:val="24"/>
        </w:rPr>
        <w:t>at the time of occurrence</w:t>
      </w:r>
      <w:r w:rsidRPr="00362342">
        <w:rPr>
          <w:rFonts w:ascii="Times New Roman" w:eastAsia="Times New Roman" w:hAnsi="Times New Roman" w:cs="Times New Roman"/>
          <w:sz w:val="24"/>
          <w:szCs w:val="24"/>
        </w:rPr>
        <w:t xml:space="preserve">. Ratings were on a 7-point Likert-scale (-3 = Extremely negative to +3 = Extremely positive). A </w:t>
      </w:r>
      <w:r w:rsidRPr="00362342">
        <w:rPr>
          <w:rFonts w:ascii="Times New Roman" w:eastAsia="Times New Roman" w:hAnsi="Times New Roman" w:cs="Times New Roman"/>
          <w:i/>
          <w:sz w:val="24"/>
          <w:szCs w:val="24"/>
        </w:rPr>
        <w:t>negative impact score</w:t>
      </w:r>
      <w:r w:rsidRPr="00362342">
        <w:rPr>
          <w:rFonts w:ascii="Times New Roman" w:eastAsia="Times New Roman" w:hAnsi="Times New Roman" w:cs="Times New Roman"/>
          <w:sz w:val="24"/>
          <w:szCs w:val="24"/>
        </w:rPr>
        <w:t xml:space="preserve"> is derived by summing the scores of impact ratings of those events rated as negative by the participant. A </w:t>
      </w:r>
      <w:r w:rsidRPr="00362342">
        <w:rPr>
          <w:rFonts w:ascii="Times New Roman" w:eastAsia="Times New Roman" w:hAnsi="Times New Roman" w:cs="Times New Roman"/>
          <w:i/>
          <w:sz w:val="24"/>
          <w:szCs w:val="24"/>
        </w:rPr>
        <w:t>positive impact score</w:t>
      </w:r>
      <w:r w:rsidRPr="00362342">
        <w:rPr>
          <w:rFonts w:ascii="Times New Roman" w:eastAsia="Times New Roman" w:hAnsi="Times New Roman" w:cs="Times New Roman"/>
          <w:sz w:val="24"/>
          <w:szCs w:val="24"/>
        </w:rPr>
        <w:t xml:space="preserve"> is derived by summing the impact ratings of those events rated as positive by the participant. The number of negative events and negative impacts scores were used in the main analyses while the positive impact score was used in the secondary analyses. </w:t>
      </w:r>
    </w:p>
    <w:p w14:paraId="08F77ED0" w14:textId="400BD257" w:rsidR="00D36274" w:rsidRPr="00D36274" w:rsidRDefault="006F5EB4" w:rsidP="009C1411">
      <w:pPr>
        <w:spacing w:line="360" w:lineRule="auto"/>
        <w:jc w:val="both"/>
        <w:rPr>
          <w:rFonts w:ascii="Times New Roman" w:eastAsia="Times New Roman" w:hAnsi="Times New Roman" w:cs="Times New Roman"/>
          <w:b/>
          <w:i/>
          <w:iCs/>
          <w:sz w:val="24"/>
          <w:szCs w:val="24"/>
        </w:rPr>
      </w:pPr>
      <w:r w:rsidRPr="00D36274">
        <w:rPr>
          <w:rFonts w:ascii="Times New Roman" w:eastAsia="Times New Roman" w:hAnsi="Times New Roman" w:cs="Times New Roman"/>
          <w:b/>
          <w:i/>
          <w:iCs/>
          <w:sz w:val="24"/>
          <w:szCs w:val="24"/>
        </w:rPr>
        <w:t>Depressive symptomatology</w:t>
      </w:r>
    </w:p>
    <w:p w14:paraId="0AF48725" w14:textId="7552EA68" w:rsidR="00C93872" w:rsidRPr="00362342" w:rsidRDefault="006F5EB4" w:rsidP="009C1411">
      <w:pPr>
        <w:spacing w:line="360" w:lineRule="auto"/>
        <w:jc w:val="both"/>
        <w:rPr>
          <w:rFonts w:ascii="Times New Roman" w:eastAsia="Times New Roman" w:hAnsi="Times New Roman" w:cs="Times New Roman"/>
          <w:b/>
          <w:sz w:val="24"/>
          <w:szCs w:val="24"/>
        </w:rPr>
      </w:pPr>
      <w:r w:rsidRPr="00362342">
        <w:rPr>
          <w:rFonts w:ascii="Times New Roman" w:eastAsia="Times New Roman" w:hAnsi="Times New Roman" w:cs="Times New Roman"/>
          <w:sz w:val="24"/>
          <w:szCs w:val="24"/>
        </w:rPr>
        <w:t xml:space="preserve">Depressive symptomatology was measured using Beck’s Depression Inventory consisting of 21 items, in which each item has four statements presented on a scale of 0 to 3. The scale assesses for the severity of depressive symptoms and aligns with the domains as outlined by the American </w:t>
      </w:r>
      <w:r w:rsidRPr="00362342">
        <w:rPr>
          <w:rFonts w:ascii="Times New Roman" w:eastAsia="Times New Roman" w:hAnsi="Times New Roman" w:cs="Times New Roman"/>
          <w:sz w:val="24"/>
          <w:szCs w:val="24"/>
        </w:rPr>
        <w:lastRenderedPageBreak/>
        <w:t xml:space="preserve">Psychological Association Diagnostic and Statistical Manual of Mental Disorders (American Psychiatric Association, &amp; American Psychiatric Association. Task Force on DSM-IV, 1994). </w:t>
      </w:r>
    </w:p>
    <w:p w14:paraId="7E4F6BA6" w14:textId="3A93AEF0" w:rsidR="00D36274" w:rsidRPr="00D36274" w:rsidRDefault="006F5EB4" w:rsidP="00D36274">
      <w:pPr>
        <w:spacing w:before="240" w:after="240" w:line="240" w:lineRule="auto"/>
        <w:rPr>
          <w:rFonts w:ascii="Times New Roman" w:eastAsia="Times New Roman" w:hAnsi="Times New Roman" w:cs="Times New Roman"/>
          <w:b/>
          <w:i/>
          <w:iCs/>
          <w:sz w:val="24"/>
          <w:szCs w:val="24"/>
        </w:rPr>
      </w:pPr>
      <w:r w:rsidRPr="00D36274">
        <w:rPr>
          <w:rFonts w:ascii="Times New Roman" w:eastAsia="Times New Roman" w:hAnsi="Times New Roman" w:cs="Times New Roman"/>
          <w:b/>
          <w:i/>
          <w:iCs/>
          <w:sz w:val="24"/>
          <w:szCs w:val="24"/>
        </w:rPr>
        <w:t>Other measures</w:t>
      </w:r>
    </w:p>
    <w:p w14:paraId="0AF48726" w14:textId="20913949" w:rsidR="00C93872" w:rsidRPr="00362342" w:rsidRDefault="006F5EB4" w:rsidP="009C1411">
      <w:pPr>
        <w:spacing w:before="240" w:after="240" w:line="360" w:lineRule="auto"/>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Recent perceived stress and perceived social support were measured with the same scales in Study 1. </w:t>
      </w:r>
      <w:r w:rsidRPr="00362342">
        <w:rPr>
          <w:rFonts w:ascii="Times New Roman" w:eastAsia="Times New Roman" w:hAnsi="Times New Roman" w:cs="Times New Roman"/>
          <w:b/>
          <w:sz w:val="24"/>
          <w:szCs w:val="24"/>
        </w:rPr>
        <w:br/>
      </w:r>
    </w:p>
    <w:p w14:paraId="0AF48727" w14:textId="77777777" w:rsidR="00C93872" w:rsidRPr="00362342" w:rsidRDefault="006F5EB4">
      <w:pPr>
        <w:spacing w:before="200" w:line="360" w:lineRule="auto"/>
        <w:rPr>
          <w:rFonts w:ascii="Times New Roman" w:eastAsia="Times New Roman" w:hAnsi="Times New Roman" w:cs="Times New Roman"/>
          <w:sz w:val="24"/>
          <w:szCs w:val="24"/>
        </w:rPr>
      </w:pPr>
      <w:r w:rsidRPr="00362342">
        <w:rPr>
          <w:rFonts w:ascii="Times New Roman" w:eastAsia="Times New Roman" w:hAnsi="Times New Roman" w:cs="Times New Roman"/>
          <w:b/>
          <w:sz w:val="24"/>
          <w:szCs w:val="24"/>
        </w:rPr>
        <w:t>Supplementary S8 - Descriptive Statistics and Univariate Regression in Study 2</w:t>
      </w:r>
    </w:p>
    <w:p w14:paraId="0AF48728" w14:textId="197BF232" w:rsidR="00C93872" w:rsidRPr="00D36274" w:rsidRDefault="006F5EB4">
      <w:pPr>
        <w:spacing w:before="200" w:line="360" w:lineRule="auto"/>
        <w:jc w:val="both"/>
        <w:rPr>
          <w:rFonts w:ascii="Times New Roman" w:eastAsia="Times New Roman" w:hAnsi="Times New Roman" w:cs="Times New Roman"/>
          <w:b/>
          <w:i/>
          <w:sz w:val="24"/>
          <w:szCs w:val="24"/>
        </w:rPr>
      </w:pPr>
      <w:r w:rsidRPr="00D36274">
        <w:rPr>
          <w:rFonts w:ascii="Times New Roman" w:eastAsia="Times New Roman" w:hAnsi="Times New Roman" w:cs="Times New Roman"/>
          <w:b/>
          <w:i/>
          <w:sz w:val="24"/>
          <w:szCs w:val="24"/>
        </w:rPr>
        <w:t xml:space="preserve">Descriptive </w:t>
      </w:r>
      <w:r w:rsidR="00D36274" w:rsidRPr="00D36274">
        <w:rPr>
          <w:rFonts w:ascii="Times New Roman" w:eastAsia="Times New Roman" w:hAnsi="Times New Roman" w:cs="Times New Roman"/>
          <w:b/>
          <w:i/>
          <w:sz w:val="24"/>
          <w:szCs w:val="24"/>
        </w:rPr>
        <w:t>statistics and correlation analysis</w:t>
      </w:r>
    </w:p>
    <w:tbl>
      <w:tblPr>
        <w:tblStyle w:val="a6"/>
        <w:tblW w:w="10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15"/>
        <w:gridCol w:w="1695"/>
        <w:gridCol w:w="1830"/>
        <w:gridCol w:w="1785"/>
        <w:gridCol w:w="1440"/>
        <w:gridCol w:w="1440"/>
      </w:tblGrid>
      <w:tr w:rsidR="00C93872" w:rsidRPr="00362342" w14:paraId="0AF4872F" w14:textId="77777777" w:rsidTr="009122FC">
        <w:trPr>
          <w:jc w:val="center"/>
        </w:trPr>
        <w:tc>
          <w:tcPr>
            <w:tcW w:w="2715" w:type="dxa"/>
            <w:shd w:val="clear" w:color="auto" w:fill="auto"/>
            <w:tcMar>
              <w:top w:w="100" w:type="dxa"/>
              <w:left w:w="100" w:type="dxa"/>
              <w:bottom w:w="100" w:type="dxa"/>
              <w:right w:w="100" w:type="dxa"/>
            </w:tcMar>
          </w:tcPr>
          <w:p w14:paraId="0AF48729"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695" w:type="dxa"/>
            <w:shd w:val="clear" w:color="auto" w:fill="auto"/>
            <w:tcMar>
              <w:top w:w="100" w:type="dxa"/>
              <w:left w:w="100" w:type="dxa"/>
              <w:bottom w:w="100" w:type="dxa"/>
              <w:right w:w="100" w:type="dxa"/>
            </w:tcMar>
          </w:tcPr>
          <w:p w14:paraId="0AF4872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M </w:t>
            </w:r>
            <m:oMath>
              <m:r>
                <w:rPr>
                  <w:rFonts w:ascii="Cambria Math" w:hAnsi="Cambria Math" w:cs="Times New Roman"/>
                </w:rPr>
                <m:t>±</m:t>
              </m:r>
            </m:oMath>
            <w:r w:rsidRPr="00362342">
              <w:rPr>
                <w:rFonts w:ascii="Times New Roman" w:eastAsia="Times New Roman" w:hAnsi="Times New Roman" w:cs="Times New Roman"/>
                <w:sz w:val="18"/>
                <w:szCs w:val="18"/>
              </w:rPr>
              <w:t xml:space="preserve"> SD</w:t>
            </w:r>
          </w:p>
        </w:tc>
        <w:tc>
          <w:tcPr>
            <w:tcW w:w="1830" w:type="dxa"/>
            <w:shd w:val="clear" w:color="auto" w:fill="auto"/>
            <w:tcMar>
              <w:top w:w="100" w:type="dxa"/>
              <w:left w:w="100" w:type="dxa"/>
              <w:bottom w:w="100" w:type="dxa"/>
              <w:right w:w="100" w:type="dxa"/>
            </w:tcMar>
          </w:tcPr>
          <w:p w14:paraId="0AF4872B"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Number of Negative Life Events</w:t>
            </w:r>
          </w:p>
        </w:tc>
        <w:tc>
          <w:tcPr>
            <w:tcW w:w="1785" w:type="dxa"/>
            <w:shd w:val="clear" w:color="auto" w:fill="auto"/>
            <w:tcMar>
              <w:top w:w="100" w:type="dxa"/>
              <w:left w:w="100" w:type="dxa"/>
              <w:bottom w:w="100" w:type="dxa"/>
              <w:right w:w="100" w:type="dxa"/>
            </w:tcMar>
          </w:tcPr>
          <w:p w14:paraId="0AF4872C"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Negative Impact at Time of Occurrence</w:t>
            </w:r>
          </w:p>
        </w:tc>
        <w:tc>
          <w:tcPr>
            <w:tcW w:w="1440" w:type="dxa"/>
            <w:shd w:val="clear" w:color="auto" w:fill="auto"/>
            <w:tcMar>
              <w:top w:w="100" w:type="dxa"/>
              <w:left w:w="100" w:type="dxa"/>
              <w:bottom w:w="100" w:type="dxa"/>
              <w:right w:w="100" w:type="dxa"/>
            </w:tcMar>
          </w:tcPr>
          <w:p w14:paraId="0AF4872D"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Recent Stress </w:t>
            </w:r>
          </w:p>
        </w:tc>
        <w:tc>
          <w:tcPr>
            <w:tcW w:w="1440" w:type="dxa"/>
            <w:shd w:val="clear" w:color="auto" w:fill="auto"/>
            <w:tcMar>
              <w:top w:w="100" w:type="dxa"/>
              <w:left w:w="100" w:type="dxa"/>
              <w:bottom w:w="100" w:type="dxa"/>
              <w:right w:w="100" w:type="dxa"/>
            </w:tcMar>
          </w:tcPr>
          <w:p w14:paraId="0AF4872E"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Perceived Social Support </w:t>
            </w:r>
          </w:p>
        </w:tc>
      </w:tr>
      <w:tr w:rsidR="00C93872" w:rsidRPr="00362342" w14:paraId="0AF48736" w14:textId="77777777" w:rsidTr="009122FC">
        <w:trPr>
          <w:jc w:val="center"/>
        </w:trPr>
        <w:tc>
          <w:tcPr>
            <w:tcW w:w="2715" w:type="dxa"/>
            <w:shd w:val="clear" w:color="auto" w:fill="auto"/>
            <w:tcMar>
              <w:top w:w="100" w:type="dxa"/>
              <w:left w:w="100" w:type="dxa"/>
              <w:bottom w:w="100" w:type="dxa"/>
              <w:right w:w="100" w:type="dxa"/>
            </w:tcMar>
          </w:tcPr>
          <w:p w14:paraId="0AF48730"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Number of Negative Life Events </w:t>
            </w:r>
          </w:p>
        </w:tc>
        <w:tc>
          <w:tcPr>
            <w:tcW w:w="1695" w:type="dxa"/>
            <w:shd w:val="clear" w:color="auto" w:fill="auto"/>
            <w:tcMar>
              <w:top w:w="100" w:type="dxa"/>
              <w:left w:w="100" w:type="dxa"/>
              <w:bottom w:w="100" w:type="dxa"/>
              <w:right w:w="100" w:type="dxa"/>
            </w:tcMar>
          </w:tcPr>
          <w:p w14:paraId="0AF48731"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2.13 </w:t>
            </w:r>
            <m:oMath>
              <m:r>
                <w:rPr>
                  <w:rFonts w:ascii="Cambria Math" w:hAnsi="Cambria Math" w:cs="Times New Roman"/>
                </w:rPr>
                <m:t>±</m:t>
              </m:r>
            </m:oMath>
            <w:r w:rsidRPr="00362342">
              <w:rPr>
                <w:rFonts w:ascii="Times New Roman" w:eastAsia="Times New Roman" w:hAnsi="Times New Roman" w:cs="Times New Roman"/>
                <w:sz w:val="18"/>
                <w:szCs w:val="18"/>
              </w:rPr>
              <w:t xml:space="preserve"> 5.25</w:t>
            </w:r>
          </w:p>
        </w:tc>
        <w:tc>
          <w:tcPr>
            <w:tcW w:w="1830" w:type="dxa"/>
            <w:shd w:val="clear" w:color="auto" w:fill="auto"/>
            <w:tcMar>
              <w:top w:w="100" w:type="dxa"/>
              <w:left w:w="100" w:type="dxa"/>
              <w:bottom w:w="100" w:type="dxa"/>
              <w:right w:w="100" w:type="dxa"/>
            </w:tcMar>
          </w:tcPr>
          <w:p w14:paraId="0AF48732"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785" w:type="dxa"/>
            <w:shd w:val="clear" w:color="auto" w:fill="auto"/>
            <w:tcMar>
              <w:top w:w="100" w:type="dxa"/>
              <w:left w:w="100" w:type="dxa"/>
              <w:bottom w:w="100" w:type="dxa"/>
              <w:right w:w="100" w:type="dxa"/>
            </w:tcMar>
          </w:tcPr>
          <w:p w14:paraId="0AF48733"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440" w:type="dxa"/>
            <w:shd w:val="clear" w:color="auto" w:fill="auto"/>
            <w:tcMar>
              <w:top w:w="100" w:type="dxa"/>
              <w:left w:w="100" w:type="dxa"/>
              <w:bottom w:w="100" w:type="dxa"/>
              <w:right w:w="100" w:type="dxa"/>
            </w:tcMar>
          </w:tcPr>
          <w:p w14:paraId="0AF48734"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440" w:type="dxa"/>
            <w:shd w:val="clear" w:color="auto" w:fill="auto"/>
            <w:tcMar>
              <w:top w:w="100" w:type="dxa"/>
              <w:left w:w="100" w:type="dxa"/>
              <w:bottom w:w="100" w:type="dxa"/>
              <w:right w:w="100" w:type="dxa"/>
            </w:tcMar>
          </w:tcPr>
          <w:p w14:paraId="0AF48735"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73D" w14:textId="77777777" w:rsidTr="009122FC">
        <w:trPr>
          <w:jc w:val="center"/>
        </w:trPr>
        <w:tc>
          <w:tcPr>
            <w:tcW w:w="2715" w:type="dxa"/>
            <w:shd w:val="clear" w:color="auto" w:fill="auto"/>
            <w:tcMar>
              <w:top w:w="100" w:type="dxa"/>
              <w:left w:w="100" w:type="dxa"/>
              <w:bottom w:w="100" w:type="dxa"/>
              <w:right w:w="100" w:type="dxa"/>
            </w:tcMar>
          </w:tcPr>
          <w:p w14:paraId="0AF48737"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Negative Impact on Current Mood </w:t>
            </w:r>
          </w:p>
        </w:tc>
        <w:tc>
          <w:tcPr>
            <w:tcW w:w="1695" w:type="dxa"/>
            <w:shd w:val="clear" w:color="auto" w:fill="auto"/>
            <w:tcMar>
              <w:top w:w="100" w:type="dxa"/>
              <w:left w:w="100" w:type="dxa"/>
              <w:bottom w:w="100" w:type="dxa"/>
              <w:right w:w="100" w:type="dxa"/>
            </w:tcMar>
          </w:tcPr>
          <w:p w14:paraId="0AF48738"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3.75 </w:t>
            </w:r>
            <m:oMath>
              <m:r>
                <w:rPr>
                  <w:rFonts w:ascii="Cambria Math" w:hAnsi="Cambria Math" w:cs="Times New Roman"/>
                </w:rPr>
                <m:t>±</m:t>
              </m:r>
            </m:oMath>
            <w:r w:rsidRPr="00362342">
              <w:rPr>
                <w:rFonts w:ascii="Times New Roman" w:eastAsia="Times New Roman" w:hAnsi="Times New Roman" w:cs="Times New Roman"/>
                <w:sz w:val="18"/>
                <w:szCs w:val="18"/>
              </w:rPr>
              <w:t xml:space="preserve"> 10.54</w:t>
            </w:r>
          </w:p>
        </w:tc>
        <w:tc>
          <w:tcPr>
            <w:tcW w:w="1830" w:type="dxa"/>
            <w:shd w:val="clear" w:color="auto" w:fill="auto"/>
            <w:tcMar>
              <w:top w:w="100" w:type="dxa"/>
              <w:left w:w="100" w:type="dxa"/>
              <w:bottom w:w="100" w:type="dxa"/>
              <w:right w:w="100" w:type="dxa"/>
            </w:tcMar>
          </w:tcPr>
          <w:p w14:paraId="0AF48739"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.936**</w:t>
            </w:r>
          </w:p>
        </w:tc>
        <w:tc>
          <w:tcPr>
            <w:tcW w:w="1785" w:type="dxa"/>
            <w:shd w:val="clear" w:color="auto" w:fill="auto"/>
            <w:tcMar>
              <w:top w:w="100" w:type="dxa"/>
              <w:left w:w="100" w:type="dxa"/>
              <w:bottom w:w="100" w:type="dxa"/>
              <w:right w:w="100" w:type="dxa"/>
            </w:tcMar>
          </w:tcPr>
          <w:p w14:paraId="0AF4873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440" w:type="dxa"/>
            <w:shd w:val="clear" w:color="auto" w:fill="auto"/>
            <w:tcMar>
              <w:top w:w="100" w:type="dxa"/>
              <w:left w:w="100" w:type="dxa"/>
              <w:bottom w:w="100" w:type="dxa"/>
              <w:right w:w="100" w:type="dxa"/>
            </w:tcMar>
          </w:tcPr>
          <w:p w14:paraId="0AF4873B"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c>
          <w:tcPr>
            <w:tcW w:w="1440" w:type="dxa"/>
            <w:shd w:val="clear" w:color="auto" w:fill="auto"/>
            <w:tcMar>
              <w:top w:w="100" w:type="dxa"/>
              <w:left w:w="100" w:type="dxa"/>
              <w:bottom w:w="100" w:type="dxa"/>
              <w:right w:w="100" w:type="dxa"/>
            </w:tcMar>
          </w:tcPr>
          <w:p w14:paraId="0AF4873C"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744" w14:textId="77777777" w:rsidTr="009122FC">
        <w:trPr>
          <w:jc w:val="center"/>
        </w:trPr>
        <w:tc>
          <w:tcPr>
            <w:tcW w:w="2715" w:type="dxa"/>
            <w:shd w:val="clear" w:color="auto" w:fill="auto"/>
            <w:tcMar>
              <w:top w:w="100" w:type="dxa"/>
              <w:left w:w="100" w:type="dxa"/>
              <w:bottom w:w="100" w:type="dxa"/>
              <w:right w:w="100" w:type="dxa"/>
            </w:tcMar>
          </w:tcPr>
          <w:p w14:paraId="0AF4873E"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Recent Stress </w:t>
            </w:r>
          </w:p>
        </w:tc>
        <w:tc>
          <w:tcPr>
            <w:tcW w:w="1695" w:type="dxa"/>
            <w:shd w:val="clear" w:color="auto" w:fill="auto"/>
            <w:tcMar>
              <w:top w:w="100" w:type="dxa"/>
              <w:left w:w="100" w:type="dxa"/>
              <w:bottom w:w="100" w:type="dxa"/>
              <w:right w:w="100" w:type="dxa"/>
            </w:tcMar>
          </w:tcPr>
          <w:p w14:paraId="0AF4873F"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15.53 </w:t>
            </w:r>
            <m:oMath>
              <m:r>
                <w:rPr>
                  <w:rFonts w:ascii="Cambria Math" w:hAnsi="Cambria Math" w:cs="Times New Roman"/>
                </w:rPr>
                <m:t>±</m:t>
              </m:r>
            </m:oMath>
            <w:r w:rsidRPr="00362342">
              <w:rPr>
                <w:rFonts w:ascii="Times New Roman" w:eastAsia="Times New Roman" w:hAnsi="Times New Roman" w:cs="Times New Roman"/>
                <w:sz w:val="18"/>
                <w:szCs w:val="18"/>
              </w:rPr>
              <w:t xml:space="preserve"> 5.81</w:t>
            </w:r>
          </w:p>
        </w:tc>
        <w:tc>
          <w:tcPr>
            <w:tcW w:w="1830" w:type="dxa"/>
            <w:shd w:val="clear" w:color="auto" w:fill="auto"/>
            <w:tcMar>
              <w:top w:w="100" w:type="dxa"/>
              <w:left w:w="100" w:type="dxa"/>
              <w:bottom w:w="100" w:type="dxa"/>
              <w:right w:w="100" w:type="dxa"/>
            </w:tcMar>
          </w:tcPr>
          <w:p w14:paraId="0AF48740"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.191**</w:t>
            </w:r>
          </w:p>
        </w:tc>
        <w:tc>
          <w:tcPr>
            <w:tcW w:w="1785" w:type="dxa"/>
            <w:shd w:val="clear" w:color="auto" w:fill="auto"/>
            <w:tcMar>
              <w:top w:w="100" w:type="dxa"/>
              <w:left w:w="100" w:type="dxa"/>
              <w:bottom w:w="100" w:type="dxa"/>
              <w:right w:w="100" w:type="dxa"/>
            </w:tcMar>
          </w:tcPr>
          <w:p w14:paraId="0AF48741"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.200**</w:t>
            </w:r>
          </w:p>
        </w:tc>
        <w:tc>
          <w:tcPr>
            <w:tcW w:w="1440" w:type="dxa"/>
            <w:shd w:val="clear" w:color="auto" w:fill="auto"/>
            <w:tcMar>
              <w:top w:w="100" w:type="dxa"/>
              <w:left w:w="100" w:type="dxa"/>
              <w:bottom w:w="100" w:type="dxa"/>
              <w:right w:w="100" w:type="dxa"/>
            </w:tcMar>
          </w:tcPr>
          <w:p w14:paraId="0AF48742"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c>
          <w:tcPr>
            <w:tcW w:w="1440" w:type="dxa"/>
            <w:shd w:val="clear" w:color="auto" w:fill="auto"/>
            <w:tcMar>
              <w:top w:w="100" w:type="dxa"/>
              <w:left w:w="100" w:type="dxa"/>
              <w:bottom w:w="100" w:type="dxa"/>
              <w:right w:w="100" w:type="dxa"/>
            </w:tcMar>
          </w:tcPr>
          <w:p w14:paraId="0AF48743" w14:textId="77777777" w:rsidR="00C93872" w:rsidRPr="00362342" w:rsidRDefault="00C93872">
            <w:pPr>
              <w:widowControl w:val="0"/>
              <w:spacing w:line="240" w:lineRule="auto"/>
              <w:jc w:val="center"/>
              <w:rPr>
                <w:rFonts w:ascii="Times New Roman" w:eastAsia="Times New Roman" w:hAnsi="Times New Roman" w:cs="Times New Roman"/>
                <w:sz w:val="18"/>
                <w:szCs w:val="18"/>
              </w:rPr>
            </w:pPr>
          </w:p>
        </w:tc>
      </w:tr>
      <w:tr w:rsidR="00C93872" w:rsidRPr="00362342" w14:paraId="0AF4874B" w14:textId="77777777" w:rsidTr="009122FC">
        <w:trPr>
          <w:jc w:val="center"/>
        </w:trPr>
        <w:tc>
          <w:tcPr>
            <w:tcW w:w="2715" w:type="dxa"/>
            <w:shd w:val="clear" w:color="auto" w:fill="auto"/>
            <w:tcMar>
              <w:top w:w="100" w:type="dxa"/>
              <w:left w:w="100" w:type="dxa"/>
              <w:bottom w:w="100" w:type="dxa"/>
              <w:right w:w="100" w:type="dxa"/>
            </w:tcMar>
          </w:tcPr>
          <w:p w14:paraId="0AF48745"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Perceived Social Support </w:t>
            </w:r>
          </w:p>
        </w:tc>
        <w:tc>
          <w:tcPr>
            <w:tcW w:w="1695" w:type="dxa"/>
            <w:shd w:val="clear" w:color="auto" w:fill="auto"/>
            <w:tcMar>
              <w:top w:w="100" w:type="dxa"/>
              <w:left w:w="100" w:type="dxa"/>
              <w:bottom w:w="100" w:type="dxa"/>
              <w:right w:w="100" w:type="dxa"/>
            </w:tcMar>
          </w:tcPr>
          <w:p w14:paraId="0AF48746"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3.99 </w:t>
            </w:r>
            <m:oMath>
              <m:r>
                <w:rPr>
                  <w:rFonts w:ascii="Cambria Math" w:hAnsi="Cambria Math" w:cs="Times New Roman"/>
                </w:rPr>
                <m:t>±</m:t>
              </m:r>
            </m:oMath>
            <w:r w:rsidRPr="00362342">
              <w:rPr>
                <w:rFonts w:ascii="Times New Roman" w:eastAsia="Times New Roman" w:hAnsi="Times New Roman" w:cs="Times New Roman"/>
                <w:sz w:val="18"/>
                <w:szCs w:val="18"/>
              </w:rPr>
              <w:t xml:space="preserve"> 0.82</w:t>
            </w:r>
          </w:p>
        </w:tc>
        <w:tc>
          <w:tcPr>
            <w:tcW w:w="1830" w:type="dxa"/>
            <w:shd w:val="clear" w:color="auto" w:fill="auto"/>
            <w:tcMar>
              <w:top w:w="100" w:type="dxa"/>
              <w:left w:w="100" w:type="dxa"/>
              <w:bottom w:w="100" w:type="dxa"/>
              <w:right w:w="100" w:type="dxa"/>
            </w:tcMar>
          </w:tcPr>
          <w:p w14:paraId="0AF48747"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-.148**</w:t>
            </w:r>
          </w:p>
        </w:tc>
        <w:tc>
          <w:tcPr>
            <w:tcW w:w="1785" w:type="dxa"/>
            <w:shd w:val="clear" w:color="auto" w:fill="auto"/>
            <w:tcMar>
              <w:top w:w="100" w:type="dxa"/>
              <w:left w:w="100" w:type="dxa"/>
              <w:bottom w:w="100" w:type="dxa"/>
              <w:right w:w="100" w:type="dxa"/>
            </w:tcMar>
          </w:tcPr>
          <w:p w14:paraId="0AF48748"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-.122*</w:t>
            </w:r>
          </w:p>
        </w:tc>
        <w:tc>
          <w:tcPr>
            <w:tcW w:w="1440" w:type="dxa"/>
            <w:shd w:val="clear" w:color="auto" w:fill="auto"/>
            <w:tcMar>
              <w:top w:w="100" w:type="dxa"/>
              <w:left w:w="100" w:type="dxa"/>
              <w:bottom w:w="100" w:type="dxa"/>
              <w:right w:w="100" w:type="dxa"/>
            </w:tcMar>
          </w:tcPr>
          <w:p w14:paraId="0AF48749"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-.185**</w:t>
            </w:r>
          </w:p>
        </w:tc>
        <w:tc>
          <w:tcPr>
            <w:tcW w:w="1440" w:type="dxa"/>
            <w:shd w:val="clear" w:color="auto" w:fill="auto"/>
            <w:tcMar>
              <w:top w:w="100" w:type="dxa"/>
              <w:left w:w="100" w:type="dxa"/>
              <w:bottom w:w="100" w:type="dxa"/>
              <w:right w:w="100" w:type="dxa"/>
            </w:tcMar>
          </w:tcPr>
          <w:p w14:paraId="0AF4874A"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w:t>
            </w:r>
          </w:p>
        </w:tc>
      </w:tr>
      <w:tr w:rsidR="00C93872" w:rsidRPr="00362342" w14:paraId="0AF48752" w14:textId="77777777" w:rsidTr="009122FC">
        <w:trPr>
          <w:jc w:val="center"/>
        </w:trPr>
        <w:tc>
          <w:tcPr>
            <w:tcW w:w="2715" w:type="dxa"/>
            <w:shd w:val="clear" w:color="auto" w:fill="auto"/>
            <w:tcMar>
              <w:top w:w="100" w:type="dxa"/>
              <w:left w:w="100" w:type="dxa"/>
              <w:bottom w:w="100" w:type="dxa"/>
              <w:right w:w="100" w:type="dxa"/>
            </w:tcMar>
          </w:tcPr>
          <w:p w14:paraId="0AF4874C" w14:textId="77777777" w:rsidR="00C93872" w:rsidRPr="00362342" w:rsidRDefault="006F5EB4">
            <w:pPr>
              <w:widowControl w:val="0"/>
              <w:spacing w:line="240" w:lineRule="auto"/>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Depressive Symptoms </w:t>
            </w:r>
          </w:p>
        </w:tc>
        <w:tc>
          <w:tcPr>
            <w:tcW w:w="1695" w:type="dxa"/>
            <w:shd w:val="clear" w:color="auto" w:fill="auto"/>
            <w:tcMar>
              <w:top w:w="100" w:type="dxa"/>
              <w:left w:w="100" w:type="dxa"/>
              <w:bottom w:w="100" w:type="dxa"/>
              <w:right w:w="100" w:type="dxa"/>
            </w:tcMar>
          </w:tcPr>
          <w:p w14:paraId="0AF4874D"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 xml:space="preserve">6.62 </w:t>
            </w:r>
            <m:oMath>
              <m:r>
                <w:rPr>
                  <w:rFonts w:ascii="Cambria Math" w:hAnsi="Cambria Math" w:cs="Times New Roman"/>
                </w:rPr>
                <m:t>±</m:t>
              </m:r>
            </m:oMath>
            <w:r w:rsidRPr="00362342">
              <w:rPr>
                <w:rFonts w:ascii="Times New Roman" w:eastAsia="Times New Roman" w:hAnsi="Times New Roman" w:cs="Times New Roman"/>
                <w:sz w:val="18"/>
                <w:szCs w:val="18"/>
              </w:rPr>
              <w:t xml:space="preserve"> 7.61</w:t>
            </w:r>
          </w:p>
        </w:tc>
        <w:tc>
          <w:tcPr>
            <w:tcW w:w="1830" w:type="dxa"/>
            <w:shd w:val="clear" w:color="auto" w:fill="auto"/>
            <w:tcMar>
              <w:top w:w="100" w:type="dxa"/>
              <w:left w:w="100" w:type="dxa"/>
              <w:bottom w:w="100" w:type="dxa"/>
              <w:right w:w="100" w:type="dxa"/>
            </w:tcMar>
          </w:tcPr>
          <w:p w14:paraId="0AF4874E"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.137*</w:t>
            </w:r>
          </w:p>
        </w:tc>
        <w:tc>
          <w:tcPr>
            <w:tcW w:w="1785" w:type="dxa"/>
            <w:shd w:val="clear" w:color="auto" w:fill="auto"/>
            <w:tcMar>
              <w:top w:w="100" w:type="dxa"/>
              <w:left w:w="100" w:type="dxa"/>
              <w:bottom w:w="100" w:type="dxa"/>
              <w:right w:w="100" w:type="dxa"/>
            </w:tcMar>
          </w:tcPr>
          <w:p w14:paraId="0AF4874F"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.120*</w:t>
            </w:r>
          </w:p>
        </w:tc>
        <w:tc>
          <w:tcPr>
            <w:tcW w:w="1440" w:type="dxa"/>
            <w:shd w:val="clear" w:color="auto" w:fill="auto"/>
            <w:tcMar>
              <w:top w:w="100" w:type="dxa"/>
              <w:left w:w="100" w:type="dxa"/>
              <w:bottom w:w="100" w:type="dxa"/>
              <w:right w:w="100" w:type="dxa"/>
            </w:tcMar>
          </w:tcPr>
          <w:p w14:paraId="0AF48750"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.426**</w:t>
            </w:r>
          </w:p>
        </w:tc>
        <w:tc>
          <w:tcPr>
            <w:tcW w:w="1440" w:type="dxa"/>
            <w:shd w:val="clear" w:color="auto" w:fill="auto"/>
            <w:tcMar>
              <w:top w:w="100" w:type="dxa"/>
              <w:left w:w="100" w:type="dxa"/>
              <w:bottom w:w="100" w:type="dxa"/>
              <w:right w:w="100" w:type="dxa"/>
            </w:tcMar>
          </w:tcPr>
          <w:p w14:paraId="0AF48751" w14:textId="77777777" w:rsidR="00C93872" w:rsidRPr="00362342" w:rsidRDefault="006F5EB4">
            <w:pPr>
              <w:widowControl w:val="0"/>
              <w:spacing w:line="240" w:lineRule="auto"/>
              <w:jc w:val="center"/>
              <w:rPr>
                <w:rFonts w:ascii="Times New Roman" w:eastAsia="Times New Roman" w:hAnsi="Times New Roman" w:cs="Times New Roman"/>
                <w:sz w:val="18"/>
                <w:szCs w:val="18"/>
              </w:rPr>
            </w:pPr>
            <w:r w:rsidRPr="00362342">
              <w:rPr>
                <w:rFonts w:ascii="Times New Roman" w:eastAsia="Times New Roman" w:hAnsi="Times New Roman" w:cs="Times New Roman"/>
                <w:sz w:val="18"/>
                <w:szCs w:val="18"/>
              </w:rPr>
              <w:t>-.161**</w:t>
            </w:r>
          </w:p>
        </w:tc>
      </w:tr>
    </w:tbl>
    <w:p w14:paraId="0AF48753" w14:textId="77777777" w:rsidR="00C93872" w:rsidRPr="00362342" w:rsidRDefault="006F5EB4">
      <w:pPr>
        <w:spacing w:before="200" w:line="360" w:lineRule="auto"/>
        <w:jc w:val="both"/>
        <w:rPr>
          <w:rFonts w:ascii="Times New Roman" w:eastAsia="Times New Roman" w:hAnsi="Times New Roman" w:cs="Times New Roman"/>
          <w:sz w:val="16"/>
          <w:szCs w:val="16"/>
        </w:rPr>
      </w:pPr>
      <w:r w:rsidRPr="00362342">
        <w:rPr>
          <w:rFonts w:ascii="Times New Roman" w:eastAsia="Times New Roman" w:hAnsi="Times New Roman" w:cs="Times New Roman"/>
          <w:sz w:val="16"/>
          <w:szCs w:val="16"/>
        </w:rPr>
        <w:t>** Correlation is significant at the 0.001 level (2-tailed).</w:t>
      </w:r>
    </w:p>
    <w:p w14:paraId="0AF48754" w14:textId="77777777" w:rsidR="00C93872" w:rsidRPr="00362342" w:rsidRDefault="00C93872">
      <w:pPr>
        <w:spacing w:line="360" w:lineRule="auto"/>
        <w:rPr>
          <w:rFonts w:ascii="Times New Roman" w:eastAsia="Times New Roman" w:hAnsi="Times New Roman" w:cs="Times New Roman"/>
          <w:sz w:val="24"/>
          <w:szCs w:val="24"/>
        </w:rPr>
      </w:pPr>
    </w:p>
    <w:p w14:paraId="0AF48755"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One-way ANOVA was conducted to determine if depressive symptoms were different for groups of different </w:t>
      </w:r>
      <w:proofErr w:type="gramStart"/>
      <w:r w:rsidRPr="00362342">
        <w:rPr>
          <w:rFonts w:ascii="Times New Roman" w:eastAsia="Times New Roman" w:hAnsi="Times New Roman" w:cs="Times New Roman"/>
          <w:sz w:val="24"/>
          <w:szCs w:val="24"/>
        </w:rPr>
        <w:t>ethnicity</w:t>
      </w:r>
      <w:proofErr w:type="gramEnd"/>
      <w:r w:rsidRPr="00362342">
        <w:rPr>
          <w:rFonts w:ascii="Times New Roman" w:eastAsia="Times New Roman" w:hAnsi="Times New Roman" w:cs="Times New Roman"/>
          <w:sz w:val="24"/>
          <w:szCs w:val="24"/>
        </w:rPr>
        <w:t>, highest education level and household income respectively. Individuals with unknown demographic variables were excluded from the analysis for that variable.</w:t>
      </w:r>
    </w:p>
    <w:p w14:paraId="0AF48756" w14:textId="77777777" w:rsidR="00C93872" w:rsidRPr="00362342" w:rsidRDefault="00C93872">
      <w:pPr>
        <w:spacing w:line="360" w:lineRule="auto"/>
        <w:jc w:val="both"/>
        <w:rPr>
          <w:rFonts w:ascii="Times New Roman" w:eastAsia="Times New Roman" w:hAnsi="Times New Roman" w:cs="Times New Roman"/>
          <w:sz w:val="24"/>
          <w:szCs w:val="24"/>
          <w:highlight w:val="yellow"/>
        </w:rPr>
      </w:pPr>
    </w:p>
    <w:p w14:paraId="0AF48757" w14:textId="77777777" w:rsidR="00C93872" w:rsidRPr="00362342" w:rsidRDefault="006F5EB4">
      <w:pPr>
        <w:spacing w:line="360" w:lineRule="auto"/>
        <w:jc w:val="both"/>
        <w:rPr>
          <w:rFonts w:ascii="Times New Roman" w:eastAsia="Times New Roman" w:hAnsi="Times New Roman" w:cs="Times New Roman"/>
          <w:sz w:val="24"/>
          <w:szCs w:val="24"/>
          <w:highlight w:val="yellow"/>
        </w:rPr>
      </w:pPr>
      <w:r w:rsidRPr="00362342">
        <w:rPr>
          <w:rFonts w:ascii="Times New Roman" w:eastAsia="Times New Roman" w:hAnsi="Times New Roman" w:cs="Times New Roman"/>
          <w:sz w:val="24"/>
          <w:szCs w:val="24"/>
        </w:rPr>
        <w:t>Depressive symptoms scores were the lowest for Indians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5.73,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6.13), followed by Chinese individuals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672,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8.15) and then Malays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6.94, </w:t>
      </w:r>
      <w:r w:rsidRPr="00362342">
        <w:rPr>
          <w:rFonts w:ascii="Times New Roman" w:eastAsia="Times New Roman" w:hAnsi="Times New Roman" w:cs="Times New Roman"/>
          <w:i/>
          <w:sz w:val="24"/>
          <w:szCs w:val="24"/>
        </w:rPr>
        <w:t xml:space="preserve">SD </w:t>
      </w:r>
      <w:r w:rsidRPr="00362342">
        <w:rPr>
          <w:rFonts w:ascii="Times New Roman" w:eastAsia="Times New Roman" w:hAnsi="Times New Roman" w:cs="Times New Roman"/>
          <w:sz w:val="24"/>
          <w:szCs w:val="24"/>
        </w:rPr>
        <w:t xml:space="preserve">= 7.35), but the differences between these groups were not statistically significant,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3, 327) = 0.301,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.824.</w:t>
      </w:r>
    </w:p>
    <w:p w14:paraId="0AF48758" w14:textId="77777777" w:rsidR="00C93872" w:rsidRPr="00362342" w:rsidRDefault="00C93872">
      <w:pPr>
        <w:spacing w:line="360" w:lineRule="auto"/>
        <w:jc w:val="both"/>
        <w:rPr>
          <w:rFonts w:ascii="Times New Roman" w:eastAsia="Times New Roman" w:hAnsi="Times New Roman" w:cs="Times New Roman"/>
          <w:sz w:val="24"/>
          <w:szCs w:val="24"/>
        </w:rPr>
      </w:pPr>
    </w:p>
    <w:p w14:paraId="0AF48759"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For different groups of education level, there was heterogeneity of variances, as assessed by Levene's test of homogeneity of variances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.0039). A one-way Welch ANOVA was conducted. Depressive symptoms were statistically significantly different between different education level group, Welch’s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4, 67.388) = 2.683,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.039. Depressive symptoms increased from University </w:t>
      </w:r>
      <w:r w:rsidRPr="00362342">
        <w:rPr>
          <w:rFonts w:ascii="Times New Roman" w:eastAsia="Times New Roman" w:hAnsi="Times New Roman" w:cs="Times New Roman"/>
          <w:sz w:val="24"/>
          <w:szCs w:val="24"/>
        </w:rPr>
        <w:lastRenderedPageBreak/>
        <w:t>(</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4.86,</w:t>
      </w:r>
      <w:r w:rsidRPr="00362342">
        <w:rPr>
          <w:rFonts w:ascii="Times New Roman" w:eastAsia="Times New Roman" w:hAnsi="Times New Roman" w:cs="Times New Roman"/>
          <w:i/>
          <w:sz w:val="24"/>
          <w:szCs w:val="24"/>
        </w:rPr>
        <w:t xml:space="preserve"> SD</w:t>
      </w:r>
      <w:r w:rsidRPr="00362342">
        <w:rPr>
          <w:rFonts w:ascii="Times New Roman" w:eastAsia="Times New Roman" w:hAnsi="Times New Roman" w:cs="Times New Roman"/>
          <w:sz w:val="24"/>
          <w:szCs w:val="24"/>
        </w:rPr>
        <w:t xml:space="preserve"> = 5.49) to General Certificate of Education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6.57,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7.23), Institute of Technical Education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6.73,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6.86), Primary (</w:t>
      </w:r>
      <w:r w:rsidRPr="00362342">
        <w:rPr>
          <w:rFonts w:ascii="Times New Roman" w:eastAsia="Times New Roman" w:hAnsi="Times New Roman" w:cs="Times New Roman"/>
          <w:i/>
          <w:sz w:val="24"/>
          <w:szCs w:val="24"/>
        </w:rPr>
        <w:t xml:space="preserve">M </w:t>
      </w:r>
      <w:r w:rsidRPr="00362342">
        <w:rPr>
          <w:rFonts w:ascii="Times New Roman" w:eastAsia="Times New Roman" w:hAnsi="Times New Roman" w:cs="Times New Roman"/>
          <w:sz w:val="24"/>
          <w:szCs w:val="24"/>
        </w:rPr>
        <w:t xml:space="preserve">= 7.31,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10.20) and Secondary (</w:t>
      </w:r>
      <w:r w:rsidRPr="00362342">
        <w:rPr>
          <w:rFonts w:ascii="Times New Roman" w:eastAsia="Times New Roman" w:hAnsi="Times New Roman" w:cs="Times New Roman"/>
          <w:i/>
          <w:sz w:val="24"/>
          <w:szCs w:val="24"/>
        </w:rPr>
        <w:t>M</w:t>
      </w:r>
      <w:r w:rsidRPr="00362342">
        <w:rPr>
          <w:rFonts w:ascii="Times New Roman" w:eastAsia="Times New Roman" w:hAnsi="Times New Roman" w:cs="Times New Roman"/>
          <w:sz w:val="24"/>
          <w:szCs w:val="24"/>
        </w:rPr>
        <w:t xml:space="preserve"> = 8.19, </w:t>
      </w:r>
      <w:r w:rsidRPr="00362342">
        <w:rPr>
          <w:rFonts w:ascii="Times New Roman" w:eastAsia="Times New Roman" w:hAnsi="Times New Roman" w:cs="Times New Roman"/>
          <w:i/>
          <w:sz w:val="24"/>
          <w:szCs w:val="24"/>
        </w:rPr>
        <w:t>SD</w:t>
      </w:r>
      <w:r w:rsidRPr="00362342">
        <w:rPr>
          <w:rFonts w:ascii="Times New Roman" w:eastAsia="Times New Roman" w:hAnsi="Times New Roman" w:cs="Times New Roman"/>
          <w:sz w:val="24"/>
          <w:szCs w:val="24"/>
        </w:rPr>
        <w:t xml:space="preserve"> = 8.36) group, in that order. Games-Howell post hoc analysis revealed that the increase from University to Secondary group (3.32, 95% CI (0.40 to 6.25)) was statistically significant.</w:t>
      </w:r>
    </w:p>
    <w:p w14:paraId="0AF4875A" w14:textId="77777777" w:rsidR="00C93872" w:rsidRPr="00362342" w:rsidRDefault="00C93872">
      <w:pPr>
        <w:spacing w:line="360" w:lineRule="auto"/>
        <w:jc w:val="both"/>
        <w:rPr>
          <w:rFonts w:ascii="Times New Roman" w:eastAsia="Times New Roman" w:hAnsi="Times New Roman" w:cs="Times New Roman"/>
          <w:sz w:val="24"/>
          <w:szCs w:val="24"/>
        </w:rPr>
      </w:pPr>
    </w:p>
    <w:p w14:paraId="0AF4875B"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For different groups of household income, there was heterogeneity of variances, as assessed by Levene's test of homogeneity of variances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.006). A one-way Welch ANOVA was conducted. Depressive symptoms were statistically significantly different between different household income groups, Welch’s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4, 36.648) = 5.397,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.002. Depressive symptoms increase from the lowest income group to the second lowest and decreases as the household income increases. See figure below.</w:t>
      </w:r>
    </w:p>
    <w:p w14:paraId="0AF4875C" w14:textId="77777777" w:rsidR="00C93872" w:rsidRPr="00362342" w:rsidRDefault="006F5EB4">
      <w:pPr>
        <w:spacing w:line="360" w:lineRule="auto"/>
        <w:ind w:left="720"/>
        <w:jc w:val="center"/>
        <w:rPr>
          <w:rFonts w:ascii="Times New Roman" w:eastAsia="Times New Roman" w:hAnsi="Times New Roman" w:cs="Times New Roman"/>
          <w:sz w:val="24"/>
          <w:szCs w:val="24"/>
        </w:rPr>
      </w:pPr>
      <w:r w:rsidRPr="00362342">
        <w:rPr>
          <w:rFonts w:ascii="Times New Roman" w:eastAsia="Times New Roman" w:hAnsi="Times New Roman" w:cs="Times New Roman"/>
          <w:noProof/>
          <w:sz w:val="24"/>
          <w:szCs w:val="24"/>
        </w:rPr>
        <w:drawing>
          <wp:inline distT="114300" distB="114300" distL="114300" distR="114300" wp14:anchorId="0AF4876B" wp14:editId="0AF4876C">
            <wp:extent cx="4405313" cy="370225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4405313" cy="3702258"/>
                    </a:xfrm>
                    <a:prstGeom prst="rect">
                      <a:avLst/>
                    </a:prstGeom>
                    <a:ln/>
                  </pic:spPr>
                </pic:pic>
              </a:graphicData>
            </a:graphic>
          </wp:inline>
        </w:drawing>
      </w:r>
    </w:p>
    <w:p w14:paraId="0AF4875D"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Games-Howell post hoc analysis revealed that the decrease from mothers that have $1,000 - $1,999 as their monthly income to those that have $3,999 - $5,999 (4.27, 95% CI (0.49 to 8.04)) was statistically significant. The decrease from mothers that have $1,000 to $1,999 as their monthly income to those that have more than $6,000 (4.93, 95% CI (1.24 to 8.63)) was statistically significant. The decrease from mothers that have $2,000 to $3,999 as their monthly income to those that have more than $6,000 (3.08, 95% CI (0.26 to 5.89)) was statistically significant.</w:t>
      </w:r>
    </w:p>
    <w:p w14:paraId="0AF4875E" w14:textId="77777777" w:rsidR="00C93872" w:rsidRPr="00362342" w:rsidRDefault="00C93872">
      <w:pPr>
        <w:spacing w:line="360" w:lineRule="auto"/>
        <w:jc w:val="both"/>
        <w:rPr>
          <w:rFonts w:ascii="Times New Roman" w:eastAsia="Times New Roman" w:hAnsi="Times New Roman" w:cs="Times New Roman"/>
          <w:sz w:val="24"/>
          <w:szCs w:val="24"/>
        </w:rPr>
      </w:pPr>
    </w:p>
    <w:p w14:paraId="0AF4875F"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For different groups of accommodation, there was heterogeneity of variances, as assessed by Levene's test of homogeneity of variances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.014). A one-way Welch ANOVA was conducted. There were no statistically significant differences between the different groups, </w:t>
      </w:r>
      <w:proofErr w:type="gramStart"/>
      <w:r w:rsidRPr="00362342">
        <w:rPr>
          <w:rFonts w:ascii="Times New Roman" w:eastAsia="Times New Roman" w:hAnsi="Times New Roman" w:cs="Times New Roman"/>
          <w:i/>
          <w:sz w:val="24"/>
          <w:szCs w:val="24"/>
        </w:rPr>
        <w:t>F</w:t>
      </w:r>
      <w:r w:rsidRPr="00362342">
        <w:rPr>
          <w:rFonts w:ascii="Times New Roman" w:eastAsia="Times New Roman" w:hAnsi="Times New Roman" w:cs="Times New Roman"/>
          <w:sz w:val="24"/>
          <w:szCs w:val="24"/>
        </w:rPr>
        <w:t>(</w:t>
      </w:r>
      <w:proofErr w:type="gramEnd"/>
      <w:r w:rsidRPr="00362342">
        <w:rPr>
          <w:rFonts w:ascii="Times New Roman" w:eastAsia="Times New Roman" w:hAnsi="Times New Roman" w:cs="Times New Roman"/>
          <w:sz w:val="24"/>
          <w:szCs w:val="24"/>
        </w:rPr>
        <w:t xml:space="preserve">6, 28.140) = 1.754, </w:t>
      </w:r>
      <w:r w:rsidRPr="00362342">
        <w:rPr>
          <w:rFonts w:ascii="Times New Roman" w:eastAsia="Times New Roman" w:hAnsi="Times New Roman" w:cs="Times New Roman"/>
          <w:i/>
          <w:sz w:val="24"/>
          <w:szCs w:val="24"/>
        </w:rPr>
        <w:t>p</w:t>
      </w:r>
      <w:r w:rsidRPr="00362342">
        <w:rPr>
          <w:rFonts w:ascii="Times New Roman" w:eastAsia="Times New Roman" w:hAnsi="Times New Roman" w:cs="Times New Roman"/>
          <w:sz w:val="24"/>
          <w:szCs w:val="24"/>
        </w:rPr>
        <w:t xml:space="preserve"> = .145.</w:t>
      </w:r>
    </w:p>
    <w:p w14:paraId="460B6CAA" w14:textId="77777777" w:rsidR="009C1411" w:rsidRPr="00362342" w:rsidRDefault="009C1411">
      <w:pPr>
        <w:spacing w:line="360" w:lineRule="auto"/>
        <w:rPr>
          <w:rFonts w:ascii="Times New Roman" w:eastAsia="Times New Roman" w:hAnsi="Times New Roman" w:cs="Times New Roman"/>
          <w:sz w:val="24"/>
          <w:szCs w:val="24"/>
        </w:rPr>
      </w:pPr>
    </w:p>
    <w:p w14:paraId="0AF48762" w14:textId="77777777" w:rsidR="00C93872" w:rsidRPr="00362342" w:rsidRDefault="006F5EB4">
      <w:pPr>
        <w:spacing w:before="200"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S9 - Serial Mediation Model results of Study 2</w:t>
      </w:r>
    </w:p>
    <w:p w14:paraId="0AF48763" w14:textId="77777777" w:rsidR="00C93872" w:rsidRPr="00362342"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Results showed that there was a significant total effect (c = 0.198, 95%CI [0.042, 0.355], se = 0.080) of the number of life events on depressive symptoms. The direct effect of the number of life events on depressive symptoms was not significant (c’ = 0.269, 95%CI [-0.137, 0.675], se = 0.206). In addition, the indirect effects of number of negative life events through impact of life events (indirect effect = -0.186, 95%CI [-0.665, 0.990], se = 0.384) and through recent perceived stress (indirect effect = 0.017, 95% CI [-0.645, 0.441], se = 0.250) on depressive symptoms were not significant. The indirect effect of the number of life events through current distress due to life events then recent perceived stress (indirect effect = 0.099, 95%CI [-0.250, 0.840], se = 0.261) was not significant.</w:t>
      </w:r>
    </w:p>
    <w:p w14:paraId="0AF48764" w14:textId="77777777" w:rsidR="00C93872" w:rsidRPr="00362342" w:rsidRDefault="00C93872">
      <w:pPr>
        <w:spacing w:line="360" w:lineRule="auto"/>
        <w:rPr>
          <w:rFonts w:ascii="Times New Roman" w:eastAsia="Times New Roman" w:hAnsi="Times New Roman" w:cs="Times New Roman"/>
          <w:sz w:val="24"/>
          <w:szCs w:val="24"/>
        </w:rPr>
      </w:pPr>
    </w:p>
    <w:p w14:paraId="0AF48765" w14:textId="77777777" w:rsidR="00C93872" w:rsidRPr="00362342" w:rsidRDefault="006F5EB4">
      <w:pPr>
        <w:spacing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t>Supplementary S10 - Moderated Mediation Models with Covariates in Study 2</w:t>
      </w:r>
    </w:p>
    <w:p w14:paraId="0AF48766" w14:textId="77777777" w:rsidR="00C93872" w:rsidRPr="00362342" w:rsidRDefault="006F5EB4">
      <w:pPr>
        <w:spacing w:after="160" w:line="360" w:lineRule="auto"/>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Moderated mediation models with perceived social support moderating the links between recent perceived stress and depressive symptoms were tested with education levels and household income as covariates. </w:t>
      </w:r>
    </w:p>
    <w:p w14:paraId="29CFD98E" w14:textId="77777777" w:rsidR="002C2AEA"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 xml:space="preserve">With the number of negative life events as the predictor, the moderated mediation model (bootstrap=10,000) was significant with an index of moderation mediation to be -.030, 95% CI [-0.147, -0.0093], </w:t>
      </w:r>
      <w:r w:rsidRPr="00362342">
        <w:rPr>
          <w:rFonts w:ascii="Times New Roman" w:eastAsia="Times New Roman" w:hAnsi="Times New Roman" w:cs="Times New Roman"/>
          <w:i/>
          <w:sz w:val="24"/>
          <w:szCs w:val="24"/>
        </w:rPr>
        <w:t>se</w:t>
      </w:r>
      <w:r w:rsidRPr="00362342">
        <w:rPr>
          <w:rFonts w:ascii="Times New Roman" w:eastAsia="Times New Roman" w:hAnsi="Times New Roman" w:cs="Times New Roman"/>
          <w:sz w:val="24"/>
          <w:szCs w:val="24"/>
        </w:rPr>
        <w:t xml:space="preserve"> = .0403.</w:t>
      </w:r>
    </w:p>
    <w:p w14:paraId="0AF48767" w14:textId="25D9E844" w:rsidR="00C93872" w:rsidRPr="00362342" w:rsidRDefault="00C93872">
      <w:pPr>
        <w:spacing w:line="360" w:lineRule="auto"/>
        <w:jc w:val="both"/>
        <w:rPr>
          <w:rFonts w:ascii="Times New Roman" w:eastAsia="Times New Roman" w:hAnsi="Times New Roman" w:cs="Times New Roman"/>
          <w:sz w:val="24"/>
          <w:szCs w:val="24"/>
        </w:rPr>
      </w:pPr>
    </w:p>
    <w:p w14:paraId="78CA5CE1" w14:textId="480849FE" w:rsidR="002C2AEA" w:rsidRDefault="006F5EB4">
      <w:pPr>
        <w:spacing w:line="360" w:lineRule="auto"/>
        <w:jc w:val="both"/>
        <w:rPr>
          <w:rFonts w:ascii="Times New Roman" w:eastAsia="Times New Roman" w:hAnsi="Times New Roman" w:cs="Times New Roman"/>
          <w:sz w:val="24"/>
          <w:szCs w:val="24"/>
        </w:rPr>
      </w:pPr>
      <w:r w:rsidRPr="00362342">
        <w:rPr>
          <w:rFonts w:ascii="Times New Roman" w:eastAsia="Times New Roman" w:hAnsi="Times New Roman" w:cs="Times New Roman"/>
          <w:sz w:val="24"/>
          <w:szCs w:val="24"/>
        </w:rPr>
        <w:t>With the impact of negative life events as the predictor, the moderated mediation model (bootstrap = 10,000) was not significant, 95% CI</w:t>
      </w:r>
      <w:r w:rsidR="002C2AEA">
        <w:rPr>
          <w:rFonts w:ascii="Times New Roman" w:eastAsia="Times New Roman" w:hAnsi="Times New Roman" w:cs="Times New Roman"/>
          <w:sz w:val="24"/>
          <w:szCs w:val="24"/>
        </w:rPr>
        <w:t xml:space="preserve"> </w:t>
      </w:r>
      <w:r w:rsidRPr="00362342">
        <w:rPr>
          <w:rFonts w:ascii="Times New Roman" w:eastAsia="Times New Roman" w:hAnsi="Times New Roman" w:cs="Times New Roman"/>
          <w:sz w:val="24"/>
          <w:szCs w:val="24"/>
        </w:rPr>
        <w:t xml:space="preserve">[-0.0792, -0.0054], </w:t>
      </w:r>
      <w:r w:rsidRPr="00362342">
        <w:rPr>
          <w:rFonts w:ascii="Times New Roman" w:eastAsia="Times New Roman" w:hAnsi="Times New Roman" w:cs="Times New Roman"/>
          <w:i/>
          <w:sz w:val="24"/>
          <w:szCs w:val="24"/>
        </w:rPr>
        <w:t>se</w:t>
      </w:r>
      <w:r w:rsidRPr="00362342">
        <w:rPr>
          <w:rFonts w:ascii="Times New Roman" w:eastAsia="Times New Roman" w:hAnsi="Times New Roman" w:cs="Times New Roman"/>
          <w:sz w:val="24"/>
          <w:szCs w:val="24"/>
        </w:rPr>
        <w:t xml:space="preserve"> = -.0165. </w:t>
      </w:r>
    </w:p>
    <w:p w14:paraId="0AF48768" w14:textId="065A0F44" w:rsidR="00C93872" w:rsidRPr="00362342" w:rsidRDefault="00C93872">
      <w:pPr>
        <w:spacing w:line="360" w:lineRule="auto"/>
        <w:jc w:val="both"/>
        <w:rPr>
          <w:rFonts w:ascii="Times New Roman" w:eastAsia="Times New Roman" w:hAnsi="Times New Roman" w:cs="Times New Roman"/>
          <w:sz w:val="24"/>
          <w:szCs w:val="24"/>
        </w:rPr>
      </w:pPr>
    </w:p>
    <w:p w14:paraId="5BC306C2" w14:textId="77777777" w:rsidR="00D36274" w:rsidRDefault="00D36274">
      <w:pPr>
        <w:spacing w:line="360" w:lineRule="auto"/>
        <w:rPr>
          <w:rFonts w:ascii="Times New Roman" w:eastAsia="Times New Roman" w:hAnsi="Times New Roman" w:cs="Times New Roman"/>
          <w:b/>
          <w:sz w:val="24"/>
          <w:szCs w:val="24"/>
        </w:rPr>
      </w:pPr>
    </w:p>
    <w:p w14:paraId="35761540" w14:textId="77777777" w:rsidR="00D36274" w:rsidRDefault="00D36274">
      <w:pPr>
        <w:spacing w:line="360" w:lineRule="auto"/>
        <w:rPr>
          <w:rFonts w:ascii="Times New Roman" w:eastAsia="Times New Roman" w:hAnsi="Times New Roman" w:cs="Times New Roman"/>
          <w:b/>
          <w:sz w:val="24"/>
          <w:szCs w:val="24"/>
        </w:rPr>
      </w:pPr>
    </w:p>
    <w:p w14:paraId="0AF48769" w14:textId="63E724A7" w:rsidR="00C93872" w:rsidRPr="00362342" w:rsidRDefault="006F5EB4">
      <w:pPr>
        <w:spacing w:line="360" w:lineRule="auto"/>
        <w:rPr>
          <w:rFonts w:ascii="Times New Roman" w:eastAsia="Times New Roman" w:hAnsi="Times New Roman" w:cs="Times New Roman"/>
          <w:b/>
          <w:sz w:val="24"/>
          <w:szCs w:val="24"/>
        </w:rPr>
      </w:pPr>
      <w:r w:rsidRPr="00362342">
        <w:rPr>
          <w:rFonts w:ascii="Times New Roman" w:eastAsia="Times New Roman" w:hAnsi="Times New Roman" w:cs="Times New Roman"/>
          <w:b/>
          <w:sz w:val="24"/>
          <w:szCs w:val="24"/>
        </w:rPr>
        <w:lastRenderedPageBreak/>
        <w:t>Supplementary S11 - Moderated Mediation Models with Positive Life Events in Study 2</w:t>
      </w:r>
    </w:p>
    <w:p w14:paraId="0AF4876A" w14:textId="77777777" w:rsidR="00C93872" w:rsidRPr="00362342" w:rsidRDefault="006F5EB4">
      <w:pPr>
        <w:spacing w:line="360" w:lineRule="auto"/>
        <w:jc w:val="both"/>
        <w:rPr>
          <w:rFonts w:ascii="Times New Roman" w:hAnsi="Times New Roman" w:cs="Times New Roman"/>
          <w:sz w:val="16"/>
          <w:szCs w:val="16"/>
        </w:rPr>
      </w:pPr>
      <w:r w:rsidRPr="00362342">
        <w:rPr>
          <w:rFonts w:ascii="Times New Roman" w:eastAsia="Times New Roman" w:hAnsi="Times New Roman" w:cs="Times New Roman"/>
          <w:sz w:val="24"/>
          <w:szCs w:val="24"/>
        </w:rPr>
        <w:t xml:space="preserve">We investigated if this moderated mediation model was applicable to any type of life event, negative and positive. There were significant positive correlations with perceived stress, for both the number of positive life events, </w:t>
      </w:r>
      <w:proofErr w:type="gramStart"/>
      <w:r w:rsidRPr="00362342">
        <w:rPr>
          <w:rFonts w:ascii="Times New Roman" w:eastAsia="Times New Roman" w:hAnsi="Times New Roman" w:cs="Times New Roman"/>
          <w:sz w:val="24"/>
          <w:szCs w:val="24"/>
        </w:rPr>
        <w:t>r(</w:t>
      </w:r>
      <w:proofErr w:type="gramEnd"/>
      <w:r w:rsidRPr="00362342">
        <w:rPr>
          <w:rFonts w:ascii="Times New Roman" w:eastAsia="Times New Roman" w:hAnsi="Times New Roman" w:cs="Times New Roman"/>
          <w:sz w:val="24"/>
          <w:szCs w:val="24"/>
        </w:rPr>
        <w:t>325) = .1, p &lt;.01 and the perceived impact of positive life events, r(325) = .13, p &lt;.05. With the number of positive life events as the predictor, there was a significant moderated mediation effect with the index to be 0.127 (95%CI [.277, .010], se = 0.069). With the impact of positive life events as the predictor, there was a significant moderated mediation effect with the index to be -0.044 (95%CI [.1012, -.0002], se = 0.026).</w:t>
      </w:r>
    </w:p>
    <w:sectPr w:rsidR="00C93872" w:rsidRPr="0036234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872"/>
    <w:rsid w:val="002C2AEA"/>
    <w:rsid w:val="00362342"/>
    <w:rsid w:val="00426515"/>
    <w:rsid w:val="006257C8"/>
    <w:rsid w:val="00651EFA"/>
    <w:rsid w:val="006F5EB4"/>
    <w:rsid w:val="008E2435"/>
    <w:rsid w:val="009122FC"/>
    <w:rsid w:val="009C1411"/>
    <w:rsid w:val="009C7F54"/>
    <w:rsid w:val="00B7652F"/>
    <w:rsid w:val="00BC1622"/>
    <w:rsid w:val="00BE0FA1"/>
    <w:rsid w:val="00C93872"/>
    <w:rsid w:val="00D3627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48623"/>
  <w15:docId w15:val="{337498A3-5847-4DC9-9C6B-A72AD373F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SG"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2166</Words>
  <Characters>12351</Characters>
  <Application>Microsoft Office Word</Application>
  <DocSecurity>0</DocSecurity>
  <Lines>102</Lines>
  <Paragraphs>28</Paragraphs>
  <ScaleCrop>false</ScaleCrop>
  <Company/>
  <LinksUpToDate>false</LinksUpToDate>
  <CharactersWithSpaces>14489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Nawal Hashim</cp:lastModifiedBy>
  <cp:revision>15</cp:revision>
  <cp:lastPrinted>2024-03-08T00:44:00Z</cp:lastPrinted>
  <dcterms:created xsi:type="dcterms:W3CDTF">2024-03-08T00:20:00Z</dcterms:created>
  <dcterms:modified xsi:type="dcterms:W3CDTF">2024-03-08T00:45:00Z</dcterms:modified>
</cp:coreProperties>
</file>