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441950" cy="2519045"/>
            <wp:effectExtent l="0" t="0" r="6350" b="0"/>
            <wp:docPr id="714719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71932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278" cy="252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 Functional annotation of genes in fibroblasts treated with COS for 24 hours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(A) Upregulated and down</w:t>
      </w:r>
      <w:r>
        <w:rPr>
          <w:rFonts w:hint="eastAsia"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regulated genes after treat</w:t>
      </w:r>
      <w:r>
        <w:rPr>
          <w:rFonts w:hint="eastAsia" w:ascii="Times New Roman" w:hAnsi="Times New Roman" w:cs="Times New Roman"/>
          <w:sz w:val="24"/>
          <w:szCs w:val="24"/>
        </w:rPr>
        <w:t>ment</w:t>
      </w:r>
      <w:r>
        <w:rPr>
          <w:rFonts w:ascii="Times New Roman" w:hAnsi="Times New Roman" w:cs="Times New Roman"/>
          <w:sz w:val="24"/>
          <w:szCs w:val="24"/>
        </w:rPr>
        <w:t xml:space="preserve"> with COS for 24 hours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(B) KEGG analysis showed the top 20 classical signaling pathways most significantly enriched after treat</w:t>
      </w:r>
      <w:r>
        <w:rPr>
          <w:rFonts w:hint="eastAsia" w:ascii="Times New Roman" w:hAnsi="Times New Roman" w:cs="Times New Roman"/>
          <w:sz w:val="24"/>
          <w:szCs w:val="24"/>
        </w:rPr>
        <w:t>ment</w:t>
      </w:r>
      <w:r>
        <w:rPr>
          <w:rFonts w:ascii="Times New Roman" w:hAnsi="Times New Roman" w:cs="Times New Roman"/>
          <w:sz w:val="24"/>
          <w:szCs w:val="24"/>
        </w:rPr>
        <w:t xml:space="preserve"> with COS for 24 hours.</w:t>
      </w:r>
    </w:p>
    <w:p>
      <w:pPr>
        <w:spacing w:line="480" w:lineRule="auto"/>
      </w:pPr>
    </w:p>
    <w:p>
      <w:pPr>
        <w:spacing w:line="480" w:lineRule="auto"/>
      </w:pPr>
      <w:r>
        <w:drawing>
          <wp:inline distT="0" distB="0" distL="0" distR="0">
            <wp:extent cx="5274310" cy="32785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O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riginal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estern blot of phophorylated </w:t>
      </w:r>
      <w:r>
        <w:rPr>
          <w:rFonts w:ascii="Times New Roman" w:hAnsi="Times New Roman" w:eastAsia="宋体" w:cs="Times New Roman"/>
          <w:sz w:val="24"/>
          <w:szCs w:val="24"/>
        </w:rPr>
        <w:t>PI3K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and </w:t>
      </w:r>
      <w:r>
        <w:rPr>
          <w:rFonts w:ascii="Times New Roman" w:hAnsi="Times New Roman" w:eastAsia="宋体" w:cs="Times New Roman"/>
          <w:sz w:val="24"/>
          <w:szCs w:val="24"/>
        </w:rPr>
        <w:t>AKT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in </w:t>
      </w:r>
      <w:r>
        <w:rPr>
          <w:rFonts w:ascii="Times New Roman" w:hAnsi="Times New Roman" w:eastAsia="宋体" w:cs="Times New Roman"/>
          <w:sz w:val="24"/>
          <w:szCs w:val="24"/>
        </w:rPr>
        <w:t>fibroblast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s following cell treatment with </w:t>
      </w: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mg/ml COS treatment for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24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hours.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</w:pPr>
      <w:r>
        <w:drawing>
          <wp:inline distT="0" distB="0" distL="0" distR="0">
            <wp:extent cx="5274310" cy="8223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hint="eastAsia"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O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riginal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w</w:t>
      </w:r>
      <w:r>
        <w:rPr>
          <w:rFonts w:hint="eastAsia" w:ascii="Times New Roman" w:hAnsi="Times New Roman" w:eastAsia="宋体" w:cs="Times New Roman"/>
          <w:sz w:val="24"/>
          <w:szCs w:val="24"/>
        </w:rPr>
        <w:t>estern blot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  <w:szCs w:val="24"/>
        </w:rPr>
        <w:t xml:space="preserve"> of PCNA following cell treatment with </w:t>
      </w:r>
      <w:r>
        <w:rPr>
          <w:rFonts w:ascii="Times New Roman" w:hAnsi="Times New Roman" w:eastAsia="宋体" w:cs="Times New Roman"/>
          <w:sz w:val="24"/>
          <w:szCs w:val="24"/>
        </w:rPr>
        <w:t>10</w:t>
      </w:r>
      <w:r>
        <w:rPr>
          <w:rFonts w:hint="eastAsia" w:ascii="Times New Roman" w:hAnsi="Times New Roman" w:eastAsia="宋体" w:cs="Times New Roman"/>
          <w:sz w:val="24"/>
          <w:szCs w:val="24"/>
        </w:rPr>
        <w:t>mM</w:t>
      </w:r>
      <w:r>
        <w:rPr>
          <w:rFonts w:ascii="Times New Roman" w:hAnsi="Times New Roman" w:eastAsia="宋体" w:cs="Times New Roman"/>
          <w:sz w:val="24"/>
          <w:szCs w:val="24"/>
        </w:rPr>
        <w:t xml:space="preserve"> LY294002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in the presence of 1 mg/ml COS for 36 hours.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xNmEyOGE2ODYxYzEyNmJjZjk4NmIxNTIzYTNmNGYifQ=="/>
  </w:docVars>
  <w:rsids>
    <w:rsidRoot w:val="002648BE"/>
    <w:rsid w:val="00077DE1"/>
    <w:rsid w:val="0009068E"/>
    <w:rsid w:val="001034DC"/>
    <w:rsid w:val="002648BE"/>
    <w:rsid w:val="003564AB"/>
    <w:rsid w:val="00382C4D"/>
    <w:rsid w:val="003D4B30"/>
    <w:rsid w:val="00412EE6"/>
    <w:rsid w:val="00480811"/>
    <w:rsid w:val="005E56F4"/>
    <w:rsid w:val="00662A66"/>
    <w:rsid w:val="006B6F14"/>
    <w:rsid w:val="0071402B"/>
    <w:rsid w:val="007C09A0"/>
    <w:rsid w:val="008255B6"/>
    <w:rsid w:val="008F0534"/>
    <w:rsid w:val="00973A58"/>
    <w:rsid w:val="009B51DA"/>
    <w:rsid w:val="009F665A"/>
    <w:rsid w:val="00AE1796"/>
    <w:rsid w:val="00B06F8F"/>
    <w:rsid w:val="00C72004"/>
    <w:rsid w:val="00CA493E"/>
    <w:rsid w:val="00CD1F8C"/>
    <w:rsid w:val="00E543C2"/>
    <w:rsid w:val="00F3038D"/>
    <w:rsid w:val="00F95870"/>
    <w:rsid w:val="025E7F6E"/>
    <w:rsid w:val="05B60A3D"/>
    <w:rsid w:val="494166D3"/>
    <w:rsid w:val="5B6D3F38"/>
    <w:rsid w:val="74F8719D"/>
    <w:rsid w:val="7B2D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494</Characters>
  <Lines>4</Lines>
  <Paragraphs>1</Paragraphs>
  <TotalTime>0</TotalTime>
  <ScaleCrop>false</ScaleCrop>
  <LinksUpToDate>false</LinksUpToDate>
  <CharactersWithSpaces>579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2023-05-22T11:42:00Z</dcterms:created>
  <dc:creator>李 子含</dc:creator>
  <cp:lastModifiedBy>不爱打伞的yu</cp:lastModifiedBy>
  <dcterms:modified xsi:type="dcterms:W3CDTF">2024-03-25T06:05:39Z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F5DFB1586C574058B9235881043438EA_12</vt:lpwstr>
  </property>
</Properties>
</file>