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2091" w:rsidRPr="0050251E" w:rsidRDefault="00BE2091" w:rsidP="00BE2091">
      <w:pPr>
        <w:widowControl/>
        <w:wordWrap/>
        <w:autoSpaceDE/>
        <w:spacing w:after="0" w:line="480" w:lineRule="auto"/>
        <w:jc w:val="left"/>
        <w:rPr>
          <w:rFonts w:ascii="Arial" w:eastAsia="MS Mincho" w:hAnsi="Arial" w:cs="Arial"/>
          <w:b/>
          <w:color w:val="000000" w:themeColor="text1"/>
          <w:kern w:val="0"/>
          <w:sz w:val="24"/>
          <w:szCs w:val="24"/>
          <w:lang w:eastAsia="en-US"/>
        </w:rPr>
      </w:pPr>
      <w:r w:rsidRPr="0050251E">
        <w:rPr>
          <w:rFonts w:ascii="Arial" w:eastAsia="MS Mincho" w:hAnsi="Arial" w:cs="Arial"/>
          <w:b/>
          <w:color w:val="000000" w:themeColor="text1"/>
          <w:kern w:val="0"/>
          <w:sz w:val="24"/>
          <w:szCs w:val="24"/>
          <w:lang w:eastAsia="en-US"/>
        </w:rPr>
        <w:t xml:space="preserve">Table S1. Basic characteristics of the subjects </w:t>
      </w:r>
    </w:p>
    <w:p w:rsidR="00BE2091" w:rsidRPr="0050251E" w:rsidRDefault="00BE2091" w:rsidP="00BE2091">
      <w:pPr>
        <w:widowControl/>
        <w:wordWrap/>
        <w:autoSpaceDE/>
        <w:spacing w:after="0" w:line="480" w:lineRule="auto"/>
        <w:jc w:val="left"/>
        <w:rPr>
          <w:rFonts w:ascii="Arial" w:eastAsia="MS Mincho" w:hAnsi="Arial" w:cs="Arial"/>
          <w:color w:val="000000" w:themeColor="text1"/>
          <w:kern w:val="0"/>
          <w:sz w:val="24"/>
          <w:szCs w:val="24"/>
          <w:lang w:eastAsia="en-US"/>
        </w:rPr>
      </w:pPr>
    </w:p>
    <w:tbl>
      <w:tblPr>
        <w:tblStyle w:val="TableGrid1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2055"/>
        <w:gridCol w:w="2056"/>
        <w:gridCol w:w="1059"/>
      </w:tblGrid>
      <w:tr w:rsidR="00BE2091" w:rsidRPr="0050251E" w:rsidTr="00E6113B"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Characteristics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Control subjects (n=64)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Obesity</w:t>
            </w:r>
          </w:p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(n=88)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P value</w:t>
            </w:r>
          </w:p>
        </w:tc>
      </w:tr>
      <w:tr w:rsidR="00BE2091" w:rsidRPr="0050251E" w:rsidTr="00E6113B"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Age (year)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38.28</w:t>
            </w:r>
            <w:r w:rsidRPr="0050251E">
              <w:rPr>
                <w:rFonts w:ascii="Arial" w:eastAsia="MS Mincho" w:hAnsi="Arial" w:cs="Arial"/>
                <w:bCs/>
                <w:color w:val="000000" w:themeColor="text1"/>
              </w:rPr>
              <w:t>±10.38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40</w:t>
            </w:r>
            <w:r w:rsidRPr="0050251E">
              <w:rPr>
                <w:rFonts w:ascii="Arial" w:eastAsia="MS Mincho" w:hAnsi="Arial" w:cs="Arial"/>
                <w:bCs/>
                <w:color w:val="000000" w:themeColor="text1"/>
              </w:rPr>
              <w:t>±9.43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0.22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Gender [n (%)]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0.20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Male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31 (48.4)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51 (58.0)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Female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33 (51.6)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37 (42.0)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Regular exercise [n (%)]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28 (43.8)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33 (37.5)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0.24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Regular alcohol Drinking [n (%)]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21 (32.8)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38 (43.2)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0.13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Current smoking [n (%)]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0 (0)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0 (0)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NS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BMI (kg/m</w:t>
            </w:r>
            <w:r w:rsidRPr="0050251E">
              <w:rPr>
                <w:rFonts w:ascii="Arial" w:eastAsia="MS Mincho" w:hAnsi="Arial" w:cs="Arial"/>
                <w:color w:val="000000" w:themeColor="text1"/>
                <w:vertAlign w:val="superscript"/>
              </w:rPr>
              <w:t>2</w:t>
            </w:r>
            <w:r w:rsidRPr="0050251E">
              <w:rPr>
                <w:rFonts w:ascii="Arial" w:eastAsia="MS Mincho" w:hAnsi="Arial" w:cs="Arial"/>
                <w:color w:val="000000" w:themeColor="text1"/>
              </w:rPr>
              <w:t>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20.20</w:t>
            </w:r>
            <w:r w:rsidRPr="0050251E">
              <w:rPr>
                <w:rFonts w:ascii="Arial" w:eastAsia="MS Mincho" w:hAnsi="Arial" w:cs="Arial"/>
                <w:bCs/>
                <w:color w:val="000000" w:themeColor="text1"/>
              </w:rPr>
              <w:t>±3.16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28.23</w:t>
            </w:r>
            <w:r w:rsidRPr="0050251E">
              <w:rPr>
                <w:rFonts w:ascii="Arial" w:eastAsia="MS Mincho" w:hAnsi="Arial" w:cs="Arial"/>
                <w:bCs/>
                <w:color w:val="000000" w:themeColor="text1"/>
              </w:rPr>
              <w:t>±1.14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0.97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Body fat (%)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24.57</w:t>
            </w:r>
            <w:r w:rsidRPr="0050251E">
              <w:rPr>
                <w:rFonts w:ascii="Arial" w:eastAsia="MS Mincho" w:hAnsi="Arial" w:cs="Arial"/>
                <w:bCs/>
                <w:color w:val="000000" w:themeColor="text1"/>
              </w:rPr>
              <w:t>±6.11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34.49</w:t>
            </w:r>
            <w:r w:rsidRPr="0050251E">
              <w:rPr>
                <w:rFonts w:ascii="Arial" w:eastAsia="MS Mincho" w:hAnsi="Arial" w:cs="Arial"/>
                <w:bCs/>
                <w:color w:val="000000" w:themeColor="text1"/>
              </w:rPr>
              <w:t>±4.13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</w:rPr>
            </w:pPr>
            <w:r w:rsidRPr="0050251E">
              <w:rPr>
                <w:rFonts w:ascii="Arial" w:eastAsia="MS Mincho" w:hAnsi="Arial" w:cs="Arial"/>
                <w:color w:val="000000" w:themeColor="text1"/>
              </w:rPr>
              <w:t>0.02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Total calorie intake (kcal/day)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2354.78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±118.43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3457.20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±315.58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0.01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Carbohydrate (g/1000kcal/day)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162.23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±3.15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205.34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±9.78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0.08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Fiber (g/1000kcal/day)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14.81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±0.67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15.55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±0.89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0.23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Protein (g/1000kcal/day)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41.21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±3.15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46.22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±3.57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0.34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Fat (g/1000kcal/day)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23.55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±3.35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41.25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±5.98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&lt;0.01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Saturated fat (g/1000kcal/day)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7.34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±0.99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19.28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±5.01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&lt;0.01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Mono-unsaturated fat (g/1000kcal/day)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7.53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±1.12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13.57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±0.54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0.07</w:t>
            </w:r>
          </w:p>
        </w:tc>
      </w:tr>
      <w:tr w:rsidR="00BE2091" w:rsidRPr="0050251E" w:rsidTr="00E6113B"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Poly-unsaturated fat (g/1000kcal/day)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5.78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±1.24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6.38</w:t>
            </w:r>
            <w:r w:rsidRPr="0050251E">
              <w:rPr>
                <w:rFonts w:ascii="Arial" w:hAnsi="Arial" w:cs="Arial"/>
                <w:bCs/>
                <w:color w:val="000000" w:themeColor="text1"/>
              </w:rPr>
              <w:t>±0.98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50251E">
              <w:rPr>
                <w:rFonts w:ascii="Arial" w:hAnsi="Arial" w:cs="Arial"/>
                <w:color w:val="000000" w:themeColor="text1"/>
              </w:rPr>
              <w:t>0.64</w:t>
            </w:r>
          </w:p>
        </w:tc>
      </w:tr>
    </w:tbl>
    <w:p w:rsidR="00BE2091" w:rsidRPr="0050251E" w:rsidRDefault="00BE2091" w:rsidP="00BE2091">
      <w:pPr>
        <w:widowControl/>
        <w:wordWrap/>
        <w:autoSpaceDE/>
        <w:spacing w:after="0" w:line="480" w:lineRule="auto"/>
        <w:jc w:val="left"/>
        <w:rPr>
          <w:rFonts w:ascii="Arial" w:eastAsia="MS Mincho" w:hAnsi="Arial" w:cs="Arial"/>
          <w:bCs/>
          <w:color w:val="000000" w:themeColor="text1"/>
          <w:kern w:val="0"/>
          <w:sz w:val="24"/>
          <w:szCs w:val="24"/>
          <w:lang w:eastAsia="en-US"/>
        </w:rPr>
      </w:pPr>
      <w:r w:rsidRPr="0050251E">
        <w:rPr>
          <w:rFonts w:ascii="Arial" w:eastAsia="MS Mincho" w:hAnsi="Arial" w:cs="Arial"/>
          <w:color w:val="000000" w:themeColor="text1"/>
          <w:kern w:val="0"/>
          <w:sz w:val="24"/>
          <w:szCs w:val="24"/>
        </w:rPr>
        <w:t xml:space="preserve">Data are shown as the mean </w:t>
      </w:r>
      <w:r w:rsidRPr="0050251E">
        <w:rPr>
          <w:rFonts w:ascii="Arial" w:eastAsia="MS Mincho" w:hAnsi="Arial" w:cs="Arial"/>
          <w:bCs/>
          <w:color w:val="000000" w:themeColor="text1"/>
          <w:kern w:val="0"/>
          <w:sz w:val="24"/>
          <w:szCs w:val="24"/>
          <w:lang w:eastAsia="en-US"/>
        </w:rPr>
        <w:t xml:space="preserve">± standard deviation or the number (percentage). </w:t>
      </w:r>
    </w:p>
    <w:p w:rsidR="00BE2091" w:rsidRPr="0050251E" w:rsidRDefault="00BE2091" w:rsidP="00BE2091">
      <w:pPr>
        <w:widowControl/>
        <w:wordWrap/>
        <w:autoSpaceDE/>
        <w:spacing w:after="0" w:line="480" w:lineRule="auto"/>
        <w:jc w:val="left"/>
        <w:rPr>
          <w:rFonts w:ascii="Arial" w:eastAsia="MS Mincho" w:hAnsi="Arial" w:cs="Arial"/>
          <w:bCs/>
          <w:color w:val="000000" w:themeColor="text1"/>
          <w:kern w:val="0"/>
          <w:sz w:val="24"/>
          <w:szCs w:val="24"/>
          <w:lang w:eastAsia="en-US"/>
        </w:rPr>
      </w:pPr>
      <w:r w:rsidRPr="0050251E">
        <w:rPr>
          <w:rFonts w:ascii="Arial" w:eastAsia="MS Mincho" w:hAnsi="Arial" w:cs="Arial"/>
          <w:color w:val="000000" w:themeColor="text1"/>
          <w:kern w:val="0"/>
          <w:sz w:val="24"/>
          <w:szCs w:val="24"/>
        </w:rPr>
        <w:t xml:space="preserve">Abbreviation: </w:t>
      </w:r>
      <w:r w:rsidRPr="0050251E">
        <w:rPr>
          <w:rFonts w:ascii="Arial" w:eastAsia="MS Mincho" w:hAnsi="Arial" w:cs="Arial"/>
          <w:bCs/>
          <w:color w:val="000000" w:themeColor="text1"/>
          <w:kern w:val="0"/>
          <w:sz w:val="24"/>
          <w:szCs w:val="24"/>
          <w:lang w:eastAsia="en-US"/>
        </w:rPr>
        <w:t xml:space="preserve">BMI, Body mass index; </w:t>
      </w:r>
      <w:r w:rsidRPr="0050251E">
        <w:rPr>
          <w:rFonts w:ascii="Arial" w:eastAsia="MS Mincho" w:hAnsi="Arial" w:cs="Arial"/>
          <w:color w:val="000000" w:themeColor="text1"/>
          <w:kern w:val="0"/>
          <w:sz w:val="24"/>
          <w:szCs w:val="24"/>
        </w:rPr>
        <w:t>NS, no statistically significant difference</w:t>
      </w:r>
      <w:r w:rsidRPr="0050251E">
        <w:rPr>
          <w:rFonts w:ascii="Arial" w:eastAsia="MS Mincho" w:hAnsi="Arial" w:cs="Arial"/>
          <w:bCs/>
          <w:color w:val="000000" w:themeColor="text1"/>
          <w:kern w:val="0"/>
          <w:sz w:val="24"/>
          <w:szCs w:val="24"/>
          <w:lang w:eastAsia="en-US"/>
        </w:rPr>
        <w:t>.</w:t>
      </w:r>
    </w:p>
    <w:p w:rsidR="00BE2091" w:rsidRPr="0050251E" w:rsidRDefault="00BE2091" w:rsidP="00BE2091">
      <w:pPr>
        <w:widowControl/>
        <w:wordWrap/>
        <w:autoSpaceDE/>
        <w:spacing w:after="0" w:line="480" w:lineRule="auto"/>
        <w:jc w:val="left"/>
        <w:rPr>
          <w:rFonts w:ascii="Arial" w:eastAsia="MS Mincho" w:hAnsi="Arial" w:cs="Arial"/>
          <w:color w:val="000000" w:themeColor="text1"/>
          <w:kern w:val="0"/>
          <w:sz w:val="24"/>
          <w:szCs w:val="24"/>
        </w:rPr>
      </w:pPr>
      <w:r w:rsidRPr="0050251E">
        <w:rPr>
          <w:rFonts w:ascii="Arial" w:eastAsia="MS Mincho" w:hAnsi="Arial" w:cs="Arial"/>
          <w:color w:val="000000" w:themeColor="text1"/>
          <w:kern w:val="0"/>
          <w:sz w:val="24"/>
          <w:szCs w:val="24"/>
        </w:rPr>
        <w:lastRenderedPageBreak/>
        <w:t xml:space="preserve">Energy adjustment was performed by calculating nutrient density and expressed as intake / 1000kcal. </w:t>
      </w:r>
    </w:p>
    <w:p w:rsidR="00BE2091" w:rsidRPr="0050251E" w:rsidRDefault="00BE2091" w:rsidP="00BE2091">
      <w:pPr>
        <w:widowControl/>
        <w:wordWrap/>
        <w:autoSpaceDE/>
        <w:spacing w:after="0" w:line="480" w:lineRule="auto"/>
        <w:jc w:val="left"/>
        <w:rPr>
          <w:rFonts w:ascii="Arial" w:eastAsia="MS Mincho" w:hAnsi="Arial" w:cs="Arial"/>
          <w:color w:val="000000" w:themeColor="text1"/>
          <w:kern w:val="0"/>
          <w:sz w:val="24"/>
          <w:szCs w:val="24"/>
          <w:lang w:eastAsia="en-US"/>
        </w:rPr>
      </w:pPr>
    </w:p>
    <w:p w:rsidR="00BE2091" w:rsidRPr="0050251E" w:rsidRDefault="00BE2091" w:rsidP="00BE2091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50251E">
        <w:rPr>
          <w:rFonts w:ascii="Arial" w:hAnsi="Arial" w:cs="Arial"/>
          <w:color w:val="000000" w:themeColor="text1"/>
          <w:kern w:val="0"/>
          <w:sz w:val="24"/>
          <w:szCs w:val="24"/>
        </w:rPr>
        <w:br w:type="page"/>
      </w:r>
    </w:p>
    <w:p w:rsidR="00BE2091" w:rsidRPr="0050251E" w:rsidRDefault="00BE2091" w:rsidP="00BE2091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bookmarkStart w:id="0" w:name="_GoBack"/>
      <w:bookmarkEnd w:id="0"/>
      <w:r w:rsidRPr="0050251E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>Table S2. Clinical characteristics of the host subjects of L.sakei ob4.1</w:t>
      </w:r>
    </w:p>
    <w:tbl>
      <w:tblPr>
        <w:tblStyle w:val="a3"/>
        <w:tblW w:w="0" w:type="auto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419"/>
        <w:gridCol w:w="4419"/>
      </w:tblGrid>
      <w:tr w:rsidR="00BE2091" w:rsidRPr="0050251E" w:rsidTr="00E6113B"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Values</w:t>
            </w:r>
          </w:p>
        </w:tc>
      </w:tr>
      <w:tr w:rsidR="00BE2091" w:rsidRPr="0050251E" w:rsidTr="00E6113B">
        <w:tc>
          <w:tcPr>
            <w:tcW w:w="44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Age (years)</w:t>
            </w:r>
          </w:p>
        </w:tc>
        <w:tc>
          <w:tcPr>
            <w:tcW w:w="44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35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Male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BMI (kg/m</w:t>
            </w: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32.15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Regular exercise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+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Regular alcohol drink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-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Calorie intake (kcal/day)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3035 kcal/day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Carbohydrate intake (g/1000kcal/day)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194.21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Protein intake (g/1000kcal/day)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43.54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Fiber intake (g/1000kcal/day)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15.67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Fat intake (g/1000kcal/day)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40.28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Saturated fat intake (g/1000kcal/day)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18.46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</w:rPr>
              <w:t>Mono-unsaturated fat (g/1000kcal/day)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11.13</w:t>
            </w:r>
          </w:p>
        </w:tc>
      </w:tr>
      <w:tr w:rsidR="00BE2091" w:rsidRPr="0050251E" w:rsidTr="00E6113B">
        <w:tc>
          <w:tcPr>
            <w:tcW w:w="44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</w:rPr>
              <w:t>Poly-unsaturated fat (g/1000kcal/day)</w:t>
            </w:r>
          </w:p>
        </w:tc>
        <w:tc>
          <w:tcPr>
            <w:tcW w:w="44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바탕" w:hAnsi="Arial" w:cs="Arial"/>
                <w:color w:val="000000" w:themeColor="text1"/>
                <w:sz w:val="24"/>
                <w:szCs w:val="24"/>
              </w:rPr>
              <w:t>6.18</w:t>
            </w:r>
          </w:p>
        </w:tc>
      </w:tr>
    </w:tbl>
    <w:p w:rsidR="00BE2091" w:rsidRPr="0050251E" w:rsidRDefault="00BE2091" w:rsidP="00BE2091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BE2091" w:rsidRPr="0050251E" w:rsidRDefault="00BE2091" w:rsidP="00BE2091">
      <w:pPr>
        <w:spacing w:line="48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0251E">
        <w:rPr>
          <w:rFonts w:ascii="Arial" w:hAnsi="Arial" w:cs="Arial"/>
          <w:b/>
          <w:bCs/>
          <w:color w:val="000000" w:themeColor="text1"/>
          <w:kern w:val="0"/>
          <w:sz w:val="24"/>
          <w:szCs w:val="24"/>
        </w:rPr>
        <w:br w:type="page"/>
      </w:r>
    </w:p>
    <w:p w:rsidR="00BE2091" w:rsidRPr="0050251E" w:rsidRDefault="00BE2091" w:rsidP="00BE2091">
      <w:pPr>
        <w:spacing w:line="48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0251E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Table S3. List of primers used in the study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915"/>
        <w:gridCol w:w="1844"/>
        <w:gridCol w:w="5257"/>
      </w:tblGrid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Organism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Taret gene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pStyle w:val="Default"/>
              <w:spacing w:line="480" w:lineRule="auto"/>
              <w:rPr>
                <w:color w:val="000000" w:themeColor="text1"/>
              </w:rPr>
            </w:pPr>
            <w:r w:rsidRPr="0050251E">
              <w:rPr>
                <w:color w:val="000000" w:themeColor="text1"/>
              </w:rPr>
              <w:t>sequence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Lactobacillus genus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16s rRNA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pStyle w:val="Default"/>
              <w:spacing w:line="480" w:lineRule="auto"/>
              <w:rPr>
                <w:color w:val="000000" w:themeColor="text1"/>
              </w:rPr>
            </w:pPr>
            <w:r w:rsidRPr="0050251E">
              <w:rPr>
                <w:color w:val="000000" w:themeColor="text1"/>
              </w:rPr>
              <w:t xml:space="preserve">AGCAGTAGGGAATCTTCCA </w:t>
            </w:r>
          </w:p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pStyle w:val="Default"/>
              <w:spacing w:line="480" w:lineRule="auto"/>
              <w:rPr>
                <w:color w:val="000000" w:themeColor="text1"/>
              </w:rPr>
            </w:pPr>
            <w:r w:rsidRPr="0050251E">
              <w:rPr>
                <w:color w:val="000000" w:themeColor="text1"/>
              </w:rPr>
              <w:t xml:space="preserve">R: CACCGCTACACATGGAG </w:t>
            </w:r>
          </w:p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Human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GADPH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GTCTCCTCTGACTTCAACAGCG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ACCACCCTGTTGCTGTAGCCAA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L.sakei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16s-23s rRNA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GAGCTAATCCCCCATAATGAAACTAT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GATAAGCGTGAGGTCGATGGTT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katA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wordWrap/>
              <w:adjustRightInd w:val="0"/>
              <w:spacing w:line="480" w:lineRule="auto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AdvTimes" w:hAnsi="Arial" w:cs="Arial"/>
                <w:color w:val="000000" w:themeColor="text1"/>
                <w:kern w:val="0"/>
                <w:sz w:val="24"/>
                <w:szCs w:val="24"/>
              </w:rPr>
              <w:t xml:space="preserve">AATTGCCTTCTTCCGTGTA, </w:t>
            </w:r>
          </w:p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eastAsia="AdvTimes" w:hAnsi="Arial" w:cs="Arial"/>
                <w:color w:val="000000" w:themeColor="text1"/>
                <w:kern w:val="0"/>
                <w:sz w:val="24"/>
                <w:szCs w:val="24"/>
              </w:rPr>
              <w:t>AGTTGCGCACAATTATTTTC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L.paracasei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16s-23s rRNA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ACATCAGTGTATTGCTTGTCAGTGAATAC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CCTGCGGGTACTGAGATGTTTC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L.casei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16s-23s rRNA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CTTCCTGCGGGTACTGAGATGT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CTATAAGTAAGCTTTGATCCGGAGATTT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L.rhamnosus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16s-23s rRNA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CGGCTGGATCACCTCCTTT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GCTTGAGGGTAATCCCCTCAA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L.gasseri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16s-23s rRNA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AGCGACCGAGAAGAGAGAGA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TGCTATCGCTTCAAGTGCTT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L.salivarius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16s-23s rRNA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GTCGTAACAAGGTAGCCGTAGGA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TAAACAAAGTATTCGATAAATGTACAGGTT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L.plantarum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16s-23s rRNA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TGGATCACCTCCTTTCTAAGGAAT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TGTTCTCGGTTTCATTATGAAAAAATA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L.reuteri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16s-23s rRNA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ACCGAGAACACCGCGTTATTT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CATAACTTAACCTAAACAATCAAAGATTGTCT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L.fermentum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16s-23s rRNA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ACTTAACCTTACTGATCGTAGATCAGTCA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AACCGAGAACACCGCGTTAT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L.brevis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16s-23s rRNA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ATTTTGTTTGAAAGGTGGCTTCGG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ACCCTTGAACAGTTACTCTCAAAGG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Bacteria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16s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27F </w:t>
            </w:r>
          </w:p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AGAGTTTGATCMTGGCTCAG</w:t>
            </w:r>
          </w:p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16s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1492R</w:t>
            </w:r>
          </w:p>
          <w:p w:rsidR="00BE2091" w:rsidRPr="0050251E" w:rsidRDefault="00BE2091" w:rsidP="00E6113B">
            <w:pPr>
              <w:widowControl/>
              <w:wordWrap/>
              <w:autoSpaceDE/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TACGGYTACCTTGTTACGACTT</w:t>
            </w:r>
          </w:p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human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Act2b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CACCATTGGCAATGAGCGGTTC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AGGTCTTTGCGGATGTCCACGT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Human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TNFa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CTCTTCTGCCTGCTGCACTTTG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ATGGGCTACAGGCTTGTCACTC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human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Il6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5’-CCAGCTATGAACTCCTTCTC - 3’ 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5’-GCTTGTTCCTCACATCTCTC - 3’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Mouse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Act2b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TGTCCACCTTCCAGCAGATGT</w:t>
            </w:r>
          </w:p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AGCTCAGTAACAGTCCGCCTAGA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TNF-a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AGCCAGGAGGGAGAACAGAAAC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CCAGTGAGTGAAAGGGACAGAACC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IL6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TAGTCCTTCCTACCCCAATTTCC</w:t>
            </w:r>
          </w:p>
        </w:tc>
      </w:tr>
      <w:tr w:rsidR="00BE2091" w:rsidRPr="0050251E" w:rsidTr="00E6113B"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91" w:rsidRPr="0050251E" w:rsidRDefault="00BE2091" w:rsidP="00E6113B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0251E">
              <w:rPr>
                <w:rFonts w:ascii="Arial" w:hAnsi="Arial" w:cs="Arial"/>
                <w:color w:val="000000" w:themeColor="text1"/>
                <w:sz w:val="24"/>
                <w:szCs w:val="24"/>
              </w:rPr>
              <w:t>TTGGTCCTTAGCCACTCCTTC</w:t>
            </w:r>
          </w:p>
        </w:tc>
      </w:tr>
    </w:tbl>
    <w:p w:rsidR="00BE2091" w:rsidRPr="0050251E" w:rsidRDefault="00BE2091" w:rsidP="00BE2091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BE2091" w:rsidRPr="0050251E" w:rsidRDefault="00BE2091" w:rsidP="00BE2091">
      <w:pPr>
        <w:widowControl/>
        <w:wordWrap/>
        <w:autoSpaceDE/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E7445E" w:rsidRDefault="00AE25C7"/>
    <w:sectPr w:rsidR="00E7445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25C7" w:rsidRDefault="00AE25C7" w:rsidP="00603073">
      <w:pPr>
        <w:spacing w:after="0" w:line="240" w:lineRule="auto"/>
      </w:pPr>
      <w:r>
        <w:separator/>
      </w:r>
    </w:p>
  </w:endnote>
  <w:endnote w:type="continuationSeparator" w:id="0">
    <w:p w:rsidR="00AE25C7" w:rsidRDefault="00AE25C7" w:rsidP="006030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dvTime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25C7" w:rsidRDefault="00AE25C7" w:rsidP="00603073">
      <w:pPr>
        <w:spacing w:after="0" w:line="240" w:lineRule="auto"/>
      </w:pPr>
      <w:r>
        <w:separator/>
      </w:r>
    </w:p>
  </w:footnote>
  <w:footnote w:type="continuationSeparator" w:id="0">
    <w:p w:rsidR="00AE25C7" w:rsidRDefault="00AE25C7" w:rsidP="006030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091"/>
    <w:rsid w:val="000846E4"/>
    <w:rsid w:val="0031001C"/>
    <w:rsid w:val="00575839"/>
    <w:rsid w:val="00603073"/>
    <w:rsid w:val="008D67F7"/>
    <w:rsid w:val="00AE25C7"/>
    <w:rsid w:val="00B407F7"/>
    <w:rsid w:val="00BE2091"/>
    <w:rsid w:val="00CD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65064B"/>
  <w15:chartTrackingRefBased/>
  <w15:docId w15:val="{77DDF0A6-02E0-412C-914E-FF80794C1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E209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E2091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table" w:styleId="a3">
    <w:name w:val="Table Grid"/>
    <w:basedOn w:val="a1"/>
    <w:uiPriority w:val="59"/>
    <w:rsid w:val="00BE209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a1"/>
    <w:uiPriority w:val="59"/>
    <w:rsid w:val="00BE2091"/>
    <w:pPr>
      <w:spacing w:after="0" w:line="240" w:lineRule="auto"/>
      <w:jc w:val="left"/>
    </w:pPr>
    <w:rPr>
      <w:kern w:val="0"/>
      <w:sz w:val="24"/>
      <w:szCs w:val="24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BE209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E209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0307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03073"/>
  </w:style>
  <w:style w:type="paragraph" w:styleId="a6">
    <w:name w:val="footer"/>
    <w:basedOn w:val="a"/>
    <w:link w:val="Char1"/>
    <w:uiPriority w:val="99"/>
    <w:unhideWhenUsed/>
    <w:rsid w:val="0060307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030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한호성</dc:creator>
  <cp:keywords/>
  <dc:description/>
  <cp:lastModifiedBy>한호성</cp:lastModifiedBy>
  <cp:revision>2</cp:revision>
  <dcterms:created xsi:type="dcterms:W3CDTF">2020-07-08T07:22:00Z</dcterms:created>
  <dcterms:modified xsi:type="dcterms:W3CDTF">2020-07-08T08:43:00Z</dcterms:modified>
</cp:coreProperties>
</file>