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a="http://schemas.openxmlformats.org/drawingml/2006/main" xmlns:pic="http://schemas.openxmlformats.org/drawingml/2006/picture" xmlns:a14="http://schemas.microsoft.com/office/drawing/2010/main" mc:Ignorable="w14 w15 wp14 w16se w16cid w16 w16cex w16sdtdh">
  <w:body>
    <w:p xmlns:wp14="http://schemas.microsoft.com/office/word/2010/wordml" w:rsidP="4ADDB702" wp14:paraId="2F73FFC9" wp14:textId="4F9DADBA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0"/>
          <w:szCs w:val="20"/>
          <w:lang w:val="en-US"/>
        </w:rPr>
      </w:pPr>
      <w:r w:rsidRPr="4ADDB702" w:rsidR="7245F9D8">
        <w:rPr>
          <w:rFonts w:ascii="Times New Roman" w:hAnsi="Times New Roman" w:eastAsia="Times New Roman" w:cs="Times New Roman"/>
          <w:b w:val="1"/>
          <w:bCs w:val="1"/>
          <w:i w:val="0"/>
          <w:iCs w:val="0"/>
          <w:noProof w:val="0"/>
          <w:sz w:val="20"/>
          <w:szCs w:val="20"/>
          <w:lang w:val="en-US"/>
        </w:rPr>
        <w:t xml:space="preserve">Supplemental Figure 1: </w:t>
      </w:r>
      <w:r w:rsidRPr="4ADDB702" w:rsidR="45CE9D3C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0"/>
          <w:szCs w:val="20"/>
          <w:lang w:val="en-US"/>
        </w:rPr>
        <w:t xml:space="preserve">Patient flow diagram depicting </w:t>
      </w:r>
      <w:r w:rsidRPr="4ADDB702" w:rsidR="4C798763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0"/>
          <w:szCs w:val="20"/>
          <w:lang w:val="en-US"/>
        </w:rPr>
        <w:t>methodology</w:t>
      </w:r>
      <w:r w:rsidRPr="4ADDB702" w:rsidR="4C798763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0"/>
          <w:szCs w:val="20"/>
          <w:lang w:val="en-US"/>
        </w:rPr>
        <w:t xml:space="preserve"> of final cohort </w:t>
      </w:r>
      <w:r w:rsidRPr="4ADDB702" w:rsidR="4C798763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0"/>
          <w:szCs w:val="20"/>
          <w:lang w:val="en-US"/>
        </w:rPr>
        <w:t>selection</w:t>
      </w:r>
      <w:r w:rsidRPr="4ADDB702" w:rsidR="4C798763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0"/>
          <w:szCs w:val="20"/>
          <w:lang w:val="en-US"/>
        </w:rPr>
        <w:t xml:space="preserve">. </w:t>
      </w:r>
    </w:p>
    <w:p xmlns:wp14="http://schemas.microsoft.com/office/word/2010/wordml" w:rsidP="4ADDB702" wp14:paraId="27C78ED8" wp14:textId="54F25F24">
      <w:pPr>
        <w:pStyle w:val="Normal"/>
        <w:rPr/>
      </w:pPr>
      <w:r w:rsidR="7245F9D8">
        <w:drawing>
          <wp:inline xmlns:wp14="http://schemas.microsoft.com/office/word/2010/wordprocessingDrawing" wp14:editId="31D23781" wp14:anchorId="5ECD3119">
            <wp:extent cx="5943600" cy="3314700"/>
            <wp:effectExtent l="0" t="0" r="0" b="0"/>
            <wp:docPr id="4205216" name="" descr="A flowchart of a patient's flow&#10;&#10;Description automatically generated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adbb2f67d46b4118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xmlns:wp14="http://schemas.microsoft.com/office/word/2010/wordml" w:rsidP="4ADDB702" wp14:paraId="5F884827" wp14:textId="690E756C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4ADDB702" wp14:paraId="44C44CB9" wp14:textId="06713B9A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4ADDB702" wp14:paraId="75395D86" wp14:textId="28972599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4ADDB702" wp14:paraId="6DE1962C" wp14:textId="735B4DD3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4ADDB702" wp14:paraId="66202FEB" wp14:textId="74485A8B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4ADDB702" wp14:paraId="7E643015" wp14:textId="6D28E772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4ADDB702" wp14:paraId="5DA464CE" wp14:textId="0D0DBF42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4ADDB702" wp14:paraId="3A4CDFC1" wp14:textId="5C9A1186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4ADDB702" wp14:paraId="1C1952E8" wp14:textId="619F2B42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4ADDB702" wp14:paraId="210B7CC5" wp14:textId="687F7677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4ADDB702" wp14:paraId="3A8FDEBD" wp14:textId="491744C9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4ADDB702" wp14:paraId="0E7BD34D" wp14:textId="506D13B8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4ADDB702" wp14:paraId="1DA5D670" wp14:textId="790CB9A5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4ADDB702" wp14:paraId="0A789C97" wp14:textId="3402DF39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4ADDB702" wp14:paraId="5AACD0A8" wp14:textId="1D211EA7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4ADDB702" w:rsidR="7245F9D8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Supplemental Figure 2: </w:t>
      </w:r>
      <w:r w:rsidRPr="4ADDB702" w:rsidR="7245F9D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Directed acyclic graphs for exposure, outcome relationships. A. Frailty and 30-day hospital readmission, B. </w:t>
      </w:r>
      <w:r w:rsidRPr="4ADDB702" w:rsidR="7245F9D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Frailty</w:t>
      </w:r>
      <w:r w:rsidRPr="4ADDB702" w:rsidR="7245F9D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and overall survival.</w:t>
      </w:r>
    </w:p>
    <w:p xmlns:wp14="http://schemas.microsoft.com/office/word/2010/wordml" w:rsidP="4ADDB702" wp14:paraId="74976D75" wp14:textId="6AD6F001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4ADDB702" w:rsidR="7245F9D8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A.</w:t>
      </w:r>
    </w:p>
    <w:p xmlns:wp14="http://schemas.microsoft.com/office/word/2010/wordml" w:rsidP="4ADDB702" wp14:paraId="2113CFCD" wp14:textId="5B0983DD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="7245F9D8">
        <w:drawing>
          <wp:inline xmlns:wp14="http://schemas.microsoft.com/office/word/2010/wordprocessingDrawing" wp14:editId="4EE6F5B5" wp14:anchorId="5EE9C597">
            <wp:extent cx="5943600" cy="3209925"/>
            <wp:effectExtent l="0" t="0" r="0" b="0"/>
            <wp:docPr id="2130388989" name="" descr="Diagram&#10;&#10;Description automatically generated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7b2429348ae643e2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P="4ADDB702" wp14:paraId="4D700885" wp14:textId="5C5FC222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4ADDB702" wp14:paraId="23140B2B" wp14:textId="00AD3BD5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4ADDB702" w:rsidR="7245F9D8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B.</w:t>
      </w:r>
    </w:p>
    <w:p xmlns:wp14="http://schemas.microsoft.com/office/word/2010/wordml" w:rsidP="4ADDB702" wp14:paraId="25FBA5CA" wp14:textId="51AFF69E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="7245F9D8">
        <w:drawing>
          <wp:inline xmlns:wp14="http://schemas.microsoft.com/office/word/2010/wordprocessingDrawing" wp14:editId="03D7FCC0" wp14:anchorId="568EBF08">
            <wp:extent cx="5943600" cy="3124200"/>
            <wp:effectExtent l="0" t="0" r="0" b="0"/>
            <wp:docPr id="523548895" name="" descr="Diagram&#10;&#10;Description automatically generated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a8d027af987848c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P="4ADDB702" wp14:paraId="74B23A12" wp14:textId="3DC89FBD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4ADDB702" w:rsidR="7245F9D8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Supplemental Figure 3:</w:t>
      </w:r>
      <w:r w:rsidRPr="4ADDB702" w:rsidR="7245F9D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Kaplan-Meier survival curves for surgery vs. biopsy, and astrocytoma vs. Oligodendroglioma.</w:t>
      </w:r>
    </w:p>
    <w:p xmlns:wp14="http://schemas.microsoft.com/office/word/2010/wordml" w:rsidP="4ADDB702" wp14:paraId="3AB49028" wp14:textId="0AAB8B0A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="7245F9D8">
        <w:drawing>
          <wp:inline xmlns:wp14="http://schemas.microsoft.com/office/word/2010/wordprocessingDrawing" wp14:editId="1CD7062F" wp14:anchorId="41663E5A">
            <wp:extent cx="2714625" cy="2247900"/>
            <wp:effectExtent l="0" t="0" r="0" b="0"/>
            <wp:docPr id="328435907" name="" descr="Chart, line chart&#10;&#10;Description automatically generated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5c8328bfb83e4ed6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7245F9D8">
        <w:drawing>
          <wp:inline xmlns:wp14="http://schemas.microsoft.com/office/word/2010/wordprocessingDrawing" wp14:editId="5EE918C6" wp14:anchorId="15FD2954">
            <wp:extent cx="2838450" cy="2276475"/>
            <wp:effectExtent l="0" t="0" r="0" b="0"/>
            <wp:docPr id="370400055" name="" descr="Chart, line chart&#10;&#10;Description automatically generated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45a15f203dab472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P="4ADDB702" wp14:paraId="6DCA6E16" wp14:textId="417A8B89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</w:p>
    <w:p xmlns:wp14="http://schemas.microsoft.com/office/word/2010/wordml" w:rsidP="4ADDB702" wp14:paraId="2C078E63" wp14:textId="15D03F6B">
      <w:pPr>
        <w:pStyle w:val="Normal"/>
        <w:rPr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F7EBFE"/>
    <w:rsid w:val="1E71A1EB"/>
    <w:rsid w:val="28EB3141"/>
    <w:rsid w:val="2E7412B6"/>
    <w:rsid w:val="3838CDE5"/>
    <w:rsid w:val="4432CCDB"/>
    <w:rsid w:val="45CE9D3C"/>
    <w:rsid w:val="4ADDB702"/>
    <w:rsid w:val="4C798763"/>
    <w:rsid w:val="5C5BF010"/>
    <w:rsid w:val="7245F9D8"/>
    <w:rsid w:val="73DB0C57"/>
    <w:rsid w:val="7DF7E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7EBFE"/>
  <w15:chartTrackingRefBased/>
  <w15:docId w15:val="{1D623E00-3FF7-4FBB-BA79-AA0AFEFF6A0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adbb2f67d46b4118" /><Relationship Type="http://schemas.openxmlformats.org/officeDocument/2006/relationships/image" Target="/media/image2.png" Id="R7b2429348ae643e2" /><Relationship Type="http://schemas.openxmlformats.org/officeDocument/2006/relationships/image" Target="/media/image3.png" Id="Ra8d027af987848c7" /><Relationship Type="http://schemas.openxmlformats.org/officeDocument/2006/relationships/image" Target="/media/image4.png" Id="R5c8328bfb83e4ed6" /><Relationship Type="http://schemas.openxmlformats.org/officeDocument/2006/relationships/image" Target="/media/image5.png" Id="R45a15f203dab4727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2024-03-12T03:16:50.3107723Z</dcterms:created>
  <dcterms:modified xsi:type="dcterms:W3CDTF">2024-03-12T03:24:02.7392209Z</dcterms:modified>
  <dc:creator>Stubbs, Nolan</dc:creator>
  <lastModifiedBy>Stubbs, Nolan</lastModifiedBy>
</coreProperties>
</file>