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7F42D" w14:textId="77777777" w:rsidR="00454D5E" w:rsidRDefault="00454D5E">
      <w:pPr>
        <w:tabs>
          <w:tab w:val="left" w:pos="3964"/>
        </w:tabs>
        <w:jc w:val="both"/>
        <w:rPr>
          <w:rFonts w:ascii="Times New Roman" w:eastAsia="Times New Roman" w:hAnsi="Times New Roman" w:cs="Times New Roman"/>
          <w:b/>
          <w:lang w:val="en-US"/>
        </w:rPr>
      </w:pPr>
    </w:p>
    <w:p w14:paraId="7D5BDCA5" w14:textId="0CD65D55" w:rsidR="001E181C" w:rsidRPr="00FC0E27" w:rsidRDefault="00FB24EB">
      <w:pPr>
        <w:tabs>
          <w:tab w:val="left" w:pos="3964"/>
        </w:tabs>
        <w:jc w:val="both"/>
        <w:rPr>
          <w:rFonts w:ascii="Times New Roman" w:eastAsia="Times New Roman" w:hAnsi="Times New Roman" w:cs="Times New Roman"/>
          <w:b/>
          <w:lang w:val="en-US"/>
        </w:rPr>
      </w:pPr>
      <w:r w:rsidRPr="00FC0E27">
        <w:rPr>
          <w:rFonts w:ascii="Times New Roman" w:eastAsia="Times New Roman" w:hAnsi="Times New Roman" w:cs="Times New Roman"/>
          <w:b/>
          <w:lang w:val="en-US"/>
        </w:rPr>
        <w:t xml:space="preserve">Supplementary Information  S1 </w:t>
      </w:r>
    </w:p>
    <w:p w14:paraId="482C8E17" w14:textId="77777777" w:rsidR="001E181C" w:rsidRPr="00FC0E27" w:rsidRDefault="00FB24EB">
      <w:pPr>
        <w:tabs>
          <w:tab w:val="left" w:pos="3964"/>
        </w:tabs>
        <w:jc w:val="both"/>
        <w:rPr>
          <w:rFonts w:ascii="Times New Roman" w:eastAsia="Times New Roman" w:hAnsi="Times New Roman" w:cs="Times New Roman"/>
          <w:b/>
          <w:lang w:val="en-US"/>
        </w:rPr>
      </w:pPr>
      <w:r w:rsidRPr="00FC0E27">
        <w:rPr>
          <w:rFonts w:ascii="Times New Roman" w:eastAsia="Times New Roman" w:hAnsi="Times New Roman" w:cs="Times New Roman"/>
          <w:b/>
          <w:lang w:val="en-US"/>
        </w:rPr>
        <w:t>Sample design:</w:t>
      </w:r>
    </w:p>
    <w:p w14:paraId="7053F4C6" w14:textId="77777777" w:rsidR="001E181C" w:rsidRPr="00FC0E27" w:rsidRDefault="00FB24EB">
      <w:p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FC0E27">
        <w:rPr>
          <w:rFonts w:ascii="Times New Roman" w:eastAsia="Times New Roman" w:hAnsi="Times New Roman" w:cs="Times New Roman"/>
          <w:color w:val="000000"/>
          <w:lang w:val="en-US"/>
        </w:rPr>
        <w:t xml:space="preserve">Health facilities were selected following the World Health Organization </w:t>
      </w:r>
      <w:proofErr w:type="spellStart"/>
      <w:r w:rsidRPr="00FC0E27">
        <w:rPr>
          <w:rFonts w:ascii="Times New Roman" w:eastAsia="Times New Roman" w:hAnsi="Times New Roman" w:cs="Times New Roman"/>
          <w:color w:val="000000"/>
          <w:lang w:val="en-US"/>
        </w:rPr>
        <w:t>ResNet</w:t>
      </w:r>
      <w:proofErr w:type="spellEnd"/>
      <w:r w:rsidRPr="00FC0E27">
        <w:rPr>
          <w:rFonts w:ascii="Times New Roman" w:eastAsia="Times New Roman" w:hAnsi="Times New Roman" w:cs="Times New Roman"/>
          <w:color w:val="000000"/>
          <w:lang w:val="en-US"/>
        </w:rPr>
        <w:t xml:space="preserve"> methodology for designing an ADR/PDR survey (26). Specifically, we selected sites using probability proportional to size (PPS) sampling, from a list of all health facilities in the country that provided </w:t>
      </w:r>
      <w:r w:rsidRPr="00FC0E27">
        <w:rPr>
          <w:rFonts w:ascii="Times New Roman" w:eastAsia="Times New Roman" w:hAnsi="Times New Roman" w:cs="Times New Roman"/>
          <w:lang w:val="en-US"/>
        </w:rPr>
        <w:t>a</w:t>
      </w:r>
      <w:r w:rsidRPr="00FC0E27">
        <w:rPr>
          <w:rFonts w:ascii="Times New Roman" w:eastAsia="Times New Roman" w:hAnsi="Times New Roman" w:cs="Times New Roman"/>
          <w:color w:val="000000"/>
          <w:lang w:val="en-US"/>
        </w:rPr>
        <w:t>ntiretroviral treatment (ART). The measure of size was based on the number of adults on ART obtained from routinely-reported data. Consecutive eligible patients initiating ART or currently on ART were enrolled until the predetermined sample size for each health facility was achieved for each survey being implemented. Sampling was stratified by geographic region with a proportional distribution of the total number of health facilities.</w:t>
      </w:r>
    </w:p>
    <w:p w14:paraId="5FE249C3" w14:textId="77777777" w:rsidR="001E181C" w:rsidRDefault="00FB24EB">
      <w:pPr>
        <w:pStyle w:val="Heading3"/>
        <w:jc w:val="both"/>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color w:val="000000"/>
        </w:rPr>
        <w:t>Sample size calculations:</w:t>
      </w:r>
    </w:p>
    <w:p w14:paraId="0734A52B" w14:textId="6EB5B623" w:rsidR="001E181C" w:rsidRPr="00FC0E27" w:rsidRDefault="00FB24EB">
      <w:pPr>
        <w:spacing w:line="360" w:lineRule="auto"/>
        <w:jc w:val="both"/>
        <w:rPr>
          <w:rFonts w:ascii="Times New Roman" w:eastAsia="Times New Roman" w:hAnsi="Times New Roman" w:cs="Times New Roman"/>
          <w:lang w:val="en-US"/>
        </w:rPr>
      </w:pPr>
      <w:r w:rsidRPr="6A1456D9">
        <w:rPr>
          <w:rFonts w:ascii="Times New Roman" w:eastAsia="Times New Roman" w:hAnsi="Times New Roman" w:cs="Times New Roman"/>
          <w:lang w:val="en-US"/>
        </w:rPr>
        <w:t>For the sample size calculations</w:t>
      </w:r>
      <w:r w:rsidR="06DD3BEB" w:rsidRPr="6A1456D9">
        <w:rPr>
          <w:rFonts w:ascii="Times New Roman" w:eastAsia="Times New Roman" w:hAnsi="Times New Roman" w:cs="Times New Roman"/>
          <w:lang w:val="en-US"/>
        </w:rPr>
        <w:t>,</w:t>
      </w:r>
      <w:r w:rsidRPr="6A1456D9">
        <w:rPr>
          <w:rFonts w:ascii="Times New Roman" w:eastAsia="Times New Roman" w:hAnsi="Times New Roman" w:cs="Times New Roman"/>
          <w:lang w:val="en-US"/>
        </w:rPr>
        <w:t xml:space="preserve"> included formulas, assumptions, and conditions advised by the WHO in their guidance documents (20). Please refer to these documents for a detailed description of these assumptions.</w:t>
      </w:r>
    </w:p>
    <w:p w14:paraId="09B1289C" w14:textId="77777777" w:rsidR="001E181C" w:rsidRPr="00FC0E27" w:rsidRDefault="00FB24EB">
      <w:pPr>
        <w:spacing w:line="360" w:lineRule="auto"/>
        <w:rPr>
          <w:rFonts w:ascii="Times New Roman" w:eastAsia="Times New Roman" w:hAnsi="Times New Roman" w:cs="Times New Roman"/>
          <w:b/>
          <w:lang w:val="en-US"/>
        </w:rPr>
      </w:pPr>
      <w:r w:rsidRPr="00FC0E27">
        <w:rPr>
          <w:rFonts w:ascii="Times New Roman" w:eastAsia="Times New Roman" w:hAnsi="Times New Roman" w:cs="Times New Roman"/>
          <w:b/>
          <w:lang w:val="en-US"/>
        </w:rPr>
        <w:t>The following assumptions were used to calculate the sample size for Adult PDR surveys:</w:t>
      </w:r>
    </w:p>
    <w:p w14:paraId="6C6F8ECF" w14:textId="77777777" w:rsidR="001E181C" w:rsidRPr="00FC0E27" w:rsidRDefault="00FB24EB">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lang w:val="en-US"/>
        </w:rPr>
      </w:pPr>
      <w:r w:rsidRPr="00FC0E27">
        <w:rPr>
          <w:rFonts w:ascii="Times New Roman" w:eastAsia="Times New Roman" w:hAnsi="Times New Roman" w:cs="Times New Roman"/>
          <w:color w:val="000000"/>
          <w:lang w:val="en-US"/>
        </w:rPr>
        <w:t>Prevalence of HIVDR among all ART initiators: 10%</w:t>
      </w:r>
    </w:p>
    <w:p w14:paraId="0EC68680" w14:textId="77777777" w:rsidR="001E181C" w:rsidRPr="00FC0E27" w:rsidRDefault="00FB24EB">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lang w:val="en-US"/>
        </w:rPr>
      </w:pPr>
      <w:r w:rsidRPr="00FC0E27">
        <w:rPr>
          <w:rFonts w:ascii="Times New Roman" w:eastAsia="Times New Roman" w:hAnsi="Times New Roman" w:cs="Times New Roman"/>
          <w:color w:val="000000"/>
          <w:lang w:val="en-US"/>
        </w:rPr>
        <w:t>Estimated proportion of ART initiators with prior exposure to ARVs: 25%</w:t>
      </w:r>
    </w:p>
    <w:p w14:paraId="7122942B" w14:textId="77777777" w:rsidR="001E181C" w:rsidRDefault="00FB24EB">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Genotyping failure rate: 20%</w:t>
      </w:r>
    </w:p>
    <w:p w14:paraId="569B3440" w14:textId="77777777" w:rsidR="001E181C" w:rsidRPr="00FC0E27" w:rsidRDefault="00FB24EB">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lang w:val="en-US"/>
        </w:rPr>
      </w:pPr>
      <w:r w:rsidRPr="00FC0E27">
        <w:rPr>
          <w:rFonts w:ascii="Times New Roman" w:eastAsia="Times New Roman" w:hAnsi="Times New Roman" w:cs="Times New Roman"/>
          <w:color w:val="000000"/>
          <w:lang w:val="en-US"/>
        </w:rPr>
        <w:t>Polymerase chain reaction (PCR) amplification rate: 80%</w:t>
      </w:r>
    </w:p>
    <w:p w14:paraId="1B305431" w14:textId="77777777" w:rsidR="001E181C" w:rsidRPr="00FC0E27" w:rsidRDefault="00FB24EB">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lang w:val="en-US"/>
        </w:rPr>
      </w:pPr>
      <w:proofErr w:type="spellStart"/>
      <w:r w:rsidRPr="00FC0E27">
        <w:rPr>
          <w:rFonts w:ascii="Times New Roman" w:eastAsia="Times New Roman" w:hAnsi="Times New Roman" w:cs="Times New Roman"/>
          <w:lang w:val="en-US"/>
        </w:rPr>
        <w:t>Intracluster</w:t>
      </w:r>
      <w:proofErr w:type="spellEnd"/>
      <w:r w:rsidRPr="00FC0E27">
        <w:rPr>
          <w:rFonts w:ascii="Times New Roman" w:eastAsia="Times New Roman" w:hAnsi="Times New Roman" w:cs="Times New Roman"/>
          <w:lang w:val="en-US"/>
        </w:rPr>
        <w:t xml:space="preserve"> Correlation Coefficient (ICC) </w:t>
      </w:r>
      <w:r w:rsidRPr="00FC0E27">
        <w:rPr>
          <w:rFonts w:ascii="Times New Roman" w:eastAsia="Times New Roman" w:hAnsi="Times New Roman" w:cs="Times New Roman"/>
          <w:color w:val="000000"/>
          <w:lang w:val="en-US"/>
        </w:rPr>
        <w:t xml:space="preserve"> for HIVDR outcome: 1%</w:t>
      </w:r>
    </w:p>
    <w:p w14:paraId="281AA695" w14:textId="77777777" w:rsidR="001E181C" w:rsidRPr="00FC0E27" w:rsidRDefault="00FB24EB">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lang w:val="en-US"/>
        </w:rPr>
      </w:pPr>
      <w:r w:rsidRPr="00FC0E27">
        <w:rPr>
          <w:rFonts w:ascii="Times New Roman" w:eastAsia="Times New Roman" w:hAnsi="Times New Roman" w:cs="Times New Roman"/>
          <w:color w:val="000000"/>
          <w:lang w:val="en-US"/>
        </w:rPr>
        <w:t>Design Effect (DEFF) for PPS sampling: 1.1</w:t>
      </w:r>
    </w:p>
    <w:p w14:paraId="2175603F" w14:textId="77777777" w:rsidR="001E181C" w:rsidRPr="00FC0E27" w:rsidRDefault="00FB24EB">
      <w:pPr>
        <w:spacing w:line="360" w:lineRule="auto"/>
        <w:rPr>
          <w:rFonts w:ascii="Times New Roman" w:eastAsia="Times New Roman" w:hAnsi="Times New Roman" w:cs="Times New Roman"/>
          <w:b/>
          <w:lang w:val="en-US"/>
        </w:rPr>
      </w:pPr>
      <w:r w:rsidRPr="00FC0E27">
        <w:rPr>
          <w:rFonts w:ascii="Times New Roman" w:eastAsia="Times New Roman" w:hAnsi="Times New Roman" w:cs="Times New Roman"/>
          <w:b/>
          <w:lang w:val="en-US"/>
        </w:rPr>
        <w:t>The following assumptions were used to calculate the sample size for the ADR surveys:</w:t>
      </w:r>
    </w:p>
    <w:p w14:paraId="2EFA1A9E" w14:textId="77777777" w:rsidR="001E181C" w:rsidRPr="00FC0E27" w:rsidRDefault="00FB24EB">
      <w:pPr>
        <w:spacing w:line="360" w:lineRule="auto"/>
        <w:rPr>
          <w:rFonts w:ascii="Times New Roman" w:eastAsia="Times New Roman" w:hAnsi="Times New Roman" w:cs="Times New Roman"/>
          <w:lang w:val="en-US"/>
        </w:rPr>
      </w:pPr>
      <w:r w:rsidRPr="00FC0E27">
        <w:rPr>
          <w:rFonts w:ascii="Times New Roman" w:eastAsia="Times New Roman" w:hAnsi="Times New Roman" w:cs="Times New Roman"/>
          <w:lang w:val="en-US"/>
        </w:rPr>
        <w:t>-For adults receiving ART for 12 (+/- 3) months:</w:t>
      </w:r>
    </w:p>
    <w:p w14:paraId="4BDBEF0C" w14:textId="77777777" w:rsidR="001E181C" w:rsidRPr="00FC0E27" w:rsidRDefault="00FB24EB">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FC0E27">
        <w:rPr>
          <w:rFonts w:ascii="Times New Roman" w:eastAsia="Times New Roman" w:hAnsi="Times New Roman" w:cs="Times New Roman"/>
          <w:color w:val="000000"/>
          <w:lang w:val="en-US"/>
        </w:rPr>
        <w:lastRenderedPageBreak/>
        <w:t>Prevalence of Viral load suppression: 85%</w:t>
      </w:r>
    </w:p>
    <w:p w14:paraId="4F6E7C6B" w14:textId="77777777" w:rsidR="001E181C" w:rsidRPr="00FC0E27" w:rsidRDefault="00FB24EB">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r w:rsidRPr="00FC0E27">
        <w:rPr>
          <w:rFonts w:ascii="Times New Roman" w:eastAsia="Times New Roman" w:hAnsi="Times New Roman" w:cs="Times New Roman"/>
          <w:color w:val="000000"/>
          <w:lang w:val="en-US"/>
        </w:rPr>
        <w:t>Polymerase chain reaction (PCR) amplification rate: 80%</w:t>
      </w:r>
    </w:p>
    <w:p w14:paraId="5CA805A3" w14:textId="77777777" w:rsidR="001E181C" w:rsidRPr="00FC0E27" w:rsidRDefault="00FB24EB">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lang w:val="en-US"/>
        </w:rPr>
      </w:pPr>
      <w:proofErr w:type="spellStart"/>
      <w:r w:rsidRPr="00FC0E27">
        <w:rPr>
          <w:rFonts w:ascii="Times New Roman" w:eastAsia="Times New Roman" w:hAnsi="Times New Roman" w:cs="Times New Roman"/>
          <w:lang w:val="en-US"/>
        </w:rPr>
        <w:t>Intracluster</w:t>
      </w:r>
      <w:proofErr w:type="spellEnd"/>
      <w:r w:rsidRPr="00FC0E27">
        <w:rPr>
          <w:rFonts w:ascii="Times New Roman" w:eastAsia="Times New Roman" w:hAnsi="Times New Roman" w:cs="Times New Roman"/>
          <w:lang w:val="en-US"/>
        </w:rPr>
        <w:t xml:space="preserve"> Correlation Coefficient (</w:t>
      </w:r>
      <w:r w:rsidRPr="00FC0E27">
        <w:rPr>
          <w:rFonts w:ascii="Times New Roman" w:eastAsia="Times New Roman" w:hAnsi="Times New Roman" w:cs="Times New Roman"/>
          <w:color w:val="000000"/>
          <w:lang w:val="en-US"/>
        </w:rPr>
        <w:t>ICC) for HIVDR outcome: 0.004</w:t>
      </w:r>
    </w:p>
    <w:p w14:paraId="34ED2637" w14:textId="77777777" w:rsidR="001E181C" w:rsidRPr="00FC0E27" w:rsidRDefault="00FB24EB">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lang w:val="en-US"/>
        </w:rPr>
      </w:pPr>
      <w:r w:rsidRPr="00FC0E27">
        <w:rPr>
          <w:rFonts w:ascii="Times New Roman" w:eastAsia="Times New Roman" w:hAnsi="Times New Roman" w:cs="Times New Roman"/>
          <w:color w:val="000000"/>
          <w:lang w:val="en-US"/>
        </w:rPr>
        <w:t>DEFF for PPS sampling: 1.1 (note the WHO guidance employs PPS sampling, with DEFF = 1.5)</w:t>
      </w:r>
    </w:p>
    <w:p w14:paraId="08DFEA52" w14:textId="77777777" w:rsidR="001E181C" w:rsidRPr="00FC0E27" w:rsidRDefault="001E181C">
      <w:pPr>
        <w:spacing w:line="360" w:lineRule="auto"/>
        <w:rPr>
          <w:lang w:val="en-US"/>
        </w:rPr>
      </w:pPr>
    </w:p>
    <w:p w14:paraId="112CF334" w14:textId="77777777" w:rsidR="001E181C" w:rsidRPr="00FC0E27" w:rsidRDefault="00FB24EB">
      <w:pPr>
        <w:spacing w:after="0" w:line="360" w:lineRule="auto"/>
        <w:rPr>
          <w:rFonts w:ascii="Times New Roman" w:eastAsia="Times New Roman" w:hAnsi="Times New Roman" w:cs="Times New Roman"/>
          <w:lang w:val="en-US"/>
        </w:rPr>
      </w:pPr>
      <w:r w:rsidRPr="00FC0E27">
        <w:rPr>
          <w:rFonts w:ascii="Times New Roman" w:eastAsia="Times New Roman" w:hAnsi="Times New Roman" w:cs="Times New Roman"/>
          <w:lang w:val="en-US"/>
        </w:rPr>
        <w:t>The sample size was the number of  ART initiators sampled per clinic and was calculated as follows:</w:t>
      </w:r>
    </w:p>
    <w:p w14:paraId="047ADA33" w14:textId="77777777" w:rsidR="001E181C" w:rsidRPr="00FC0E27" w:rsidRDefault="00FB24EB">
      <w:pPr>
        <w:spacing w:before="240" w:after="0" w:line="360" w:lineRule="auto"/>
        <w:rPr>
          <w:rFonts w:ascii="Times New Roman" w:eastAsia="Times New Roman" w:hAnsi="Times New Roman" w:cs="Times New Roman"/>
          <w:lang w:val="en-US"/>
        </w:rPr>
      </w:pPr>
      <w:r w:rsidRPr="00FC0E27">
        <w:rPr>
          <w:lang w:val="en-US"/>
        </w:rPr>
        <w:tab/>
      </w:r>
      <w:proofErr w:type="spellStart"/>
      <w:r w:rsidRPr="00FC0E27">
        <w:rPr>
          <w:rFonts w:ascii="Times New Roman" w:eastAsia="Times New Roman" w:hAnsi="Times New Roman" w:cs="Times New Roman"/>
          <w:lang w:val="en-US"/>
        </w:rPr>
        <w:t>m</w:t>
      </w:r>
      <w:r w:rsidRPr="00FC0E27">
        <w:rPr>
          <w:rFonts w:ascii="Times New Roman" w:eastAsia="Times New Roman" w:hAnsi="Times New Roman" w:cs="Times New Roman"/>
          <w:vertAlign w:val="subscript"/>
          <w:lang w:val="en-US"/>
        </w:rPr>
        <w:t>samp</w:t>
      </w:r>
      <w:proofErr w:type="spellEnd"/>
      <w:r w:rsidRPr="00FC0E27">
        <w:rPr>
          <w:rFonts w:ascii="Times New Roman" w:eastAsia="Times New Roman" w:hAnsi="Times New Roman" w:cs="Times New Roman"/>
          <w:lang w:val="en-US"/>
        </w:rPr>
        <w:t xml:space="preserve"> = m/(</w:t>
      </w:r>
      <w:proofErr w:type="spellStart"/>
      <w:r w:rsidRPr="00FC0E27">
        <w:rPr>
          <w:rFonts w:ascii="Times New Roman" w:eastAsia="Times New Roman" w:hAnsi="Times New Roman" w:cs="Times New Roman"/>
          <w:lang w:val="en-US"/>
        </w:rPr>
        <w:t>R</w:t>
      </w:r>
      <w:r w:rsidRPr="00FC0E27">
        <w:rPr>
          <w:rFonts w:ascii="Times New Roman" w:eastAsia="Times New Roman" w:hAnsi="Times New Roman" w:cs="Times New Roman"/>
          <w:vertAlign w:val="subscript"/>
          <w:lang w:val="en-US"/>
        </w:rPr>
        <w:t>g</w:t>
      </w:r>
      <w:proofErr w:type="spellEnd"/>
      <w:r w:rsidRPr="00FC0E27">
        <w:rPr>
          <w:rFonts w:ascii="Times New Roman" w:eastAsia="Times New Roman" w:hAnsi="Times New Roman" w:cs="Times New Roman"/>
          <w:lang w:val="en-US"/>
        </w:rPr>
        <w:t xml:space="preserve"> * I</w:t>
      </w:r>
      <w:r w:rsidRPr="00FC0E27">
        <w:rPr>
          <w:rFonts w:ascii="Times New Roman" w:eastAsia="Times New Roman" w:hAnsi="Times New Roman" w:cs="Times New Roman"/>
          <w:vertAlign w:val="subscript"/>
          <w:lang w:val="en-US"/>
        </w:rPr>
        <w:t>ARV</w:t>
      </w:r>
      <w:r w:rsidRPr="00FC0E27">
        <w:rPr>
          <w:rFonts w:ascii="Times New Roman" w:eastAsia="Times New Roman" w:hAnsi="Times New Roman" w:cs="Times New Roman"/>
          <w:lang w:val="en-US"/>
        </w:rPr>
        <w:t>)</w:t>
      </w:r>
    </w:p>
    <w:p w14:paraId="781194DD" w14:textId="77777777" w:rsidR="001E181C" w:rsidRPr="00FC0E27" w:rsidRDefault="001E181C">
      <w:pPr>
        <w:spacing w:after="0" w:line="360" w:lineRule="auto"/>
        <w:rPr>
          <w:rFonts w:ascii="Times New Roman" w:eastAsia="Times New Roman" w:hAnsi="Times New Roman" w:cs="Times New Roman"/>
          <w:lang w:val="en-US"/>
        </w:rPr>
      </w:pPr>
    </w:p>
    <w:p w14:paraId="5588E748" w14:textId="77777777" w:rsidR="001E181C" w:rsidRPr="00FC0E27" w:rsidRDefault="00FB24EB">
      <w:pPr>
        <w:spacing w:after="0" w:line="360" w:lineRule="auto"/>
        <w:rPr>
          <w:rFonts w:ascii="Times New Roman" w:eastAsia="Times New Roman" w:hAnsi="Times New Roman" w:cs="Times New Roman"/>
          <w:lang w:val="en-US"/>
        </w:rPr>
      </w:pPr>
      <w:r w:rsidRPr="00FC0E27">
        <w:rPr>
          <w:rFonts w:ascii="Times New Roman" w:eastAsia="Times New Roman" w:hAnsi="Times New Roman" w:cs="Times New Roman"/>
          <w:lang w:val="en-US"/>
        </w:rPr>
        <w:tab/>
      </w:r>
      <w:r w:rsidRPr="00FC0E27">
        <w:rPr>
          <w:rFonts w:ascii="Times New Roman" w:eastAsia="Times New Roman" w:hAnsi="Times New Roman" w:cs="Times New Roman"/>
          <w:lang w:val="en-US"/>
        </w:rPr>
        <w:tab/>
      </w:r>
      <w:proofErr w:type="gramStart"/>
      <w:r w:rsidRPr="00FC0E27">
        <w:rPr>
          <w:rFonts w:ascii="Times New Roman" w:eastAsia="Times New Roman" w:hAnsi="Times New Roman" w:cs="Times New Roman"/>
          <w:lang w:val="en-US"/>
        </w:rPr>
        <w:t>Where</w:t>
      </w:r>
      <w:proofErr w:type="gramEnd"/>
    </w:p>
    <w:p w14:paraId="001D9EE2" w14:textId="77777777" w:rsidR="001E181C" w:rsidRPr="00FC0E27" w:rsidRDefault="001E181C">
      <w:pPr>
        <w:spacing w:after="0" w:line="360" w:lineRule="auto"/>
        <w:rPr>
          <w:rFonts w:ascii="Times New Roman" w:eastAsia="Times New Roman" w:hAnsi="Times New Roman" w:cs="Times New Roman"/>
          <w:lang w:val="en-US"/>
        </w:rPr>
      </w:pPr>
    </w:p>
    <w:p w14:paraId="0B6502E5" w14:textId="77777777" w:rsidR="001E181C" w:rsidRPr="00FC0E27" w:rsidRDefault="00FB24EB">
      <w:pPr>
        <w:spacing w:after="0" w:line="360" w:lineRule="auto"/>
        <w:rPr>
          <w:rFonts w:ascii="Times New Roman" w:eastAsia="Times New Roman" w:hAnsi="Times New Roman" w:cs="Times New Roman"/>
          <w:lang w:val="en-US"/>
        </w:rPr>
      </w:pPr>
      <w:r w:rsidRPr="00FC0E27">
        <w:rPr>
          <w:rFonts w:ascii="Times New Roman" w:eastAsia="Times New Roman" w:hAnsi="Times New Roman" w:cs="Times New Roman"/>
          <w:lang w:val="en-US"/>
        </w:rPr>
        <w:tab/>
      </w:r>
      <w:proofErr w:type="spellStart"/>
      <w:r w:rsidRPr="00FC0E27">
        <w:rPr>
          <w:rFonts w:ascii="Times New Roman" w:eastAsia="Times New Roman" w:hAnsi="Times New Roman" w:cs="Times New Roman"/>
          <w:lang w:val="en-US"/>
        </w:rPr>
        <w:t>R</w:t>
      </w:r>
      <w:r w:rsidRPr="00FC0E27">
        <w:rPr>
          <w:rFonts w:ascii="Times New Roman" w:eastAsia="Times New Roman" w:hAnsi="Times New Roman" w:cs="Times New Roman"/>
          <w:vertAlign w:val="subscript"/>
          <w:lang w:val="en-US"/>
        </w:rPr>
        <w:t>g</w:t>
      </w:r>
      <w:proofErr w:type="spellEnd"/>
      <w:r w:rsidRPr="00FC0E27">
        <w:rPr>
          <w:rFonts w:ascii="Times New Roman" w:eastAsia="Times New Roman" w:hAnsi="Times New Roman" w:cs="Times New Roman"/>
          <w:lang w:val="en-US"/>
        </w:rPr>
        <w:t xml:space="preserve"> is the genotyping success rate, which is assumed to be 80%</w:t>
      </w:r>
    </w:p>
    <w:p w14:paraId="3D2CC6E9" w14:textId="77777777" w:rsidR="001E181C" w:rsidRPr="00FC0E27" w:rsidRDefault="00FB24EB">
      <w:pPr>
        <w:spacing w:after="0" w:line="360" w:lineRule="auto"/>
        <w:rPr>
          <w:rFonts w:ascii="Times New Roman" w:eastAsia="Times New Roman" w:hAnsi="Times New Roman" w:cs="Times New Roman"/>
          <w:lang w:val="en-US"/>
        </w:rPr>
      </w:pPr>
      <w:r w:rsidRPr="00FC0E27">
        <w:rPr>
          <w:rFonts w:ascii="Times New Roman" w:eastAsia="Times New Roman" w:hAnsi="Times New Roman" w:cs="Times New Roman"/>
          <w:lang w:val="en-US"/>
        </w:rPr>
        <w:tab/>
        <w:t>I</w:t>
      </w:r>
      <w:r w:rsidRPr="00FC0E27">
        <w:rPr>
          <w:rFonts w:ascii="Times New Roman" w:eastAsia="Times New Roman" w:hAnsi="Times New Roman" w:cs="Times New Roman"/>
          <w:vertAlign w:val="subscript"/>
          <w:lang w:val="en-US"/>
        </w:rPr>
        <w:t>ARV</w:t>
      </w:r>
      <w:r w:rsidRPr="00FC0E27">
        <w:rPr>
          <w:rFonts w:ascii="Times New Roman" w:eastAsia="Times New Roman" w:hAnsi="Times New Roman" w:cs="Times New Roman"/>
          <w:lang w:val="en-US"/>
        </w:rPr>
        <w:t xml:space="preserve"> is the proportion of initiators without prior ARV exposure, assumed to be 75%</w:t>
      </w:r>
    </w:p>
    <w:p w14:paraId="79D7B7F1" w14:textId="77777777" w:rsidR="001E181C" w:rsidRPr="00FC0E27" w:rsidRDefault="00FB24EB">
      <w:pPr>
        <w:spacing w:after="0" w:line="360" w:lineRule="auto"/>
        <w:ind w:left="720"/>
        <w:rPr>
          <w:rFonts w:ascii="Times New Roman" w:eastAsia="Times New Roman" w:hAnsi="Times New Roman" w:cs="Times New Roman"/>
          <w:lang w:val="en-US"/>
        </w:rPr>
      </w:pPr>
      <w:r w:rsidRPr="00FC0E27">
        <w:rPr>
          <w:rFonts w:ascii="Times New Roman" w:eastAsia="Times New Roman" w:hAnsi="Times New Roman" w:cs="Times New Roman"/>
          <w:lang w:val="en-US"/>
        </w:rPr>
        <w:t>m is the unadjusted number of initiators sampled per site and is calculated as:</w:t>
      </w:r>
    </w:p>
    <w:p w14:paraId="63B88B44" w14:textId="77777777" w:rsidR="001E181C" w:rsidRPr="00FC0E27" w:rsidRDefault="00FB24EB">
      <w:pPr>
        <w:spacing w:line="240" w:lineRule="auto"/>
        <w:rPr>
          <w:rFonts w:ascii="Times New Roman" w:eastAsia="Times New Roman" w:hAnsi="Times New Roman" w:cs="Times New Roman"/>
          <w:b/>
          <w:lang w:val="en-US"/>
        </w:rPr>
      </w:pPr>
      <w:r w:rsidRPr="00FC0E27">
        <w:rPr>
          <w:rFonts w:ascii="Times New Roman" w:eastAsia="Times New Roman" w:hAnsi="Times New Roman" w:cs="Times New Roman"/>
          <w:lang w:val="en-US"/>
        </w:rPr>
        <w:tab/>
      </w:r>
      <w:r w:rsidRPr="00FC0E27">
        <w:rPr>
          <w:rFonts w:ascii="Times New Roman" w:eastAsia="Times New Roman" w:hAnsi="Times New Roman" w:cs="Times New Roman"/>
          <w:lang w:val="en-US"/>
        </w:rPr>
        <w:tab/>
      </w:r>
      <w:r w:rsidRPr="00FC0E27">
        <w:rPr>
          <w:rFonts w:ascii="Times New Roman" w:eastAsia="Times New Roman" w:hAnsi="Times New Roman" w:cs="Times New Roman"/>
          <w:lang w:val="en-US"/>
        </w:rPr>
        <w:tab/>
      </w:r>
      <w:r w:rsidRPr="00FC0E27">
        <w:rPr>
          <w:rFonts w:ascii="Times New Roman" w:eastAsia="Times New Roman" w:hAnsi="Times New Roman" w:cs="Times New Roman"/>
          <w:lang w:val="en-US"/>
        </w:rPr>
        <w:tab/>
      </w:r>
      <w:proofErr w:type="gramStart"/>
      <w:r w:rsidRPr="00FC0E27">
        <w:rPr>
          <w:rFonts w:ascii="Times New Roman" w:eastAsia="Times New Roman" w:hAnsi="Times New Roman" w:cs="Times New Roman"/>
          <w:b/>
          <w:lang w:val="en-US"/>
        </w:rPr>
        <w:t>Where</w:t>
      </w:r>
      <w:proofErr w:type="gramEnd"/>
      <w:r w:rsidRPr="00FC0E27">
        <w:rPr>
          <w:rFonts w:ascii="Times New Roman" w:eastAsia="Times New Roman" w:hAnsi="Times New Roman" w:cs="Times New Roman"/>
          <w:b/>
          <w:lang w:val="en-US"/>
        </w:rPr>
        <w:t xml:space="preserve"> </w:t>
      </w:r>
    </w:p>
    <w:p w14:paraId="39C38D24" w14:textId="77777777" w:rsidR="001E181C" w:rsidRPr="00FC0E27" w:rsidRDefault="00FB24EB">
      <w:pPr>
        <w:spacing w:line="240" w:lineRule="auto"/>
        <w:ind w:left="1440" w:firstLine="720"/>
        <w:rPr>
          <w:rFonts w:ascii="Times New Roman" w:eastAsia="Times New Roman" w:hAnsi="Times New Roman" w:cs="Times New Roman"/>
          <w:lang w:val="en-US"/>
        </w:rPr>
      </w:pPr>
      <w:r w:rsidRPr="00FC0E27">
        <w:rPr>
          <w:rFonts w:ascii="Times New Roman" w:eastAsia="Times New Roman" w:hAnsi="Times New Roman" w:cs="Times New Roman"/>
          <w:lang w:val="en-US"/>
        </w:rPr>
        <w:t>n is the number of sites to be collected.</w:t>
      </w:r>
    </w:p>
    <w:p w14:paraId="1E0A64F6" w14:textId="77777777" w:rsidR="001E181C" w:rsidRPr="00FC0E27" w:rsidRDefault="00FB24EB">
      <w:pPr>
        <w:spacing w:line="240" w:lineRule="auto"/>
        <w:ind w:left="2160"/>
        <w:rPr>
          <w:rFonts w:ascii="Times New Roman" w:eastAsia="Times New Roman" w:hAnsi="Times New Roman" w:cs="Times New Roman"/>
          <w:lang w:val="en-US"/>
        </w:rPr>
      </w:pPr>
      <w:r w:rsidRPr="00FC0E27">
        <w:rPr>
          <w:rFonts w:ascii="Times New Roman" w:eastAsia="Times New Roman" w:hAnsi="Times New Roman" w:cs="Times New Roman"/>
          <w:lang w:val="en-US"/>
        </w:rPr>
        <w:t>ICC</w:t>
      </w:r>
      <w:r w:rsidRPr="00FC0E27">
        <w:rPr>
          <w:rFonts w:ascii="Times New Roman" w:eastAsia="Times New Roman" w:hAnsi="Times New Roman" w:cs="Times New Roman"/>
          <w:vertAlign w:val="subscript"/>
          <w:lang w:val="en-US"/>
        </w:rPr>
        <w:t>DR</w:t>
      </w:r>
      <w:r w:rsidRPr="00FC0E27">
        <w:rPr>
          <w:rFonts w:ascii="Times New Roman" w:eastAsia="Times New Roman" w:hAnsi="Times New Roman" w:cs="Times New Roman"/>
          <w:lang w:val="en-US"/>
        </w:rPr>
        <w:t xml:space="preserve"> is the </w:t>
      </w:r>
      <w:proofErr w:type="spellStart"/>
      <w:r w:rsidRPr="00FC0E27">
        <w:rPr>
          <w:rFonts w:ascii="Times New Roman" w:eastAsia="Times New Roman" w:hAnsi="Times New Roman" w:cs="Times New Roman"/>
          <w:lang w:val="en-US"/>
        </w:rPr>
        <w:t>intracluster</w:t>
      </w:r>
      <w:proofErr w:type="spellEnd"/>
      <w:r w:rsidRPr="00FC0E27">
        <w:rPr>
          <w:rFonts w:ascii="Times New Roman" w:eastAsia="Times New Roman" w:hAnsi="Times New Roman" w:cs="Times New Roman"/>
          <w:lang w:val="en-US"/>
        </w:rPr>
        <w:t xml:space="preserve"> correlation for the drug resistance outcome, assumed to be 0.004 as recommended by WHO guidance</w:t>
      </w:r>
    </w:p>
    <w:p w14:paraId="0FD004C4" w14:textId="77777777" w:rsidR="001E181C" w:rsidRPr="00FC0E27" w:rsidRDefault="00FB24EB">
      <w:pPr>
        <w:spacing w:line="240" w:lineRule="auto"/>
        <w:ind w:left="2160"/>
        <w:rPr>
          <w:rFonts w:ascii="Times New Roman" w:eastAsia="Times New Roman" w:hAnsi="Times New Roman" w:cs="Times New Roman"/>
          <w:lang w:val="en-US"/>
        </w:rPr>
      </w:pPr>
      <w:proofErr w:type="spellStart"/>
      <w:r w:rsidRPr="00FC0E27">
        <w:rPr>
          <w:rFonts w:ascii="Times New Roman" w:eastAsia="Times New Roman" w:hAnsi="Times New Roman" w:cs="Times New Roman"/>
          <w:lang w:val="en-US"/>
        </w:rPr>
        <w:t>DEFF</w:t>
      </w:r>
      <w:r w:rsidRPr="00FC0E27">
        <w:rPr>
          <w:rFonts w:ascii="Times New Roman" w:eastAsia="Times New Roman" w:hAnsi="Times New Roman" w:cs="Times New Roman"/>
          <w:vertAlign w:val="subscript"/>
          <w:lang w:val="en-US"/>
        </w:rPr>
        <w:t>info</w:t>
      </w:r>
      <w:proofErr w:type="spellEnd"/>
      <w:r w:rsidRPr="00FC0E27">
        <w:rPr>
          <w:rFonts w:ascii="Times New Roman" w:eastAsia="Times New Roman" w:hAnsi="Times New Roman" w:cs="Times New Roman"/>
          <w:lang w:val="en-US"/>
        </w:rPr>
        <w:t xml:space="preserve"> is the design effect due to using imperfect data for sampling calculations, assumed to be 1.5</w:t>
      </w:r>
    </w:p>
    <w:p w14:paraId="3A538D0C" w14:textId="77777777" w:rsidR="001E181C" w:rsidRPr="00FC0E27" w:rsidRDefault="00FB24EB">
      <w:pPr>
        <w:spacing w:line="240" w:lineRule="auto"/>
        <w:ind w:left="1440" w:firstLine="720"/>
        <w:rPr>
          <w:rFonts w:ascii="Times New Roman" w:eastAsia="Times New Roman" w:hAnsi="Times New Roman" w:cs="Times New Roman"/>
          <w:lang w:val="en-US"/>
        </w:rPr>
      </w:pPr>
      <w:r w:rsidRPr="00FC0E27">
        <w:rPr>
          <w:rFonts w:ascii="Times New Roman" w:eastAsia="Times New Roman" w:hAnsi="Times New Roman" w:cs="Times New Roman"/>
          <w:lang w:val="en-US"/>
        </w:rPr>
        <w:t>N</w:t>
      </w:r>
      <w:r w:rsidRPr="00FC0E27">
        <w:rPr>
          <w:rFonts w:ascii="Times New Roman" w:eastAsia="Times New Roman" w:hAnsi="Times New Roman" w:cs="Times New Roman"/>
          <w:vertAlign w:val="subscript"/>
          <w:lang w:val="en-US"/>
        </w:rPr>
        <w:t>eff</w:t>
      </w:r>
      <w:r w:rsidRPr="00FC0E27">
        <w:rPr>
          <w:rFonts w:ascii="Times New Roman" w:eastAsia="Times New Roman" w:hAnsi="Times New Roman" w:cs="Times New Roman"/>
          <w:lang w:val="en-US"/>
        </w:rPr>
        <w:t xml:space="preserve"> is the number of patients to be sampled and is calculated as:</w:t>
      </w:r>
    </w:p>
    <w:p w14:paraId="3256E7E4" w14:textId="77777777" w:rsidR="001E181C" w:rsidRPr="00FC0E27" w:rsidRDefault="00FB24EB">
      <w:pPr>
        <w:spacing w:after="0" w:line="240" w:lineRule="auto"/>
        <w:rPr>
          <w:rFonts w:ascii="Times New Roman" w:eastAsia="Times New Roman" w:hAnsi="Times New Roman" w:cs="Times New Roman"/>
          <w:u w:val="single"/>
          <w:lang w:val="en-US"/>
        </w:rPr>
      </w:pPr>
      <w:r w:rsidRPr="00FC0E27">
        <w:rPr>
          <w:rFonts w:ascii="Times New Roman" w:eastAsia="Times New Roman" w:hAnsi="Times New Roman" w:cs="Times New Roman"/>
          <w:lang w:val="en-US"/>
        </w:rPr>
        <w:tab/>
      </w:r>
      <w:r w:rsidRPr="00FC0E27">
        <w:rPr>
          <w:rFonts w:ascii="Times New Roman" w:eastAsia="Times New Roman" w:hAnsi="Times New Roman" w:cs="Times New Roman"/>
          <w:lang w:val="en-US"/>
        </w:rPr>
        <w:tab/>
      </w:r>
      <w:r w:rsidRPr="00FC0E27">
        <w:rPr>
          <w:rFonts w:ascii="Times New Roman" w:eastAsia="Times New Roman" w:hAnsi="Times New Roman" w:cs="Times New Roman"/>
          <w:lang w:val="en-US"/>
        </w:rPr>
        <w:tab/>
      </w:r>
      <w:r w:rsidRPr="00FC0E27">
        <w:rPr>
          <w:rFonts w:ascii="Times New Roman" w:eastAsia="Times New Roman" w:hAnsi="Times New Roman" w:cs="Times New Roman"/>
          <w:lang w:val="en-US"/>
        </w:rPr>
        <w:tab/>
        <w:t>N</w:t>
      </w:r>
      <w:r w:rsidRPr="00FC0E27">
        <w:rPr>
          <w:rFonts w:ascii="Times New Roman" w:eastAsia="Times New Roman" w:hAnsi="Times New Roman" w:cs="Times New Roman"/>
          <w:vertAlign w:val="subscript"/>
          <w:lang w:val="en-US"/>
        </w:rPr>
        <w:t>eff</w:t>
      </w:r>
      <w:r w:rsidRPr="00FC0E27">
        <w:rPr>
          <w:rFonts w:ascii="Times New Roman" w:eastAsia="Times New Roman" w:hAnsi="Times New Roman" w:cs="Times New Roman"/>
          <w:lang w:val="en-US"/>
        </w:rPr>
        <w:t xml:space="preserve"> =  </w:t>
      </w:r>
      <w:r w:rsidRPr="00FC0E27">
        <w:rPr>
          <w:rFonts w:ascii="Times New Roman" w:eastAsia="Times New Roman" w:hAnsi="Times New Roman" w:cs="Times New Roman"/>
          <w:u w:val="single"/>
          <w:lang w:val="en-US"/>
        </w:rPr>
        <w:t>(t</w:t>
      </w:r>
      <w:r w:rsidRPr="00FC0E27">
        <w:rPr>
          <w:rFonts w:ascii="Times New Roman" w:eastAsia="Times New Roman" w:hAnsi="Times New Roman" w:cs="Times New Roman"/>
          <w:u w:val="single"/>
          <w:vertAlign w:val="subscript"/>
          <w:lang w:val="en-US"/>
        </w:rPr>
        <w:t xml:space="preserve"> df,0.975</w:t>
      </w:r>
      <w:r w:rsidRPr="00FC0E27">
        <w:rPr>
          <w:rFonts w:ascii="Times New Roman" w:eastAsia="Times New Roman" w:hAnsi="Times New Roman" w:cs="Times New Roman"/>
          <w:u w:val="single"/>
          <w:lang w:val="en-US"/>
        </w:rPr>
        <w:t>)</w:t>
      </w:r>
      <w:r w:rsidRPr="00FC0E27">
        <w:rPr>
          <w:rFonts w:ascii="Times New Roman" w:eastAsia="Times New Roman" w:hAnsi="Times New Roman" w:cs="Times New Roman"/>
          <w:u w:val="single"/>
          <w:vertAlign w:val="superscript"/>
          <w:lang w:val="en-US"/>
        </w:rPr>
        <w:t>2</w:t>
      </w:r>
      <w:r w:rsidRPr="00FC0E27">
        <w:rPr>
          <w:rFonts w:ascii="Times New Roman" w:eastAsia="Times New Roman" w:hAnsi="Times New Roman" w:cs="Times New Roman"/>
          <w:u w:val="single"/>
          <w:lang w:val="en-US"/>
        </w:rPr>
        <w:t xml:space="preserve"> P</w:t>
      </w:r>
      <w:r w:rsidRPr="00FC0E27">
        <w:rPr>
          <w:rFonts w:ascii="Times New Roman" w:eastAsia="Times New Roman" w:hAnsi="Times New Roman" w:cs="Times New Roman"/>
          <w:u w:val="single"/>
          <w:vertAlign w:val="subscript"/>
          <w:lang w:val="en-US"/>
        </w:rPr>
        <w:t>DR</w:t>
      </w:r>
      <w:r w:rsidRPr="00FC0E27">
        <w:rPr>
          <w:rFonts w:ascii="Times New Roman" w:eastAsia="Times New Roman" w:hAnsi="Times New Roman" w:cs="Times New Roman"/>
          <w:u w:val="single"/>
          <w:lang w:val="en-US"/>
        </w:rPr>
        <w:t xml:space="preserve"> (1-P</w:t>
      </w:r>
      <w:r w:rsidRPr="00FC0E27">
        <w:rPr>
          <w:rFonts w:ascii="Times New Roman" w:eastAsia="Times New Roman" w:hAnsi="Times New Roman" w:cs="Times New Roman"/>
          <w:u w:val="single"/>
          <w:vertAlign w:val="subscript"/>
          <w:lang w:val="en-US"/>
        </w:rPr>
        <w:t>DR</w:t>
      </w:r>
      <w:r w:rsidRPr="00FC0E27">
        <w:rPr>
          <w:rFonts w:ascii="Times New Roman" w:eastAsia="Times New Roman" w:hAnsi="Times New Roman" w:cs="Times New Roman"/>
          <w:u w:val="single"/>
          <w:lang w:val="en-US"/>
        </w:rPr>
        <w:t>)</w:t>
      </w:r>
    </w:p>
    <w:p w14:paraId="4B0AEA32" w14:textId="77777777" w:rsidR="001E181C" w:rsidRPr="00FC0E27" w:rsidRDefault="00FB24EB">
      <w:pPr>
        <w:spacing w:line="240" w:lineRule="auto"/>
        <w:ind w:left="3600" w:firstLine="720"/>
        <w:rPr>
          <w:rFonts w:ascii="Times New Roman" w:eastAsia="Times New Roman" w:hAnsi="Times New Roman" w:cs="Times New Roman"/>
          <w:lang w:val="en-US"/>
        </w:rPr>
      </w:pPr>
      <w:r w:rsidRPr="00FC0E27">
        <w:rPr>
          <w:rFonts w:ascii="Times New Roman" w:eastAsia="Times New Roman" w:hAnsi="Times New Roman" w:cs="Times New Roman"/>
          <w:lang w:val="en-US"/>
        </w:rPr>
        <w:t xml:space="preserve">       L</w:t>
      </w:r>
      <w:r w:rsidRPr="00FC0E27">
        <w:rPr>
          <w:rFonts w:ascii="Times New Roman" w:eastAsia="Times New Roman" w:hAnsi="Times New Roman" w:cs="Times New Roman"/>
          <w:vertAlign w:val="superscript"/>
          <w:lang w:val="en-US"/>
        </w:rPr>
        <w:t>2</w:t>
      </w:r>
    </w:p>
    <w:p w14:paraId="7CC76E3B" w14:textId="77777777" w:rsidR="001E181C" w:rsidRPr="00FC0E27" w:rsidRDefault="00FB24EB">
      <w:pPr>
        <w:spacing w:after="0" w:line="240" w:lineRule="auto"/>
        <w:ind w:left="2880" w:firstLine="720"/>
        <w:rPr>
          <w:rFonts w:ascii="Times New Roman" w:eastAsia="Times New Roman" w:hAnsi="Times New Roman" w:cs="Times New Roman"/>
          <w:u w:val="single"/>
          <w:lang w:val="en-US"/>
        </w:rPr>
      </w:pPr>
      <w:proofErr w:type="gramStart"/>
      <w:r w:rsidRPr="00FC0E27">
        <w:rPr>
          <w:rFonts w:ascii="Times New Roman" w:eastAsia="Times New Roman" w:hAnsi="Times New Roman" w:cs="Times New Roman"/>
          <w:u w:val="single"/>
          <w:lang w:val="en-US"/>
        </w:rPr>
        <w:lastRenderedPageBreak/>
        <w:t>Where</w:t>
      </w:r>
      <w:proofErr w:type="gramEnd"/>
    </w:p>
    <w:p w14:paraId="09DCC71F" w14:textId="77777777" w:rsidR="001E181C" w:rsidRPr="00FC0E27" w:rsidRDefault="001E181C">
      <w:pPr>
        <w:spacing w:after="0" w:line="240" w:lineRule="auto"/>
        <w:ind w:left="3600" w:firstLine="720"/>
        <w:rPr>
          <w:rFonts w:ascii="Times New Roman" w:eastAsia="Times New Roman" w:hAnsi="Times New Roman" w:cs="Times New Roman"/>
          <w:u w:val="single"/>
          <w:lang w:val="en-US"/>
        </w:rPr>
      </w:pPr>
    </w:p>
    <w:p w14:paraId="75CFA323" w14:textId="77777777" w:rsidR="001E181C" w:rsidRPr="00FC0E27" w:rsidRDefault="00FB24EB">
      <w:pPr>
        <w:spacing w:after="0" w:line="240" w:lineRule="auto"/>
        <w:rPr>
          <w:rFonts w:ascii="Times New Roman" w:eastAsia="Times New Roman" w:hAnsi="Times New Roman" w:cs="Times New Roman"/>
          <w:lang w:val="en-US"/>
        </w:rPr>
      </w:pPr>
      <w:r w:rsidRPr="00FC0E27">
        <w:rPr>
          <w:rFonts w:ascii="Times New Roman" w:eastAsia="Times New Roman" w:hAnsi="Times New Roman" w:cs="Times New Roman"/>
          <w:lang w:val="en-US"/>
        </w:rPr>
        <w:t xml:space="preserve">                                            t =degrees of freedom (# sites -1 )</w:t>
      </w:r>
    </w:p>
    <w:p w14:paraId="39B25C5E" w14:textId="77777777" w:rsidR="001E181C" w:rsidRPr="00FC0E27" w:rsidRDefault="00FB24EB">
      <w:pPr>
        <w:spacing w:after="0" w:line="240" w:lineRule="auto"/>
        <w:rPr>
          <w:rFonts w:ascii="Times New Roman" w:eastAsia="Times New Roman" w:hAnsi="Times New Roman" w:cs="Times New Roman"/>
          <w:lang w:val="en-US"/>
        </w:rPr>
      </w:pPr>
      <w:r w:rsidRPr="00FC0E27">
        <w:rPr>
          <w:rFonts w:ascii="Times New Roman" w:eastAsia="Times New Roman" w:hAnsi="Times New Roman" w:cs="Times New Roman"/>
          <w:lang w:val="en-US"/>
        </w:rPr>
        <w:t xml:space="preserve">                                            P</w:t>
      </w:r>
      <w:r w:rsidRPr="00FC0E27">
        <w:rPr>
          <w:rFonts w:ascii="Times New Roman" w:eastAsia="Times New Roman" w:hAnsi="Times New Roman" w:cs="Times New Roman"/>
          <w:vertAlign w:val="subscript"/>
          <w:lang w:val="en-US"/>
        </w:rPr>
        <w:t>DR</w:t>
      </w:r>
      <w:r w:rsidRPr="00FC0E27">
        <w:rPr>
          <w:rFonts w:ascii="Times New Roman" w:eastAsia="Times New Roman" w:hAnsi="Times New Roman" w:cs="Times New Roman"/>
          <w:lang w:val="en-US"/>
        </w:rPr>
        <w:t>=assumed prevalence of drug resistance among all ART initiators</w:t>
      </w:r>
    </w:p>
    <w:p w14:paraId="0A8E564C" w14:textId="77777777" w:rsidR="001E181C" w:rsidRPr="00FC0E27" w:rsidRDefault="00FB24EB">
      <w:pPr>
        <w:spacing w:after="0" w:line="240" w:lineRule="auto"/>
        <w:rPr>
          <w:rFonts w:ascii="Times New Roman" w:eastAsia="Times New Roman" w:hAnsi="Times New Roman" w:cs="Times New Roman"/>
          <w:lang w:val="en-US"/>
        </w:rPr>
      </w:pPr>
      <w:r w:rsidRPr="00FC0E27">
        <w:rPr>
          <w:rFonts w:ascii="Times New Roman" w:eastAsia="Times New Roman" w:hAnsi="Times New Roman" w:cs="Times New Roman"/>
          <w:lang w:val="en-US"/>
        </w:rPr>
        <w:t xml:space="preserve">                                            L=half length of confidence interval</w:t>
      </w:r>
    </w:p>
    <w:p w14:paraId="1191546A" w14:textId="77777777" w:rsidR="001E181C" w:rsidRPr="00FC0E27" w:rsidRDefault="001E181C">
      <w:pPr>
        <w:spacing w:after="0" w:line="240" w:lineRule="auto"/>
        <w:rPr>
          <w:rFonts w:ascii="Times New Roman" w:eastAsia="Times New Roman" w:hAnsi="Times New Roman" w:cs="Times New Roman"/>
          <w:u w:val="single"/>
          <w:lang w:val="en-US"/>
        </w:rPr>
      </w:pPr>
    </w:p>
    <w:p w14:paraId="0F601FD5" w14:textId="77777777" w:rsidR="001E181C" w:rsidRPr="00FC0E27" w:rsidRDefault="00FB24EB">
      <w:pPr>
        <w:spacing w:after="0" w:line="240" w:lineRule="auto"/>
        <w:rPr>
          <w:rFonts w:ascii="Times New Roman" w:eastAsia="Times New Roman" w:hAnsi="Times New Roman" w:cs="Times New Roman"/>
          <w:u w:val="single"/>
          <w:lang w:val="en-US"/>
        </w:rPr>
      </w:pPr>
      <w:r w:rsidRPr="00FC0E27">
        <w:rPr>
          <w:rFonts w:ascii="Times New Roman" w:eastAsia="Times New Roman" w:hAnsi="Times New Roman" w:cs="Times New Roman"/>
          <w:u w:val="single"/>
          <w:lang w:val="en-US"/>
        </w:rPr>
        <w:t>The order of calculations is as follows:</w:t>
      </w:r>
    </w:p>
    <w:p w14:paraId="75B1E021" w14:textId="77777777" w:rsidR="001E181C" w:rsidRDefault="00FB24EB">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u w:val="single"/>
        </w:rPr>
        <w:t>N</w:t>
      </w:r>
      <w:r>
        <w:rPr>
          <w:rFonts w:ascii="Times New Roman" w:eastAsia="Times New Roman" w:hAnsi="Times New Roman" w:cs="Times New Roman"/>
          <w:color w:val="000000"/>
          <w:u w:val="single"/>
          <w:vertAlign w:val="subscript"/>
        </w:rPr>
        <w:t>eff</w:t>
      </w:r>
    </w:p>
    <w:p w14:paraId="43F04334" w14:textId="77777777" w:rsidR="001E181C" w:rsidRDefault="00FB24EB">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u w:val="single"/>
        </w:rPr>
        <w:t>m</w:t>
      </w:r>
    </w:p>
    <w:p w14:paraId="734F0D69" w14:textId="77777777" w:rsidR="001E181C" w:rsidRDefault="00FB24EB">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u w:val="single"/>
        </w:rPr>
        <w:t>m</w:t>
      </w:r>
      <w:r>
        <w:rPr>
          <w:rFonts w:ascii="Times New Roman" w:eastAsia="Times New Roman" w:hAnsi="Times New Roman" w:cs="Times New Roman"/>
          <w:color w:val="000000"/>
          <w:u w:val="single"/>
          <w:vertAlign w:val="subscript"/>
        </w:rPr>
        <w:t>samp</w:t>
      </w:r>
    </w:p>
    <w:p w14:paraId="3AC26816" w14:textId="77777777" w:rsidR="001E181C" w:rsidRDefault="001E181C">
      <w:pPr>
        <w:spacing w:after="0" w:line="240" w:lineRule="auto"/>
        <w:rPr>
          <w:rFonts w:ascii="Times New Roman" w:eastAsia="Times New Roman" w:hAnsi="Times New Roman" w:cs="Times New Roman"/>
          <w:u w:val="single"/>
        </w:rPr>
      </w:pPr>
    </w:p>
    <w:p w14:paraId="4F1FE00B" w14:textId="77777777" w:rsidR="001E181C" w:rsidRDefault="001E181C">
      <w:pPr>
        <w:spacing w:after="0" w:line="240" w:lineRule="auto"/>
        <w:rPr>
          <w:rFonts w:ascii="Times New Roman" w:eastAsia="Times New Roman" w:hAnsi="Times New Roman" w:cs="Times New Roman"/>
          <w:u w:val="single"/>
        </w:rPr>
      </w:pPr>
    </w:p>
    <w:p w14:paraId="14E2EDDA" w14:textId="77777777" w:rsidR="001E181C" w:rsidRPr="00FC0E27" w:rsidRDefault="00FB24EB">
      <w:pPr>
        <w:spacing w:after="0" w:line="240" w:lineRule="auto"/>
        <w:rPr>
          <w:rFonts w:ascii="Times New Roman" w:eastAsia="Times New Roman" w:hAnsi="Times New Roman" w:cs="Times New Roman"/>
          <w:lang w:val="en-US"/>
        </w:rPr>
      </w:pPr>
      <w:r w:rsidRPr="00FC0E27">
        <w:rPr>
          <w:rFonts w:ascii="Times New Roman" w:eastAsia="Times New Roman" w:hAnsi="Times New Roman" w:cs="Times New Roman"/>
          <w:lang w:val="en-US"/>
        </w:rPr>
        <w:t>Example of a sample size calculations for 20 sites:</w:t>
      </w:r>
    </w:p>
    <w:p w14:paraId="60CB6E3A" w14:textId="77777777" w:rsidR="001E181C" w:rsidRPr="00FC0E27" w:rsidRDefault="001E181C">
      <w:pPr>
        <w:spacing w:after="0" w:line="240" w:lineRule="auto"/>
        <w:ind w:left="720"/>
        <w:rPr>
          <w:rFonts w:ascii="Times New Roman" w:eastAsia="Times New Roman" w:hAnsi="Times New Roman" w:cs="Times New Roman"/>
          <w:u w:val="single"/>
          <w:lang w:val="en-US"/>
        </w:rPr>
      </w:pPr>
    </w:p>
    <w:p w14:paraId="7750A373" w14:textId="77777777" w:rsidR="001E181C" w:rsidRDefault="00FB24EB">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u w:val="single"/>
        </w:rPr>
        <w:t>N</w:t>
      </w:r>
      <w:r>
        <w:rPr>
          <w:rFonts w:ascii="Times New Roman" w:eastAsia="Times New Roman" w:hAnsi="Times New Roman" w:cs="Times New Roman"/>
          <w:color w:val="000000"/>
          <w:u w:val="single"/>
          <w:vertAlign w:val="subscript"/>
        </w:rPr>
        <w:t>eff</w:t>
      </w:r>
    </w:p>
    <w:p w14:paraId="6B9B60B2" w14:textId="77777777" w:rsidR="001E181C" w:rsidRDefault="00FB24EB">
      <w:pPr>
        <w:spacing w:after="0" w:line="240" w:lineRule="auto"/>
        <w:ind w:left="360" w:firstLine="720"/>
        <w:rPr>
          <w:rFonts w:ascii="Times New Roman" w:eastAsia="Times New Roman" w:hAnsi="Times New Roman" w:cs="Times New Roman"/>
          <w:u w:val="single"/>
        </w:rPr>
      </w:pPr>
      <w:r>
        <w:rPr>
          <w:rFonts w:ascii="Times New Roman" w:eastAsia="Times New Roman" w:hAnsi="Times New Roman" w:cs="Times New Roman"/>
          <w:u w:val="single"/>
        </w:rPr>
        <w:t>N</w:t>
      </w:r>
      <w:r>
        <w:rPr>
          <w:rFonts w:ascii="Times New Roman" w:eastAsia="Times New Roman" w:hAnsi="Times New Roman" w:cs="Times New Roman"/>
          <w:u w:val="single"/>
          <w:vertAlign w:val="subscript"/>
        </w:rPr>
        <w:t>eff</w:t>
      </w:r>
      <w:r>
        <w:rPr>
          <w:rFonts w:ascii="Times New Roman" w:eastAsia="Times New Roman" w:hAnsi="Times New Roman" w:cs="Times New Roman"/>
          <w:u w:val="single"/>
        </w:rPr>
        <w:t xml:space="preserve"> = (t</w:t>
      </w:r>
      <w:r>
        <w:rPr>
          <w:rFonts w:ascii="Times New Roman" w:eastAsia="Times New Roman" w:hAnsi="Times New Roman" w:cs="Times New Roman"/>
          <w:u w:val="single"/>
          <w:vertAlign w:val="subscript"/>
        </w:rPr>
        <w:t>19, 0.975</w:t>
      </w:r>
      <w:r>
        <w:rPr>
          <w:rFonts w:ascii="Times New Roman" w:eastAsia="Times New Roman" w:hAnsi="Times New Roman" w:cs="Times New Roman"/>
          <w:u w:val="single"/>
        </w:rPr>
        <w:t>)</w:t>
      </w:r>
      <w:r>
        <w:rPr>
          <w:rFonts w:ascii="Times New Roman" w:eastAsia="Times New Roman" w:hAnsi="Times New Roman" w:cs="Times New Roman"/>
          <w:u w:val="single"/>
          <w:vertAlign w:val="superscript"/>
        </w:rPr>
        <w:t>2</w:t>
      </w:r>
      <w:r>
        <w:rPr>
          <w:rFonts w:ascii="Times New Roman" w:eastAsia="Times New Roman" w:hAnsi="Times New Roman" w:cs="Times New Roman"/>
          <w:u w:val="single"/>
        </w:rPr>
        <w:t>0.10(1-0.10) / 0.05</w:t>
      </w:r>
      <w:r>
        <w:rPr>
          <w:rFonts w:ascii="Times New Roman" w:eastAsia="Times New Roman" w:hAnsi="Times New Roman" w:cs="Times New Roman"/>
          <w:u w:val="single"/>
          <w:vertAlign w:val="superscript"/>
        </w:rPr>
        <w:t>2</w:t>
      </w:r>
    </w:p>
    <w:p w14:paraId="42D9787C" w14:textId="77777777" w:rsidR="001E181C" w:rsidRDefault="00FB24EB">
      <w:pPr>
        <w:spacing w:after="0" w:line="240" w:lineRule="auto"/>
        <w:ind w:left="360" w:firstLine="720"/>
        <w:rPr>
          <w:rFonts w:ascii="Times New Roman" w:eastAsia="Times New Roman" w:hAnsi="Times New Roman" w:cs="Times New Roman"/>
          <w:u w:val="single"/>
        </w:rPr>
      </w:pPr>
      <w:r>
        <w:rPr>
          <w:rFonts w:ascii="Times New Roman" w:eastAsia="Times New Roman" w:hAnsi="Times New Roman" w:cs="Times New Roman"/>
          <w:u w:val="single"/>
        </w:rPr>
        <w:t>N</w:t>
      </w:r>
      <w:r>
        <w:rPr>
          <w:rFonts w:ascii="Times New Roman" w:eastAsia="Times New Roman" w:hAnsi="Times New Roman" w:cs="Times New Roman"/>
          <w:u w:val="single"/>
          <w:vertAlign w:val="subscript"/>
        </w:rPr>
        <w:t>eff</w:t>
      </w:r>
      <w:r>
        <w:rPr>
          <w:rFonts w:ascii="Times New Roman" w:eastAsia="Times New Roman" w:hAnsi="Times New Roman" w:cs="Times New Roman"/>
          <w:u w:val="single"/>
        </w:rPr>
        <w:t xml:space="preserve"> = 2.093</w:t>
      </w:r>
      <w:r>
        <w:rPr>
          <w:rFonts w:ascii="Times New Roman" w:eastAsia="Times New Roman" w:hAnsi="Times New Roman" w:cs="Times New Roman"/>
          <w:u w:val="single"/>
          <w:vertAlign w:val="superscript"/>
        </w:rPr>
        <w:t>2</w:t>
      </w:r>
      <w:r>
        <w:rPr>
          <w:rFonts w:ascii="Times New Roman" w:eastAsia="Times New Roman" w:hAnsi="Times New Roman" w:cs="Times New Roman"/>
          <w:u w:val="single"/>
        </w:rPr>
        <w:t>*0.10*0.90 / 0.05</w:t>
      </w:r>
      <w:r>
        <w:rPr>
          <w:rFonts w:ascii="Times New Roman" w:eastAsia="Times New Roman" w:hAnsi="Times New Roman" w:cs="Times New Roman"/>
          <w:u w:val="single"/>
          <w:vertAlign w:val="superscript"/>
        </w:rPr>
        <w:t>2</w:t>
      </w:r>
    </w:p>
    <w:p w14:paraId="2BF01593" w14:textId="77777777" w:rsidR="001E181C" w:rsidRDefault="00FB24EB">
      <w:pPr>
        <w:spacing w:after="0" w:line="240" w:lineRule="auto"/>
        <w:ind w:left="360" w:firstLine="720"/>
        <w:rPr>
          <w:rFonts w:ascii="Times New Roman" w:eastAsia="Times New Roman" w:hAnsi="Times New Roman" w:cs="Times New Roman"/>
          <w:u w:val="single"/>
        </w:rPr>
      </w:pPr>
      <w:r>
        <w:rPr>
          <w:rFonts w:ascii="Times New Roman" w:eastAsia="Times New Roman" w:hAnsi="Times New Roman" w:cs="Times New Roman"/>
          <w:u w:val="single"/>
        </w:rPr>
        <w:t>N</w:t>
      </w:r>
      <w:r>
        <w:rPr>
          <w:rFonts w:ascii="Times New Roman" w:eastAsia="Times New Roman" w:hAnsi="Times New Roman" w:cs="Times New Roman"/>
          <w:u w:val="single"/>
          <w:vertAlign w:val="subscript"/>
        </w:rPr>
        <w:t>efff</w:t>
      </w:r>
      <w:r>
        <w:rPr>
          <w:rFonts w:ascii="Times New Roman" w:eastAsia="Times New Roman" w:hAnsi="Times New Roman" w:cs="Times New Roman"/>
          <w:u w:val="single"/>
        </w:rPr>
        <w:t xml:space="preserve"> = 157.7</w:t>
      </w:r>
    </w:p>
    <w:p w14:paraId="34786ACA" w14:textId="77777777" w:rsidR="001E181C" w:rsidRDefault="00FB24EB">
      <w:pPr>
        <w:spacing w:after="0" w:line="240" w:lineRule="auto"/>
        <w:ind w:left="360" w:firstLine="720"/>
        <w:rPr>
          <w:rFonts w:ascii="Times New Roman" w:eastAsia="Times New Roman" w:hAnsi="Times New Roman" w:cs="Times New Roman"/>
          <w:u w:val="single"/>
        </w:rPr>
      </w:pPr>
      <w:r>
        <w:rPr>
          <w:rFonts w:ascii="Times New Roman" w:eastAsia="Times New Roman" w:hAnsi="Times New Roman" w:cs="Times New Roman"/>
          <w:u w:val="single"/>
        </w:rPr>
        <w:t>Neff = 158</w:t>
      </w:r>
    </w:p>
    <w:p w14:paraId="0AA59EAE" w14:textId="77777777" w:rsidR="001E181C" w:rsidRDefault="001E181C">
      <w:pPr>
        <w:spacing w:after="0" w:line="240" w:lineRule="auto"/>
        <w:rPr>
          <w:u w:val="single"/>
        </w:rPr>
      </w:pPr>
    </w:p>
    <w:p w14:paraId="0EC51DC7" w14:textId="77777777" w:rsidR="001E181C" w:rsidRDefault="00FB24EB">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u w:val="single"/>
        </w:rPr>
        <w:t>m</w:t>
      </w:r>
    </w:p>
    <w:p w14:paraId="3B142759" w14:textId="77777777" w:rsidR="001E181C" w:rsidRDefault="00FB24EB">
      <w:pPr>
        <w:pBdr>
          <w:top w:val="nil"/>
          <w:left w:val="nil"/>
          <w:bottom w:val="nil"/>
          <w:right w:val="nil"/>
          <w:between w:val="nil"/>
        </w:pBdr>
        <w:spacing w:after="0" w:line="240" w:lineRule="auto"/>
        <w:ind w:left="10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 xml:space="preserve"> </w:t>
      </w:r>
    </w:p>
    <w:p w14:paraId="0F3642D3" w14:textId="77777777" w:rsidR="001E181C" w:rsidRDefault="001E181C">
      <w:pPr>
        <w:spacing w:after="0" w:line="240" w:lineRule="auto"/>
        <w:ind w:left="360" w:firstLine="720"/>
        <w:rPr>
          <w:rFonts w:ascii="Times New Roman" w:eastAsia="Times New Roman" w:hAnsi="Times New Roman" w:cs="Times New Roman"/>
          <w:u w:val="single"/>
        </w:rPr>
      </w:pPr>
    </w:p>
    <w:p w14:paraId="2FAE42B0" w14:textId="77777777" w:rsidR="001E181C" w:rsidRDefault="00FB24EB">
      <w:pPr>
        <w:spacing w:after="0" w:line="240" w:lineRule="auto"/>
        <w:ind w:left="360" w:firstLine="720"/>
        <w:rPr>
          <w:rFonts w:ascii="Times New Roman" w:eastAsia="Times New Roman" w:hAnsi="Times New Roman" w:cs="Times New Roman"/>
          <w:u w:val="single"/>
        </w:rPr>
      </w:pPr>
      <w:r>
        <w:rPr>
          <w:rFonts w:ascii="Times New Roman" w:eastAsia="Times New Roman" w:hAnsi="Times New Roman" w:cs="Times New Roman"/>
          <w:u w:val="single"/>
        </w:rPr>
        <w:t>12.4</w:t>
      </w:r>
    </w:p>
    <w:p w14:paraId="4B412FF4" w14:textId="77777777" w:rsidR="001E181C" w:rsidRDefault="001E181C">
      <w:pPr>
        <w:spacing w:after="0" w:line="240" w:lineRule="auto"/>
        <w:ind w:left="360" w:firstLine="720"/>
        <w:rPr>
          <w:rFonts w:ascii="Times New Roman" w:eastAsia="Times New Roman" w:hAnsi="Times New Roman" w:cs="Times New Roman"/>
          <w:u w:val="single"/>
        </w:rPr>
      </w:pPr>
    </w:p>
    <w:p w14:paraId="1ED99190" w14:textId="77777777" w:rsidR="001E181C" w:rsidRDefault="00FB24EB">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u w:val="single"/>
        </w:rPr>
        <w:t>m</w:t>
      </w:r>
      <w:r>
        <w:rPr>
          <w:rFonts w:ascii="Times New Roman" w:eastAsia="Times New Roman" w:hAnsi="Times New Roman" w:cs="Times New Roman"/>
          <w:color w:val="000000"/>
          <w:u w:val="single"/>
          <w:vertAlign w:val="subscript"/>
        </w:rPr>
        <w:t>samp</w:t>
      </w:r>
    </w:p>
    <w:p w14:paraId="1BB206B3" w14:textId="77777777" w:rsidR="001E181C" w:rsidRDefault="00FB24EB">
      <w:pPr>
        <w:pBdr>
          <w:top w:val="nil"/>
          <w:left w:val="nil"/>
          <w:bottom w:val="nil"/>
          <w:right w:val="nil"/>
          <w:between w:val="nil"/>
        </w:pBdr>
        <w:spacing w:after="0" w:line="240" w:lineRule="auto"/>
        <w:ind w:left="10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m</w:t>
      </w:r>
      <w:r>
        <w:rPr>
          <w:rFonts w:ascii="Times New Roman" w:eastAsia="Times New Roman" w:hAnsi="Times New Roman" w:cs="Times New Roman"/>
          <w:color w:val="000000"/>
          <w:u w:val="single"/>
          <w:vertAlign w:val="subscript"/>
        </w:rPr>
        <w:t>samp</w:t>
      </w:r>
      <w:r>
        <w:rPr>
          <w:rFonts w:ascii="Times New Roman" w:eastAsia="Times New Roman" w:hAnsi="Times New Roman" w:cs="Times New Roman"/>
          <w:color w:val="000000"/>
          <w:u w:val="single"/>
        </w:rPr>
        <w:t xml:space="preserve"> = 12.4/(0.80 * 0.75)</w:t>
      </w:r>
    </w:p>
    <w:p w14:paraId="17B7BC26" w14:textId="77777777" w:rsidR="001E181C" w:rsidRDefault="00FB24EB">
      <w:pPr>
        <w:pBdr>
          <w:top w:val="nil"/>
          <w:left w:val="nil"/>
          <w:bottom w:val="nil"/>
          <w:right w:val="nil"/>
          <w:between w:val="nil"/>
        </w:pBdr>
        <w:spacing w:after="0" w:line="240" w:lineRule="auto"/>
        <w:ind w:left="10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m</w:t>
      </w:r>
      <w:r>
        <w:rPr>
          <w:rFonts w:ascii="Times New Roman" w:eastAsia="Times New Roman" w:hAnsi="Times New Roman" w:cs="Times New Roman"/>
          <w:color w:val="000000"/>
          <w:u w:val="single"/>
          <w:vertAlign w:val="subscript"/>
        </w:rPr>
        <w:t>samp</w:t>
      </w:r>
      <w:r>
        <w:rPr>
          <w:rFonts w:ascii="Times New Roman" w:eastAsia="Times New Roman" w:hAnsi="Times New Roman" w:cs="Times New Roman"/>
          <w:color w:val="000000"/>
          <w:u w:val="single"/>
        </w:rPr>
        <w:t xml:space="preserve"> = 20.6</w:t>
      </w:r>
    </w:p>
    <w:p w14:paraId="7EB9BD57" w14:textId="77777777" w:rsidR="001E181C" w:rsidRDefault="00FB24EB">
      <w:pPr>
        <w:pBdr>
          <w:top w:val="nil"/>
          <w:left w:val="nil"/>
          <w:bottom w:val="nil"/>
          <w:right w:val="nil"/>
          <w:between w:val="nil"/>
        </w:pBdr>
        <w:spacing w:after="0" w:line="240" w:lineRule="auto"/>
        <w:ind w:left="108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m</w:t>
      </w:r>
      <w:r>
        <w:rPr>
          <w:rFonts w:ascii="Times New Roman" w:eastAsia="Times New Roman" w:hAnsi="Times New Roman" w:cs="Times New Roman"/>
          <w:color w:val="000000"/>
          <w:u w:val="single"/>
          <w:vertAlign w:val="subscript"/>
        </w:rPr>
        <w:t>samp</w:t>
      </w:r>
      <w:r>
        <w:rPr>
          <w:rFonts w:ascii="Times New Roman" w:eastAsia="Times New Roman" w:hAnsi="Times New Roman" w:cs="Times New Roman"/>
          <w:color w:val="000000"/>
          <w:u w:val="single"/>
        </w:rPr>
        <w:t xml:space="preserve"> = 21</w:t>
      </w:r>
    </w:p>
    <w:p w14:paraId="36A1B402" w14:textId="77777777" w:rsidR="001E181C" w:rsidRDefault="001E181C">
      <w:pPr>
        <w:spacing w:after="0" w:line="240" w:lineRule="auto"/>
        <w:ind w:left="360" w:firstLine="720"/>
        <w:rPr>
          <w:rFonts w:ascii="Times New Roman" w:eastAsia="Times New Roman" w:hAnsi="Times New Roman" w:cs="Times New Roman"/>
          <w:u w:val="single"/>
        </w:rPr>
      </w:pPr>
    </w:p>
    <w:p w14:paraId="74837EE0" w14:textId="77777777" w:rsidR="001E181C" w:rsidRDefault="001E181C">
      <w:pPr>
        <w:spacing w:after="0" w:line="240" w:lineRule="auto"/>
        <w:rPr>
          <w:u w:val="single"/>
        </w:rPr>
      </w:pPr>
    </w:p>
    <w:p w14:paraId="73A74285" w14:textId="77777777" w:rsidR="001E181C" w:rsidRPr="00FC0E27" w:rsidRDefault="00FB24EB">
      <w:pPr>
        <w:rPr>
          <w:rFonts w:ascii="Times New Roman" w:eastAsia="Times New Roman" w:hAnsi="Times New Roman" w:cs="Times New Roman"/>
          <w:b/>
          <w:lang w:val="en-US"/>
        </w:rPr>
      </w:pPr>
      <w:r w:rsidRPr="00FC0E27">
        <w:rPr>
          <w:rFonts w:ascii="Times New Roman" w:eastAsia="Times New Roman" w:hAnsi="Times New Roman" w:cs="Times New Roman"/>
          <w:lang w:val="en-US"/>
        </w:rPr>
        <w:t xml:space="preserve">To achieve adequate statistical power a total of 420 initiators was estimated, which included 20 health facilities with 21 initiators for each. </w:t>
      </w:r>
    </w:p>
    <w:p w14:paraId="72AFDEED" w14:textId="77777777" w:rsidR="001E181C" w:rsidRPr="00FC0E27" w:rsidRDefault="00FB24EB">
      <w:pPr>
        <w:spacing w:line="360" w:lineRule="auto"/>
        <w:jc w:val="both"/>
        <w:rPr>
          <w:rFonts w:ascii="Times New Roman" w:eastAsia="Times New Roman" w:hAnsi="Times New Roman" w:cs="Times New Roman"/>
          <w:lang w:val="en-US"/>
        </w:rPr>
      </w:pPr>
      <w:r w:rsidRPr="00FC0E27">
        <w:rPr>
          <w:rFonts w:ascii="Times New Roman" w:eastAsia="Times New Roman" w:hAnsi="Times New Roman" w:cs="Times New Roman"/>
          <w:lang w:val="en-US"/>
        </w:rPr>
        <w:t xml:space="preserve">The same formulas were to calculate sample size for Adult PDR surveys However, assumptions were different. </w:t>
      </w:r>
    </w:p>
    <w:p w14:paraId="6008189E" w14:textId="77777777" w:rsidR="001E181C" w:rsidRDefault="00FB24EB">
      <w:pPr>
        <w:spacing w:line="360" w:lineRule="auto"/>
        <w:jc w:val="both"/>
        <w:rPr>
          <w:rFonts w:ascii="Times New Roman" w:eastAsia="Times New Roman" w:hAnsi="Times New Roman" w:cs="Times New Roman"/>
        </w:rPr>
      </w:pPr>
      <w:r w:rsidRPr="00FC0E27">
        <w:rPr>
          <w:rFonts w:ascii="Times New Roman" w:eastAsia="Times New Roman" w:hAnsi="Times New Roman" w:cs="Times New Roman"/>
          <w:lang w:val="en-US"/>
        </w:rPr>
        <w:lastRenderedPageBreak/>
        <w:t xml:space="preserve">For Adult ADR at 12 months a prevalence of viral load suppression of 85% was assumed and the proportion of patients with prior ARV exposure was assumed to be 95%. </w:t>
      </w:r>
      <w:r>
        <w:rPr>
          <w:rFonts w:ascii="Times New Roman" w:eastAsia="Times New Roman" w:hAnsi="Times New Roman" w:cs="Times New Roman"/>
        </w:rPr>
        <w:t>Therefore the sample size was calculated as follows:</w:t>
      </w:r>
    </w:p>
    <w:p w14:paraId="31A53C3E" w14:textId="77777777" w:rsidR="001E181C" w:rsidRDefault="00FB24EB">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eff</w:t>
      </w:r>
    </w:p>
    <w:p w14:paraId="2B04DE02" w14:textId="77777777" w:rsidR="001E181C" w:rsidRDefault="00FB24EB">
      <w:pPr>
        <w:spacing w:after="0" w:line="240" w:lineRule="auto"/>
        <w:ind w:left="360" w:firstLine="720"/>
        <w:rPr>
          <w:rFonts w:ascii="Times New Roman" w:eastAsia="Times New Roman" w:hAnsi="Times New Roman" w:cs="Times New Roman"/>
        </w:rPr>
      </w:pPr>
      <w:r>
        <w:rPr>
          <w:rFonts w:ascii="Times New Roman" w:eastAsia="Times New Roman" w:hAnsi="Times New Roman" w:cs="Times New Roman"/>
        </w:rPr>
        <w:t>N</w:t>
      </w:r>
      <w:r>
        <w:rPr>
          <w:rFonts w:ascii="Times New Roman" w:eastAsia="Times New Roman" w:hAnsi="Times New Roman" w:cs="Times New Roman"/>
          <w:vertAlign w:val="subscript"/>
        </w:rPr>
        <w:t>eff</w:t>
      </w:r>
      <w:r>
        <w:rPr>
          <w:rFonts w:ascii="Times New Roman" w:eastAsia="Times New Roman" w:hAnsi="Times New Roman" w:cs="Times New Roman"/>
        </w:rPr>
        <w:t xml:space="preserve"> = (t</w:t>
      </w:r>
      <w:r>
        <w:rPr>
          <w:rFonts w:ascii="Times New Roman" w:eastAsia="Times New Roman" w:hAnsi="Times New Roman" w:cs="Times New Roman"/>
          <w:vertAlign w:val="subscript"/>
        </w:rPr>
        <w:t>19, 0.975</w:t>
      </w:r>
      <w:r>
        <w:rPr>
          <w:rFonts w:ascii="Times New Roman" w:eastAsia="Times New Roman" w:hAnsi="Times New Roman" w:cs="Times New Roman"/>
        </w:rPr>
        <w:t>)</w:t>
      </w:r>
      <w:r>
        <w:rPr>
          <w:rFonts w:ascii="Times New Roman" w:eastAsia="Times New Roman" w:hAnsi="Times New Roman" w:cs="Times New Roman"/>
          <w:vertAlign w:val="superscript"/>
        </w:rPr>
        <w:t>2</w:t>
      </w:r>
      <w:r>
        <w:rPr>
          <w:rFonts w:ascii="Times New Roman" w:eastAsia="Times New Roman" w:hAnsi="Times New Roman" w:cs="Times New Roman"/>
        </w:rPr>
        <w:t>0.85(1-0.85) / 0.05</w:t>
      </w:r>
      <w:r>
        <w:rPr>
          <w:rFonts w:ascii="Times New Roman" w:eastAsia="Times New Roman" w:hAnsi="Times New Roman" w:cs="Times New Roman"/>
          <w:vertAlign w:val="superscript"/>
        </w:rPr>
        <w:t>2</w:t>
      </w:r>
    </w:p>
    <w:p w14:paraId="74C5B124" w14:textId="77777777" w:rsidR="001E181C" w:rsidRDefault="00FB24EB">
      <w:pPr>
        <w:spacing w:after="0" w:line="240" w:lineRule="auto"/>
        <w:ind w:left="360" w:firstLine="720"/>
        <w:rPr>
          <w:rFonts w:ascii="Times New Roman" w:eastAsia="Times New Roman" w:hAnsi="Times New Roman" w:cs="Times New Roman"/>
        </w:rPr>
      </w:pPr>
      <w:r>
        <w:rPr>
          <w:rFonts w:ascii="Times New Roman" w:eastAsia="Times New Roman" w:hAnsi="Times New Roman" w:cs="Times New Roman"/>
        </w:rPr>
        <w:t>N</w:t>
      </w:r>
      <w:r>
        <w:rPr>
          <w:rFonts w:ascii="Times New Roman" w:eastAsia="Times New Roman" w:hAnsi="Times New Roman" w:cs="Times New Roman"/>
          <w:vertAlign w:val="subscript"/>
        </w:rPr>
        <w:t>eff</w:t>
      </w:r>
      <w:r>
        <w:rPr>
          <w:rFonts w:ascii="Times New Roman" w:eastAsia="Times New Roman" w:hAnsi="Times New Roman" w:cs="Times New Roman"/>
        </w:rPr>
        <w:t xml:space="preserve"> = 2.093</w:t>
      </w:r>
      <w:r>
        <w:rPr>
          <w:rFonts w:ascii="Times New Roman" w:eastAsia="Times New Roman" w:hAnsi="Times New Roman" w:cs="Times New Roman"/>
          <w:vertAlign w:val="superscript"/>
        </w:rPr>
        <w:t>2</w:t>
      </w:r>
      <w:r>
        <w:rPr>
          <w:rFonts w:ascii="Times New Roman" w:eastAsia="Times New Roman" w:hAnsi="Times New Roman" w:cs="Times New Roman"/>
        </w:rPr>
        <w:t>*0.85*0.15 / 0.05</w:t>
      </w:r>
      <w:r>
        <w:rPr>
          <w:rFonts w:ascii="Times New Roman" w:eastAsia="Times New Roman" w:hAnsi="Times New Roman" w:cs="Times New Roman"/>
          <w:vertAlign w:val="superscript"/>
        </w:rPr>
        <w:t>2</w:t>
      </w:r>
    </w:p>
    <w:p w14:paraId="5F2997AE" w14:textId="77777777" w:rsidR="001E181C" w:rsidRDefault="00FB24EB">
      <w:pPr>
        <w:spacing w:after="0" w:line="240" w:lineRule="auto"/>
        <w:ind w:left="360" w:firstLine="720"/>
        <w:rPr>
          <w:rFonts w:ascii="Times New Roman" w:eastAsia="Times New Roman" w:hAnsi="Times New Roman" w:cs="Times New Roman"/>
        </w:rPr>
      </w:pPr>
      <w:r>
        <w:rPr>
          <w:rFonts w:ascii="Times New Roman" w:eastAsia="Times New Roman" w:hAnsi="Times New Roman" w:cs="Times New Roman"/>
        </w:rPr>
        <w:t>N</w:t>
      </w:r>
      <w:r>
        <w:rPr>
          <w:rFonts w:ascii="Times New Roman" w:eastAsia="Times New Roman" w:hAnsi="Times New Roman" w:cs="Times New Roman"/>
          <w:vertAlign w:val="subscript"/>
        </w:rPr>
        <w:t>efff</w:t>
      </w:r>
      <w:r>
        <w:rPr>
          <w:rFonts w:ascii="Times New Roman" w:eastAsia="Times New Roman" w:hAnsi="Times New Roman" w:cs="Times New Roman"/>
        </w:rPr>
        <w:t xml:space="preserve"> = 223.4</w:t>
      </w:r>
    </w:p>
    <w:p w14:paraId="59ACD3BD" w14:textId="77777777" w:rsidR="001E181C" w:rsidRDefault="00FB24EB">
      <w:pPr>
        <w:spacing w:after="0" w:line="240" w:lineRule="auto"/>
        <w:ind w:left="360" w:firstLine="720"/>
        <w:rPr>
          <w:rFonts w:ascii="Times New Roman" w:eastAsia="Times New Roman" w:hAnsi="Times New Roman" w:cs="Times New Roman"/>
        </w:rPr>
      </w:pPr>
      <w:r>
        <w:rPr>
          <w:rFonts w:ascii="Times New Roman" w:eastAsia="Times New Roman" w:hAnsi="Times New Roman" w:cs="Times New Roman"/>
        </w:rPr>
        <w:t>N</w:t>
      </w:r>
      <w:r>
        <w:rPr>
          <w:rFonts w:ascii="Times New Roman" w:eastAsia="Times New Roman" w:hAnsi="Times New Roman" w:cs="Times New Roman"/>
          <w:vertAlign w:val="subscript"/>
        </w:rPr>
        <w:t>eff</w:t>
      </w:r>
      <w:r>
        <w:rPr>
          <w:rFonts w:ascii="Times New Roman" w:eastAsia="Times New Roman" w:hAnsi="Times New Roman" w:cs="Times New Roman"/>
        </w:rPr>
        <w:t xml:space="preserve"> = 224</w:t>
      </w:r>
    </w:p>
    <w:p w14:paraId="5643D838" w14:textId="77777777" w:rsidR="001E181C" w:rsidRDefault="001E181C">
      <w:pPr>
        <w:spacing w:after="0" w:line="240" w:lineRule="auto"/>
        <w:rPr>
          <w:rFonts w:ascii="Times New Roman" w:eastAsia="Times New Roman" w:hAnsi="Times New Roman" w:cs="Times New Roman"/>
        </w:rPr>
      </w:pPr>
    </w:p>
    <w:p w14:paraId="03CABF07" w14:textId="77777777" w:rsidR="001E181C" w:rsidRDefault="00FB24EB">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w:t>
      </w:r>
    </w:p>
    <w:p w14:paraId="140F2B7D" w14:textId="77777777" w:rsidR="001E181C" w:rsidRDefault="00FB24EB">
      <w:pPr>
        <w:pBdr>
          <w:top w:val="nil"/>
          <w:left w:val="nil"/>
          <w:bottom w:val="nil"/>
          <w:right w:val="nil"/>
          <w:between w:val="nil"/>
        </w:pBdr>
        <w:spacing w:after="0" w:line="240"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50419E0" w14:textId="77777777" w:rsidR="001E181C" w:rsidRDefault="001E181C">
      <w:pPr>
        <w:spacing w:after="0" w:line="240" w:lineRule="auto"/>
        <w:ind w:left="360" w:firstLine="720"/>
        <w:rPr>
          <w:rFonts w:ascii="Times New Roman" w:eastAsia="Times New Roman" w:hAnsi="Times New Roman" w:cs="Times New Roman"/>
        </w:rPr>
      </w:pPr>
    </w:p>
    <w:p w14:paraId="29617A72" w14:textId="77777777" w:rsidR="001E181C" w:rsidRDefault="00FB24EB">
      <w:pPr>
        <w:spacing w:after="0" w:line="240" w:lineRule="auto"/>
        <w:ind w:left="360" w:firstLine="720"/>
        <w:rPr>
          <w:rFonts w:ascii="Times New Roman" w:eastAsia="Times New Roman" w:hAnsi="Times New Roman" w:cs="Times New Roman"/>
        </w:rPr>
      </w:pPr>
      <w:r>
        <w:rPr>
          <w:rFonts w:ascii="Times New Roman" w:eastAsia="Times New Roman" w:hAnsi="Times New Roman" w:cs="Times New Roman"/>
        </w:rPr>
        <w:t>17.9</w:t>
      </w:r>
    </w:p>
    <w:p w14:paraId="1BA3399D" w14:textId="77777777" w:rsidR="001E181C" w:rsidRDefault="001E181C">
      <w:pPr>
        <w:spacing w:after="0" w:line="240" w:lineRule="auto"/>
        <w:ind w:left="360" w:firstLine="720"/>
        <w:rPr>
          <w:rFonts w:ascii="Times New Roman" w:eastAsia="Times New Roman" w:hAnsi="Times New Roman" w:cs="Times New Roman"/>
        </w:rPr>
      </w:pPr>
    </w:p>
    <w:p w14:paraId="5FE5F97A" w14:textId="77777777" w:rsidR="001E181C" w:rsidRDefault="00FB24EB">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samp</w:t>
      </w:r>
    </w:p>
    <w:p w14:paraId="14A09510" w14:textId="77777777" w:rsidR="001E181C" w:rsidRDefault="00FB24EB">
      <w:pPr>
        <w:pBdr>
          <w:top w:val="nil"/>
          <w:left w:val="nil"/>
          <w:bottom w:val="nil"/>
          <w:right w:val="nil"/>
          <w:between w:val="nil"/>
        </w:pBdr>
        <w:spacing w:after="0" w:line="240"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samp</w:t>
      </w:r>
      <w:r>
        <w:rPr>
          <w:rFonts w:ascii="Times New Roman" w:eastAsia="Times New Roman" w:hAnsi="Times New Roman" w:cs="Times New Roman"/>
          <w:color w:val="000000"/>
        </w:rPr>
        <w:t xml:space="preserve"> = 12.4/(0.80 * 0.95)</w:t>
      </w:r>
    </w:p>
    <w:p w14:paraId="6F83552F" w14:textId="77777777" w:rsidR="001E181C" w:rsidRDefault="00FB24EB">
      <w:pPr>
        <w:pBdr>
          <w:top w:val="nil"/>
          <w:left w:val="nil"/>
          <w:bottom w:val="nil"/>
          <w:right w:val="nil"/>
          <w:between w:val="nil"/>
        </w:pBdr>
        <w:spacing w:after="0" w:line="240"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samp</w:t>
      </w:r>
      <w:r>
        <w:rPr>
          <w:rFonts w:ascii="Times New Roman" w:eastAsia="Times New Roman" w:hAnsi="Times New Roman" w:cs="Times New Roman"/>
          <w:color w:val="000000"/>
        </w:rPr>
        <w:t xml:space="preserve"> = 23.6</w:t>
      </w:r>
    </w:p>
    <w:p w14:paraId="1C67EC21" w14:textId="77777777" w:rsidR="001E181C" w:rsidRDefault="00FB24EB">
      <w:pPr>
        <w:pBdr>
          <w:top w:val="nil"/>
          <w:left w:val="nil"/>
          <w:bottom w:val="nil"/>
          <w:right w:val="nil"/>
          <w:between w:val="nil"/>
        </w:pBdr>
        <w:spacing w:after="0" w:line="240"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m</w:t>
      </w:r>
      <w:r>
        <w:rPr>
          <w:rFonts w:ascii="Times New Roman" w:eastAsia="Times New Roman" w:hAnsi="Times New Roman" w:cs="Times New Roman"/>
          <w:color w:val="000000"/>
          <w:vertAlign w:val="subscript"/>
        </w:rPr>
        <w:t>samp</w:t>
      </w:r>
      <w:r>
        <w:rPr>
          <w:rFonts w:ascii="Times New Roman" w:eastAsia="Times New Roman" w:hAnsi="Times New Roman" w:cs="Times New Roman"/>
          <w:color w:val="000000"/>
        </w:rPr>
        <w:t xml:space="preserve"> = 24</w:t>
      </w:r>
    </w:p>
    <w:p w14:paraId="59DA71CC" w14:textId="77777777" w:rsidR="001E181C" w:rsidRDefault="001E181C">
      <w:pPr>
        <w:spacing w:line="360" w:lineRule="auto"/>
        <w:jc w:val="both"/>
        <w:rPr>
          <w:rFonts w:ascii="Times New Roman" w:eastAsia="Times New Roman" w:hAnsi="Times New Roman" w:cs="Times New Roman"/>
        </w:rPr>
      </w:pPr>
    </w:p>
    <w:p w14:paraId="2C4C87B6" w14:textId="77777777" w:rsidR="001E181C" w:rsidRPr="00FC0E27" w:rsidRDefault="00FB24EB">
      <w:pPr>
        <w:spacing w:line="360" w:lineRule="auto"/>
        <w:jc w:val="both"/>
        <w:rPr>
          <w:rFonts w:ascii="Times New Roman" w:eastAsia="Times New Roman" w:hAnsi="Times New Roman" w:cs="Times New Roman"/>
          <w:lang w:val="en-US"/>
        </w:rPr>
      </w:pPr>
      <w:r w:rsidRPr="00FC0E27">
        <w:rPr>
          <w:rFonts w:ascii="Times New Roman" w:eastAsia="Times New Roman" w:hAnsi="Times New Roman" w:cs="Times New Roman"/>
          <w:lang w:val="en-US"/>
        </w:rPr>
        <w:t xml:space="preserve">To achieve adequate statistical power, 480 patients were estimated, including 20 health facilities with 24 patients in each. </w:t>
      </w:r>
    </w:p>
    <w:p w14:paraId="0EFF1A7A" w14:textId="77777777" w:rsidR="001E181C" w:rsidRPr="00FC0E27" w:rsidRDefault="001E181C">
      <w:pPr>
        <w:rPr>
          <w:rFonts w:ascii="Times New Roman" w:eastAsia="Times New Roman" w:hAnsi="Times New Roman" w:cs="Times New Roman"/>
          <w:lang w:val="en-US"/>
        </w:rPr>
      </w:pPr>
    </w:p>
    <w:p w14:paraId="6BA76720" w14:textId="77777777" w:rsidR="001E181C" w:rsidRPr="00FC0E27" w:rsidRDefault="00FB24EB">
      <w:pPr>
        <w:rPr>
          <w:rFonts w:ascii="Times New Roman" w:eastAsia="Times New Roman" w:hAnsi="Times New Roman" w:cs="Times New Roman"/>
          <w:lang w:val="en-US"/>
        </w:rPr>
      </w:pPr>
      <w:bookmarkStart w:id="1" w:name="_heading=h.30j0zll" w:colFirst="0" w:colLast="0"/>
      <w:bookmarkEnd w:id="1"/>
      <w:r w:rsidRPr="00FC0E27">
        <w:rPr>
          <w:rFonts w:ascii="Times New Roman" w:eastAsia="Times New Roman" w:hAnsi="Times New Roman" w:cs="Times New Roman"/>
          <w:b/>
          <w:color w:val="000000"/>
          <w:lang w:val="en-US"/>
        </w:rPr>
        <w:t>Determination of number of sites:</w:t>
      </w:r>
    </w:p>
    <w:p w14:paraId="102C284B" w14:textId="77777777" w:rsidR="001E181C" w:rsidRPr="00FC0E27" w:rsidRDefault="00FB24EB">
      <w:pPr>
        <w:spacing w:line="360" w:lineRule="auto"/>
        <w:rPr>
          <w:rFonts w:ascii="Times New Roman" w:eastAsia="Times New Roman" w:hAnsi="Times New Roman" w:cs="Times New Roman"/>
          <w:lang w:val="en-US"/>
        </w:rPr>
      </w:pPr>
      <w:r w:rsidRPr="00FC0E27">
        <w:rPr>
          <w:rFonts w:ascii="Times New Roman" w:eastAsia="Times New Roman" w:hAnsi="Times New Roman" w:cs="Times New Roman"/>
          <w:u w:val="single"/>
          <w:lang w:val="en-US"/>
        </w:rPr>
        <w:t>The number of sites:</w:t>
      </w:r>
    </w:p>
    <w:p w14:paraId="09128DDB" w14:textId="77777777" w:rsidR="001E181C" w:rsidRPr="00FC0E27" w:rsidRDefault="00FB24EB">
      <w:pPr>
        <w:spacing w:line="360" w:lineRule="auto"/>
        <w:jc w:val="both"/>
        <w:rPr>
          <w:rFonts w:ascii="Times New Roman" w:eastAsia="Times New Roman" w:hAnsi="Times New Roman" w:cs="Times New Roman"/>
          <w:lang w:val="en-US"/>
        </w:rPr>
      </w:pPr>
      <w:r w:rsidRPr="00FC0E27">
        <w:rPr>
          <w:rFonts w:ascii="Times New Roman" w:eastAsia="Times New Roman" w:hAnsi="Times New Roman" w:cs="Times New Roman"/>
          <w:lang w:val="en-US"/>
        </w:rPr>
        <w:t xml:space="preserve">The patient sample size determined above was the </w:t>
      </w:r>
      <w:r w:rsidRPr="00FC0E27">
        <w:rPr>
          <w:rFonts w:ascii="Times New Roman" w:eastAsia="Times New Roman" w:hAnsi="Times New Roman" w:cs="Times New Roman"/>
          <w:i/>
          <w:lang w:val="en-US"/>
        </w:rPr>
        <w:t>minimum</w:t>
      </w:r>
      <w:r w:rsidRPr="00FC0E27">
        <w:rPr>
          <w:rFonts w:ascii="Times New Roman" w:eastAsia="Times New Roman" w:hAnsi="Times New Roman" w:cs="Times New Roman"/>
          <w:lang w:val="en-US"/>
        </w:rPr>
        <w:t xml:space="preserve"> number of patients to include because the number of patients selected per health facility was the same for each health facility in both surveys (ADR and PDR). </w:t>
      </w:r>
    </w:p>
    <w:p w14:paraId="27D8BE69" w14:textId="77777777" w:rsidR="001E181C" w:rsidRPr="00FC0E27" w:rsidRDefault="00FB24EB">
      <w:pPr>
        <w:spacing w:line="360" w:lineRule="auto"/>
        <w:jc w:val="both"/>
        <w:rPr>
          <w:rFonts w:ascii="Times New Roman" w:eastAsia="Times New Roman" w:hAnsi="Times New Roman" w:cs="Times New Roman"/>
          <w:lang w:val="en-US"/>
        </w:rPr>
      </w:pPr>
      <w:r w:rsidRPr="00FC0E27">
        <w:rPr>
          <w:rFonts w:ascii="Times New Roman" w:eastAsia="Times New Roman" w:hAnsi="Times New Roman" w:cs="Times New Roman"/>
          <w:lang w:val="en-US"/>
        </w:rPr>
        <w:t xml:space="preserve">Very small sites were excluded from sampling if they, in total, did not contribute more than 10% of the total population of ART patients. In addition, it was impossible to determine with complete assurance if a health facility was able to support the sample size or otherwise implement the survey. </w:t>
      </w:r>
      <w:r w:rsidRPr="00FC0E27">
        <w:rPr>
          <w:rFonts w:ascii="Times New Roman" w:eastAsia="Times New Roman" w:hAnsi="Times New Roman" w:cs="Times New Roman"/>
          <w:lang w:val="en-US"/>
        </w:rPr>
        <w:lastRenderedPageBreak/>
        <w:t xml:space="preserve">Therefore, to account for the possibility of site dropout, an additional buffer of ~20% of sites was included, with the number collected per site corresponding to the number required for the effective sample size (assuming 20% of the sites are unable to implement the survey). </w:t>
      </w:r>
    </w:p>
    <w:p w14:paraId="410D904C" w14:textId="77777777" w:rsidR="001E181C" w:rsidRPr="00FC0E27" w:rsidRDefault="00FB24EB">
      <w:pPr>
        <w:spacing w:line="360" w:lineRule="auto"/>
        <w:jc w:val="both"/>
        <w:rPr>
          <w:rFonts w:ascii="Times New Roman" w:eastAsia="Times New Roman" w:hAnsi="Times New Roman" w:cs="Times New Roman"/>
          <w:i/>
          <w:lang w:val="en-US"/>
        </w:rPr>
      </w:pPr>
      <w:r w:rsidRPr="00FC0E27">
        <w:rPr>
          <w:rFonts w:ascii="Times New Roman" w:eastAsia="Times New Roman" w:hAnsi="Times New Roman" w:cs="Times New Roman"/>
          <w:i/>
          <w:lang w:val="en-US"/>
        </w:rPr>
        <w:t>Example: For the PDR and ADR, Mozambique calculated that the target patient sample size was 320, collected from 20 sites (16 per site). To include the 20% buffer in site participation, the PPS sampling frame includes 20/0.80 = 25 sites. From each of these 25 sites, it was estimated to  enroll 16 patients per site. This ensures that if 20% of the sites are unable to participate, the target sample size of 320 will still be reached. If all sites participate, the sample size will exceed the target, resulting in greater statistical power. The PPS sample for the PDR survey was included below and is an example of the PPS samples that was calculated.</w:t>
      </w:r>
    </w:p>
    <w:tbl>
      <w:tblPr>
        <w:tblStyle w:val="a0"/>
        <w:tblW w:w="9640" w:type="dxa"/>
        <w:tblInd w:w="-15" w:type="dxa"/>
        <w:tblLayout w:type="fixed"/>
        <w:tblLook w:val="0400" w:firstRow="0" w:lastRow="0" w:firstColumn="0" w:lastColumn="0" w:noHBand="0" w:noVBand="1"/>
      </w:tblPr>
      <w:tblGrid>
        <w:gridCol w:w="1414"/>
        <w:gridCol w:w="2160"/>
        <w:gridCol w:w="2790"/>
        <w:gridCol w:w="2160"/>
        <w:gridCol w:w="1116"/>
      </w:tblGrid>
      <w:tr w:rsidR="001E181C" w:rsidRPr="009025D1" w14:paraId="0FC88ACB" w14:textId="77777777">
        <w:trPr>
          <w:trHeight w:val="1200"/>
        </w:trPr>
        <w:tc>
          <w:tcPr>
            <w:tcW w:w="9640" w:type="dxa"/>
            <w:gridSpan w:val="5"/>
            <w:tcBorders>
              <w:top w:val="nil"/>
              <w:left w:val="nil"/>
              <w:bottom w:val="nil"/>
              <w:right w:val="nil"/>
            </w:tcBorders>
            <w:shd w:val="clear" w:color="auto" w:fill="auto"/>
            <w:vAlign w:val="bottom"/>
          </w:tcPr>
          <w:p w14:paraId="40657865" w14:textId="3557F867" w:rsidR="001E181C" w:rsidRDefault="00FB24EB">
            <w:pPr>
              <w:pStyle w:val="Heading3"/>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color w:val="000000"/>
              </w:rPr>
              <w:t xml:space="preserve">Table </w:t>
            </w:r>
            <w:r w:rsidR="009025D1">
              <w:rPr>
                <w:rFonts w:ascii="Times New Roman" w:eastAsia="Times New Roman" w:hAnsi="Times New Roman" w:cs="Times New Roman"/>
                <w:color w:val="000000"/>
              </w:rPr>
              <w:t>S1</w:t>
            </w:r>
            <w:r>
              <w:rPr>
                <w:rFonts w:ascii="Times New Roman" w:eastAsia="Times New Roman" w:hAnsi="Times New Roman" w:cs="Times New Roman"/>
                <w:color w:val="000000"/>
              </w:rPr>
              <w:t xml:space="preserve">: PPS table with sites randomly selected for inclusion in PDR (n=25), stratified by geographic region. The same sites were also used for the ADR survey </w:t>
            </w:r>
          </w:p>
        </w:tc>
      </w:tr>
      <w:tr w:rsidR="001E181C" w14:paraId="39395565" w14:textId="77777777">
        <w:trPr>
          <w:trHeight w:val="1200"/>
        </w:trPr>
        <w:tc>
          <w:tcPr>
            <w:tcW w:w="1414" w:type="dxa"/>
            <w:tcBorders>
              <w:top w:val="nil"/>
              <w:left w:val="nil"/>
              <w:bottom w:val="nil"/>
              <w:right w:val="nil"/>
            </w:tcBorders>
            <w:shd w:val="clear" w:color="auto" w:fill="auto"/>
            <w:vAlign w:val="bottom"/>
          </w:tcPr>
          <w:p w14:paraId="1B8147E5" w14:textId="77777777" w:rsidR="001E181C" w:rsidRDefault="00FB24EB">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Region</w:t>
            </w:r>
          </w:p>
        </w:tc>
        <w:tc>
          <w:tcPr>
            <w:tcW w:w="2160" w:type="dxa"/>
            <w:tcBorders>
              <w:top w:val="nil"/>
              <w:left w:val="nil"/>
              <w:bottom w:val="nil"/>
              <w:right w:val="nil"/>
            </w:tcBorders>
            <w:shd w:val="clear" w:color="auto" w:fill="auto"/>
            <w:vAlign w:val="bottom"/>
          </w:tcPr>
          <w:p w14:paraId="49AFCDDE" w14:textId="77777777" w:rsidR="001E181C" w:rsidRDefault="00FB24EB">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Province</w:t>
            </w:r>
          </w:p>
        </w:tc>
        <w:tc>
          <w:tcPr>
            <w:tcW w:w="2790" w:type="dxa"/>
            <w:tcBorders>
              <w:top w:val="nil"/>
              <w:left w:val="nil"/>
              <w:bottom w:val="nil"/>
              <w:right w:val="nil"/>
            </w:tcBorders>
            <w:shd w:val="clear" w:color="auto" w:fill="auto"/>
            <w:vAlign w:val="bottom"/>
          </w:tcPr>
          <w:p w14:paraId="7879A7E5" w14:textId="77777777" w:rsidR="001E181C" w:rsidRDefault="00FB24EB">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District</w:t>
            </w:r>
          </w:p>
        </w:tc>
        <w:tc>
          <w:tcPr>
            <w:tcW w:w="2160" w:type="dxa"/>
            <w:tcBorders>
              <w:top w:val="nil"/>
              <w:left w:val="nil"/>
              <w:bottom w:val="nil"/>
              <w:right w:val="nil"/>
            </w:tcBorders>
            <w:shd w:val="clear" w:color="auto" w:fill="auto"/>
            <w:vAlign w:val="bottom"/>
          </w:tcPr>
          <w:p w14:paraId="6E2AEBC2" w14:textId="77777777" w:rsidR="001E181C" w:rsidRDefault="00FB24EB">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Site</w:t>
            </w:r>
          </w:p>
        </w:tc>
        <w:tc>
          <w:tcPr>
            <w:tcW w:w="1116" w:type="dxa"/>
            <w:tcBorders>
              <w:top w:val="nil"/>
              <w:left w:val="nil"/>
              <w:bottom w:val="nil"/>
              <w:right w:val="nil"/>
            </w:tcBorders>
            <w:shd w:val="clear" w:color="auto" w:fill="auto"/>
            <w:vAlign w:val="bottom"/>
          </w:tcPr>
          <w:p w14:paraId="7FA35D25" w14:textId="77777777" w:rsidR="001E181C" w:rsidRDefault="00FB24EB">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Number of Initiators</w:t>
            </w:r>
          </w:p>
        </w:tc>
      </w:tr>
      <w:tr w:rsidR="001E181C" w14:paraId="642120CF" w14:textId="77777777">
        <w:trPr>
          <w:trHeight w:val="300"/>
        </w:trPr>
        <w:tc>
          <w:tcPr>
            <w:tcW w:w="1414" w:type="dxa"/>
            <w:tcBorders>
              <w:top w:val="single" w:sz="4" w:space="0" w:color="000000"/>
              <w:left w:val="nil"/>
              <w:bottom w:val="nil"/>
              <w:right w:val="nil"/>
            </w:tcBorders>
            <w:shd w:val="clear" w:color="auto" w:fill="auto"/>
            <w:vAlign w:val="bottom"/>
          </w:tcPr>
          <w:p w14:paraId="678DCE65"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NORTHERN</w:t>
            </w:r>
          </w:p>
        </w:tc>
        <w:tc>
          <w:tcPr>
            <w:tcW w:w="2160" w:type="dxa"/>
            <w:tcBorders>
              <w:top w:val="single" w:sz="4" w:space="0" w:color="000000"/>
              <w:left w:val="nil"/>
              <w:bottom w:val="nil"/>
              <w:right w:val="nil"/>
            </w:tcBorders>
            <w:shd w:val="clear" w:color="auto" w:fill="auto"/>
            <w:vAlign w:val="bottom"/>
          </w:tcPr>
          <w:p w14:paraId="4633D634"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NAMPULA</w:t>
            </w:r>
          </w:p>
        </w:tc>
        <w:tc>
          <w:tcPr>
            <w:tcW w:w="2790" w:type="dxa"/>
            <w:tcBorders>
              <w:top w:val="single" w:sz="4" w:space="0" w:color="000000"/>
              <w:left w:val="nil"/>
              <w:bottom w:val="nil"/>
              <w:right w:val="nil"/>
            </w:tcBorders>
            <w:shd w:val="clear" w:color="auto" w:fill="auto"/>
            <w:vAlign w:val="bottom"/>
          </w:tcPr>
          <w:p w14:paraId="4DAD56BE"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ERATI</w:t>
            </w:r>
          </w:p>
        </w:tc>
        <w:tc>
          <w:tcPr>
            <w:tcW w:w="2160" w:type="dxa"/>
            <w:tcBorders>
              <w:top w:val="single" w:sz="4" w:space="0" w:color="000000"/>
              <w:left w:val="nil"/>
              <w:bottom w:val="nil"/>
              <w:right w:val="nil"/>
            </w:tcBorders>
            <w:shd w:val="clear" w:color="auto" w:fill="auto"/>
            <w:vAlign w:val="bottom"/>
          </w:tcPr>
          <w:p w14:paraId="0DE5864D"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NAMAPA</w:t>
            </w:r>
          </w:p>
        </w:tc>
        <w:tc>
          <w:tcPr>
            <w:tcW w:w="1116" w:type="dxa"/>
            <w:tcBorders>
              <w:top w:val="single" w:sz="4" w:space="0" w:color="000000"/>
              <w:left w:val="nil"/>
              <w:bottom w:val="nil"/>
              <w:right w:val="nil"/>
            </w:tcBorders>
            <w:shd w:val="clear" w:color="auto" w:fill="auto"/>
            <w:vAlign w:val="bottom"/>
          </w:tcPr>
          <w:p w14:paraId="395DF231"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529</w:t>
            </w:r>
          </w:p>
        </w:tc>
      </w:tr>
      <w:tr w:rsidR="001E181C" w14:paraId="00962FD0" w14:textId="77777777">
        <w:trPr>
          <w:trHeight w:val="300"/>
        </w:trPr>
        <w:tc>
          <w:tcPr>
            <w:tcW w:w="1414" w:type="dxa"/>
            <w:tcBorders>
              <w:top w:val="nil"/>
              <w:left w:val="nil"/>
              <w:bottom w:val="nil"/>
              <w:right w:val="nil"/>
            </w:tcBorders>
            <w:shd w:val="clear" w:color="auto" w:fill="auto"/>
            <w:vAlign w:val="bottom"/>
          </w:tcPr>
          <w:p w14:paraId="65F48B53"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NORTHERN</w:t>
            </w:r>
          </w:p>
        </w:tc>
        <w:tc>
          <w:tcPr>
            <w:tcW w:w="2160" w:type="dxa"/>
            <w:tcBorders>
              <w:top w:val="nil"/>
              <w:left w:val="nil"/>
              <w:bottom w:val="nil"/>
              <w:right w:val="nil"/>
            </w:tcBorders>
            <w:shd w:val="clear" w:color="auto" w:fill="auto"/>
            <w:vAlign w:val="bottom"/>
          </w:tcPr>
          <w:p w14:paraId="7191DF18"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NIASSA</w:t>
            </w:r>
          </w:p>
        </w:tc>
        <w:tc>
          <w:tcPr>
            <w:tcW w:w="2790" w:type="dxa"/>
            <w:tcBorders>
              <w:top w:val="nil"/>
              <w:left w:val="nil"/>
              <w:bottom w:val="nil"/>
              <w:right w:val="nil"/>
            </w:tcBorders>
            <w:shd w:val="clear" w:color="auto" w:fill="auto"/>
            <w:vAlign w:val="bottom"/>
          </w:tcPr>
          <w:p w14:paraId="042883CC"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MECANHELAS</w:t>
            </w:r>
          </w:p>
        </w:tc>
        <w:tc>
          <w:tcPr>
            <w:tcW w:w="2160" w:type="dxa"/>
            <w:tcBorders>
              <w:top w:val="nil"/>
              <w:left w:val="nil"/>
              <w:bottom w:val="nil"/>
              <w:right w:val="nil"/>
            </w:tcBorders>
            <w:shd w:val="clear" w:color="auto" w:fill="auto"/>
            <w:vAlign w:val="bottom"/>
          </w:tcPr>
          <w:p w14:paraId="2154E820"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MECANHELAS</w:t>
            </w:r>
          </w:p>
        </w:tc>
        <w:tc>
          <w:tcPr>
            <w:tcW w:w="1116" w:type="dxa"/>
            <w:tcBorders>
              <w:top w:val="nil"/>
              <w:left w:val="nil"/>
              <w:bottom w:val="nil"/>
              <w:right w:val="nil"/>
            </w:tcBorders>
            <w:shd w:val="clear" w:color="auto" w:fill="auto"/>
            <w:vAlign w:val="bottom"/>
          </w:tcPr>
          <w:p w14:paraId="5159E43F"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335</w:t>
            </w:r>
          </w:p>
        </w:tc>
      </w:tr>
      <w:tr w:rsidR="001E181C" w14:paraId="03AF2DCF" w14:textId="77777777">
        <w:trPr>
          <w:trHeight w:val="300"/>
        </w:trPr>
        <w:tc>
          <w:tcPr>
            <w:tcW w:w="1414" w:type="dxa"/>
            <w:tcBorders>
              <w:top w:val="nil"/>
              <w:left w:val="nil"/>
              <w:bottom w:val="nil"/>
              <w:right w:val="nil"/>
            </w:tcBorders>
            <w:shd w:val="clear" w:color="auto" w:fill="auto"/>
            <w:vAlign w:val="bottom"/>
          </w:tcPr>
          <w:p w14:paraId="1CB4F9C2"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NORTHERN</w:t>
            </w:r>
          </w:p>
        </w:tc>
        <w:tc>
          <w:tcPr>
            <w:tcW w:w="2160" w:type="dxa"/>
            <w:tcBorders>
              <w:top w:val="nil"/>
              <w:left w:val="nil"/>
              <w:bottom w:val="nil"/>
              <w:right w:val="nil"/>
            </w:tcBorders>
            <w:shd w:val="clear" w:color="auto" w:fill="auto"/>
            <w:vAlign w:val="bottom"/>
          </w:tcPr>
          <w:p w14:paraId="65DE4DFC"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NAMPULA</w:t>
            </w:r>
          </w:p>
        </w:tc>
        <w:tc>
          <w:tcPr>
            <w:tcW w:w="2790" w:type="dxa"/>
            <w:tcBorders>
              <w:top w:val="nil"/>
              <w:left w:val="nil"/>
              <w:bottom w:val="nil"/>
              <w:right w:val="nil"/>
            </w:tcBorders>
            <w:shd w:val="clear" w:color="auto" w:fill="auto"/>
            <w:vAlign w:val="bottom"/>
          </w:tcPr>
          <w:p w14:paraId="1C629EF8"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MOGOVOLAS</w:t>
            </w:r>
          </w:p>
        </w:tc>
        <w:tc>
          <w:tcPr>
            <w:tcW w:w="2160" w:type="dxa"/>
            <w:tcBorders>
              <w:top w:val="nil"/>
              <w:left w:val="nil"/>
              <w:bottom w:val="nil"/>
              <w:right w:val="nil"/>
            </w:tcBorders>
            <w:shd w:val="clear" w:color="auto" w:fill="auto"/>
            <w:vAlign w:val="bottom"/>
          </w:tcPr>
          <w:p w14:paraId="0E7946C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NANHUPO RIO</w:t>
            </w:r>
          </w:p>
        </w:tc>
        <w:tc>
          <w:tcPr>
            <w:tcW w:w="1116" w:type="dxa"/>
            <w:tcBorders>
              <w:top w:val="nil"/>
              <w:left w:val="nil"/>
              <w:bottom w:val="nil"/>
              <w:right w:val="nil"/>
            </w:tcBorders>
            <w:shd w:val="clear" w:color="auto" w:fill="auto"/>
            <w:vAlign w:val="bottom"/>
          </w:tcPr>
          <w:p w14:paraId="5D9DA426"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w:t>
            </w:r>
          </w:p>
        </w:tc>
      </w:tr>
      <w:tr w:rsidR="001E181C" w14:paraId="234C6CB3" w14:textId="77777777">
        <w:trPr>
          <w:trHeight w:val="300"/>
        </w:trPr>
        <w:tc>
          <w:tcPr>
            <w:tcW w:w="1414" w:type="dxa"/>
            <w:tcBorders>
              <w:top w:val="nil"/>
              <w:left w:val="nil"/>
              <w:bottom w:val="nil"/>
              <w:right w:val="nil"/>
            </w:tcBorders>
            <w:shd w:val="clear" w:color="auto" w:fill="auto"/>
            <w:vAlign w:val="bottom"/>
          </w:tcPr>
          <w:p w14:paraId="727D162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NORTHERN</w:t>
            </w:r>
          </w:p>
        </w:tc>
        <w:tc>
          <w:tcPr>
            <w:tcW w:w="2160" w:type="dxa"/>
            <w:tcBorders>
              <w:top w:val="nil"/>
              <w:left w:val="nil"/>
              <w:bottom w:val="nil"/>
              <w:right w:val="nil"/>
            </w:tcBorders>
            <w:shd w:val="clear" w:color="auto" w:fill="auto"/>
            <w:vAlign w:val="bottom"/>
          </w:tcPr>
          <w:p w14:paraId="43C863C3"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CABO DELGADO</w:t>
            </w:r>
          </w:p>
        </w:tc>
        <w:tc>
          <w:tcPr>
            <w:tcW w:w="2790" w:type="dxa"/>
            <w:tcBorders>
              <w:top w:val="nil"/>
              <w:left w:val="nil"/>
              <w:bottom w:val="nil"/>
              <w:right w:val="nil"/>
            </w:tcBorders>
            <w:shd w:val="clear" w:color="auto" w:fill="auto"/>
            <w:vAlign w:val="bottom"/>
          </w:tcPr>
          <w:p w14:paraId="79A7F84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ANCUABE</w:t>
            </w:r>
          </w:p>
        </w:tc>
        <w:tc>
          <w:tcPr>
            <w:tcW w:w="2160" w:type="dxa"/>
            <w:tcBorders>
              <w:top w:val="nil"/>
              <w:left w:val="nil"/>
              <w:bottom w:val="nil"/>
              <w:right w:val="nil"/>
            </w:tcBorders>
            <w:shd w:val="clear" w:color="auto" w:fill="auto"/>
            <w:vAlign w:val="bottom"/>
          </w:tcPr>
          <w:p w14:paraId="3BED47E3"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ANCUABE CS</w:t>
            </w:r>
          </w:p>
        </w:tc>
        <w:tc>
          <w:tcPr>
            <w:tcW w:w="1116" w:type="dxa"/>
            <w:tcBorders>
              <w:top w:val="nil"/>
              <w:left w:val="nil"/>
              <w:bottom w:val="nil"/>
              <w:right w:val="nil"/>
            </w:tcBorders>
            <w:shd w:val="clear" w:color="auto" w:fill="auto"/>
            <w:vAlign w:val="bottom"/>
          </w:tcPr>
          <w:p w14:paraId="18EBA602"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277</w:t>
            </w:r>
          </w:p>
        </w:tc>
      </w:tr>
      <w:tr w:rsidR="001E181C" w14:paraId="5CD26A43" w14:textId="77777777">
        <w:trPr>
          <w:trHeight w:val="300"/>
        </w:trPr>
        <w:tc>
          <w:tcPr>
            <w:tcW w:w="1414" w:type="dxa"/>
            <w:tcBorders>
              <w:top w:val="nil"/>
              <w:left w:val="nil"/>
              <w:bottom w:val="nil"/>
              <w:right w:val="nil"/>
            </w:tcBorders>
            <w:shd w:val="clear" w:color="auto" w:fill="auto"/>
            <w:vAlign w:val="bottom"/>
          </w:tcPr>
          <w:p w14:paraId="45F2DDED"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NORTHERN</w:t>
            </w:r>
          </w:p>
        </w:tc>
        <w:tc>
          <w:tcPr>
            <w:tcW w:w="2160" w:type="dxa"/>
            <w:tcBorders>
              <w:top w:val="nil"/>
              <w:left w:val="nil"/>
              <w:bottom w:val="nil"/>
              <w:right w:val="nil"/>
            </w:tcBorders>
            <w:shd w:val="clear" w:color="auto" w:fill="auto"/>
            <w:vAlign w:val="bottom"/>
          </w:tcPr>
          <w:p w14:paraId="1138B134"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NAMPULA</w:t>
            </w:r>
          </w:p>
        </w:tc>
        <w:tc>
          <w:tcPr>
            <w:tcW w:w="2790" w:type="dxa"/>
            <w:tcBorders>
              <w:top w:val="nil"/>
              <w:left w:val="nil"/>
              <w:bottom w:val="nil"/>
              <w:right w:val="nil"/>
            </w:tcBorders>
            <w:shd w:val="clear" w:color="auto" w:fill="auto"/>
            <w:vAlign w:val="bottom"/>
          </w:tcPr>
          <w:p w14:paraId="46F2E524"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ERATI</w:t>
            </w:r>
          </w:p>
        </w:tc>
        <w:tc>
          <w:tcPr>
            <w:tcW w:w="2160" w:type="dxa"/>
            <w:tcBorders>
              <w:top w:val="nil"/>
              <w:left w:val="nil"/>
              <w:bottom w:val="nil"/>
              <w:right w:val="nil"/>
            </w:tcBorders>
            <w:shd w:val="clear" w:color="auto" w:fill="auto"/>
            <w:vAlign w:val="bottom"/>
          </w:tcPr>
          <w:p w14:paraId="6F4D7A54"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SAMORA MACHEL</w:t>
            </w:r>
          </w:p>
        </w:tc>
        <w:tc>
          <w:tcPr>
            <w:tcW w:w="1116" w:type="dxa"/>
            <w:tcBorders>
              <w:top w:val="nil"/>
              <w:left w:val="nil"/>
              <w:bottom w:val="nil"/>
              <w:right w:val="nil"/>
            </w:tcBorders>
            <w:shd w:val="clear" w:color="auto" w:fill="auto"/>
            <w:vAlign w:val="bottom"/>
          </w:tcPr>
          <w:p w14:paraId="0A5AEA12"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95</w:t>
            </w:r>
          </w:p>
        </w:tc>
      </w:tr>
      <w:tr w:rsidR="001E181C" w14:paraId="5764F545" w14:textId="77777777">
        <w:trPr>
          <w:trHeight w:val="300"/>
        </w:trPr>
        <w:tc>
          <w:tcPr>
            <w:tcW w:w="1414" w:type="dxa"/>
            <w:tcBorders>
              <w:top w:val="nil"/>
              <w:left w:val="nil"/>
              <w:bottom w:val="single" w:sz="4" w:space="0" w:color="000000"/>
              <w:right w:val="nil"/>
            </w:tcBorders>
            <w:shd w:val="clear" w:color="auto" w:fill="auto"/>
            <w:vAlign w:val="bottom"/>
          </w:tcPr>
          <w:p w14:paraId="0F436F40"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NORTHERN</w:t>
            </w:r>
          </w:p>
        </w:tc>
        <w:tc>
          <w:tcPr>
            <w:tcW w:w="2160" w:type="dxa"/>
            <w:tcBorders>
              <w:top w:val="nil"/>
              <w:left w:val="nil"/>
              <w:bottom w:val="single" w:sz="4" w:space="0" w:color="000000"/>
              <w:right w:val="nil"/>
            </w:tcBorders>
            <w:shd w:val="clear" w:color="auto" w:fill="auto"/>
            <w:vAlign w:val="bottom"/>
          </w:tcPr>
          <w:p w14:paraId="290F94BC"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NAMPULA</w:t>
            </w:r>
          </w:p>
        </w:tc>
        <w:tc>
          <w:tcPr>
            <w:tcW w:w="2790" w:type="dxa"/>
            <w:tcBorders>
              <w:top w:val="nil"/>
              <w:left w:val="nil"/>
              <w:bottom w:val="single" w:sz="4" w:space="0" w:color="000000"/>
              <w:right w:val="nil"/>
            </w:tcBorders>
            <w:shd w:val="clear" w:color="auto" w:fill="auto"/>
            <w:vAlign w:val="bottom"/>
          </w:tcPr>
          <w:p w14:paraId="55C9C9C3"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MURRUPULA</w:t>
            </w:r>
          </w:p>
        </w:tc>
        <w:tc>
          <w:tcPr>
            <w:tcW w:w="2160" w:type="dxa"/>
            <w:tcBorders>
              <w:top w:val="nil"/>
              <w:left w:val="nil"/>
              <w:bottom w:val="single" w:sz="4" w:space="0" w:color="000000"/>
              <w:right w:val="nil"/>
            </w:tcBorders>
            <w:shd w:val="clear" w:color="auto" w:fill="auto"/>
            <w:vAlign w:val="bottom"/>
          </w:tcPr>
          <w:p w14:paraId="394E1309"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TIPONHA</w:t>
            </w:r>
          </w:p>
        </w:tc>
        <w:tc>
          <w:tcPr>
            <w:tcW w:w="1116" w:type="dxa"/>
            <w:tcBorders>
              <w:top w:val="nil"/>
              <w:left w:val="nil"/>
              <w:bottom w:val="single" w:sz="4" w:space="0" w:color="000000"/>
              <w:right w:val="nil"/>
            </w:tcBorders>
            <w:shd w:val="clear" w:color="auto" w:fill="auto"/>
            <w:vAlign w:val="bottom"/>
          </w:tcPr>
          <w:p w14:paraId="033D07E8"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144</w:t>
            </w:r>
          </w:p>
        </w:tc>
      </w:tr>
      <w:tr w:rsidR="001E181C" w14:paraId="360317AC" w14:textId="77777777">
        <w:trPr>
          <w:trHeight w:val="300"/>
        </w:trPr>
        <w:tc>
          <w:tcPr>
            <w:tcW w:w="1414" w:type="dxa"/>
            <w:tcBorders>
              <w:top w:val="nil"/>
              <w:left w:val="nil"/>
              <w:bottom w:val="nil"/>
              <w:right w:val="nil"/>
            </w:tcBorders>
            <w:shd w:val="clear" w:color="auto" w:fill="auto"/>
            <w:vAlign w:val="bottom"/>
          </w:tcPr>
          <w:p w14:paraId="5722356E" w14:textId="77777777" w:rsidR="001E181C" w:rsidRDefault="001E181C">
            <w:pPr>
              <w:spacing w:after="0" w:line="240" w:lineRule="auto"/>
              <w:rPr>
                <w:rFonts w:ascii="Times New Roman" w:eastAsia="Times New Roman" w:hAnsi="Times New Roman" w:cs="Times New Roman"/>
                <w:color w:val="000000"/>
              </w:rPr>
            </w:pPr>
          </w:p>
        </w:tc>
        <w:tc>
          <w:tcPr>
            <w:tcW w:w="2160" w:type="dxa"/>
            <w:tcBorders>
              <w:top w:val="nil"/>
              <w:left w:val="nil"/>
              <w:bottom w:val="nil"/>
              <w:right w:val="nil"/>
            </w:tcBorders>
            <w:shd w:val="clear" w:color="auto" w:fill="auto"/>
            <w:vAlign w:val="bottom"/>
          </w:tcPr>
          <w:p w14:paraId="566893E0" w14:textId="77777777" w:rsidR="001E181C" w:rsidRDefault="001E181C">
            <w:pPr>
              <w:spacing w:after="0" w:line="240" w:lineRule="auto"/>
              <w:rPr>
                <w:rFonts w:ascii="Times New Roman" w:eastAsia="Times New Roman" w:hAnsi="Times New Roman" w:cs="Times New Roman"/>
                <w:color w:val="000000"/>
              </w:rPr>
            </w:pPr>
          </w:p>
        </w:tc>
        <w:tc>
          <w:tcPr>
            <w:tcW w:w="2790" w:type="dxa"/>
            <w:tcBorders>
              <w:top w:val="nil"/>
              <w:left w:val="nil"/>
              <w:bottom w:val="nil"/>
              <w:right w:val="nil"/>
            </w:tcBorders>
            <w:shd w:val="clear" w:color="auto" w:fill="auto"/>
            <w:vAlign w:val="bottom"/>
          </w:tcPr>
          <w:p w14:paraId="04FDED31" w14:textId="77777777" w:rsidR="001E181C" w:rsidRDefault="001E181C">
            <w:pPr>
              <w:spacing w:after="0" w:line="240" w:lineRule="auto"/>
              <w:rPr>
                <w:rFonts w:ascii="Times New Roman" w:eastAsia="Times New Roman" w:hAnsi="Times New Roman" w:cs="Times New Roman"/>
                <w:color w:val="000000"/>
              </w:rPr>
            </w:pPr>
          </w:p>
        </w:tc>
        <w:tc>
          <w:tcPr>
            <w:tcW w:w="2160" w:type="dxa"/>
            <w:tcBorders>
              <w:top w:val="nil"/>
              <w:left w:val="nil"/>
              <w:bottom w:val="nil"/>
              <w:right w:val="nil"/>
            </w:tcBorders>
            <w:shd w:val="clear" w:color="auto" w:fill="auto"/>
            <w:vAlign w:val="bottom"/>
          </w:tcPr>
          <w:p w14:paraId="1C812B19" w14:textId="77777777" w:rsidR="001E181C" w:rsidRDefault="001E181C">
            <w:pPr>
              <w:spacing w:after="0" w:line="240" w:lineRule="auto"/>
              <w:rPr>
                <w:rFonts w:ascii="Times New Roman" w:eastAsia="Times New Roman" w:hAnsi="Times New Roman" w:cs="Times New Roman"/>
                <w:color w:val="000000"/>
              </w:rPr>
            </w:pPr>
          </w:p>
        </w:tc>
        <w:tc>
          <w:tcPr>
            <w:tcW w:w="1116" w:type="dxa"/>
            <w:tcBorders>
              <w:top w:val="nil"/>
              <w:left w:val="nil"/>
              <w:bottom w:val="nil"/>
              <w:right w:val="nil"/>
            </w:tcBorders>
            <w:shd w:val="clear" w:color="auto" w:fill="auto"/>
            <w:vAlign w:val="bottom"/>
          </w:tcPr>
          <w:p w14:paraId="225F1DB3" w14:textId="77777777" w:rsidR="001E181C" w:rsidRDefault="001E181C">
            <w:pPr>
              <w:spacing w:after="0" w:line="240" w:lineRule="auto"/>
              <w:jc w:val="center"/>
              <w:rPr>
                <w:rFonts w:ascii="Times New Roman" w:eastAsia="Times New Roman" w:hAnsi="Times New Roman" w:cs="Times New Roman"/>
                <w:color w:val="000000"/>
              </w:rPr>
            </w:pPr>
          </w:p>
        </w:tc>
      </w:tr>
      <w:tr w:rsidR="001E181C" w14:paraId="309343AF" w14:textId="77777777">
        <w:trPr>
          <w:trHeight w:val="300"/>
        </w:trPr>
        <w:tc>
          <w:tcPr>
            <w:tcW w:w="1414" w:type="dxa"/>
            <w:tcBorders>
              <w:top w:val="single" w:sz="4" w:space="0" w:color="000000"/>
              <w:left w:val="nil"/>
              <w:bottom w:val="nil"/>
              <w:right w:val="nil"/>
            </w:tcBorders>
            <w:shd w:val="clear" w:color="auto" w:fill="auto"/>
            <w:vAlign w:val="bottom"/>
          </w:tcPr>
          <w:p w14:paraId="2FAFEB71"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CENTRAL</w:t>
            </w:r>
          </w:p>
        </w:tc>
        <w:tc>
          <w:tcPr>
            <w:tcW w:w="2160" w:type="dxa"/>
            <w:tcBorders>
              <w:top w:val="single" w:sz="4" w:space="0" w:color="000000"/>
              <w:left w:val="nil"/>
              <w:bottom w:val="nil"/>
              <w:right w:val="nil"/>
            </w:tcBorders>
            <w:shd w:val="clear" w:color="auto" w:fill="auto"/>
            <w:vAlign w:val="bottom"/>
          </w:tcPr>
          <w:p w14:paraId="0AE80C3F"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MANICA</w:t>
            </w:r>
          </w:p>
        </w:tc>
        <w:tc>
          <w:tcPr>
            <w:tcW w:w="2790" w:type="dxa"/>
            <w:tcBorders>
              <w:top w:val="single" w:sz="4" w:space="0" w:color="000000"/>
              <w:left w:val="nil"/>
              <w:bottom w:val="nil"/>
              <w:right w:val="nil"/>
            </w:tcBorders>
            <w:shd w:val="clear" w:color="auto" w:fill="auto"/>
            <w:vAlign w:val="bottom"/>
          </w:tcPr>
          <w:p w14:paraId="032A773A"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GONDOLA</w:t>
            </w:r>
          </w:p>
        </w:tc>
        <w:tc>
          <w:tcPr>
            <w:tcW w:w="2160" w:type="dxa"/>
            <w:tcBorders>
              <w:top w:val="single" w:sz="4" w:space="0" w:color="000000"/>
              <w:left w:val="nil"/>
              <w:bottom w:val="nil"/>
              <w:right w:val="nil"/>
            </w:tcBorders>
            <w:shd w:val="clear" w:color="auto" w:fill="auto"/>
            <w:vAlign w:val="bottom"/>
          </w:tcPr>
          <w:p w14:paraId="0F2C913D"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AMATONGA</w:t>
            </w:r>
          </w:p>
        </w:tc>
        <w:tc>
          <w:tcPr>
            <w:tcW w:w="1116" w:type="dxa"/>
            <w:tcBorders>
              <w:top w:val="single" w:sz="4" w:space="0" w:color="000000"/>
              <w:left w:val="nil"/>
              <w:bottom w:val="nil"/>
              <w:right w:val="nil"/>
            </w:tcBorders>
            <w:shd w:val="clear" w:color="auto" w:fill="auto"/>
            <w:vAlign w:val="bottom"/>
          </w:tcPr>
          <w:p w14:paraId="3BCC883C"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242</w:t>
            </w:r>
          </w:p>
        </w:tc>
      </w:tr>
      <w:tr w:rsidR="001E181C" w14:paraId="77F83780" w14:textId="77777777">
        <w:trPr>
          <w:trHeight w:val="300"/>
        </w:trPr>
        <w:tc>
          <w:tcPr>
            <w:tcW w:w="1414" w:type="dxa"/>
            <w:tcBorders>
              <w:top w:val="nil"/>
              <w:left w:val="nil"/>
              <w:bottom w:val="nil"/>
              <w:right w:val="nil"/>
            </w:tcBorders>
            <w:shd w:val="clear" w:color="auto" w:fill="auto"/>
            <w:vAlign w:val="bottom"/>
          </w:tcPr>
          <w:p w14:paraId="1C985AE8"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CENTRAL</w:t>
            </w:r>
          </w:p>
        </w:tc>
        <w:tc>
          <w:tcPr>
            <w:tcW w:w="2160" w:type="dxa"/>
            <w:tcBorders>
              <w:top w:val="nil"/>
              <w:left w:val="nil"/>
              <w:bottom w:val="nil"/>
              <w:right w:val="nil"/>
            </w:tcBorders>
            <w:shd w:val="clear" w:color="auto" w:fill="auto"/>
            <w:vAlign w:val="bottom"/>
          </w:tcPr>
          <w:p w14:paraId="1BE430F4"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SOFALA</w:t>
            </w:r>
          </w:p>
        </w:tc>
        <w:tc>
          <w:tcPr>
            <w:tcW w:w="2790" w:type="dxa"/>
            <w:tcBorders>
              <w:top w:val="nil"/>
              <w:left w:val="nil"/>
              <w:bottom w:val="nil"/>
              <w:right w:val="nil"/>
            </w:tcBorders>
            <w:shd w:val="clear" w:color="auto" w:fill="auto"/>
            <w:vAlign w:val="bottom"/>
          </w:tcPr>
          <w:p w14:paraId="1C36BCBC"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CIDADE DA BEIRA</w:t>
            </w:r>
          </w:p>
        </w:tc>
        <w:tc>
          <w:tcPr>
            <w:tcW w:w="2160" w:type="dxa"/>
            <w:tcBorders>
              <w:top w:val="nil"/>
              <w:left w:val="nil"/>
              <w:bottom w:val="nil"/>
              <w:right w:val="nil"/>
            </w:tcBorders>
            <w:shd w:val="clear" w:color="auto" w:fill="auto"/>
            <w:vAlign w:val="bottom"/>
          </w:tcPr>
          <w:p w14:paraId="7AF345B2"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SAO LUCAS</w:t>
            </w:r>
          </w:p>
        </w:tc>
        <w:tc>
          <w:tcPr>
            <w:tcW w:w="1116" w:type="dxa"/>
            <w:tcBorders>
              <w:top w:val="nil"/>
              <w:left w:val="nil"/>
              <w:bottom w:val="nil"/>
              <w:right w:val="nil"/>
            </w:tcBorders>
            <w:shd w:val="clear" w:color="auto" w:fill="auto"/>
            <w:vAlign w:val="bottom"/>
          </w:tcPr>
          <w:p w14:paraId="61C5AFDA"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339</w:t>
            </w:r>
          </w:p>
        </w:tc>
      </w:tr>
      <w:tr w:rsidR="001E181C" w14:paraId="1A8EA0BD" w14:textId="77777777">
        <w:trPr>
          <w:trHeight w:val="300"/>
        </w:trPr>
        <w:tc>
          <w:tcPr>
            <w:tcW w:w="1414" w:type="dxa"/>
            <w:tcBorders>
              <w:top w:val="nil"/>
              <w:left w:val="nil"/>
              <w:bottom w:val="nil"/>
              <w:right w:val="nil"/>
            </w:tcBorders>
            <w:shd w:val="clear" w:color="auto" w:fill="auto"/>
            <w:vAlign w:val="bottom"/>
          </w:tcPr>
          <w:p w14:paraId="08762CA1"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CENTRAL</w:t>
            </w:r>
          </w:p>
        </w:tc>
        <w:tc>
          <w:tcPr>
            <w:tcW w:w="2160" w:type="dxa"/>
            <w:tcBorders>
              <w:top w:val="nil"/>
              <w:left w:val="nil"/>
              <w:bottom w:val="nil"/>
              <w:right w:val="nil"/>
            </w:tcBorders>
            <w:shd w:val="clear" w:color="auto" w:fill="auto"/>
            <w:vAlign w:val="bottom"/>
          </w:tcPr>
          <w:p w14:paraId="389ACB2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ZAMBEZIA</w:t>
            </w:r>
          </w:p>
        </w:tc>
        <w:tc>
          <w:tcPr>
            <w:tcW w:w="2790" w:type="dxa"/>
            <w:tcBorders>
              <w:top w:val="nil"/>
              <w:left w:val="nil"/>
              <w:bottom w:val="nil"/>
              <w:right w:val="nil"/>
            </w:tcBorders>
            <w:shd w:val="clear" w:color="auto" w:fill="auto"/>
            <w:vAlign w:val="bottom"/>
          </w:tcPr>
          <w:p w14:paraId="257110AE"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MILANGE</w:t>
            </w:r>
          </w:p>
        </w:tc>
        <w:tc>
          <w:tcPr>
            <w:tcW w:w="2160" w:type="dxa"/>
            <w:tcBorders>
              <w:top w:val="nil"/>
              <w:left w:val="nil"/>
              <w:bottom w:val="nil"/>
              <w:right w:val="nil"/>
            </w:tcBorders>
            <w:shd w:val="clear" w:color="auto" w:fill="auto"/>
            <w:vAlign w:val="bottom"/>
          </w:tcPr>
          <w:p w14:paraId="7D99B7CD"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DULANHA</w:t>
            </w:r>
          </w:p>
        </w:tc>
        <w:tc>
          <w:tcPr>
            <w:tcW w:w="1116" w:type="dxa"/>
            <w:tcBorders>
              <w:top w:val="nil"/>
              <w:left w:val="nil"/>
              <w:bottom w:val="nil"/>
              <w:right w:val="nil"/>
            </w:tcBorders>
            <w:shd w:val="clear" w:color="auto" w:fill="auto"/>
            <w:vAlign w:val="bottom"/>
          </w:tcPr>
          <w:p w14:paraId="0D2D3673"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191</w:t>
            </w:r>
          </w:p>
        </w:tc>
      </w:tr>
      <w:tr w:rsidR="001E181C" w14:paraId="49A81BF4" w14:textId="77777777">
        <w:trPr>
          <w:trHeight w:val="300"/>
        </w:trPr>
        <w:tc>
          <w:tcPr>
            <w:tcW w:w="1414" w:type="dxa"/>
            <w:tcBorders>
              <w:top w:val="nil"/>
              <w:left w:val="nil"/>
              <w:bottom w:val="nil"/>
              <w:right w:val="nil"/>
            </w:tcBorders>
            <w:shd w:val="clear" w:color="auto" w:fill="auto"/>
            <w:vAlign w:val="bottom"/>
          </w:tcPr>
          <w:p w14:paraId="6CB926A8"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CENTRAL</w:t>
            </w:r>
          </w:p>
        </w:tc>
        <w:tc>
          <w:tcPr>
            <w:tcW w:w="2160" w:type="dxa"/>
            <w:tcBorders>
              <w:top w:val="nil"/>
              <w:left w:val="nil"/>
              <w:bottom w:val="nil"/>
              <w:right w:val="nil"/>
            </w:tcBorders>
            <w:shd w:val="clear" w:color="auto" w:fill="auto"/>
            <w:vAlign w:val="bottom"/>
          </w:tcPr>
          <w:p w14:paraId="160CFD7C"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TETE</w:t>
            </w:r>
          </w:p>
        </w:tc>
        <w:tc>
          <w:tcPr>
            <w:tcW w:w="2790" w:type="dxa"/>
            <w:tcBorders>
              <w:top w:val="nil"/>
              <w:left w:val="nil"/>
              <w:bottom w:val="nil"/>
              <w:right w:val="nil"/>
            </w:tcBorders>
            <w:shd w:val="clear" w:color="auto" w:fill="auto"/>
            <w:vAlign w:val="bottom"/>
          </w:tcPr>
          <w:p w14:paraId="0B653AA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MACANGA</w:t>
            </w:r>
          </w:p>
        </w:tc>
        <w:tc>
          <w:tcPr>
            <w:tcW w:w="2160" w:type="dxa"/>
            <w:tcBorders>
              <w:top w:val="nil"/>
              <w:left w:val="nil"/>
              <w:bottom w:val="nil"/>
              <w:right w:val="nil"/>
            </w:tcBorders>
            <w:shd w:val="clear" w:color="auto" w:fill="auto"/>
            <w:vAlign w:val="bottom"/>
          </w:tcPr>
          <w:p w14:paraId="45886393"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MACANGA</w:t>
            </w:r>
          </w:p>
        </w:tc>
        <w:tc>
          <w:tcPr>
            <w:tcW w:w="1116" w:type="dxa"/>
            <w:tcBorders>
              <w:top w:val="nil"/>
              <w:left w:val="nil"/>
              <w:bottom w:val="nil"/>
              <w:right w:val="nil"/>
            </w:tcBorders>
            <w:shd w:val="clear" w:color="auto" w:fill="auto"/>
            <w:vAlign w:val="bottom"/>
          </w:tcPr>
          <w:p w14:paraId="1C60D3C0"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r>
      <w:tr w:rsidR="001E181C" w14:paraId="05F0851D" w14:textId="77777777">
        <w:trPr>
          <w:trHeight w:val="300"/>
        </w:trPr>
        <w:tc>
          <w:tcPr>
            <w:tcW w:w="1414" w:type="dxa"/>
            <w:tcBorders>
              <w:top w:val="nil"/>
              <w:left w:val="nil"/>
              <w:bottom w:val="nil"/>
              <w:right w:val="nil"/>
            </w:tcBorders>
            <w:shd w:val="clear" w:color="auto" w:fill="auto"/>
            <w:vAlign w:val="bottom"/>
          </w:tcPr>
          <w:p w14:paraId="51454A1D"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CENTRAL</w:t>
            </w:r>
          </w:p>
        </w:tc>
        <w:tc>
          <w:tcPr>
            <w:tcW w:w="2160" w:type="dxa"/>
            <w:tcBorders>
              <w:top w:val="nil"/>
              <w:left w:val="nil"/>
              <w:bottom w:val="nil"/>
              <w:right w:val="nil"/>
            </w:tcBorders>
            <w:shd w:val="clear" w:color="auto" w:fill="auto"/>
            <w:vAlign w:val="bottom"/>
          </w:tcPr>
          <w:p w14:paraId="6A3918A5"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TETE</w:t>
            </w:r>
          </w:p>
        </w:tc>
        <w:tc>
          <w:tcPr>
            <w:tcW w:w="2790" w:type="dxa"/>
            <w:tcBorders>
              <w:top w:val="nil"/>
              <w:left w:val="nil"/>
              <w:bottom w:val="nil"/>
              <w:right w:val="nil"/>
            </w:tcBorders>
            <w:shd w:val="clear" w:color="auto" w:fill="auto"/>
            <w:vAlign w:val="bottom"/>
          </w:tcPr>
          <w:p w14:paraId="2B73512D"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ANGÓNIA</w:t>
            </w:r>
          </w:p>
        </w:tc>
        <w:tc>
          <w:tcPr>
            <w:tcW w:w="2160" w:type="dxa"/>
            <w:tcBorders>
              <w:top w:val="nil"/>
              <w:left w:val="nil"/>
              <w:bottom w:val="nil"/>
              <w:right w:val="nil"/>
            </w:tcBorders>
            <w:shd w:val="clear" w:color="auto" w:fill="auto"/>
            <w:vAlign w:val="bottom"/>
          </w:tcPr>
          <w:p w14:paraId="01FE0005"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DÓMUE</w:t>
            </w:r>
          </w:p>
        </w:tc>
        <w:tc>
          <w:tcPr>
            <w:tcW w:w="1116" w:type="dxa"/>
            <w:tcBorders>
              <w:top w:val="nil"/>
              <w:left w:val="nil"/>
              <w:bottom w:val="nil"/>
              <w:right w:val="nil"/>
            </w:tcBorders>
            <w:shd w:val="clear" w:color="auto" w:fill="auto"/>
            <w:vAlign w:val="bottom"/>
          </w:tcPr>
          <w:p w14:paraId="08537D09"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r>
      <w:tr w:rsidR="001E181C" w14:paraId="7817FF63" w14:textId="77777777">
        <w:trPr>
          <w:trHeight w:val="300"/>
        </w:trPr>
        <w:tc>
          <w:tcPr>
            <w:tcW w:w="1414" w:type="dxa"/>
            <w:tcBorders>
              <w:top w:val="nil"/>
              <w:left w:val="nil"/>
              <w:bottom w:val="nil"/>
              <w:right w:val="nil"/>
            </w:tcBorders>
            <w:shd w:val="clear" w:color="auto" w:fill="auto"/>
            <w:vAlign w:val="bottom"/>
          </w:tcPr>
          <w:p w14:paraId="772F4E8A"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CENTRAL</w:t>
            </w:r>
          </w:p>
        </w:tc>
        <w:tc>
          <w:tcPr>
            <w:tcW w:w="2160" w:type="dxa"/>
            <w:tcBorders>
              <w:top w:val="nil"/>
              <w:left w:val="nil"/>
              <w:bottom w:val="nil"/>
              <w:right w:val="nil"/>
            </w:tcBorders>
            <w:shd w:val="clear" w:color="auto" w:fill="auto"/>
            <w:vAlign w:val="bottom"/>
          </w:tcPr>
          <w:p w14:paraId="6CE4EABC"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ZAMBEZIA</w:t>
            </w:r>
          </w:p>
        </w:tc>
        <w:tc>
          <w:tcPr>
            <w:tcW w:w="2790" w:type="dxa"/>
            <w:tcBorders>
              <w:top w:val="nil"/>
              <w:left w:val="nil"/>
              <w:bottom w:val="nil"/>
              <w:right w:val="nil"/>
            </w:tcBorders>
            <w:shd w:val="clear" w:color="auto" w:fill="auto"/>
            <w:vAlign w:val="bottom"/>
          </w:tcPr>
          <w:p w14:paraId="250E291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MILANGE</w:t>
            </w:r>
          </w:p>
        </w:tc>
        <w:tc>
          <w:tcPr>
            <w:tcW w:w="2160" w:type="dxa"/>
            <w:tcBorders>
              <w:top w:val="nil"/>
              <w:left w:val="nil"/>
              <w:bottom w:val="nil"/>
              <w:right w:val="nil"/>
            </w:tcBorders>
            <w:shd w:val="clear" w:color="auto" w:fill="auto"/>
            <w:vAlign w:val="bottom"/>
          </w:tcPr>
          <w:p w14:paraId="2B4BBF8F"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DACHUDUA</w:t>
            </w:r>
          </w:p>
        </w:tc>
        <w:tc>
          <w:tcPr>
            <w:tcW w:w="1116" w:type="dxa"/>
            <w:tcBorders>
              <w:top w:val="nil"/>
              <w:left w:val="nil"/>
              <w:bottom w:val="nil"/>
              <w:right w:val="nil"/>
            </w:tcBorders>
            <w:shd w:val="clear" w:color="auto" w:fill="auto"/>
            <w:vAlign w:val="bottom"/>
          </w:tcPr>
          <w:p w14:paraId="1400A71F"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124</w:t>
            </w:r>
          </w:p>
        </w:tc>
      </w:tr>
      <w:tr w:rsidR="001E181C" w14:paraId="13B26CBF" w14:textId="77777777">
        <w:trPr>
          <w:trHeight w:val="300"/>
        </w:trPr>
        <w:tc>
          <w:tcPr>
            <w:tcW w:w="1414" w:type="dxa"/>
            <w:tcBorders>
              <w:top w:val="nil"/>
              <w:left w:val="nil"/>
              <w:bottom w:val="nil"/>
              <w:right w:val="nil"/>
            </w:tcBorders>
            <w:shd w:val="clear" w:color="auto" w:fill="auto"/>
            <w:vAlign w:val="bottom"/>
          </w:tcPr>
          <w:p w14:paraId="4BAD82D5"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CENTRAL</w:t>
            </w:r>
          </w:p>
        </w:tc>
        <w:tc>
          <w:tcPr>
            <w:tcW w:w="2160" w:type="dxa"/>
            <w:tcBorders>
              <w:top w:val="nil"/>
              <w:left w:val="nil"/>
              <w:bottom w:val="nil"/>
              <w:right w:val="nil"/>
            </w:tcBorders>
            <w:shd w:val="clear" w:color="auto" w:fill="auto"/>
            <w:vAlign w:val="bottom"/>
          </w:tcPr>
          <w:p w14:paraId="5A81079C"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MANICA</w:t>
            </w:r>
          </w:p>
        </w:tc>
        <w:tc>
          <w:tcPr>
            <w:tcW w:w="2790" w:type="dxa"/>
            <w:tcBorders>
              <w:top w:val="nil"/>
              <w:left w:val="nil"/>
              <w:bottom w:val="nil"/>
              <w:right w:val="nil"/>
            </w:tcBorders>
            <w:shd w:val="clear" w:color="auto" w:fill="auto"/>
            <w:vAlign w:val="bottom"/>
          </w:tcPr>
          <w:p w14:paraId="230DCA88"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MANICA</w:t>
            </w:r>
          </w:p>
        </w:tc>
        <w:tc>
          <w:tcPr>
            <w:tcW w:w="2160" w:type="dxa"/>
            <w:tcBorders>
              <w:top w:val="nil"/>
              <w:left w:val="nil"/>
              <w:bottom w:val="nil"/>
              <w:right w:val="nil"/>
            </w:tcBorders>
            <w:shd w:val="clear" w:color="auto" w:fill="auto"/>
            <w:vAlign w:val="bottom"/>
          </w:tcPr>
          <w:p w14:paraId="631F9B98"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MESSICA</w:t>
            </w:r>
          </w:p>
        </w:tc>
        <w:tc>
          <w:tcPr>
            <w:tcW w:w="1116" w:type="dxa"/>
            <w:tcBorders>
              <w:top w:val="nil"/>
              <w:left w:val="nil"/>
              <w:bottom w:val="nil"/>
              <w:right w:val="nil"/>
            </w:tcBorders>
            <w:shd w:val="clear" w:color="auto" w:fill="auto"/>
            <w:vAlign w:val="bottom"/>
          </w:tcPr>
          <w:p w14:paraId="4EA10E67"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369</w:t>
            </w:r>
          </w:p>
        </w:tc>
      </w:tr>
      <w:tr w:rsidR="001E181C" w14:paraId="25851FE2" w14:textId="77777777">
        <w:trPr>
          <w:trHeight w:val="300"/>
        </w:trPr>
        <w:tc>
          <w:tcPr>
            <w:tcW w:w="1414" w:type="dxa"/>
            <w:tcBorders>
              <w:top w:val="nil"/>
              <w:left w:val="nil"/>
              <w:bottom w:val="nil"/>
              <w:right w:val="nil"/>
            </w:tcBorders>
            <w:shd w:val="clear" w:color="auto" w:fill="auto"/>
            <w:vAlign w:val="bottom"/>
          </w:tcPr>
          <w:p w14:paraId="3F02A15F"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CENTRAL</w:t>
            </w:r>
          </w:p>
        </w:tc>
        <w:tc>
          <w:tcPr>
            <w:tcW w:w="2160" w:type="dxa"/>
            <w:tcBorders>
              <w:top w:val="nil"/>
              <w:left w:val="nil"/>
              <w:bottom w:val="nil"/>
              <w:right w:val="nil"/>
            </w:tcBorders>
            <w:shd w:val="clear" w:color="auto" w:fill="auto"/>
            <w:vAlign w:val="bottom"/>
          </w:tcPr>
          <w:p w14:paraId="62F58603"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TETE</w:t>
            </w:r>
          </w:p>
        </w:tc>
        <w:tc>
          <w:tcPr>
            <w:tcW w:w="2790" w:type="dxa"/>
            <w:tcBorders>
              <w:top w:val="nil"/>
              <w:left w:val="nil"/>
              <w:bottom w:val="nil"/>
              <w:right w:val="nil"/>
            </w:tcBorders>
            <w:shd w:val="clear" w:color="auto" w:fill="auto"/>
            <w:vAlign w:val="bottom"/>
          </w:tcPr>
          <w:p w14:paraId="00230C64"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CHANGARA</w:t>
            </w:r>
          </w:p>
        </w:tc>
        <w:tc>
          <w:tcPr>
            <w:tcW w:w="2160" w:type="dxa"/>
            <w:tcBorders>
              <w:top w:val="nil"/>
              <w:left w:val="nil"/>
              <w:bottom w:val="nil"/>
              <w:right w:val="nil"/>
            </w:tcBorders>
            <w:shd w:val="clear" w:color="auto" w:fill="auto"/>
            <w:vAlign w:val="bottom"/>
          </w:tcPr>
          <w:p w14:paraId="5B9F1000"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MSAUA</w:t>
            </w:r>
          </w:p>
        </w:tc>
        <w:tc>
          <w:tcPr>
            <w:tcW w:w="1116" w:type="dxa"/>
            <w:tcBorders>
              <w:top w:val="nil"/>
              <w:left w:val="nil"/>
              <w:bottom w:val="nil"/>
              <w:right w:val="nil"/>
            </w:tcBorders>
            <w:shd w:val="clear" w:color="auto" w:fill="auto"/>
            <w:vAlign w:val="bottom"/>
          </w:tcPr>
          <w:p w14:paraId="0035A845"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182</w:t>
            </w:r>
          </w:p>
        </w:tc>
      </w:tr>
      <w:tr w:rsidR="001E181C" w14:paraId="6B753A5C" w14:textId="77777777">
        <w:trPr>
          <w:trHeight w:val="300"/>
        </w:trPr>
        <w:tc>
          <w:tcPr>
            <w:tcW w:w="1414" w:type="dxa"/>
            <w:tcBorders>
              <w:top w:val="nil"/>
              <w:left w:val="nil"/>
              <w:bottom w:val="nil"/>
              <w:right w:val="nil"/>
            </w:tcBorders>
            <w:shd w:val="clear" w:color="auto" w:fill="auto"/>
            <w:vAlign w:val="bottom"/>
          </w:tcPr>
          <w:p w14:paraId="7F24D925"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CENTRAL</w:t>
            </w:r>
          </w:p>
        </w:tc>
        <w:tc>
          <w:tcPr>
            <w:tcW w:w="2160" w:type="dxa"/>
            <w:tcBorders>
              <w:top w:val="nil"/>
              <w:left w:val="nil"/>
              <w:bottom w:val="nil"/>
              <w:right w:val="nil"/>
            </w:tcBorders>
            <w:shd w:val="clear" w:color="auto" w:fill="auto"/>
            <w:vAlign w:val="bottom"/>
          </w:tcPr>
          <w:p w14:paraId="43AB69EF"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ZAMBEZIA</w:t>
            </w:r>
          </w:p>
        </w:tc>
        <w:tc>
          <w:tcPr>
            <w:tcW w:w="2790" w:type="dxa"/>
            <w:tcBorders>
              <w:top w:val="nil"/>
              <w:left w:val="nil"/>
              <w:bottom w:val="nil"/>
              <w:right w:val="nil"/>
            </w:tcBorders>
            <w:shd w:val="clear" w:color="auto" w:fill="auto"/>
            <w:vAlign w:val="bottom"/>
          </w:tcPr>
          <w:p w14:paraId="220BDBA7"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MORRUMBALA</w:t>
            </w:r>
          </w:p>
        </w:tc>
        <w:tc>
          <w:tcPr>
            <w:tcW w:w="2160" w:type="dxa"/>
            <w:tcBorders>
              <w:top w:val="nil"/>
              <w:left w:val="nil"/>
              <w:bottom w:val="nil"/>
              <w:right w:val="nil"/>
            </w:tcBorders>
            <w:shd w:val="clear" w:color="auto" w:fill="auto"/>
            <w:vAlign w:val="bottom"/>
          </w:tcPr>
          <w:p w14:paraId="3BF669BD"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DERRE</w:t>
            </w:r>
          </w:p>
        </w:tc>
        <w:tc>
          <w:tcPr>
            <w:tcW w:w="1116" w:type="dxa"/>
            <w:tcBorders>
              <w:top w:val="nil"/>
              <w:left w:val="nil"/>
              <w:bottom w:val="nil"/>
              <w:right w:val="nil"/>
            </w:tcBorders>
            <w:shd w:val="clear" w:color="auto" w:fill="auto"/>
            <w:vAlign w:val="bottom"/>
          </w:tcPr>
          <w:p w14:paraId="774349DA"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113</w:t>
            </w:r>
          </w:p>
        </w:tc>
      </w:tr>
      <w:tr w:rsidR="001E181C" w14:paraId="46FE4E1E" w14:textId="77777777">
        <w:trPr>
          <w:trHeight w:val="300"/>
        </w:trPr>
        <w:tc>
          <w:tcPr>
            <w:tcW w:w="1414" w:type="dxa"/>
            <w:tcBorders>
              <w:top w:val="nil"/>
              <w:left w:val="nil"/>
              <w:bottom w:val="nil"/>
              <w:right w:val="nil"/>
            </w:tcBorders>
            <w:shd w:val="clear" w:color="auto" w:fill="auto"/>
            <w:vAlign w:val="bottom"/>
          </w:tcPr>
          <w:p w14:paraId="0B4CD988"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CENTRAL</w:t>
            </w:r>
          </w:p>
        </w:tc>
        <w:tc>
          <w:tcPr>
            <w:tcW w:w="2160" w:type="dxa"/>
            <w:tcBorders>
              <w:top w:val="nil"/>
              <w:left w:val="nil"/>
              <w:bottom w:val="nil"/>
              <w:right w:val="nil"/>
            </w:tcBorders>
            <w:shd w:val="clear" w:color="auto" w:fill="auto"/>
            <w:vAlign w:val="bottom"/>
          </w:tcPr>
          <w:p w14:paraId="1E41DE7F"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MANICA</w:t>
            </w:r>
          </w:p>
        </w:tc>
        <w:tc>
          <w:tcPr>
            <w:tcW w:w="2790" w:type="dxa"/>
            <w:tcBorders>
              <w:top w:val="nil"/>
              <w:left w:val="nil"/>
              <w:bottom w:val="nil"/>
              <w:right w:val="nil"/>
            </w:tcBorders>
            <w:shd w:val="clear" w:color="auto" w:fill="auto"/>
            <w:vAlign w:val="bottom"/>
          </w:tcPr>
          <w:p w14:paraId="6001686E"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TAMBARA</w:t>
            </w:r>
          </w:p>
        </w:tc>
        <w:tc>
          <w:tcPr>
            <w:tcW w:w="2160" w:type="dxa"/>
            <w:tcBorders>
              <w:top w:val="nil"/>
              <w:left w:val="nil"/>
              <w:bottom w:val="nil"/>
              <w:right w:val="nil"/>
            </w:tcBorders>
            <w:shd w:val="clear" w:color="auto" w:fill="auto"/>
            <w:vAlign w:val="bottom"/>
          </w:tcPr>
          <w:p w14:paraId="311029F1"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NHACOLO</w:t>
            </w:r>
          </w:p>
        </w:tc>
        <w:tc>
          <w:tcPr>
            <w:tcW w:w="1116" w:type="dxa"/>
            <w:tcBorders>
              <w:top w:val="nil"/>
              <w:left w:val="nil"/>
              <w:bottom w:val="nil"/>
              <w:right w:val="nil"/>
            </w:tcBorders>
            <w:shd w:val="clear" w:color="auto" w:fill="auto"/>
            <w:vAlign w:val="bottom"/>
          </w:tcPr>
          <w:p w14:paraId="5425BE31"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149</w:t>
            </w:r>
          </w:p>
        </w:tc>
      </w:tr>
      <w:tr w:rsidR="001E181C" w14:paraId="7C60E598" w14:textId="77777777">
        <w:trPr>
          <w:trHeight w:val="300"/>
        </w:trPr>
        <w:tc>
          <w:tcPr>
            <w:tcW w:w="1414" w:type="dxa"/>
            <w:tcBorders>
              <w:top w:val="nil"/>
              <w:left w:val="nil"/>
              <w:bottom w:val="single" w:sz="4" w:space="0" w:color="000000"/>
              <w:right w:val="nil"/>
            </w:tcBorders>
            <w:shd w:val="clear" w:color="auto" w:fill="auto"/>
            <w:vAlign w:val="bottom"/>
          </w:tcPr>
          <w:p w14:paraId="2507B974"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CENTRAL</w:t>
            </w:r>
          </w:p>
        </w:tc>
        <w:tc>
          <w:tcPr>
            <w:tcW w:w="2160" w:type="dxa"/>
            <w:tcBorders>
              <w:top w:val="nil"/>
              <w:left w:val="nil"/>
              <w:bottom w:val="single" w:sz="4" w:space="0" w:color="000000"/>
              <w:right w:val="nil"/>
            </w:tcBorders>
            <w:shd w:val="clear" w:color="auto" w:fill="auto"/>
            <w:vAlign w:val="bottom"/>
          </w:tcPr>
          <w:p w14:paraId="346267D7"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TETE</w:t>
            </w:r>
          </w:p>
        </w:tc>
        <w:tc>
          <w:tcPr>
            <w:tcW w:w="2790" w:type="dxa"/>
            <w:tcBorders>
              <w:top w:val="nil"/>
              <w:left w:val="nil"/>
              <w:bottom w:val="single" w:sz="4" w:space="0" w:color="000000"/>
              <w:right w:val="nil"/>
            </w:tcBorders>
            <w:shd w:val="clear" w:color="auto" w:fill="auto"/>
            <w:vAlign w:val="bottom"/>
          </w:tcPr>
          <w:p w14:paraId="3E366EA2"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CAHORA BASSA</w:t>
            </w:r>
          </w:p>
        </w:tc>
        <w:tc>
          <w:tcPr>
            <w:tcW w:w="2160" w:type="dxa"/>
            <w:tcBorders>
              <w:top w:val="nil"/>
              <w:left w:val="nil"/>
              <w:bottom w:val="single" w:sz="4" w:space="0" w:color="000000"/>
              <w:right w:val="nil"/>
            </w:tcBorders>
            <w:shd w:val="clear" w:color="auto" w:fill="auto"/>
            <w:vAlign w:val="bottom"/>
          </w:tcPr>
          <w:p w14:paraId="493F1A49"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CHIRODZI-PONTE</w:t>
            </w:r>
          </w:p>
        </w:tc>
        <w:tc>
          <w:tcPr>
            <w:tcW w:w="1116" w:type="dxa"/>
            <w:tcBorders>
              <w:top w:val="nil"/>
              <w:left w:val="nil"/>
              <w:bottom w:val="single" w:sz="4" w:space="0" w:color="000000"/>
              <w:right w:val="nil"/>
            </w:tcBorders>
            <w:shd w:val="clear" w:color="auto" w:fill="auto"/>
            <w:vAlign w:val="bottom"/>
          </w:tcPr>
          <w:p w14:paraId="14E04FC5"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r>
      <w:tr w:rsidR="001E181C" w14:paraId="1DD457FC" w14:textId="77777777">
        <w:trPr>
          <w:trHeight w:val="300"/>
        </w:trPr>
        <w:tc>
          <w:tcPr>
            <w:tcW w:w="1414" w:type="dxa"/>
            <w:tcBorders>
              <w:top w:val="nil"/>
              <w:left w:val="nil"/>
              <w:bottom w:val="nil"/>
              <w:right w:val="nil"/>
            </w:tcBorders>
            <w:shd w:val="clear" w:color="auto" w:fill="auto"/>
            <w:vAlign w:val="bottom"/>
          </w:tcPr>
          <w:p w14:paraId="2C54FECB" w14:textId="77777777" w:rsidR="001E181C" w:rsidRDefault="001E181C">
            <w:pPr>
              <w:spacing w:after="0" w:line="240" w:lineRule="auto"/>
              <w:rPr>
                <w:rFonts w:ascii="Times New Roman" w:eastAsia="Times New Roman" w:hAnsi="Times New Roman" w:cs="Times New Roman"/>
                <w:color w:val="000000"/>
              </w:rPr>
            </w:pPr>
          </w:p>
        </w:tc>
        <w:tc>
          <w:tcPr>
            <w:tcW w:w="2160" w:type="dxa"/>
            <w:tcBorders>
              <w:top w:val="nil"/>
              <w:left w:val="nil"/>
              <w:bottom w:val="nil"/>
              <w:right w:val="nil"/>
            </w:tcBorders>
            <w:shd w:val="clear" w:color="auto" w:fill="auto"/>
            <w:vAlign w:val="bottom"/>
          </w:tcPr>
          <w:p w14:paraId="53BF6DEA" w14:textId="77777777" w:rsidR="001E181C" w:rsidRDefault="001E181C">
            <w:pPr>
              <w:spacing w:after="0" w:line="240" w:lineRule="auto"/>
              <w:rPr>
                <w:rFonts w:ascii="Times New Roman" w:eastAsia="Times New Roman" w:hAnsi="Times New Roman" w:cs="Times New Roman"/>
                <w:color w:val="000000"/>
              </w:rPr>
            </w:pPr>
          </w:p>
        </w:tc>
        <w:tc>
          <w:tcPr>
            <w:tcW w:w="2790" w:type="dxa"/>
            <w:tcBorders>
              <w:top w:val="nil"/>
              <w:left w:val="nil"/>
              <w:bottom w:val="nil"/>
              <w:right w:val="nil"/>
            </w:tcBorders>
            <w:shd w:val="clear" w:color="auto" w:fill="auto"/>
            <w:vAlign w:val="bottom"/>
          </w:tcPr>
          <w:p w14:paraId="71E87E60" w14:textId="77777777" w:rsidR="001E181C" w:rsidRDefault="001E181C">
            <w:pPr>
              <w:spacing w:after="0" w:line="240" w:lineRule="auto"/>
              <w:rPr>
                <w:rFonts w:ascii="Times New Roman" w:eastAsia="Times New Roman" w:hAnsi="Times New Roman" w:cs="Times New Roman"/>
                <w:color w:val="000000"/>
              </w:rPr>
            </w:pPr>
          </w:p>
        </w:tc>
        <w:tc>
          <w:tcPr>
            <w:tcW w:w="2160" w:type="dxa"/>
            <w:tcBorders>
              <w:top w:val="nil"/>
              <w:left w:val="nil"/>
              <w:bottom w:val="nil"/>
              <w:right w:val="nil"/>
            </w:tcBorders>
            <w:shd w:val="clear" w:color="auto" w:fill="auto"/>
            <w:vAlign w:val="bottom"/>
          </w:tcPr>
          <w:p w14:paraId="7F4516F1" w14:textId="77777777" w:rsidR="001E181C" w:rsidRDefault="001E181C">
            <w:pPr>
              <w:spacing w:after="0" w:line="240" w:lineRule="auto"/>
              <w:rPr>
                <w:rFonts w:ascii="Times New Roman" w:eastAsia="Times New Roman" w:hAnsi="Times New Roman" w:cs="Times New Roman"/>
                <w:color w:val="000000"/>
              </w:rPr>
            </w:pPr>
          </w:p>
        </w:tc>
        <w:tc>
          <w:tcPr>
            <w:tcW w:w="1116" w:type="dxa"/>
            <w:tcBorders>
              <w:top w:val="nil"/>
              <w:left w:val="nil"/>
              <w:bottom w:val="nil"/>
              <w:right w:val="nil"/>
            </w:tcBorders>
            <w:shd w:val="clear" w:color="auto" w:fill="auto"/>
            <w:vAlign w:val="bottom"/>
          </w:tcPr>
          <w:p w14:paraId="188E1550" w14:textId="77777777" w:rsidR="001E181C" w:rsidRDefault="001E181C">
            <w:pPr>
              <w:spacing w:after="0" w:line="240" w:lineRule="auto"/>
              <w:jc w:val="center"/>
              <w:rPr>
                <w:rFonts w:ascii="Times New Roman" w:eastAsia="Times New Roman" w:hAnsi="Times New Roman" w:cs="Times New Roman"/>
                <w:color w:val="000000"/>
              </w:rPr>
            </w:pPr>
          </w:p>
        </w:tc>
      </w:tr>
      <w:tr w:rsidR="001E181C" w14:paraId="48C5FC35" w14:textId="77777777">
        <w:trPr>
          <w:trHeight w:val="300"/>
        </w:trPr>
        <w:tc>
          <w:tcPr>
            <w:tcW w:w="1414" w:type="dxa"/>
            <w:tcBorders>
              <w:top w:val="single" w:sz="4" w:space="0" w:color="000000"/>
              <w:left w:val="nil"/>
              <w:bottom w:val="nil"/>
              <w:right w:val="nil"/>
            </w:tcBorders>
            <w:shd w:val="clear" w:color="auto" w:fill="auto"/>
            <w:vAlign w:val="bottom"/>
          </w:tcPr>
          <w:p w14:paraId="764021AE"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SOUTHERN</w:t>
            </w:r>
          </w:p>
        </w:tc>
        <w:tc>
          <w:tcPr>
            <w:tcW w:w="2160" w:type="dxa"/>
            <w:tcBorders>
              <w:top w:val="single" w:sz="4" w:space="0" w:color="000000"/>
              <w:left w:val="nil"/>
              <w:bottom w:val="nil"/>
              <w:right w:val="nil"/>
            </w:tcBorders>
            <w:shd w:val="clear" w:color="auto" w:fill="auto"/>
            <w:vAlign w:val="bottom"/>
          </w:tcPr>
          <w:p w14:paraId="155906D3"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GAZA</w:t>
            </w:r>
          </w:p>
        </w:tc>
        <w:tc>
          <w:tcPr>
            <w:tcW w:w="2790" w:type="dxa"/>
            <w:tcBorders>
              <w:top w:val="single" w:sz="4" w:space="0" w:color="000000"/>
              <w:left w:val="nil"/>
              <w:bottom w:val="nil"/>
              <w:right w:val="nil"/>
            </w:tcBorders>
            <w:shd w:val="clear" w:color="auto" w:fill="auto"/>
            <w:vAlign w:val="bottom"/>
          </w:tcPr>
          <w:p w14:paraId="136794D0"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DISTRITO DE XAI-XAI</w:t>
            </w:r>
          </w:p>
        </w:tc>
        <w:tc>
          <w:tcPr>
            <w:tcW w:w="2160" w:type="dxa"/>
            <w:tcBorders>
              <w:top w:val="single" w:sz="4" w:space="0" w:color="000000"/>
              <w:left w:val="nil"/>
              <w:bottom w:val="nil"/>
              <w:right w:val="nil"/>
            </w:tcBorders>
            <w:shd w:val="clear" w:color="auto" w:fill="auto"/>
            <w:vAlign w:val="bottom"/>
          </w:tcPr>
          <w:p w14:paraId="07C49FF8"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SIAIA</w:t>
            </w:r>
          </w:p>
        </w:tc>
        <w:tc>
          <w:tcPr>
            <w:tcW w:w="1116" w:type="dxa"/>
            <w:tcBorders>
              <w:top w:val="single" w:sz="4" w:space="0" w:color="000000"/>
              <w:left w:val="nil"/>
              <w:bottom w:val="nil"/>
              <w:right w:val="nil"/>
            </w:tcBorders>
            <w:shd w:val="clear" w:color="auto" w:fill="auto"/>
            <w:vAlign w:val="bottom"/>
          </w:tcPr>
          <w:p w14:paraId="1D39AD9C"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126</w:t>
            </w:r>
          </w:p>
        </w:tc>
      </w:tr>
      <w:tr w:rsidR="001E181C" w14:paraId="3E779069" w14:textId="77777777">
        <w:trPr>
          <w:trHeight w:val="300"/>
        </w:trPr>
        <w:tc>
          <w:tcPr>
            <w:tcW w:w="1414" w:type="dxa"/>
            <w:tcBorders>
              <w:top w:val="nil"/>
              <w:left w:val="nil"/>
              <w:bottom w:val="nil"/>
              <w:right w:val="nil"/>
            </w:tcBorders>
            <w:shd w:val="clear" w:color="auto" w:fill="auto"/>
            <w:vAlign w:val="bottom"/>
          </w:tcPr>
          <w:p w14:paraId="6E69627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SOUTHERN</w:t>
            </w:r>
          </w:p>
        </w:tc>
        <w:tc>
          <w:tcPr>
            <w:tcW w:w="2160" w:type="dxa"/>
            <w:tcBorders>
              <w:top w:val="nil"/>
              <w:left w:val="nil"/>
              <w:bottom w:val="nil"/>
              <w:right w:val="nil"/>
            </w:tcBorders>
            <w:shd w:val="clear" w:color="auto" w:fill="auto"/>
            <w:vAlign w:val="bottom"/>
          </w:tcPr>
          <w:p w14:paraId="5BF3F1B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GAZA</w:t>
            </w:r>
          </w:p>
        </w:tc>
        <w:tc>
          <w:tcPr>
            <w:tcW w:w="2790" w:type="dxa"/>
            <w:tcBorders>
              <w:top w:val="nil"/>
              <w:left w:val="nil"/>
              <w:bottom w:val="nil"/>
              <w:right w:val="nil"/>
            </w:tcBorders>
            <w:shd w:val="clear" w:color="auto" w:fill="auto"/>
            <w:vAlign w:val="bottom"/>
          </w:tcPr>
          <w:p w14:paraId="388D8640"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CHIBUTO</w:t>
            </w:r>
          </w:p>
        </w:tc>
        <w:tc>
          <w:tcPr>
            <w:tcW w:w="2160" w:type="dxa"/>
            <w:tcBorders>
              <w:top w:val="nil"/>
              <w:left w:val="nil"/>
              <w:bottom w:val="nil"/>
              <w:right w:val="nil"/>
            </w:tcBorders>
            <w:shd w:val="clear" w:color="auto" w:fill="auto"/>
            <w:vAlign w:val="bottom"/>
          </w:tcPr>
          <w:p w14:paraId="28640DA2"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MUXAXANE</w:t>
            </w:r>
          </w:p>
        </w:tc>
        <w:tc>
          <w:tcPr>
            <w:tcW w:w="1116" w:type="dxa"/>
            <w:tcBorders>
              <w:top w:val="nil"/>
              <w:left w:val="nil"/>
              <w:bottom w:val="nil"/>
              <w:right w:val="nil"/>
            </w:tcBorders>
            <w:shd w:val="clear" w:color="auto" w:fill="auto"/>
            <w:vAlign w:val="bottom"/>
          </w:tcPr>
          <w:p w14:paraId="216BC52A"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106</w:t>
            </w:r>
          </w:p>
        </w:tc>
      </w:tr>
      <w:tr w:rsidR="001E181C" w14:paraId="28F5FCE3" w14:textId="77777777">
        <w:trPr>
          <w:trHeight w:val="300"/>
        </w:trPr>
        <w:tc>
          <w:tcPr>
            <w:tcW w:w="1414" w:type="dxa"/>
            <w:tcBorders>
              <w:top w:val="nil"/>
              <w:left w:val="nil"/>
              <w:bottom w:val="nil"/>
              <w:right w:val="nil"/>
            </w:tcBorders>
            <w:shd w:val="clear" w:color="auto" w:fill="auto"/>
            <w:vAlign w:val="bottom"/>
          </w:tcPr>
          <w:p w14:paraId="0BEBCFCF"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SOUTHERN</w:t>
            </w:r>
          </w:p>
        </w:tc>
        <w:tc>
          <w:tcPr>
            <w:tcW w:w="2160" w:type="dxa"/>
            <w:tcBorders>
              <w:top w:val="nil"/>
              <w:left w:val="nil"/>
              <w:bottom w:val="nil"/>
              <w:right w:val="nil"/>
            </w:tcBorders>
            <w:shd w:val="clear" w:color="auto" w:fill="auto"/>
            <w:vAlign w:val="bottom"/>
          </w:tcPr>
          <w:p w14:paraId="708FEC7F"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MAPUTO PROVINCIA</w:t>
            </w:r>
          </w:p>
        </w:tc>
        <w:tc>
          <w:tcPr>
            <w:tcW w:w="2790" w:type="dxa"/>
            <w:tcBorders>
              <w:top w:val="nil"/>
              <w:left w:val="nil"/>
              <w:bottom w:val="nil"/>
              <w:right w:val="nil"/>
            </w:tcBorders>
            <w:shd w:val="clear" w:color="auto" w:fill="auto"/>
            <w:vAlign w:val="bottom"/>
          </w:tcPr>
          <w:p w14:paraId="5C70BC18"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MARRACUENE</w:t>
            </w:r>
          </w:p>
        </w:tc>
        <w:tc>
          <w:tcPr>
            <w:tcW w:w="2160" w:type="dxa"/>
            <w:tcBorders>
              <w:top w:val="nil"/>
              <w:left w:val="nil"/>
              <w:bottom w:val="nil"/>
              <w:right w:val="nil"/>
            </w:tcBorders>
            <w:shd w:val="clear" w:color="auto" w:fill="auto"/>
            <w:vAlign w:val="bottom"/>
          </w:tcPr>
          <w:p w14:paraId="6BECDD93"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RICATLA</w:t>
            </w:r>
          </w:p>
        </w:tc>
        <w:tc>
          <w:tcPr>
            <w:tcW w:w="1116" w:type="dxa"/>
            <w:tcBorders>
              <w:top w:val="nil"/>
              <w:left w:val="nil"/>
              <w:bottom w:val="nil"/>
              <w:right w:val="nil"/>
            </w:tcBorders>
            <w:shd w:val="clear" w:color="auto" w:fill="auto"/>
            <w:vAlign w:val="bottom"/>
          </w:tcPr>
          <w:p w14:paraId="78FD5014"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158</w:t>
            </w:r>
          </w:p>
        </w:tc>
      </w:tr>
      <w:tr w:rsidR="001E181C" w14:paraId="54AE87B6" w14:textId="77777777">
        <w:trPr>
          <w:trHeight w:val="300"/>
        </w:trPr>
        <w:tc>
          <w:tcPr>
            <w:tcW w:w="1414" w:type="dxa"/>
            <w:tcBorders>
              <w:top w:val="nil"/>
              <w:left w:val="nil"/>
              <w:bottom w:val="nil"/>
              <w:right w:val="nil"/>
            </w:tcBorders>
            <w:shd w:val="clear" w:color="auto" w:fill="auto"/>
            <w:vAlign w:val="bottom"/>
          </w:tcPr>
          <w:p w14:paraId="7FF36069"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SOUTHERN</w:t>
            </w:r>
          </w:p>
        </w:tc>
        <w:tc>
          <w:tcPr>
            <w:tcW w:w="2160" w:type="dxa"/>
            <w:tcBorders>
              <w:top w:val="nil"/>
              <w:left w:val="nil"/>
              <w:bottom w:val="nil"/>
              <w:right w:val="nil"/>
            </w:tcBorders>
            <w:shd w:val="clear" w:color="auto" w:fill="auto"/>
            <w:vAlign w:val="bottom"/>
          </w:tcPr>
          <w:p w14:paraId="36C69514"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GAZA</w:t>
            </w:r>
          </w:p>
        </w:tc>
        <w:tc>
          <w:tcPr>
            <w:tcW w:w="2790" w:type="dxa"/>
            <w:tcBorders>
              <w:top w:val="nil"/>
              <w:left w:val="nil"/>
              <w:bottom w:val="nil"/>
              <w:right w:val="nil"/>
            </w:tcBorders>
            <w:shd w:val="clear" w:color="auto" w:fill="auto"/>
            <w:vAlign w:val="bottom"/>
          </w:tcPr>
          <w:p w14:paraId="7B5200B2"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CHIBUTO</w:t>
            </w:r>
          </w:p>
        </w:tc>
        <w:tc>
          <w:tcPr>
            <w:tcW w:w="2160" w:type="dxa"/>
            <w:tcBorders>
              <w:top w:val="nil"/>
              <w:left w:val="nil"/>
              <w:bottom w:val="nil"/>
              <w:right w:val="nil"/>
            </w:tcBorders>
            <w:shd w:val="clear" w:color="auto" w:fill="auto"/>
            <w:vAlign w:val="bottom"/>
          </w:tcPr>
          <w:p w14:paraId="13F1A41A"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ALTO CHANGANE</w:t>
            </w:r>
          </w:p>
        </w:tc>
        <w:tc>
          <w:tcPr>
            <w:tcW w:w="1116" w:type="dxa"/>
            <w:tcBorders>
              <w:top w:val="nil"/>
              <w:left w:val="nil"/>
              <w:bottom w:val="nil"/>
              <w:right w:val="nil"/>
            </w:tcBorders>
            <w:shd w:val="clear" w:color="auto" w:fill="auto"/>
            <w:vAlign w:val="bottom"/>
          </w:tcPr>
          <w:p w14:paraId="3831419A"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w:t>
            </w:r>
          </w:p>
        </w:tc>
      </w:tr>
      <w:tr w:rsidR="001E181C" w14:paraId="4002896F" w14:textId="77777777">
        <w:trPr>
          <w:trHeight w:val="300"/>
        </w:trPr>
        <w:tc>
          <w:tcPr>
            <w:tcW w:w="1414" w:type="dxa"/>
            <w:tcBorders>
              <w:top w:val="nil"/>
              <w:left w:val="nil"/>
              <w:bottom w:val="nil"/>
              <w:right w:val="nil"/>
            </w:tcBorders>
            <w:shd w:val="clear" w:color="auto" w:fill="auto"/>
            <w:vAlign w:val="bottom"/>
          </w:tcPr>
          <w:p w14:paraId="469937FE"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SOUTHERN</w:t>
            </w:r>
          </w:p>
        </w:tc>
        <w:tc>
          <w:tcPr>
            <w:tcW w:w="2160" w:type="dxa"/>
            <w:tcBorders>
              <w:top w:val="nil"/>
              <w:left w:val="nil"/>
              <w:bottom w:val="nil"/>
              <w:right w:val="nil"/>
            </w:tcBorders>
            <w:shd w:val="clear" w:color="auto" w:fill="auto"/>
            <w:vAlign w:val="bottom"/>
          </w:tcPr>
          <w:p w14:paraId="7F05F42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GAZA</w:t>
            </w:r>
          </w:p>
        </w:tc>
        <w:tc>
          <w:tcPr>
            <w:tcW w:w="2790" w:type="dxa"/>
            <w:tcBorders>
              <w:top w:val="nil"/>
              <w:left w:val="nil"/>
              <w:bottom w:val="nil"/>
              <w:right w:val="nil"/>
            </w:tcBorders>
            <w:shd w:val="clear" w:color="auto" w:fill="auto"/>
            <w:vAlign w:val="bottom"/>
          </w:tcPr>
          <w:p w14:paraId="22752137"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DISTRITO DE XAI-XAI</w:t>
            </w:r>
          </w:p>
        </w:tc>
        <w:tc>
          <w:tcPr>
            <w:tcW w:w="2160" w:type="dxa"/>
            <w:tcBorders>
              <w:top w:val="nil"/>
              <w:left w:val="nil"/>
              <w:bottom w:val="nil"/>
              <w:right w:val="nil"/>
            </w:tcBorders>
            <w:shd w:val="clear" w:color="auto" w:fill="auto"/>
            <w:vAlign w:val="bottom"/>
          </w:tcPr>
          <w:p w14:paraId="0287FDBF"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CHICUMBANE</w:t>
            </w:r>
          </w:p>
        </w:tc>
        <w:tc>
          <w:tcPr>
            <w:tcW w:w="1116" w:type="dxa"/>
            <w:tcBorders>
              <w:top w:val="nil"/>
              <w:left w:val="nil"/>
              <w:bottom w:val="nil"/>
              <w:right w:val="nil"/>
            </w:tcBorders>
            <w:shd w:val="clear" w:color="auto" w:fill="auto"/>
            <w:vAlign w:val="bottom"/>
          </w:tcPr>
          <w:p w14:paraId="361E35CB"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886</w:t>
            </w:r>
          </w:p>
        </w:tc>
      </w:tr>
      <w:tr w:rsidR="001E181C" w14:paraId="0510CF0B" w14:textId="77777777">
        <w:trPr>
          <w:trHeight w:val="300"/>
        </w:trPr>
        <w:tc>
          <w:tcPr>
            <w:tcW w:w="1414" w:type="dxa"/>
            <w:tcBorders>
              <w:top w:val="nil"/>
              <w:left w:val="nil"/>
              <w:bottom w:val="nil"/>
              <w:right w:val="nil"/>
            </w:tcBorders>
            <w:shd w:val="clear" w:color="auto" w:fill="auto"/>
            <w:vAlign w:val="bottom"/>
          </w:tcPr>
          <w:p w14:paraId="3C5F4C41"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SOUTHERN</w:t>
            </w:r>
          </w:p>
        </w:tc>
        <w:tc>
          <w:tcPr>
            <w:tcW w:w="2160" w:type="dxa"/>
            <w:tcBorders>
              <w:top w:val="nil"/>
              <w:left w:val="nil"/>
              <w:bottom w:val="nil"/>
              <w:right w:val="nil"/>
            </w:tcBorders>
            <w:shd w:val="clear" w:color="auto" w:fill="auto"/>
            <w:vAlign w:val="bottom"/>
          </w:tcPr>
          <w:p w14:paraId="2EFD26CA"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MAPUTO CIDADE</w:t>
            </w:r>
          </w:p>
        </w:tc>
        <w:tc>
          <w:tcPr>
            <w:tcW w:w="2790" w:type="dxa"/>
            <w:tcBorders>
              <w:top w:val="nil"/>
              <w:left w:val="nil"/>
              <w:bottom w:val="nil"/>
              <w:right w:val="nil"/>
            </w:tcBorders>
            <w:shd w:val="clear" w:color="auto" w:fill="auto"/>
            <w:vAlign w:val="bottom"/>
          </w:tcPr>
          <w:p w14:paraId="40C5F0A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KAMAXAKENE</w:t>
            </w:r>
          </w:p>
        </w:tc>
        <w:tc>
          <w:tcPr>
            <w:tcW w:w="2160" w:type="dxa"/>
            <w:tcBorders>
              <w:top w:val="nil"/>
              <w:left w:val="nil"/>
              <w:bottom w:val="nil"/>
              <w:right w:val="nil"/>
            </w:tcBorders>
            <w:shd w:val="clear" w:color="auto" w:fill="auto"/>
            <w:vAlign w:val="bottom"/>
          </w:tcPr>
          <w:p w14:paraId="04AEAF6F"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CS 1º DE MAIO</w:t>
            </w:r>
          </w:p>
        </w:tc>
        <w:tc>
          <w:tcPr>
            <w:tcW w:w="1116" w:type="dxa"/>
            <w:tcBorders>
              <w:top w:val="nil"/>
              <w:left w:val="nil"/>
              <w:bottom w:val="nil"/>
              <w:right w:val="nil"/>
            </w:tcBorders>
            <w:shd w:val="clear" w:color="auto" w:fill="auto"/>
            <w:vAlign w:val="bottom"/>
          </w:tcPr>
          <w:p w14:paraId="3C8CEA99"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1308</w:t>
            </w:r>
          </w:p>
        </w:tc>
      </w:tr>
      <w:tr w:rsidR="001E181C" w14:paraId="124EBF74" w14:textId="77777777">
        <w:trPr>
          <w:trHeight w:val="300"/>
        </w:trPr>
        <w:tc>
          <w:tcPr>
            <w:tcW w:w="1414" w:type="dxa"/>
            <w:tcBorders>
              <w:top w:val="nil"/>
              <w:left w:val="nil"/>
              <w:bottom w:val="nil"/>
              <w:right w:val="nil"/>
            </w:tcBorders>
            <w:shd w:val="clear" w:color="auto" w:fill="auto"/>
            <w:vAlign w:val="bottom"/>
          </w:tcPr>
          <w:p w14:paraId="70E39C34"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SOUTHERN</w:t>
            </w:r>
          </w:p>
        </w:tc>
        <w:tc>
          <w:tcPr>
            <w:tcW w:w="2160" w:type="dxa"/>
            <w:tcBorders>
              <w:top w:val="nil"/>
              <w:left w:val="nil"/>
              <w:bottom w:val="nil"/>
              <w:right w:val="nil"/>
            </w:tcBorders>
            <w:shd w:val="clear" w:color="auto" w:fill="auto"/>
            <w:vAlign w:val="bottom"/>
          </w:tcPr>
          <w:p w14:paraId="66EC7478"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INHAMBANE</w:t>
            </w:r>
          </w:p>
        </w:tc>
        <w:tc>
          <w:tcPr>
            <w:tcW w:w="2790" w:type="dxa"/>
            <w:tcBorders>
              <w:top w:val="nil"/>
              <w:left w:val="nil"/>
              <w:bottom w:val="nil"/>
              <w:right w:val="nil"/>
            </w:tcBorders>
            <w:shd w:val="clear" w:color="auto" w:fill="auto"/>
            <w:vAlign w:val="bottom"/>
          </w:tcPr>
          <w:p w14:paraId="183D09E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CIDADE DE INHAMBANE</w:t>
            </w:r>
          </w:p>
        </w:tc>
        <w:tc>
          <w:tcPr>
            <w:tcW w:w="2160" w:type="dxa"/>
            <w:tcBorders>
              <w:top w:val="nil"/>
              <w:left w:val="nil"/>
              <w:bottom w:val="nil"/>
              <w:right w:val="nil"/>
            </w:tcBorders>
            <w:shd w:val="clear" w:color="auto" w:fill="auto"/>
            <w:vAlign w:val="bottom"/>
          </w:tcPr>
          <w:p w14:paraId="78B24C8B"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BALANE (URBANO)</w:t>
            </w:r>
          </w:p>
        </w:tc>
        <w:tc>
          <w:tcPr>
            <w:tcW w:w="1116" w:type="dxa"/>
            <w:tcBorders>
              <w:top w:val="nil"/>
              <w:left w:val="nil"/>
              <w:bottom w:val="nil"/>
              <w:right w:val="nil"/>
            </w:tcBorders>
            <w:shd w:val="clear" w:color="auto" w:fill="auto"/>
            <w:vAlign w:val="bottom"/>
          </w:tcPr>
          <w:p w14:paraId="6B2F57F8"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609</w:t>
            </w:r>
          </w:p>
        </w:tc>
      </w:tr>
      <w:tr w:rsidR="001E181C" w14:paraId="3CA82D6B" w14:textId="77777777">
        <w:trPr>
          <w:trHeight w:val="300"/>
        </w:trPr>
        <w:tc>
          <w:tcPr>
            <w:tcW w:w="1414" w:type="dxa"/>
            <w:tcBorders>
              <w:top w:val="nil"/>
              <w:left w:val="nil"/>
              <w:bottom w:val="single" w:sz="4" w:space="0" w:color="000000"/>
              <w:right w:val="nil"/>
            </w:tcBorders>
            <w:shd w:val="clear" w:color="auto" w:fill="auto"/>
            <w:vAlign w:val="bottom"/>
          </w:tcPr>
          <w:p w14:paraId="72139071"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SOUTHERN</w:t>
            </w:r>
          </w:p>
        </w:tc>
        <w:tc>
          <w:tcPr>
            <w:tcW w:w="2160" w:type="dxa"/>
            <w:tcBorders>
              <w:top w:val="nil"/>
              <w:left w:val="nil"/>
              <w:bottom w:val="single" w:sz="4" w:space="0" w:color="000000"/>
              <w:right w:val="nil"/>
            </w:tcBorders>
            <w:shd w:val="clear" w:color="auto" w:fill="auto"/>
            <w:vAlign w:val="bottom"/>
          </w:tcPr>
          <w:p w14:paraId="73992DF1"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GAZA</w:t>
            </w:r>
          </w:p>
        </w:tc>
        <w:tc>
          <w:tcPr>
            <w:tcW w:w="2790" w:type="dxa"/>
            <w:tcBorders>
              <w:top w:val="nil"/>
              <w:left w:val="nil"/>
              <w:bottom w:val="single" w:sz="4" w:space="0" w:color="000000"/>
              <w:right w:val="nil"/>
            </w:tcBorders>
            <w:shd w:val="clear" w:color="auto" w:fill="auto"/>
            <w:vAlign w:val="bottom"/>
          </w:tcPr>
          <w:p w14:paraId="56847029"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CHIBUTO</w:t>
            </w:r>
          </w:p>
        </w:tc>
        <w:tc>
          <w:tcPr>
            <w:tcW w:w="2160" w:type="dxa"/>
            <w:tcBorders>
              <w:top w:val="nil"/>
              <w:left w:val="nil"/>
              <w:bottom w:val="single" w:sz="4" w:space="0" w:color="000000"/>
              <w:right w:val="nil"/>
            </w:tcBorders>
            <w:shd w:val="clear" w:color="auto" w:fill="auto"/>
            <w:vAlign w:val="bottom"/>
          </w:tcPr>
          <w:p w14:paraId="31CFA73E" w14:textId="77777777" w:rsidR="001E181C" w:rsidRDefault="00FB24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CELULA MISSAVENE</w:t>
            </w:r>
          </w:p>
        </w:tc>
        <w:tc>
          <w:tcPr>
            <w:tcW w:w="1116" w:type="dxa"/>
            <w:tcBorders>
              <w:top w:val="nil"/>
              <w:left w:val="nil"/>
              <w:bottom w:val="single" w:sz="4" w:space="0" w:color="000000"/>
              <w:right w:val="nil"/>
            </w:tcBorders>
            <w:shd w:val="clear" w:color="auto" w:fill="auto"/>
            <w:vAlign w:val="bottom"/>
          </w:tcPr>
          <w:p w14:paraId="064FC0E8" w14:textId="77777777" w:rsidR="001E181C" w:rsidRDefault="00FB24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98</w:t>
            </w:r>
          </w:p>
        </w:tc>
      </w:tr>
    </w:tbl>
    <w:p w14:paraId="1AE330FF" w14:textId="77777777" w:rsidR="001E181C" w:rsidRDefault="001E181C">
      <w:pPr>
        <w:rPr>
          <w:rFonts w:ascii="Times New Roman" w:eastAsia="Times New Roman" w:hAnsi="Times New Roman" w:cs="Times New Roman"/>
        </w:rPr>
      </w:pPr>
    </w:p>
    <w:p w14:paraId="18DB7949" w14:textId="77777777" w:rsidR="001E181C" w:rsidRDefault="001E181C">
      <w:pPr>
        <w:tabs>
          <w:tab w:val="left" w:pos="3964"/>
        </w:tabs>
        <w:jc w:val="both"/>
        <w:rPr>
          <w:rFonts w:ascii="Times New Roman" w:eastAsia="Times New Roman" w:hAnsi="Times New Roman" w:cs="Times New Roman"/>
        </w:rPr>
      </w:pPr>
    </w:p>
    <w:p w14:paraId="36C8A669" w14:textId="77777777" w:rsidR="001E181C" w:rsidRDefault="001E181C">
      <w:pPr>
        <w:tabs>
          <w:tab w:val="left" w:pos="3964"/>
        </w:tabs>
        <w:rPr>
          <w:rFonts w:ascii="Times New Roman" w:eastAsia="Times New Roman" w:hAnsi="Times New Roman" w:cs="Times New Roman"/>
          <w:b/>
        </w:rPr>
      </w:pPr>
    </w:p>
    <w:p w14:paraId="4AA4C929" w14:textId="77777777" w:rsidR="001E181C" w:rsidRDefault="001E181C">
      <w:pPr>
        <w:tabs>
          <w:tab w:val="left" w:pos="3964"/>
        </w:tabs>
        <w:rPr>
          <w:rFonts w:ascii="Times New Roman" w:eastAsia="Times New Roman" w:hAnsi="Times New Roman" w:cs="Times New Roman"/>
          <w:b/>
        </w:rPr>
      </w:pPr>
    </w:p>
    <w:p w14:paraId="2EC5FA85" w14:textId="77777777" w:rsidR="001E181C" w:rsidRDefault="001E181C">
      <w:pPr>
        <w:tabs>
          <w:tab w:val="left" w:pos="3964"/>
        </w:tabs>
        <w:rPr>
          <w:rFonts w:ascii="Times New Roman" w:eastAsia="Times New Roman" w:hAnsi="Times New Roman" w:cs="Times New Roman"/>
          <w:b/>
        </w:rPr>
      </w:pPr>
    </w:p>
    <w:p w14:paraId="7C2884DF" w14:textId="77777777" w:rsidR="001E181C" w:rsidRDefault="001E181C">
      <w:pPr>
        <w:tabs>
          <w:tab w:val="left" w:pos="3964"/>
        </w:tabs>
        <w:rPr>
          <w:rFonts w:ascii="Times New Roman" w:eastAsia="Times New Roman" w:hAnsi="Times New Roman" w:cs="Times New Roman"/>
          <w:b/>
        </w:rPr>
      </w:pPr>
    </w:p>
    <w:p w14:paraId="397E66EF" w14:textId="77777777" w:rsidR="001E181C" w:rsidRDefault="001E181C">
      <w:pPr>
        <w:tabs>
          <w:tab w:val="left" w:pos="3964"/>
        </w:tabs>
        <w:rPr>
          <w:rFonts w:ascii="Times New Roman" w:eastAsia="Times New Roman" w:hAnsi="Times New Roman" w:cs="Times New Roman"/>
          <w:b/>
        </w:rPr>
      </w:pPr>
    </w:p>
    <w:p w14:paraId="413FA57B" w14:textId="77777777" w:rsidR="001E181C" w:rsidRDefault="00FB24EB">
      <w:pPr>
        <w:tabs>
          <w:tab w:val="left" w:pos="3964"/>
        </w:tabs>
        <w:rPr>
          <w:rFonts w:ascii="Times New Roman" w:eastAsia="Times New Roman" w:hAnsi="Times New Roman" w:cs="Times New Roman"/>
          <w:b/>
        </w:rPr>
      </w:pPr>
      <w:r>
        <w:rPr>
          <w:rFonts w:ascii="Times New Roman" w:eastAsia="Times New Roman" w:hAnsi="Times New Roman" w:cs="Times New Roman"/>
          <w:b/>
        </w:rPr>
        <w:t>Supplementary Figure S1</w:t>
      </w:r>
    </w:p>
    <w:p w14:paraId="41BC448A" w14:textId="77777777" w:rsidR="001E181C" w:rsidRDefault="00FB24EB">
      <w:pPr>
        <w:tabs>
          <w:tab w:val="left" w:pos="3964"/>
        </w:tabs>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356CB04A" wp14:editId="25B3E5BE">
            <wp:extent cx="3517826" cy="2321005"/>
            <wp:effectExtent l="0" t="0" r="0" b="0"/>
            <wp:docPr id="211438657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517826" cy="2321005"/>
                    </a:xfrm>
                    <a:prstGeom prst="rect">
                      <a:avLst/>
                    </a:prstGeom>
                    <a:ln/>
                  </pic:spPr>
                </pic:pic>
              </a:graphicData>
            </a:graphic>
          </wp:inline>
        </w:drawing>
      </w:r>
      <w:r>
        <w:rPr>
          <w:rFonts w:ascii="Times New Roman" w:eastAsia="Times New Roman" w:hAnsi="Times New Roman" w:cs="Times New Roman"/>
          <w:b/>
          <w:noProof/>
        </w:rPr>
        <w:drawing>
          <wp:inline distT="114300" distB="114300" distL="114300" distR="114300" wp14:anchorId="01818238" wp14:editId="606D49CD">
            <wp:extent cx="3586163" cy="2300896"/>
            <wp:effectExtent l="0" t="0" r="0" b="0"/>
            <wp:docPr id="21143865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586163" cy="2300896"/>
                    </a:xfrm>
                    <a:prstGeom prst="rect">
                      <a:avLst/>
                    </a:prstGeom>
                    <a:ln/>
                  </pic:spPr>
                </pic:pic>
              </a:graphicData>
            </a:graphic>
          </wp:inline>
        </w:drawing>
      </w:r>
    </w:p>
    <w:p w14:paraId="6E9E2857" w14:textId="77777777" w:rsidR="001E181C" w:rsidRDefault="001E181C">
      <w:pPr>
        <w:tabs>
          <w:tab w:val="left" w:pos="3964"/>
        </w:tabs>
        <w:rPr>
          <w:rFonts w:ascii="Times New Roman" w:eastAsia="Times New Roman" w:hAnsi="Times New Roman" w:cs="Times New Roman"/>
          <w:b/>
        </w:rPr>
      </w:pPr>
    </w:p>
    <w:p w14:paraId="447E7303" w14:textId="5CBFCC55" w:rsidR="001E181C" w:rsidRPr="00FC0E27" w:rsidRDefault="00FB24EB">
      <w:pPr>
        <w:tabs>
          <w:tab w:val="left" w:pos="3964"/>
        </w:tabs>
        <w:rPr>
          <w:rFonts w:ascii="Times New Roman" w:eastAsia="Times New Roman" w:hAnsi="Times New Roman" w:cs="Times New Roman"/>
          <w:b/>
          <w:lang w:val="en-US"/>
        </w:rPr>
      </w:pPr>
      <w:r w:rsidRPr="00FC0E27">
        <w:rPr>
          <w:rFonts w:ascii="Times New Roman" w:eastAsia="Times New Roman" w:hAnsi="Times New Roman" w:cs="Times New Roman"/>
          <w:b/>
          <w:lang w:val="en-US"/>
        </w:rPr>
        <w:t xml:space="preserve">Figure S1: </w:t>
      </w:r>
      <w:r w:rsidRPr="00FC0E27">
        <w:rPr>
          <w:rFonts w:ascii="Times New Roman" w:eastAsia="Times New Roman" w:hAnsi="Times New Roman" w:cs="Times New Roman"/>
          <w:lang w:val="en-US"/>
        </w:rPr>
        <w:t>Distribution of subtypes among the A) ART initiators and B) ART experienced</w:t>
      </w:r>
    </w:p>
    <w:p w14:paraId="420F1906" w14:textId="77777777" w:rsidR="001E181C" w:rsidRPr="00FC0E27" w:rsidRDefault="001E181C">
      <w:pPr>
        <w:tabs>
          <w:tab w:val="left" w:pos="3964"/>
        </w:tabs>
        <w:rPr>
          <w:rFonts w:ascii="Times New Roman" w:eastAsia="Times New Roman" w:hAnsi="Times New Roman" w:cs="Times New Roman"/>
          <w:b/>
          <w:lang w:val="en-US"/>
        </w:rPr>
      </w:pPr>
    </w:p>
    <w:p w14:paraId="583FDA56" w14:textId="77777777" w:rsidR="001E181C" w:rsidRPr="00FC0E27" w:rsidRDefault="001E181C">
      <w:pPr>
        <w:tabs>
          <w:tab w:val="left" w:pos="3964"/>
        </w:tabs>
        <w:rPr>
          <w:rFonts w:ascii="Times New Roman" w:eastAsia="Times New Roman" w:hAnsi="Times New Roman" w:cs="Times New Roman"/>
          <w:b/>
          <w:lang w:val="en-US"/>
        </w:rPr>
      </w:pPr>
    </w:p>
    <w:p w14:paraId="24A8094F" w14:textId="77777777" w:rsidR="001E181C" w:rsidRPr="00FC0E27" w:rsidRDefault="001E181C">
      <w:pPr>
        <w:tabs>
          <w:tab w:val="left" w:pos="3964"/>
        </w:tabs>
        <w:rPr>
          <w:rFonts w:ascii="Times New Roman" w:eastAsia="Times New Roman" w:hAnsi="Times New Roman" w:cs="Times New Roman"/>
          <w:b/>
          <w:lang w:val="en-US"/>
        </w:rPr>
      </w:pPr>
    </w:p>
    <w:sectPr w:rsidR="001E181C" w:rsidRPr="00FC0E27" w:rsidSect="00841212">
      <w:pgSz w:w="15840" w:h="12240" w:orient="landscape"/>
      <w:pgMar w:top="172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356848"/>
    <w:multiLevelType w:val="multilevel"/>
    <w:tmpl w:val="E30AA4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A2301AE"/>
    <w:multiLevelType w:val="multilevel"/>
    <w:tmpl w:val="521C83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8C11F4B"/>
    <w:multiLevelType w:val="multilevel"/>
    <w:tmpl w:val="68B45B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CD90764"/>
    <w:multiLevelType w:val="multilevel"/>
    <w:tmpl w:val="8A1E3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DD31679"/>
    <w:multiLevelType w:val="multilevel"/>
    <w:tmpl w:val="BCEE942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15072255">
    <w:abstractNumId w:val="2"/>
  </w:num>
  <w:num w:numId="2" w16cid:durableId="501513135">
    <w:abstractNumId w:val="3"/>
  </w:num>
  <w:num w:numId="3" w16cid:durableId="1424254346">
    <w:abstractNumId w:val="1"/>
  </w:num>
  <w:num w:numId="4" w16cid:durableId="1571187901">
    <w:abstractNumId w:val="0"/>
  </w:num>
  <w:num w:numId="5" w16cid:durableId="1561863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81C"/>
    <w:rsid w:val="000B40E2"/>
    <w:rsid w:val="001513CA"/>
    <w:rsid w:val="001E181C"/>
    <w:rsid w:val="002C77E2"/>
    <w:rsid w:val="003731F8"/>
    <w:rsid w:val="003A5C7A"/>
    <w:rsid w:val="003F1884"/>
    <w:rsid w:val="00454D5E"/>
    <w:rsid w:val="0053352E"/>
    <w:rsid w:val="0059365A"/>
    <w:rsid w:val="00793797"/>
    <w:rsid w:val="007F3702"/>
    <w:rsid w:val="00841212"/>
    <w:rsid w:val="008F28FA"/>
    <w:rsid w:val="009025D1"/>
    <w:rsid w:val="0094789D"/>
    <w:rsid w:val="009765FB"/>
    <w:rsid w:val="009A6D1E"/>
    <w:rsid w:val="009F2128"/>
    <w:rsid w:val="00CB4C87"/>
    <w:rsid w:val="00CE2198"/>
    <w:rsid w:val="00DE17AF"/>
    <w:rsid w:val="00E23C2E"/>
    <w:rsid w:val="00FB24EB"/>
    <w:rsid w:val="00FC0E27"/>
    <w:rsid w:val="06DD3BEB"/>
    <w:rsid w:val="19EC2576"/>
    <w:rsid w:val="29F437B4"/>
    <w:rsid w:val="2E83FCEB"/>
    <w:rsid w:val="30766994"/>
    <w:rsid w:val="48737410"/>
    <w:rsid w:val="531B1558"/>
    <w:rsid w:val="5FC08A0B"/>
    <w:rsid w:val="6A1456D9"/>
    <w:rsid w:val="7F544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242B39"/>
  <w15:docId w15:val="{3BC1906D-14FC-49E2-88BA-65B9A195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252"/>
    <w:rPr>
      <w:lang w:val="pt-BR"/>
    </w:rPr>
  </w:style>
  <w:style w:type="paragraph" w:styleId="Heading1">
    <w:name w:val="heading 1"/>
    <w:basedOn w:val="Normal"/>
    <w:next w:val="Normal"/>
    <w:link w:val="Heading1Char"/>
    <w:uiPriority w:val="9"/>
    <w:qFormat/>
    <w:rsid w:val="002956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295603"/>
    <w:pPr>
      <w:keepNext/>
      <w:keepLines/>
      <w:spacing w:before="200" w:after="0"/>
      <w:outlineLvl w:val="2"/>
    </w:pPr>
    <w:rPr>
      <w:rFonts w:asciiTheme="majorHAnsi" w:eastAsiaTheme="majorEastAsia" w:hAnsiTheme="majorHAnsi" w:cstheme="majorBidi"/>
      <w:b/>
      <w:bCs/>
      <w:color w:val="4472C4" w:themeColor="accent1"/>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D7252"/>
    <w:pPr>
      <w:spacing w:after="0" w:line="240" w:lineRule="auto"/>
      <w:jc w:val="center"/>
    </w:pPr>
    <w:rPr>
      <w:rFonts w:ascii="Times New Roman" w:eastAsia="Times New Roman" w:hAnsi="Times New Roman"/>
      <w:sz w:val="24"/>
      <w:szCs w:val="20"/>
      <w:lang w:val="en-GB"/>
    </w:rPr>
  </w:style>
  <w:style w:type="paragraph" w:customStyle="1" w:styleId="ColorfulList-Accent11">
    <w:name w:val="Colorful List - Accent 11"/>
    <w:basedOn w:val="Normal"/>
    <w:uiPriority w:val="34"/>
    <w:qFormat/>
    <w:rsid w:val="00CD7252"/>
    <w:pPr>
      <w:spacing w:after="0" w:line="240" w:lineRule="auto"/>
      <w:ind w:left="720"/>
      <w:contextualSpacing/>
    </w:pPr>
    <w:rPr>
      <w:rFonts w:ascii="Cambria" w:eastAsia="Times New Roman" w:hAnsi="Cambria"/>
      <w:sz w:val="24"/>
      <w:szCs w:val="24"/>
    </w:rPr>
  </w:style>
  <w:style w:type="character" w:customStyle="1" w:styleId="TitleChar">
    <w:name w:val="Title Char"/>
    <w:link w:val="Title"/>
    <w:rsid w:val="00CD7252"/>
    <w:rPr>
      <w:rFonts w:ascii="Times New Roman" w:eastAsia="Times New Roman" w:hAnsi="Times New Roman"/>
      <w:sz w:val="24"/>
      <w:lang w:val="en-GB"/>
    </w:rPr>
  </w:style>
  <w:style w:type="paragraph" w:styleId="Header">
    <w:name w:val="header"/>
    <w:basedOn w:val="Normal"/>
    <w:link w:val="HeaderChar"/>
    <w:uiPriority w:val="99"/>
    <w:unhideWhenUsed/>
    <w:rsid w:val="006D2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44B"/>
    <w:rPr>
      <w:kern w:val="0"/>
      <w:sz w:val="22"/>
      <w:szCs w:val="22"/>
      <w:lang w:val="pt-BR"/>
    </w:rPr>
  </w:style>
  <w:style w:type="paragraph" w:styleId="Footer">
    <w:name w:val="footer"/>
    <w:basedOn w:val="Normal"/>
    <w:link w:val="FooterChar"/>
    <w:uiPriority w:val="99"/>
    <w:unhideWhenUsed/>
    <w:rsid w:val="006D2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44B"/>
    <w:rPr>
      <w:kern w:val="0"/>
      <w:sz w:val="22"/>
      <w:szCs w:val="22"/>
      <w:lang w:val="pt-BR"/>
    </w:rPr>
  </w:style>
  <w:style w:type="table" w:customStyle="1" w:styleId="GridTable5Dark-Accent31">
    <w:name w:val="Grid Table 5 Dark - Accent 31"/>
    <w:basedOn w:val="TableNormal"/>
    <w:next w:val="GridTable5Dark-Accent3"/>
    <w:uiPriority w:val="50"/>
    <w:rsid w:val="006D244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3">
    <w:name w:val="Grid Table 5 Dark Accent 3"/>
    <w:basedOn w:val="TableNormal"/>
    <w:uiPriority w:val="50"/>
    <w:rsid w:val="006D24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2">
    <w:name w:val="Grid Table 2"/>
    <w:basedOn w:val="TableNormal"/>
    <w:uiPriority w:val="47"/>
    <w:rsid w:val="003E7F5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3">
    <w:name w:val="Grid Table 2 Accent 3"/>
    <w:basedOn w:val="TableNormal"/>
    <w:uiPriority w:val="47"/>
    <w:rsid w:val="003E7F5E"/>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C10636"/>
    <w:pPr>
      <w:ind w:left="720"/>
      <w:contextualSpacing/>
    </w:pPr>
  </w:style>
  <w:style w:type="table" w:styleId="PlainTable5">
    <w:name w:val="Plain Table 5"/>
    <w:basedOn w:val="TableNormal"/>
    <w:uiPriority w:val="45"/>
    <w:rsid w:val="008F18A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8F18A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2C3576"/>
    <w:rPr>
      <w:sz w:val="16"/>
      <w:szCs w:val="16"/>
    </w:rPr>
  </w:style>
  <w:style w:type="paragraph" w:styleId="CommentText">
    <w:name w:val="annotation text"/>
    <w:basedOn w:val="Normal"/>
    <w:link w:val="CommentTextChar"/>
    <w:uiPriority w:val="99"/>
    <w:unhideWhenUsed/>
    <w:rsid w:val="002C3576"/>
    <w:pPr>
      <w:spacing w:line="240" w:lineRule="auto"/>
    </w:pPr>
    <w:rPr>
      <w:sz w:val="20"/>
      <w:szCs w:val="20"/>
    </w:rPr>
  </w:style>
  <w:style w:type="character" w:customStyle="1" w:styleId="CommentTextChar">
    <w:name w:val="Comment Text Char"/>
    <w:basedOn w:val="DefaultParagraphFont"/>
    <w:link w:val="CommentText"/>
    <w:uiPriority w:val="99"/>
    <w:rsid w:val="002C3576"/>
    <w:rPr>
      <w:kern w:val="0"/>
      <w:lang w:val="pt-BR"/>
    </w:rPr>
  </w:style>
  <w:style w:type="paragraph" w:styleId="CommentSubject">
    <w:name w:val="annotation subject"/>
    <w:basedOn w:val="CommentText"/>
    <w:next w:val="CommentText"/>
    <w:link w:val="CommentSubjectChar"/>
    <w:uiPriority w:val="99"/>
    <w:semiHidden/>
    <w:unhideWhenUsed/>
    <w:rsid w:val="002C3576"/>
    <w:rPr>
      <w:b/>
      <w:bCs/>
    </w:rPr>
  </w:style>
  <w:style w:type="character" w:customStyle="1" w:styleId="CommentSubjectChar">
    <w:name w:val="Comment Subject Char"/>
    <w:basedOn w:val="CommentTextChar"/>
    <w:link w:val="CommentSubject"/>
    <w:uiPriority w:val="99"/>
    <w:semiHidden/>
    <w:rsid w:val="002C3576"/>
    <w:rPr>
      <w:b/>
      <w:bCs/>
      <w:kern w:val="0"/>
      <w:lang w:val="pt-BR"/>
    </w:rPr>
  </w:style>
  <w:style w:type="character" w:customStyle="1" w:styleId="Heading3Char">
    <w:name w:val="Heading 3 Char"/>
    <w:basedOn w:val="DefaultParagraphFont"/>
    <w:link w:val="Heading3"/>
    <w:rsid w:val="00295603"/>
    <w:rPr>
      <w:rFonts w:asciiTheme="majorHAnsi" w:eastAsiaTheme="majorEastAsia" w:hAnsiTheme="majorHAnsi" w:cstheme="majorBidi"/>
      <w:b/>
      <w:bCs/>
      <w:color w:val="4472C4" w:themeColor="accent1"/>
      <w:kern w:val="0"/>
      <w:sz w:val="22"/>
      <w:szCs w:val="22"/>
    </w:rPr>
  </w:style>
  <w:style w:type="character" w:customStyle="1" w:styleId="NoSpacingChar">
    <w:name w:val="No Spacing Char"/>
    <w:link w:val="NoSpacing"/>
    <w:uiPriority w:val="99"/>
    <w:locked/>
    <w:rsid w:val="00295603"/>
    <w:rPr>
      <w:lang w:val="fr-CH" w:eastAsia="zh-CN"/>
    </w:rPr>
  </w:style>
  <w:style w:type="paragraph" w:styleId="NoSpacing">
    <w:name w:val="No Spacing"/>
    <w:link w:val="NoSpacingChar"/>
    <w:uiPriority w:val="99"/>
    <w:qFormat/>
    <w:rsid w:val="00295603"/>
    <w:rPr>
      <w:lang w:val="fr-CH" w:eastAsia="zh-CN"/>
    </w:rPr>
  </w:style>
  <w:style w:type="character" w:customStyle="1" w:styleId="Heading1Char">
    <w:name w:val="Heading 1 Char"/>
    <w:basedOn w:val="DefaultParagraphFont"/>
    <w:link w:val="Heading1"/>
    <w:uiPriority w:val="9"/>
    <w:rsid w:val="00295603"/>
    <w:rPr>
      <w:rFonts w:asciiTheme="majorHAnsi" w:eastAsiaTheme="majorEastAsia" w:hAnsiTheme="majorHAnsi" w:cstheme="majorBidi"/>
      <w:color w:val="2F5496" w:themeColor="accent1" w:themeShade="BF"/>
      <w:kern w:val="0"/>
      <w:sz w:val="32"/>
      <w:szCs w:val="32"/>
      <w:lang w:val="pt-BR"/>
    </w:rPr>
  </w:style>
  <w:style w:type="paragraph" w:styleId="FootnoteText">
    <w:name w:val="footnote text"/>
    <w:basedOn w:val="Normal"/>
    <w:link w:val="FootnoteTextChar"/>
    <w:uiPriority w:val="99"/>
    <w:semiHidden/>
    <w:unhideWhenUsed/>
    <w:rsid w:val="00295603"/>
    <w:pPr>
      <w:spacing w:after="0" w:line="240" w:lineRule="auto"/>
    </w:pPr>
    <w:rPr>
      <w:rFonts w:eastAsia="SimSun" w:cs="Arial"/>
      <w:sz w:val="20"/>
      <w:szCs w:val="20"/>
      <w:lang w:val="fr-CH" w:eastAsia="zh-CN"/>
    </w:rPr>
  </w:style>
  <w:style w:type="character" w:customStyle="1" w:styleId="FootnoteTextChar">
    <w:name w:val="Footnote Text Char"/>
    <w:basedOn w:val="DefaultParagraphFont"/>
    <w:link w:val="FootnoteText"/>
    <w:uiPriority w:val="99"/>
    <w:semiHidden/>
    <w:rsid w:val="00295603"/>
    <w:rPr>
      <w:rFonts w:eastAsia="SimSun" w:cs="Arial"/>
      <w:kern w:val="0"/>
      <w:lang w:val="fr-CH" w:eastAsia="zh-CN"/>
    </w:rPr>
  </w:style>
  <w:style w:type="character" w:styleId="FootnoteReference">
    <w:name w:val="footnote reference"/>
    <w:uiPriority w:val="99"/>
    <w:semiHidden/>
    <w:unhideWhenUsed/>
    <w:rsid w:val="00295603"/>
    <w:rPr>
      <w:vertAlign w:val="superscript"/>
    </w:rPr>
  </w:style>
  <w:style w:type="character" w:styleId="Hyperlink">
    <w:name w:val="Hyperlink"/>
    <w:basedOn w:val="DefaultParagraphFont"/>
    <w:uiPriority w:val="99"/>
    <w:unhideWhenUsed/>
    <w:rsid w:val="00295603"/>
    <w:rPr>
      <w:color w:val="0563C1" w:themeColor="hyperlink"/>
      <w:u w:val="single"/>
    </w:rPr>
  </w:style>
  <w:style w:type="paragraph" w:styleId="NormalWeb">
    <w:name w:val="Normal (Web)"/>
    <w:basedOn w:val="Normal"/>
    <w:uiPriority w:val="99"/>
    <w:unhideWhenUsed/>
    <w:rsid w:val="00295603"/>
    <w:pPr>
      <w:spacing w:before="100" w:beforeAutospacing="1" w:after="100" w:afterAutospacing="1" w:line="240" w:lineRule="auto"/>
    </w:pPr>
    <w:rPr>
      <w:rFonts w:ascii="Times New Roman" w:eastAsia="Times New Roman" w:hAnsi="Times New Roman"/>
      <w:sz w:val="24"/>
      <w:szCs w:val="24"/>
      <w:lang w:val="en-US"/>
    </w:rPr>
  </w:style>
  <w:style w:type="paragraph" w:styleId="Revision">
    <w:name w:val="Revision"/>
    <w:hidden/>
    <w:uiPriority w:val="99"/>
    <w:semiHidden/>
    <w:rsid w:val="00FC62DB"/>
    <w:rPr>
      <w:lang w:val="pt-B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tcPr>
      <w:shd w:val="clear" w:color="auto" w:fill="EDEDED"/>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1CrLZX6XBWZGv0wwbCvq4nkTiQ==">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</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9DF8450C6EFBE48970C7FCAF770DA1A" ma:contentTypeVersion="15" ma:contentTypeDescription="Create a new document." ma:contentTypeScope="" ma:versionID="d57a7b3ba325143d47b8a75dbdf8e37d">
  <xsd:schema xmlns:xsd="http://www.w3.org/2001/XMLSchema" xmlns:xs="http://www.w3.org/2001/XMLSchema" xmlns:p="http://schemas.microsoft.com/office/2006/metadata/properties" xmlns:ns2="fdcd1ac8-0856-4252-9620-ac12cf18151f" xmlns:ns3="9d3077f2-8ff2-4760-98d0-51448b525bb2" targetNamespace="http://schemas.microsoft.com/office/2006/metadata/properties" ma:root="true" ma:fieldsID="d518b790d51f1e7268b9deae2ef315d5" ns2:_="" ns3:_="">
    <xsd:import namespace="fdcd1ac8-0856-4252-9620-ac12cf18151f"/>
    <xsd:import namespace="9d3077f2-8ff2-4760-98d0-51448b525b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d1ac8-0856-4252-9620-ac12cf181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077f2-8ff2-4760-98d0-51448b525b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268cc0d-8016-4646-8d36-dd0d92a42313}" ma:internalName="TaxCatchAll" ma:showField="CatchAllData" ma:web="9d3077f2-8ff2-4760-98d0-51448b525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cd1ac8-0856-4252-9620-ac12cf18151f">
      <Terms xmlns="http://schemas.microsoft.com/office/infopath/2007/PartnerControls"/>
    </lcf76f155ced4ddcb4097134ff3c332f>
    <TaxCatchAll xmlns="9d3077f2-8ff2-4760-98d0-51448b525bb2" xsi:nil="true"/>
    <SharedWithUsers xmlns="9d3077f2-8ff2-4760-98d0-51448b525bb2">
      <UserInfo>
        <DisplayName>Zheng, Duping (CDC/GHC/DGHT)</DisplayName>
        <AccountId>1586</AccountId>
        <AccountType/>
      </UserInfo>
      <UserInfo>
        <DisplayName>Smith, Jacinta L. (CDC/GHC/DGHT)</DisplayName>
        <AccountId>2961</AccountId>
        <AccountType/>
      </UserInfo>
      <UserInfo>
        <DisplayName>Lupoli, Kathryn (CDC/GHC/DGHT)</DisplayName>
        <AccountId>1807</AccountId>
        <AccountType/>
      </UserInfo>
      <UserInfo>
        <DisplayName>Guerrero, Lisa (CDC/GHC/DGHT)</DisplayName>
        <AccountId>969</AccountId>
        <AccountType/>
      </UserInfo>
      <UserInfo>
        <DisplayName>Zhang, Guoqing (CDC/GHC/DGHT)</DisplayName>
        <AccountId>603</AccountId>
        <AccountType/>
      </UserInfo>
    </SharedWithUser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8DFCAD-B802-4AAC-8581-665106FF3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d1ac8-0856-4252-9620-ac12cf18151f"/>
    <ds:schemaRef ds:uri="9d3077f2-8ff2-4760-98d0-51448b525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94B95-D570-441B-974C-4061752D1960}">
  <ds:schemaRefs>
    <ds:schemaRef ds:uri="http://schemas.microsoft.com/sharepoint/v3/contenttype/forms"/>
  </ds:schemaRefs>
</ds:datastoreItem>
</file>

<file path=customXml/itemProps4.xml><?xml version="1.0" encoding="utf-8"?>
<ds:datastoreItem xmlns:ds="http://schemas.openxmlformats.org/officeDocument/2006/customXml" ds:itemID="{E3BF68DE-DF3B-47FB-B069-082DE3308DEC}">
  <ds:schemaRefs>
    <ds:schemaRef ds:uri="http://schemas.microsoft.com/office/2006/metadata/properties"/>
    <ds:schemaRef ds:uri="http://schemas.microsoft.com/office/infopath/2007/PartnerControls"/>
    <ds:schemaRef ds:uri="fdcd1ac8-0856-4252-9620-ac12cf18151f"/>
    <ds:schemaRef ds:uri="9d3077f2-8ff2-4760-98d0-51448b525bb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1093</Words>
  <Characters>5687</Characters>
  <Application>Microsoft Office Word</Application>
  <DocSecurity>0</DocSecurity>
  <Lines>284</Lines>
  <Paragraphs>242</Paragraphs>
  <ScaleCrop>false</ScaleCrop>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https://cdc.sharepoint.com/sites/CGH-DGHT-SIBeR/Publications_Documents/3941-V4-Reviewer-inline-edits-Figures-Tables.docx?d=w5efe8010cfe1453aad9508d839dbc2e7</dc:title>
  <dc:creator>Hernane Gemusse</dc:creator>
  <cp:lastModifiedBy>Nalia Ismael</cp:lastModifiedBy>
  <cp:revision>2</cp:revision>
  <dcterms:created xsi:type="dcterms:W3CDTF">2024-04-01T10:52:00Z</dcterms:created>
  <dcterms:modified xsi:type="dcterms:W3CDTF">2024-04-01T10:52:00Z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3139274ad2bce536415232a9ac4e4b8f323790d6f9e2dcd6d2a7106c135c9e0e</vt:lpwstr>
  </property>
  <property fmtid="{D5CDD505-2E9C-101B-9397-08002B2CF9AE}" pid="3" name="MSIP_Label_7b94a7b8-f06c-4dfe-bdcc-9b548fd58c31_Enabled">
    <vt:lpwstr>true</vt:lpwstr>
  </property>
  <property fmtid="{D5CDD505-2E9C-101B-9397-08002B2CF9AE}" pid="4" name="MSIP_Label_7b94a7b8-f06c-4dfe-bdcc-9b548fd58c31_SetDate">
    <vt:lpwstr>2023-09-23T11:41:38Z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60b492a9-2ce0-41bc-b606-11e3a3efa97e</vt:lpwstr>
  </property>
  <property fmtid="{D5CDD505-2E9C-101B-9397-08002B2CF9AE}" pid="9" name="MSIP_Label_7b94a7b8-f06c-4dfe-bdcc-9b548fd58c31_ContentBits">
    <vt:lpwstr>0</vt:lpwstr>
  </property>
  <property fmtid="{D5CDD505-2E9C-101B-9397-08002B2CF9AE}" pid="10" name="ContentTypeId">
    <vt:lpwstr>0x010100E9DF8450C6EFBE48970C7FCAF770DA1A</vt:lpwstr>
  </property>
  <property fmtid="{D5CDD505-2E9C-101B-9397-08002B2CF9AE}" pid="11" name="MediaServiceImageTags">
    <vt:lpwstr/>
  </property>
</Properties>
</file>