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ind w:right="1483"/>
        <w:jc w:val="both"/>
        <w:rPr>
          <w:rFonts w:ascii="Times New Roman" w:hAnsi="Times New Roman" w:eastAsia="宋体" w:cs="Times New Roman"/>
          <w:b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  <w:lang w:val="en-US" w:eastAsia="zh-CN"/>
        </w:rPr>
        <w:t>Supplemental t</w:t>
      </w:r>
      <w:r>
        <w:rPr>
          <w:rFonts w:ascii="Times New Roman" w:hAnsi="Times New Roman" w:eastAsia="宋体" w:cs="Times New Roman"/>
          <w:b/>
          <w:color w:val="000000"/>
          <w:sz w:val="24"/>
          <w:szCs w:val="24"/>
        </w:rPr>
        <w:t xml:space="preserve">able 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宋体" w:cs="Times New Roman"/>
          <w:b/>
          <w:color w:val="000000"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 xml:space="preserve">Incidence of Pregnancy-induced Hypertension in Pregnant Mothers of Tibetan Nationality Received Folic Acid Supplement 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  <w:lang w:val="en-US" w:eastAsia="zh-CN"/>
        </w:rPr>
        <w:t xml:space="preserve">longer than 3 months 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>or Not (n=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  <w:lang w:val="en-US" w:eastAsia="zh-CN"/>
        </w:rPr>
        <w:t>123</w:t>
      </w:r>
      <w:r>
        <w:rPr>
          <w:rFonts w:hint="eastAsia" w:ascii="Times New Roman" w:hAnsi="Times New Roman" w:eastAsia="宋体" w:cs="Times New Roman"/>
          <w:b/>
          <w:color w:val="000000"/>
          <w:sz w:val="24"/>
          <w:szCs w:val="24"/>
        </w:rPr>
        <w:t>1)</w:t>
      </w:r>
    </w:p>
    <w:tbl>
      <w:tblPr>
        <w:tblStyle w:val="4"/>
        <w:tblpPr w:leftFromText="180" w:rightFromText="180" w:vertAnchor="text" w:horzAnchor="page" w:tblpX="1797" w:tblpY="274"/>
        <w:tblOverlap w:val="never"/>
        <w:tblW w:w="87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2100"/>
        <w:gridCol w:w="1965"/>
        <w:gridCol w:w="21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11" w:rightChars="0"/>
              <w:rPr>
                <w:rFonts w:hint="default" w:ascii="Calibri" w:hAnsi="Calibri" w:eastAsia="宋体" w:cs="Calibri"/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libri" w:hAnsi="Calibri" w:eastAsia="宋体" w:cs="Calibri"/>
                <w:b/>
                <w:bCs w:val="0"/>
                <w:color w:val="000000"/>
                <w:sz w:val="22"/>
                <w:szCs w:val="22"/>
                <w:lang w:eastAsia="en-US"/>
              </w:rPr>
              <w:t>n (%)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Group A1</w:t>
            </w:r>
          </w:p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(n=</w:t>
            </w:r>
            <w:r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300</w:t>
            </w:r>
            <w:r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96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Group</w:t>
            </w:r>
            <w:r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A2</w:t>
            </w:r>
            <w:r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 xml:space="preserve">               </w:t>
            </w:r>
          </w:p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(n=</w:t>
            </w:r>
            <w:r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931</w:t>
            </w:r>
            <w:r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2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1"/>
                <w:szCs w:val="21"/>
                <w:lang w:val="en-US" w:eastAsia="zh-CN"/>
              </w:rPr>
              <w:t>P-value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auto"/>
                <w:kern w:val="2"/>
                <w:sz w:val="22"/>
                <w:szCs w:val="22"/>
              </w:rPr>
              <w:t>Age (years)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28.9</w:t>
            </w: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3±</w:t>
            </w: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ab/>
            </w: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3.9</w:t>
            </w: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28.4</w:t>
            </w: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5±</w:t>
            </w: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213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t=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.7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 xml:space="preserve"> , P=0.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084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multipara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121（40.3）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490（52.6）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Χ</w:t>
            </w:r>
            <w:r>
              <w:rPr>
                <w:rFonts w:hint="eastAsia" w:ascii="Calibri" w:hAnsi="Calibri" w:eastAsia="宋体" w:cs="Calibri"/>
                <w:bCs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13.73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 xml:space="preserve"> ,</w:t>
            </w:r>
            <w:r>
              <w:rPr>
                <w:rFonts w:hint="default" w:ascii="Calibri" w:hAnsi="Calibri" w:eastAsia="宋体" w:cs="Calibri"/>
                <w:b/>
                <w:bCs/>
                <w:color w:val="auto"/>
                <w:kern w:val="2"/>
                <w:sz w:val="20"/>
                <w:szCs w:val="20"/>
                <w:lang w:val="en-US" w:eastAsia="zh-CN"/>
              </w:rPr>
              <w:t>P=</w:t>
            </w:r>
            <w:r>
              <w:rPr>
                <w:rFonts w:hint="eastAsia" w:ascii="Calibri" w:hAnsi="Calibri" w:eastAsia="宋体" w:cs="Calibri"/>
                <w:b/>
                <w:bCs/>
                <w:color w:val="auto"/>
                <w:kern w:val="2"/>
                <w:sz w:val="20"/>
                <w:szCs w:val="20"/>
                <w:lang w:val="en-US" w:eastAsia="zh-CN"/>
              </w:rPr>
              <w:t>2.11*10</w:t>
            </w:r>
            <w:r>
              <w:rPr>
                <w:rFonts w:hint="eastAsia" w:ascii="Calibri" w:hAnsi="Calibri" w:eastAsia="宋体" w:cs="Calibri"/>
                <w:b/>
                <w:bCs/>
                <w:color w:val="auto"/>
                <w:kern w:val="2"/>
                <w:sz w:val="20"/>
                <w:szCs w:val="20"/>
                <w:vertAlign w:val="superscript"/>
                <w:lang w:val="en-US" w:eastAsia="zh-CN"/>
              </w:rPr>
              <w:t>-4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History of abortion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80（26.7）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230（24.7）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Χ</w:t>
            </w:r>
            <w:r>
              <w:rPr>
                <w:rFonts w:hint="eastAsia" w:ascii="Calibri" w:hAnsi="Calibri" w:eastAsia="宋体" w:cs="Calibri"/>
                <w:bCs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0.464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 xml:space="preserve"> , P=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0.496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kern w:val="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Altitude (m)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3702.84</w:t>
            </w: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±</w:t>
            </w: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427.26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3708.28</w:t>
            </w: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±</w:t>
            </w: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456.55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t=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182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 xml:space="preserve"> , P=0.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855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2"/>
                <w:szCs w:val="22"/>
              </w:rPr>
              <w:t>Educational level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</w:rPr>
              <w:t>illiteracy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9（3）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35（3.8）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Z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2.088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 xml:space="preserve">, </w:t>
            </w:r>
            <w:r>
              <w:rPr>
                <w:rFonts w:hint="default" w:ascii="Calibri" w:hAnsi="Calibri" w:eastAsia="宋体" w:cs="Calibri"/>
                <w:b/>
                <w:bCs/>
                <w:color w:val="auto"/>
                <w:kern w:val="2"/>
                <w:sz w:val="20"/>
                <w:szCs w:val="20"/>
                <w:lang w:val="en-US" w:eastAsia="zh-CN"/>
              </w:rPr>
              <w:t>P=</w:t>
            </w:r>
            <w:r>
              <w:rPr>
                <w:rFonts w:hint="eastAsia" w:ascii="Calibri" w:hAnsi="Calibri" w:eastAsia="宋体" w:cs="Calibri"/>
                <w:b/>
                <w:bCs/>
                <w:color w:val="auto"/>
                <w:kern w:val="2"/>
                <w:sz w:val="20"/>
                <w:szCs w:val="20"/>
                <w:lang w:val="en-US" w:eastAsia="zh-CN"/>
              </w:rPr>
              <w:t>0.037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</w:rPr>
              <w:fldChar w:fldCharType="begin"/>
            </w: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</w:rPr>
              <w:instrText xml:space="preserve"> HYPERLINK "http://www.youdao.com/w/elementary education/" \l "keyfrom=E2Ctranslation" </w:instrText>
            </w: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</w:rPr>
              <w:fldChar w:fldCharType="separate"/>
            </w: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</w:rPr>
              <w:t>elementary education</w:t>
            </w: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</w:rPr>
              <w:fldChar w:fldCharType="end"/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30（10）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132（14.2）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  <w:t>Secondary education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12（4）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44（4.7）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  <w:t>igher education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249（83）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720（77.3）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  <w:t>Occupation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none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18（6）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72（7.7）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Z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0.783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, P=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0.434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b w:val="0"/>
                <w:bCs/>
                <w:color w:val="0D0D0D" w:themeColor="text1" w:themeTint="F2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l</w:t>
            </w:r>
            <w:r>
              <w:rPr>
                <w:rFonts w:hint="default" w:ascii="Calibri" w:hAnsi="Calibri" w:cs="Calibri"/>
                <w:b w:val="0"/>
                <w:bCs/>
                <w:color w:val="0D0D0D" w:themeColor="text1" w:themeTint="F2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ight</w:t>
            </w:r>
            <w:r>
              <w:rPr>
                <w:rFonts w:hint="eastAsia" w:ascii="Calibri" w:hAnsi="Calibri" w:cs="Calibri"/>
                <w:b w:val="0"/>
                <w:bCs/>
                <w:color w:val="0D0D0D" w:themeColor="text1" w:themeTint="F2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Calibri"/>
                <w:b w:val="0"/>
                <w:bCs w:val="0"/>
                <w:color w:val="0D0D0D" w:themeColor="text1" w:themeTint="F2"/>
                <w:sz w:val="18"/>
                <w:szCs w:val="1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physical labor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135（45）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373（40.3）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i w:val="0"/>
                <w:caps w:val="0"/>
                <w:color w:val="0D0D0D" w:themeColor="text1" w:themeTint="F2"/>
                <w:spacing w:val="0"/>
                <w:sz w:val="20"/>
                <w:szCs w:val="20"/>
                <w:shd w:val="clear" w:fill="FCFCF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</w:t>
            </w:r>
            <w:r>
              <w:rPr>
                <w:rFonts w:hint="default" w:ascii="Calibri" w:hAnsi="Calibri" w:eastAsia="宋体" w:cs="Calibri"/>
                <w:b w:val="0"/>
                <w:bCs/>
                <w:i w:val="0"/>
                <w:caps w:val="0"/>
                <w:color w:val="0D0D0D" w:themeColor="text1" w:themeTint="F2"/>
                <w:spacing w:val="0"/>
                <w:sz w:val="20"/>
                <w:szCs w:val="20"/>
                <w:shd w:val="clear" w:fill="FCFCF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oderate</w:t>
            </w:r>
            <w:r>
              <w:rPr>
                <w:rFonts w:hint="eastAsia" w:ascii="Calibri" w:hAnsi="Calibri" w:eastAsia="宋体" w:cs="Calibri"/>
                <w:b w:val="0"/>
                <w:bCs/>
                <w:i w:val="0"/>
                <w:caps w:val="0"/>
                <w:color w:val="0D0D0D" w:themeColor="text1" w:themeTint="F2"/>
                <w:spacing w:val="0"/>
                <w:sz w:val="20"/>
                <w:szCs w:val="20"/>
                <w:shd w:val="clear" w:fill="FCFCF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宋体" w:cs="Calibri"/>
                <w:b w:val="0"/>
                <w:bCs w:val="0"/>
                <w:color w:val="0D0D0D" w:themeColor="text1" w:themeTint="F2"/>
                <w:sz w:val="18"/>
                <w:szCs w:val="1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physical labor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67（22.3）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208（22.3）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i w:val="0"/>
                <w:caps w:val="0"/>
                <w:color w:val="0D0D0D" w:themeColor="text1" w:themeTint="F2"/>
                <w:spacing w:val="0"/>
                <w:sz w:val="20"/>
                <w:szCs w:val="20"/>
                <w:shd w:val="clear" w:fill="FCFCF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</w:t>
            </w:r>
            <w:r>
              <w:rPr>
                <w:rFonts w:hint="default" w:ascii="Calibri" w:hAnsi="Calibri" w:eastAsia="宋体" w:cs="Calibri"/>
                <w:b w:val="0"/>
                <w:bCs/>
                <w:i w:val="0"/>
                <w:caps w:val="0"/>
                <w:color w:val="0D0D0D" w:themeColor="text1" w:themeTint="F2"/>
                <w:spacing w:val="0"/>
                <w:sz w:val="20"/>
                <w:szCs w:val="20"/>
                <w:shd w:val="clear" w:fill="FCFCF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eavy </w:t>
            </w:r>
            <w:r>
              <w:rPr>
                <w:rFonts w:hint="eastAsia" w:ascii="Calibri" w:hAnsi="Calibri" w:eastAsia="宋体" w:cs="Calibri"/>
                <w:b w:val="0"/>
                <w:bCs w:val="0"/>
                <w:color w:val="0D0D0D" w:themeColor="text1" w:themeTint="F2"/>
                <w:sz w:val="18"/>
                <w:szCs w:val="1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physical labor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10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80（26.7）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278（29.9）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Residence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 w:right="-374" w:rightChars="-17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countryside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67（22.3）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259（77.7）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Χ</w:t>
            </w:r>
            <w:r>
              <w:rPr>
                <w:rFonts w:hint="eastAsia" w:ascii="Calibri" w:hAnsi="Calibri" w:eastAsia="宋体" w:cs="Calibri"/>
                <w:bCs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3.508</w:t>
            </w:r>
            <w:r>
              <w:rPr>
                <w:rFonts w:hint="default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 xml:space="preserve"> , P=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/>
              </w:rPr>
              <w:t>0.061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ind w:leftChars="100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</w:t>
            </w:r>
            <w:r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own</w:t>
            </w:r>
            <w:r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/city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233（27.8）</w:t>
            </w:r>
          </w:p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  <w:t>672（72.2）</w:t>
            </w:r>
          </w:p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hint="default" w:ascii="Calibri" w:hAnsi="Calibri" w:eastAsia="宋体" w:cs="Calibri"/>
                <w:b w:val="0"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eastAsia" w:ascii="Calibri" w:hAnsi="Calibri" w:eastAsia="宋体" w:cs="Calibri"/>
                <w:b/>
                <w:bCs w:val="0"/>
                <w:color w:val="000000"/>
                <w:kern w:val="2"/>
                <w:sz w:val="20"/>
                <w:szCs w:val="20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11" w:rightChars="0"/>
              <w:rPr>
                <w:rFonts w:hint="eastAsia" w:ascii="Calibri" w:hAnsi="Calibri" w:eastAsia="宋体" w:cs="Calibri"/>
                <w:b w:val="0"/>
                <w:bCs/>
                <w:color w:val="231F2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231F20"/>
                <w:sz w:val="22"/>
                <w:szCs w:val="22"/>
                <w:lang w:val="en-US" w:eastAsia="zh-CN"/>
              </w:rPr>
              <w:t>PIH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11" w:rightChars="0"/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  <w:t>16(5.3)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11" w:rightChars="0"/>
              <w:rPr>
                <w:rFonts w:hint="default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231F20"/>
                <w:sz w:val="20"/>
                <w:szCs w:val="20"/>
                <w:lang w:val="en-US" w:eastAsia="zh-CN"/>
              </w:rPr>
              <w:t>56(6.0)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after="0" w:line="240" w:lineRule="auto"/>
              <w:ind w:right="-135" w:rightChars="0"/>
              <w:jc w:val="both"/>
              <w:rPr>
                <w:rFonts w:hint="default" w:ascii="Calibri" w:hAnsi="Calibri" w:eastAsia="宋体" w:cs="Calibri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Χ</w:t>
            </w:r>
            <w:r>
              <w:rPr>
                <w:rFonts w:hint="eastAsia" w:ascii="Calibri" w:hAnsi="Calibri" w:eastAsia="宋体" w:cs="Calibri"/>
                <w:bCs/>
                <w:color w:val="000000"/>
                <w:sz w:val="20"/>
                <w:szCs w:val="20"/>
                <w:vertAlign w:val="superscript"/>
                <w:lang w:val="en-US" w:eastAsia="zh-CN"/>
              </w:rPr>
              <w:t>2</w:t>
            </w:r>
            <w:r>
              <w:rPr>
                <w:rFonts w:hint="eastAsia" w:ascii="Calibri" w:hAnsi="Calibri" w:eastAsia="宋体" w:cs="Calibri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=0.192,P=0.662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leftChars="100" w:right="11" w:rightChars="0"/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gestational hypertension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34" w:rightChars="0"/>
              <w:rPr>
                <w:rFonts w:hint="default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5(1.67)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143" w:rightChars="0"/>
              <w:rPr>
                <w:rFonts w:hint="default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18(1.93)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after="0" w:line="240" w:lineRule="auto"/>
              <w:ind w:right="-135" w:rightChars="0"/>
              <w:jc w:val="both"/>
              <w:rPr>
                <w:rFonts w:hint="default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leftChars="100" w:right="11" w:rightChars="0"/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mild p</w:t>
            </w:r>
            <w:bookmarkStart w:id="0" w:name="_GoBack"/>
            <w:bookmarkEnd w:id="0"/>
            <w:r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re-eclampsia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34" w:rightChars="0"/>
              <w:rPr>
                <w:rFonts w:hint="default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7(2.33)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320"/>
                <w:tab w:val="left" w:pos="1540"/>
              </w:tabs>
              <w:spacing w:after="0" w:line="240" w:lineRule="auto"/>
              <w:ind w:right="48" w:rightChars="0"/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19(2.04)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after="0" w:line="240" w:lineRule="auto"/>
              <w:ind w:right="-135" w:rightChars="0"/>
              <w:jc w:val="both"/>
              <w:rPr>
                <w:rFonts w:hint="default" w:ascii="Calibri" w:hAnsi="Calibri" w:eastAsia="宋体" w:cs="Calibri"/>
                <w:bCs/>
                <w:color w:val="0D0D0D" w:themeColor="text1" w:themeTint="F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leftChars="100" w:right="11" w:rightChars="0"/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severe pre-eclampsia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34" w:rightChars="0"/>
              <w:rPr>
                <w:rFonts w:hint="default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4(1.33)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143" w:rightChars="0"/>
              <w:rPr>
                <w:rFonts w:hint="default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19(2.03)</w:t>
            </w:r>
          </w:p>
        </w:tc>
        <w:tc>
          <w:tcPr>
            <w:tcW w:w="21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ind w:right="-135" w:rightChars="0"/>
              <w:jc w:val="both"/>
              <w:rPr>
                <w:rFonts w:hint="default" w:ascii="Calibri" w:hAnsi="Calibri" w:eastAsia="宋体" w:cs="Calibri"/>
                <w:bCs/>
                <w:color w:val="0D0D0D" w:themeColor="text1" w:themeTint="F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leftChars="100" w:right="11" w:rightChars="0"/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i/>
                <w:i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---HELLP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34" w:rightChars="0"/>
              <w:rPr>
                <w:rFonts w:hint="default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0(0)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143" w:rightChars="0"/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0(0)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240" w:lineRule="auto"/>
              <w:ind w:right="-135" w:rightChars="0"/>
              <w:jc w:val="both"/>
              <w:rPr>
                <w:rFonts w:hint="default" w:ascii="Calibri" w:hAnsi="Calibri" w:eastAsia="宋体" w:cs="Calibri"/>
                <w:bCs/>
                <w:color w:val="0D0D0D" w:themeColor="text1" w:themeTint="F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leftChars="100" w:right="11" w:rightChars="0"/>
              <w:rPr>
                <w:rFonts w:hint="default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 w:val="0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eclampsia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34" w:rightChars="0"/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0(0)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tabs>
                <w:tab w:val="left" w:pos="1100"/>
                <w:tab w:val="left" w:pos="1540"/>
              </w:tabs>
              <w:spacing w:after="0" w:line="240" w:lineRule="auto"/>
              <w:ind w:right="408" w:rightChars="0"/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Calibri" w:hAnsi="Calibri" w:eastAsia="宋体" w:cs="Calibri"/>
                <w:bCs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0(0)</w:t>
            </w:r>
          </w:p>
        </w:tc>
        <w:tc>
          <w:tcPr>
            <w:tcW w:w="2137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spacing w:after="0" w:line="240" w:lineRule="auto"/>
              <w:ind w:right="-135" w:rightChars="0"/>
              <w:jc w:val="both"/>
              <w:rPr>
                <w:rFonts w:hint="default" w:ascii="Calibri" w:hAnsi="Calibri" w:eastAsia="宋体" w:cs="Calibri"/>
                <w:bCs/>
                <w:color w:val="0D0D0D" w:themeColor="text1" w:themeTint="F2"/>
                <w:sz w:val="22"/>
                <w:szCs w:val="2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>
      <w:pPr>
        <w:widowControl w:val="0"/>
        <w:spacing w:after="0" w:line="360" w:lineRule="auto"/>
        <w:ind w:left="0" w:leftChars="0"/>
        <w:jc w:val="both"/>
        <w:outlineLvl w:val="9"/>
        <w:rPr>
          <w:rFonts w:hint="eastAsia" w:ascii="Times New Roman" w:hAnsi="Times New Roman" w:eastAsia="宋体" w:cs="Times New Roman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宋体" w:cs="Times New Roman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*PIH: pregnancy induced hypertension; HELLP: hemolysis,elevated liver enzymes and low platelets.</w:t>
      </w:r>
    </w:p>
    <w:p>
      <w:pPr>
        <w:widowControl w:val="0"/>
        <w:spacing w:after="0" w:line="360" w:lineRule="auto"/>
        <w:ind w:left="0" w:leftChars="0"/>
        <w:jc w:val="both"/>
        <w:outlineLvl w:val="9"/>
        <w:rPr>
          <w:rFonts w:hint="default" w:ascii="Times New Roman" w:hAnsi="Times New Roman" w:eastAsia="宋体" w:cs="Times New Roman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宋体" w:cs="Times New Roman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Bold indicates significant P value.</w:t>
      </w:r>
    </w:p>
    <w:p>
      <w:pPr>
        <w:widowControl w:val="0"/>
        <w:spacing w:after="0" w:line="360" w:lineRule="auto"/>
        <w:ind w:left="0" w:leftChars="0"/>
        <w:jc w:val="both"/>
        <w:outlineLvl w:val="9"/>
        <w:rPr>
          <w:rFonts w:hint="default" w:ascii="Times New Roman" w:hAnsi="Times New Roman" w:eastAsia="宋体" w:cs="Times New Roman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Times New Roman" w:hAnsi="Times New Roman" w:eastAsia="宋体" w:cs="Times New Roman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The cases of HELLP were included in severe Pre-eclampsia</w:t>
      </w:r>
    </w:p>
    <w:p>
      <w:pPr>
        <w:spacing w:after="0" w:line="240" w:lineRule="auto"/>
        <w:ind w:right="1483"/>
        <w:jc w:val="left"/>
        <w:rPr>
          <w:rFonts w:ascii="Times New Roman" w:hAnsi="Times New Roman" w:eastAsia="宋体" w:cs="Times New Roman"/>
          <w:b/>
          <w:color w:val="0D0D0D" w:themeColor="text1" w:themeTint="F2"/>
          <w:sz w:val="24"/>
          <w:szCs w:val="24"/>
          <w:lang w:val="en-US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sectPr>
      <w:pgSz w:w="12240" w:h="15840"/>
      <w:pgMar w:top="1440" w:right="1800" w:bottom="1440" w:left="1800" w:header="720" w:footer="720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00004FF" w:usb2="00000000" w:usb3="00000000" w:csb0="2000019F" w:csb1="00000000"/>
  </w:font>
  <w:font w:name="ＭＳ 明朝">
    <w:altName w:val="Segoe Print"/>
    <w:panose1 w:val="00000000000000000000"/>
    <w:charset w:val="4E"/>
    <w:family w:val="auto"/>
    <w:pitch w:val="default"/>
    <w:sig w:usb0="00000000" w:usb1="00000000" w:usb2="00000012" w:usb3="00000000" w:csb0="0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B4"/>
    <w:rsid w:val="00223BB4"/>
    <w:rsid w:val="00551370"/>
    <w:rsid w:val="007725EA"/>
    <w:rsid w:val="009C1E97"/>
    <w:rsid w:val="00A21FFF"/>
    <w:rsid w:val="00C55FD5"/>
    <w:rsid w:val="02092098"/>
    <w:rsid w:val="08056957"/>
    <w:rsid w:val="09056374"/>
    <w:rsid w:val="09C34F4D"/>
    <w:rsid w:val="0AA832C8"/>
    <w:rsid w:val="0B263726"/>
    <w:rsid w:val="0B5C7F25"/>
    <w:rsid w:val="0E5A6623"/>
    <w:rsid w:val="0FDD4A44"/>
    <w:rsid w:val="11587B3F"/>
    <w:rsid w:val="115B2FF4"/>
    <w:rsid w:val="11773A6D"/>
    <w:rsid w:val="1244372F"/>
    <w:rsid w:val="12FE763F"/>
    <w:rsid w:val="13A6394E"/>
    <w:rsid w:val="158C00A3"/>
    <w:rsid w:val="164C7D42"/>
    <w:rsid w:val="1822159E"/>
    <w:rsid w:val="19262EEB"/>
    <w:rsid w:val="19E14235"/>
    <w:rsid w:val="1A462281"/>
    <w:rsid w:val="1B6F47A7"/>
    <w:rsid w:val="1DD63F3B"/>
    <w:rsid w:val="1E3F3F59"/>
    <w:rsid w:val="1F41637C"/>
    <w:rsid w:val="1FBA4671"/>
    <w:rsid w:val="209F66AA"/>
    <w:rsid w:val="20AD6D5C"/>
    <w:rsid w:val="23964B54"/>
    <w:rsid w:val="24182362"/>
    <w:rsid w:val="25AC0D8F"/>
    <w:rsid w:val="275A2441"/>
    <w:rsid w:val="27734994"/>
    <w:rsid w:val="28BC3D2C"/>
    <w:rsid w:val="28CE5FBF"/>
    <w:rsid w:val="293D2CA5"/>
    <w:rsid w:val="298B374E"/>
    <w:rsid w:val="2CBD1F59"/>
    <w:rsid w:val="2EA62961"/>
    <w:rsid w:val="2F22056B"/>
    <w:rsid w:val="2F703015"/>
    <w:rsid w:val="2F9174D9"/>
    <w:rsid w:val="2F925F95"/>
    <w:rsid w:val="30C45CBF"/>
    <w:rsid w:val="31453DAA"/>
    <w:rsid w:val="31AE46FF"/>
    <w:rsid w:val="320C2559"/>
    <w:rsid w:val="365D59D2"/>
    <w:rsid w:val="36A77665"/>
    <w:rsid w:val="378A07DE"/>
    <w:rsid w:val="3851165B"/>
    <w:rsid w:val="39AE7ED6"/>
    <w:rsid w:val="39F54B73"/>
    <w:rsid w:val="3A4E0752"/>
    <w:rsid w:val="3A8F519D"/>
    <w:rsid w:val="3B2D768F"/>
    <w:rsid w:val="3C3D1F60"/>
    <w:rsid w:val="3C95016C"/>
    <w:rsid w:val="3CE32967"/>
    <w:rsid w:val="3D155346"/>
    <w:rsid w:val="3DB60F5B"/>
    <w:rsid w:val="3F732FCA"/>
    <w:rsid w:val="3F9A742F"/>
    <w:rsid w:val="3FD25A4C"/>
    <w:rsid w:val="413B2170"/>
    <w:rsid w:val="414409D2"/>
    <w:rsid w:val="42195FAD"/>
    <w:rsid w:val="428E0805"/>
    <w:rsid w:val="42D8711C"/>
    <w:rsid w:val="44032E87"/>
    <w:rsid w:val="45000F94"/>
    <w:rsid w:val="469B0894"/>
    <w:rsid w:val="47917EC1"/>
    <w:rsid w:val="48D8011B"/>
    <w:rsid w:val="494F1C0E"/>
    <w:rsid w:val="4A9E27B0"/>
    <w:rsid w:val="4AB16A6E"/>
    <w:rsid w:val="4B4345CA"/>
    <w:rsid w:val="4B6A0FE7"/>
    <w:rsid w:val="4BA84FC9"/>
    <w:rsid w:val="4BF94356"/>
    <w:rsid w:val="4CEA3CD5"/>
    <w:rsid w:val="4FE517A9"/>
    <w:rsid w:val="502E1462"/>
    <w:rsid w:val="53EA1C35"/>
    <w:rsid w:val="54252C75"/>
    <w:rsid w:val="543903ED"/>
    <w:rsid w:val="54507C0A"/>
    <w:rsid w:val="55262D50"/>
    <w:rsid w:val="55ED4731"/>
    <w:rsid w:val="55F02CEA"/>
    <w:rsid w:val="57C750C4"/>
    <w:rsid w:val="57F332E5"/>
    <w:rsid w:val="589003C3"/>
    <w:rsid w:val="5A445DAA"/>
    <w:rsid w:val="5B551023"/>
    <w:rsid w:val="5B6A513F"/>
    <w:rsid w:val="5CAD4D56"/>
    <w:rsid w:val="5CC60E5B"/>
    <w:rsid w:val="5CCB3FCA"/>
    <w:rsid w:val="5CEA1D65"/>
    <w:rsid w:val="5D305B86"/>
    <w:rsid w:val="5E290768"/>
    <w:rsid w:val="5EC840E6"/>
    <w:rsid w:val="5F8320F2"/>
    <w:rsid w:val="604F72A5"/>
    <w:rsid w:val="610514A0"/>
    <w:rsid w:val="62270F9D"/>
    <w:rsid w:val="627B0239"/>
    <w:rsid w:val="628D26EB"/>
    <w:rsid w:val="62D953C8"/>
    <w:rsid w:val="63683DBB"/>
    <w:rsid w:val="64FF02C0"/>
    <w:rsid w:val="65106A8C"/>
    <w:rsid w:val="6515490D"/>
    <w:rsid w:val="65263FD1"/>
    <w:rsid w:val="65524399"/>
    <w:rsid w:val="65A20012"/>
    <w:rsid w:val="66FF05B0"/>
    <w:rsid w:val="674539BE"/>
    <w:rsid w:val="67762A31"/>
    <w:rsid w:val="677A2F93"/>
    <w:rsid w:val="67A26390"/>
    <w:rsid w:val="67EC0E58"/>
    <w:rsid w:val="682B470C"/>
    <w:rsid w:val="69940F55"/>
    <w:rsid w:val="6A734013"/>
    <w:rsid w:val="6E805AF9"/>
    <w:rsid w:val="6F1A17F8"/>
    <w:rsid w:val="70694B5F"/>
    <w:rsid w:val="70A10C96"/>
    <w:rsid w:val="70F47104"/>
    <w:rsid w:val="71544EFF"/>
    <w:rsid w:val="71CD78ED"/>
    <w:rsid w:val="723A3573"/>
    <w:rsid w:val="72895F69"/>
    <w:rsid w:val="72CF083E"/>
    <w:rsid w:val="73C73D83"/>
    <w:rsid w:val="74A375D5"/>
    <w:rsid w:val="750939B8"/>
    <w:rsid w:val="76003758"/>
    <w:rsid w:val="76486B88"/>
    <w:rsid w:val="766705EB"/>
    <w:rsid w:val="77B84D4A"/>
    <w:rsid w:val="78692239"/>
    <w:rsid w:val="79165A09"/>
    <w:rsid w:val="79791049"/>
    <w:rsid w:val="7A8A4BCD"/>
    <w:rsid w:val="7CD300E8"/>
    <w:rsid w:val="7DCE0CAA"/>
    <w:rsid w:val="7E1D0575"/>
    <w:rsid w:val="7E9D27B6"/>
    <w:rsid w:val="7EEF3BE6"/>
    <w:rsid w:val="7F353F0B"/>
    <w:rsid w:val="7F963183"/>
    <w:rsid w:val="7FC6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table" w:customStyle="1" w:styleId="5">
    <w:name w:val="Light Shading - Accent 11"/>
    <w:basedOn w:val="4"/>
    <w:qFormat/>
    <w:uiPriority w:val="60"/>
    <w:rPr>
      <w:rFonts w:ascii="Calibri" w:hAnsi="Calibri" w:eastAsia="Calibri" w:cs="Times New Roman"/>
      <w:color w:val="365F91"/>
      <w:sz w:val="22"/>
      <w:szCs w:val="22"/>
    </w:rPr>
    <w:tblPr>
      <w:tblBorders>
        <w:top w:val="single" w:color="4F81BD" w:sz="8" w:space="0"/>
        <w:bottom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LifeLove Inc.</Company>
  <Pages>1</Pages>
  <Words>51</Words>
  <Characters>293</Characters>
  <Lines>2</Lines>
  <Paragraphs>1</Paragraphs>
  <TotalTime>3</TotalTime>
  <ScaleCrop>false</ScaleCrop>
  <LinksUpToDate>false</LinksUpToDate>
  <CharactersWithSpaces>343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2018-05-30T14:03:00Z</dcterms:created>
  <dc:creator>Benjamin Carlo Tiongson</dc:creator>
  <cp:lastModifiedBy>。</cp:lastModifiedBy>
  <dcterms:modified xsi:type="dcterms:W3CDTF">2019-11-24T02:51:56Z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