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022E" w:rsidRPr="00AA460B" w:rsidRDefault="0067022E" w:rsidP="0067022E">
      <w:pPr>
        <w:contextualSpacing/>
        <w:rPr>
          <w:rFonts w:asciiTheme="majorBidi" w:hAnsiTheme="majorBidi" w:cstheme="majorBidi"/>
          <w:b/>
          <w:bCs/>
          <w:color w:val="000000" w:themeColor="text1"/>
          <w:rtl/>
        </w:rPr>
      </w:pPr>
      <w:r w:rsidRPr="00AA460B">
        <w:rPr>
          <w:rFonts w:asciiTheme="majorBidi" w:hAnsiTheme="majorBidi" w:cstheme="majorBidi"/>
          <w:b/>
          <w:bCs/>
          <w:color w:val="000000" w:themeColor="text1"/>
        </w:rPr>
        <w:t>Appendix1-Quantitative and mixed studies of active ageing</w:t>
      </w:r>
    </w:p>
    <w:tbl>
      <w:tblPr>
        <w:tblStyle w:val="PlainTable21"/>
        <w:tblW w:w="5225" w:type="pct"/>
        <w:tblLook w:val="04A0" w:firstRow="1" w:lastRow="0" w:firstColumn="1" w:lastColumn="0" w:noHBand="0" w:noVBand="1"/>
      </w:tblPr>
      <w:tblGrid>
        <w:gridCol w:w="867"/>
        <w:gridCol w:w="1566"/>
        <w:gridCol w:w="1651"/>
        <w:gridCol w:w="1356"/>
        <w:gridCol w:w="1187"/>
        <w:gridCol w:w="2805"/>
      </w:tblGrid>
      <w:tr w:rsidR="0067022E" w:rsidRPr="00AA460B" w:rsidTr="00B00B66">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B00B66">
            <w:pPr>
              <w:ind w:left="360"/>
              <w:contextualSpacing/>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NO</w:t>
            </w:r>
          </w:p>
        </w:tc>
        <w:tc>
          <w:tcPr>
            <w:tcW w:w="830" w:type="pct"/>
          </w:tcPr>
          <w:p w:rsidR="0067022E" w:rsidRPr="00AA460B" w:rsidRDefault="0067022E" w:rsidP="00B00B66">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NAME</w:t>
            </w:r>
          </w:p>
        </w:tc>
        <w:tc>
          <w:tcPr>
            <w:tcW w:w="875" w:type="pct"/>
          </w:tcPr>
          <w:p w:rsidR="0067022E" w:rsidRPr="00AA460B" w:rsidRDefault="0067022E" w:rsidP="00B00B66">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TYPE OF STUDY</w:t>
            </w:r>
          </w:p>
        </w:tc>
        <w:tc>
          <w:tcPr>
            <w:tcW w:w="719" w:type="pct"/>
          </w:tcPr>
          <w:p w:rsidR="0067022E" w:rsidRPr="00AA460B" w:rsidRDefault="0067022E" w:rsidP="00B00B66">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POPULATION</w:t>
            </w:r>
          </w:p>
        </w:tc>
        <w:tc>
          <w:tcPr>
            <w:tcW w:w="629" w:type="pct"/>
          </w:tcPr>
          <w:p w:rsidR="0067022E" w:rsidRPr="00AA460B" w:rsidRDefault="0067022E" w:rsidP="00B00B66">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COUNTRY</w:t>
            </w:r>
          </w:p>
        </w:tc>
        <w:tc>
          <w:tcPr>
            <w:tcW w:w="1487" w:type="pct"/>
          </w:tcPr>
          <w:p w:rsidR="0067022E" w:rsidRPr="00AA460B" w:rsidRDefault="0067022E" w:rsidP="00B00B66">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DIMENTION OF ACTIVE AGEING</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{"citationItems":[{"id":"ITEM-1","itemData":{"DOI":"10.14196/MJIRI.31.100","ISSN":"22516840","abstract":"Background: Successful aging as an umbrella term with a large amount of literature has emerged with a variety of meanings and dimensions in different studies. This article aims at determining what dimensions contribute to constructing the concept of successful aging. Methods: The method used in this study is an integrative review of published literature related to successful aging. This method includes both qualitative and quantitative studies. Data searching was conducted during November and December 2014 and was then updated in October 2015. First, 2543 articles were identified, and after the screening phase, 76 articles were eligible for inclusion in the integrative review. Results: The results specified 14 subcategories and 5 main categories of successful aging: social well-being, psychological wellbeing, physical health, spirituality and transcendence, and environment and economic security. Conclusion: The present study provides a thorough understanding of successful aging dimensions and proposes the importance of the multidimensional concept of successful aging at the individual, interpersonal, and environmental levels for future studies and policymaking on population aging.","author":[{"dropping-particle":"","family":"Zanjari","given":"Nasibeh","non-dropping-particle":"","parse-names":false,"suffix":""},{"dropping-particle":"","family":"Sani","given":"Maryam Sharifian","non-dropping-particle":"","parse-names":false,"suffix":""},{"dropping-particle":"","family":"Chavoshi","given":"Meimanat Hosseini","non-dropping-particle":"","parse-names":false,"suffix":""},{"dropping-particle":"","family":"Rafiey","given":"Hassan","non-dropping-particle":"","parse-names":false,"suffix":""},{"dropping-particle":"","family":"Shahboulaghi","given":"Farahnaz Mohammadi","non-dropping-particle":"","parse-names":false,"suffix":""}],"container-title":"Medical Journal of the Islamic Republic of Iran","id":"ITEM-1","issue":"1","issued":{"date-parts":[["2017"]]},"page":"686-691","title":"Successful aging as a multidimensional concept: An integrative review","type":"article","volume":"31"},"uris":["http://www.mendeley.com/documents/?uuid=edca5238-6dab-46e7-af19-220440e0433b","http://www.mendeley.com/documents/?uuid=faa8326e-7f53-4fcb-b4d1-4b889b8d5663"]}],"mendeley":{"formattedCitation":"[1]","plainTextFormattedCitation":"[1]","previouslyFormattedCitation":"[1]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Integrative review  (This method includes both qualitative and quantitative studies)</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First, 2543 articles</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Then 76 articles were eligible</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Iran</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well-being, psychological wellbeing, physical health, spirituality and transcendence, and environment and economic security.</w:t>
            </w:r>
          </w:p>
        </w:tc>
      </w:tr>
      <w:tr w:rsidR="0067022E" w:rsidRPr="00AA460B" w:rsidTr="00B00B66">
        <w:trPr>
          <w:trHeight w:val="266"/>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{"citationItems":[{"id":"ITEM-1","itemData":{"DOI":"10.1186/s12966-017-0558-z","ISSN":"1479-5868","author":[{"dropping-particle":"","family":"Barnett","given":"David W.","non-dropping-particle":"","parse-names":false,"suffix":""},{"dropping-particle":"","family":"Barnett","given":"Anthony","non-dropping-particle":"","parse-names":false,"suffix":""},{"dropping-particle":"","family":"Nathan","given":"Andrea","non-dropping-particle":"","parse-names":false,"suffix":""},{"dropping-particle":"","family":"Cauwenberg","given":"Jelle","non-dropping-particle":"Van","parse-names":false,"suffix":""},{"dropping-particle":"","family":"Cerin","given":"Ester","non-dropping-particle":"","parse-names":false,"suffix":""}],"container-title":"International Journal of Behavioral Nutrition and Physical Activity","id":"ITEM-1","issue":"1","issued":{"date-parts":[["2017","12","7"]]},"page":"103","title":"Built environmental correlates of older adults’ total physical activity and walking: a systematic review and meta-analysis","type":"article-journal","volume":"14"},"uris":["http://www.mendeley.com/documents/?uuid=1db84fa6-26ab-426a-860a-0d6209cc6d42","http://www.mendeley.com/documents/?uuid=7cec466e-251f-330c-b619-a1ab7e5375a5"]}],"mendeley":{"formattedCitation":"[32]","plainTextFormattedCitation":"[32]","previouslyFormattedCitation":"[32]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[32]</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multi-method approach (a systematic review and meta-analysis)</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100 articles from peer-reviewed and grey literature</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older adults (≥65 years old)</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Walkability, residential density/urbanization, street connectivity, access to/availability of destinations and services, infrastructure and streetscape, and safety</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{"citationItems":[{"id":"ITEM-1","itemData":{"DOI":"10.1017/S0144686X1200116X","ISSN":"14691779","abstract":"This paper explores the evidence for environmental influences on older adult health and activity participation, identifies current knowledge gaps and limitations within this literature, and offers recommendations for future research via a systematic appraisal of 83 quantitative and qualitative studies. A Cochrane-type review procedure was followed, which incorporated structured database searches, inclusion and exclusion criteria, quality appraisal of included studies, and peer review. The review findings identify support for both personal and environmental influences on health and activity participation in later life. Reported personal influences include ethnicity and cultural norms, energy and motivation, sex, age, education, genetic heritage, self-efficacy, and personal financial circumstances. Reported environmental influences on activity participation include climate, level of pollution, street lighting, traffic conditions, accessibility and appropriateness of services and facilities, socio-economic conditions, aesthetics, pedestrian infrastructure, community life, exposure to antisocial behaviour, social network participation, environmental degradation, level of urbanism, exposure to natural settings, familiarity with local environment and others. Recommendations for future research include the need for innovative research methods; involvement of older adults as research collaborators; investigation of wider aspects of the active ageing concept; in-depth assessment of the environmental characteristics of areas; investigation of the pathways leading from environment to health and activity participation; and more theoretically informed research or increased contribution of research to theory development.","author":[{"dropping-particle":"","family":"Annear","given":"Michael","non-dropping-particle":"","parse-names":false,"suffix":""},{"dropping-particle":"","family":"Keeling","given":"Sally","non-dropping-particle":"","parse-names":false,"suffix":""},{"dropping-particle":"","family":"Wilkinson","given":"Tim","non-dropping-particle":"","parse-names":false,"suffix":""},{"dropping-particle":"","family":"Cushman","given":"Grant","non-dropping-particle":"","parse-names":false,"suffix":""},{"dropping-particle":"","family":"Gidlow","given":"Bob","non-dropping-particle":"","parse-names":false,"suffix":""},{"dropping-particle":"","family":"Hopkins","given":"Heather","non-dropping-particle":"","parse-names":false,"suffix":""}],"container-title":"Ageing and Society","id":"ITEM-1","issue":"4","issued":{"date-parts":[["2014"]]},"page":"590-622","title":"Environmental influences on healthy and active ageing: A systematic review","type":"article-journal","volume":"34"},"uris":["http://www.mendeley.com/documents/?uuid=c1550560-d43f-469b-8fbb-79a78c64f467","http://www.mendeley.com/documents/?uuid=bf259452-effa-3c75-b1d6-2ce36a4ccda7"]}],"mendeley":{"formattedCitation":"[34]","plainTextFormattedCitation":"[34]","previouslyFormattedCitation":"[34]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[34]</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Cohort and Followed up study</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883 participants</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aged 55 years and older</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Traffic, noise, crime, trash and litter, lighting, and public transportation</w:t>
            </w:r>
          </w:p>
        </w:tc>
      </w:tr>
      <w:tr w:rsidR="0067022E" w:rsidRPr="00AA460B" w:rsidTr="00B00B66">
        <w:trPr>
          <w:trHeight w:val="266"/>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{"citationItems":[{"id":"ITEM-1","itemData":{"DOI":"10.1177/0898264315577880","ISSN":"0898-2643","author":[{"dropping-particle":"","family":"Garcia","given":"Marc A.","non-dropping-particle":"","parse-names":false,"suffix":""},{"dropping-particle":"","family":"Angel","given":"Jacqueline L.","non-dropping-particle":"","parse-names":false,"suffix":""},{"dropping-particle":"","family":"Angel","given":"Ronald J.","non-dropping-particle":"","parse-names":false,"suffix":""},{"dropping-particle":"","family":"Chiu","given":"Chi-Tsun","non-dropping-particle":"","parse-names":false,"suffix":""},{"dropping-particle":"","family":"Melvin","given":"Jennifer","non-dropping-particle":"","parse-names":false,"suffix":""}],"container-title":"Journal of Aging and Health","id":"ITEM-1","issue":"7","issued":{"date-parts":[["2015","10"]]},"page":"1247-1265","title":"Acculturation, Gender, and Active Life Expectancy in the Mexican-Origin Population","type":"article-journal","volume":"27"},"uris":["http://www.mendeley.com/documents/?uuid=32427503-6962-45a9-b6be-8ac208d060ef","http://www.mendeley.com/documents/?uuid=44fbb17c-4545-47de-b887-8c43352f09e3"]}],"mendeley":{"formattedCitation":"[35]","plainTextFormattedCitation":"[35]","previouslyFormattedCitation":"[35]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[35]</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prevalence-based method</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17 years of data</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at age 65 with and without disabilities</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Mexico</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 xml:space="preserve">Disabilities </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{"citationItems":[{"id":"ITEM-1","itemData":{"DOI":"10.1186/1471-2318-9-40","ISSN":"1471-2318","author":[{"dropping-particle":"","family":"Mendoza-Núñez","given":"Víctor Manuel","non-dropping-particle":"","parse-names":false,"suffix":""},{"dropping-particle":"","family":"Martínez-Maldonado","given":"María de la Luz","non-dropping-particle":"","parse-names":false,"suffix":""},{"dropping-particle":"","family":"Correa-Muñoz","given":"Elsa","non-dropping-particle":"","parse-names":false,"suffix":""}],"container-title":"BMC Geriatrics","id":"ITEM-1","issue":"1","issued":{"date-parts":[["2009","12"]]},"page":"40","title":"Implementation of an active aging model in Mexico for prevention and control of chronic diseases in the elderly","type":"article-journal","volume":"9"},"uris":["http://www.mendeley.com/documents/?uuid=c4c81d5b-d91a-46b8-9e7b-64d537ed3b69","http://www.mendeley.com/documents/?uuid=5c8a188d-b7a0-4b6d-b553-63bc380e9b54"]}],"mendeley":{"formattedCitation":"[36]","plainTextFormattedCitation":"[36]","previouslyFormattedCitation":"[36]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[36]</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Longitudinal study</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400 elderly</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At 60 years of age</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Mexico</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High blood pressure, type2 diabetes mellitus, cancer, arthritis, osteoporosis, depression, and dementia</w:t>
            </w:r>
          </w:p>
        </w:tc>
      </w:tr>
      <w:tr w:rsidR="0067022E" w:rsidRPr="00AA460B" w:rsidTr="00B00B66">
        <w:trPr>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SN":"1755-7682","author":[{"dropping-particle":"","family":"Silva","given":"Wiliana","non-dropping-particle":"da","parse-names":false,"suffix":""},{"dropping-particle":"","family":"Barbosa","given":"Keylla","non-dropping-particle":"","parse-names":false,"suffix":""},{"dropping-particle":"","family":"Oliveira","given":"Fabiana","non-dropping-particle":"de","parse-names":false,"suffix":""},{"dropping-particle":"","family":"Brito","given":"Fabiana","non-dropping-particle":"de","parse-names":false,"suffix":""},{"dropping-particle":"","family":"Lyra Ramos","given":"Sigrid","non-dropping-particle":"de","parse-names":false,"suffix":""},{"dropping-particle":"","family":"Fernandes","given":"Amanda","non-dropping-particle":"","parse-names":false,"suffix":""},{"dropping-particle":"","family":"Oliveira","given":"Sanni","non-dropping-particle":"de","parse-names":false,"suffix":""},{"dropping-particle":"","family":"Fontana","given":"Natália","non-dropping-particle":"","parse-names":false,"suffix":""},{"dropping-particle":"","family":"Lacerda","given":"Henrique","non-dropping-particle":"de","parse-names":false,"suffix":""},{"dropping-particle":"","family":"Soares","given":"Laedna","non-dropping-particle":"de","parse-names":false,"suffix":""}],"container-title":"International Archives of Medicine","id":"ITEM-1","issue":"1","issued":{"date-parts":[["2016"]]},"title":"Personal and Behavioral Determinants of Active Aging","type":"article-journal","volume":"9"},"uris":["http://www.mendeley.com/documents/?uuid=62b101fd-fd30-4e71-9dd2-e6d2a28abdd6","http://www.mendeley.com/documents/?uuid=b02f8c35-2b5a-4f4e-b927-e9d02c90acae"]}],"mendeley":{"formattedCitation":"[37]","plainTextFormattedCitation":"[37]","previouslyFormattedCitation":"[37]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[37]</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Quantitative approach</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235 elderly</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ranged between 60 and 94 years old</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Brazil</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Life satisfaction, leisure activities, cigarette smoking, alcohol consumption, practicing of exercises, frequency, activity length, about diet</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10.1097/TGR.0000000000000157","ISSN":"0882-7524","author":[{"dropping-particle":"","family":"Roberts","given":"Emily","non-dropping-particle":"","parse-names":false,"suffix":""},{"dropping-particle":"","family":"Bishop","given":"Alex","non-dropping-particle":"","parse-names":false,"suffix":""},{"dropping-particle":"","family":"Ruppert-Stroescu","given":"Mary","non-dropping-particle":"","parse-names":false,"suffix":""},{"dropping-particle":"","family":"Clare","given":"Gregory","non-dropping-particle":"","parse-names":false,"suffix":""},{"dropping-particle":"","family":"Hermann","given":"Janice","non-dropping-particle":"","parse-names":false,"suffix":""},{"dropping-particle":"","family":"Singh","given":"Chitra","non-dropping-particle":"","parse-names":false,"suffix":""},{"dropping-particle":"","family":"Balasubramanan","given":"Mahendran","non-dropping-particle":"","parse-names":false,"suffix":""},{"dropping-particle":"","family":"Struckmeyer","given":"Kristopher M.","non-dropping-particle":"","parse-names":false,"suffix":""},{"dropping-particle":"","family":"Kang","given":"Mihyun","non-dropping-particle":"","parse-names":false,"suffix":""},{"dropping-particle":"","family":"Slevitch","given":"Lisa","non-dropping-particle":"","parse-names":false,"suffix":""}],"container-title":"Topics in Geriatric Rehabilitation","id":"ITEM-1","issue":"3","issued":{"date-parts":[["2017"]]},"page":"211-222","title":"Active Aging for L.I.F.E.","type":"article-journal","volume":"33"},"uris":["http://www.mendeley.com/documents/?uuid=ce98b8e5-7eaa-43e7-b940-0c981e398a41","http://www.mendeley.com/documents/?uuid=1580e0af-64e1-35c7-b223-cebba217859c"]}],"mendeley":{"formattedCitation":"[38]","plainTextFormattedCitation":"[38]","previouslyFormattedCitation":"[38]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[38]</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Pre- and post-series  survey</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older adults older than 65 years (n  =  23)</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Longevity, independence, ﬁtness, and engagement</w:t>
            </w:r>
          </w:p>
        </w:tc>
      </w:tr>
      <w:tr w:rsidR="0067022E" w:rsidRPr="00AA460B" w:rsidTr="00B00B66">
        <w:trPr>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{"citationItems":[{"id":"ITEM-1","itemData":{"ISBN":"9780438189973","PMID":"2087737604","abstract":"The concept of aging-in-place has gained growing popularity in public policy. Integrating a planning perspective on this interdisciplinary research topic, this dissertation focuses on the place where people age in place. This dissertation analyzes aging-in-place with a planning perspective, by exploring relationships between the built environment, activity participation and healthy aging in Canada. The first section analyzes spatial patterns and neighborhood contexts of aging-in-place with census data. It categorizes neighborhoods by their age structures, and compares the built environment and housing characteristics between neighborhoods with distinct age-structure types. The second section takes a closer look at aging in a car dependent built environment. By pooling multiple time-use cycles from the General Social Survey, it examines the changing travel behaviors by gender and cohorts, and the differentiated activity participation between car-users and non-car-users over the life course. Results suggest that a large percentage of neighborhoods in Canada are at the mature-stage (characterized by a high percentage of residents in the baby boomer cohorts). These neighborhoods tend to age steadily and have highly car-dependent built environments. Automobility remains important over the life course for each generations of Canadians, yet older females are more likely to travel by active modes and by transit than are their male counterparts in each cohort. Increased participation gaps (in shopping and obtaining services, active sports, socializing and social participation) are found between car users and non-car-users in older age. Shopping and obtaining services stands out as the most car-dependent activity for older Canadians. Examining the existing neighbourhood contexts of aging-in-place and the current patterns of activity participation among the aging populations is important for developing practical planning visions of a good place for aging-in-place. This dissertation is a preliminary exploration on this interdisciplinary research topic. With extensive analysis of survey data across Canada, this study integrates a planning perceptive and provides original insights on the academic discussion of aging-in-place.","author":[{"dropping-particle":"","family":"Xu","given":"JieLan","non-dropping-particle":"","parse-names":false,"suffix":""},{"dropping-particle":"","family":"Sorensen","given":"André","non-dropping-particle":"","parse-names":false,"suffix":""},{"dropping-particle":"","family":"Hess","given":"Paul","non-dropping-particle":"","parse-names":false,"suffix":""}],"container-title":"ProQuest Dissertations and Theses","id":"ITEM-1","issued":{"date-parts":[["2018"]]},"page":"188","title":"A Good Place to Age in Place? Exploring the Relationships Between the Built Environment, Activity Participation and Healthy Aging","type":"article-journal"},"uris":["http://www.mendeley.com/documents/?uuid=5c074345-be69-4d0c-87ac-3709a1a39b60","http://www.mendeley.com/documents/?uuid=82e83a11-beaa-3ad6-a855-56b6e9be054e"]}],"mendeley":{"formattedCitation":"[39]","plainTextFormattedCitation":"[39]","previouslyFormattedCitation":"[39]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[39]</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Scoping study</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and</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macro-level analyses</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 60 or 65</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Canada</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Participation , shopping and obtaining services, active sports, socializing and social participation , car users and non-car-users</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10.1093/geront/gnv126","ISSN":"0016-9013","author":[{"dropping-particle":"","family":"Filiatrault","given":"Johanne","non-dropping-particle":"","parse-names":false,"suffix":""},{"dropping-particle":"","family":"Bélanger","given":"Emmanuelle","non-dropping-particle":"","parse-names":false,"suffix":""},{"dropping-particle":"","family":"Zunzunegui","given":"Maria Victoria","non-dropping-particle":"","parse-names":false,"suffix":""},{"dropping-particle":"","family":"Ahmed","given":"Tamer","non-dropping-particle":"","parse-names":false,"suffix":""},{"dropping-particle":"","family":"Yu","given":"Hsiu-Ting","non-dropping-particle":"","parse-names":false,"suffix":""}],"container-title":"The Gerontologist","id":"ITEM-1","issued":{"date-parts":[["2015"]]},"page":"gnv126","title":"An Empirical Comparison of Different Models of Active Aging in Canada: The International Mobility in Aging Study","type":"article-journal"},"uris":["http://www.mendeley.com/documents/?uuid=27e14b31-aa8d-47b0-afed-ea550ec60c37","http://www.mendeley.com/documents/?uuid=727bf29a-6d32-4862-8e4d-df1f727ed3d5"]}],"mendeley":{"formattedCitation":"[40]","plainTextFormattedCitation":"[40]","previouslyFormattedCitation":"[40]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[40]</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Comparative study</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799 community-dwelling older adults between 65 and 74 years old</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 xml:space="preserve">Canada </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Health, participation, and security</w:t>
            </w:r>
          </w:p>
        </w:tc>
      </w:tr>
      <w:tr w:rsidR="0067022E" w:rsidRPr="00AA460B" w:rsidTr="00B00B66">
        <w:trPr>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10.1177/0898264318795564","ISSN":"0898-2643","author":[{"dropping-particle":"","family":"Ko","given":"Pei-Chun","non-dropping-particle":"","parse-names":false,"suffix":""},{"dropping-particle":"","family":"Yeung","given":"Wei-Jun Jean","non-dropping-particle":"","parse-names":false,"suffix":""}],"container-title":"Journal of Aging and Health","id":"ITEM-1","issue":"10","issued":{"date-parts":[["2018","12","30"]]},"page":"1642-1676","title":"An Ecological Framework for &lt;i&gt;Active Aging&lt;/i&gt; in China","type":"article-journal","volume":"30"},"uris":["http://www.mendeley.com/documents/?uuid=bd1aa914-4d73-443b-aea5-569b0d18e21d","http://www.mendeley.com/documents/?uuid=04a67a22-bb06-315e-8c06-40be4271ff13"]}],"mendeley":{"formattedCitation":"[42]","plainTextFormattedCitation":"[42]","previouslyFormattedCitation":"[42]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[42]</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Longitudinal Study</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aged 50 years and above</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307 communities</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China</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Economic, institutional, and sociodemographic environments</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paid work, domestic care, participation in community and leisure activities</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{"citationItems":[{"id":"ITEM-1","itemData":{"DOI":"10.1186/s12966-015-0276-3","ISSN":"1479-5868","author":[{"dropping-particle":"","family":"Nyunt","given":"Ma Shwe Zin","non-dropping-particle":"","parse-names":false,"suffix":""},{"dropping-particle":"","family":"Shuvo","given":"Faysal Kabir","non-dropping-particle":"","parse-names":false,"suffix":""},{"dropping-particle":"","family":"Eng","given":"Jia Yen","non-dropping-particle":"","parse-names":false,"suffix":""},{"dropping-particle":"","family":"Yap","given":"Keng Bee","non-dropping-particle":"","parse-names":false,"suffix":""},{"dropping-particle":"","family":"Scherer","given":"Samuel","non-dropping-particle":"","parse-names":false,"suffix":""},{"dropping-particle":"","family":"Hee","given":"Li Min","non-dropping-particle":"","parse-names":false,"suffix":""},{"dropping-particle":"","family":"Chan","given":"Siew Pang","non-dropping-particle":"","parse-names":false,"suffix":""},{"dropping-particle":"","family":"Ng","given":"Tze Pin","non-dropping-particle":"","parse-names":false,"suffix":""}],"container-title":"International Journal of Behavioral Nutrition and Physical Activity","id":"ITEM-1","issue":"1","issued":{"date-parts":[["2015","12","15"]]},"page":"108","title":"Objective and subjective measures of neighborhood environment (NE): relationships with transportation physical activity among older persons","type":"article-journal","volume":"12"},"uris":["http://www.mendeley.com/documents/?uuid=aa06f0b1-5826-42cb-a707-d05bac02c841","http://www.mendeley.com/documents/?uuid=3e4c2c59-5b8d-32ed-b286-29b81cd831f8"]}],"mendeley":{"formattedCitation":"[43]","plainTextFormattedCitation":"[43]","previouslyFormattedCitation":"[43]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[43]</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Structural Equation Models (SEM)</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402 older persons (≥55 years of age)</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Singapore</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high-density urban neighborhood, well connected street, diversity of land use mix, close proximity to amenities and facilities, and aesthetic environment</w:t>
            </w:r>
          </w:p>
        </w:tc>
      </w:tr>
      <w:tr w:rsidR="0067022E" w:rsidRPr="00AA460B" w:rsidTr="00B00B66">
        <w:trPr>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10.2105/AJPH.2004.054494","ISSN":"0090-0036","author":[{"dropping-particle":"","family":"Clarke","given":"Philippa","non-dropping-particle":"","parse-names":false,"suffix":""},{"dropping-particle":"","family":"George","given":"Linda K.","non-dropping-particle":"","parse-names":false,"suffix":""}],"container-title":"American Journal of Public Health","id":"ITEM-1","issue":"11","issued":{"date-parts":[["2005","11"]]},"page":"1933-1939","title":"The Role of the Built Environment in the Disablement Process","type":"article-journal","volume":"95"},"uris":["http://www.mendeley.com/documents/?uuid=51207496-585b-425d-9917-ad0fde530eb0","http://www.mendeley.com/documents/?uuid=132cfd0d-2330-3096-8462-71b5b48b689c"]}],"mendeley":{"formattedCitation":"[44]","plainTextFormattedCitation":"[44]","previouslyFormattedCitation":"[44]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[44]</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Multiwave study</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Over 10 years. In-person interviews were conducted with a stratified random sample of 4162 community dwelling adults aged 65 years and older residing in 5 contiguous counties</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Intra-individual (e.g., psychosocial attributes, coping styles, activity accommodations) and extra-individual (e.g., rehabilitation, external supports, and the built, physical, and social environment)</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{"citationItems":[{"id":"ITEM-1","itemData":{"DOI":"10.1093/her/cym067","ISSN":"02681153","abstract":"Physical inactivity is a major health problem in the United States, particularly in elderly and disabled populations. Little research exists examining the relationships between aspects of the built environment and physical activity in older adults and individuals with multiple sclerosis (MS). We adopted a social cognitive perspective to examine the independent roles of perceptions of the environmental, self-efficacy and functional limitations in understanding physical activity levels among elderly women and women with MS. Older women (n = 136) and women diagnosed with MS (n = 173) were recruited to participate in separate cross-sectional studies. Individuals completed a battery of questionnaires and wore an activity monitor for 7 days. All measures were issued and collected through the mail with the use of self-addressed, pre-paid envelopes. Initial correlational analyses indicated that self-efficacy, functional limitations and environmental perceptions were significantly related to physical activity. Among older women, self-efficacy, functional limitations and street connectivity demonstrated independent contributions to physical activity behavior. Only self-efficacy and functional limitations demonstrated significant associations among women with MS. The prospective contributions of the environment and individual factors to changes in physical activity need to be determined. © The Author 2007. Published by Oxford University Press. All rights reserved.","author":[{"dropping-particle":"","family":"Morris","given":"Katherine S.","non-dropping-particle":"","parse-names":false,"suffix":""},{"dropping-particle":"","family":"McAuley","given":"Edward","non-dropping-particle":"","parse-names":false,"suffix":""},{"dropping-particle":"","family":"Motl","given":"Robert W.","non-dropping-particle":"","parse-names":false,"suffix":""}],"container-title":"Health Education Research","id":"ITEM-1","issue":"4","issued":{"date-parts":[["2008"]]},"page":"744-752","title":"Self-efficacy and environmental correlates of physical activity among older women and women with multiple sclerosis","type":"article-journal","volume":"23"},"uris":["http://www.mendeley.com/documents/?uuid=0238b30d-bad0-4ea9-89a7-7a71bf706147","http://www.mendeley.com/documents/?uuid=2828fe75-ec00-37a9-a06b-92b3b03644d9"]}],"mendeley":{"formattedCitation":"[45]","plainTextFormattedCitation":"[45]","previouslyFormattedCitation":"[45]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[45]</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Cross-sectional studies</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Older women (mean age = 69.6; n = 136) and women diagnosed with MS (mean age = 46.1; n = 173)</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Self-efﬁcacy, functional limitations and street connectivity</w:t>
            </w:r>
          </w:p>
        </w:tc>
      </w:tr>
      <w:tr w:rsidR="0067022E" w:rsidRPr="00AA460B" w:rsidTr="00B00B66">
        <w:trPr>
          <w:trHeight w:val="266"/>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{"citationItems":[{"id":"ITEM-1","itemData":{"ISBN":"1064-7481","abstract":"Objective: This study examined the impact of built environment (BE) attributes on depression in older men to determine whether associations were independent of neighborhood composition factors and sociodemographic, psychosocial, and health factors at the individual level. Methods: The authors used geocoded data from the Health in Men Study collected in Western Australia in 2001 (N = 5,218). Depression was measured using the self-rated 15-item Geriatric Depression Scale. Geographic Information Systems were used to objectively measure BE attributes. Univariate logistic regressions were applied to select relevant covariates. Multivariate logistic regressions were conducted to examine BE attributes both separately and conjointly. Results: Higher degrees of land-use mix were associated with higher odds of depression independent of other factors, including street connectivity and residential density (odds ratio = 1.54, 95% confidence interval [CI] = 1.10-2.16, and odds ratio = 1.52, 95% CI = 1.08-2.14 for the second and third tertiles, respectively). Further examination showed that retail availability was associated with a 40% increase in the odds of depression (95% CI = 4%-90%) independent of other factors, including availability of other land uses. Conclusions: The BE is independently associated with depression through land-use mix, and specifically through retail availability. Although local retail facilitates walking, our findings suggest that it may increase the odds of depression in older men. This requires further exploration but suggests the need for careful planning of retail in residential environments, particularly near housing for older adults. © 2011 American Association for Geriatric Psychiatry.","author":[{"dropping-particle":"","family":"D.","given":"Saarloos","non-dropping-particle":"","parse-names":false,"suffix":""},{"dropping-particle":"","family":"H.","given":"Alfonso","non-dropping-particle":"","parse-names":false,"suffix":""},{"dropping-particle":"","family":"B.","given":"Giles-Corti","non-dropping-particle":"","parse-names":false,"suffix":""},{"dropping-particle":"","family":"N.","given":"Middleton","non-dropping-particle":"","parse-names":false,"suffix":""},{"dropping-particle":"","family":"O.P.","given":"Almeida","non-dropping-particle":"","parse-names":false,"suffix":""}],"container-title":"American Journal of Geriatric Psychiatry","id":"ITEM-1","issue":"5","issued":{"date-parts":[["2011"]]},"page":"461-470","title":"The built environment and depression in later life: The health in men study","type":"article","volume":"19"},"uris":["http://www.mendeley.com/documents/?uuid=97dfc36e-d8ea-459a-9b25-78dada1be553","http://www.mendeley.com/documents/?uuid=b2ee27dc-0c80-33b0-b1b5-4da327c84fa2"]}],"mendeley":{"formattedCitation":"[46]","plainTextFormattedCitation":"[46]","previouslyFormattedCitation":"[46]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[46]</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Followed up study</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 65–79 years</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5,218 older</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Western Australia</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Depression, depressive disorder, mood disorder, mental health, risk factors social context</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s12889-018-5487-5","ISSN":"1471-2458","author":[{"dropping-particle":"","family":"Rantanen","given":"Taina","non-dropping-particle":"","parse-names":false,"suffix":""},{"dropping-particle":"","family":"Saajanaho","given":"Milla","non-dropping-particle":"","parse-names":false,"suffix":""},{"dropping-particle":"","family":"Karavirta","given":"Laura","non-dropping-particle":"","parse-names":false,"suffix":""},{"dropping-particle":"","family":"Siltanen","given":"Sini","non-dropping-particle":"","parse-names":false,"suffix":""},{"dropping-particle":"","family":"Rantakokko","given":"Merja","non-dropping-particle":"","parse-names":false,"suffix":""},{"dropping-particle":"","family":"Viljanen","given":"Anne","non-dropping-particle":"","parse-names":false,"suffix":""},{"dropping-particle":"","family":"Rantalainen","given":"Timo","non-dropping-particle":"","parse-names":false,"suffix":""},{"dropping-particle":"","family":"Pynnönen","given":"Katja","non-dropping-particle":"","parse-names":false,"suffix":""},{"dropping-particle":"","family":"Karvonen","given":"Anu","non-dropping-particle":"","parse-names":false,"suffix":""},{"dropping-particle":"","family":"Lisko","given":"Inna","non-dropping-particle":"","parse-names":false,"suffix":""},{"dropping-particle":"","family":"Palmberg","given":"Lotta","non-dropping-particle":"","parse-names":false,"suffix":""},{"dropping-particle":"","family":"Eronen","given":"Johanna","non-dropping-particle":"","parse-names":false,"suffix":""},{"dropping-particle":"","family":"Palonen","given":"Eeva-Maija","non-dropping-particle":"","parse-names":false,"suffix":""},{"dropping-particle":"","family":"Hinrichs","given":"Timo","non-dropping-particle":"","parse-names":false,"suffix":""},{"dropping-particle":"","family":"Kauppinen","given":"Markku","non-dropping-particle":"","parse-names":false,"suffix":""},{"dropping-particle":"","family":"Kokko","given":"Katja","non-dropping-particle":"","parse-names":false,"suffix":""},{"dropping-particle":"","family":"Portegijs","given":"Erja","non-dropping-particle":"","parse-names":false,"suffix":""}],"container-title":"BMC Public Health","id":"ITEM-1","issue":"1","issued":{"date-parts":[["2018","12","2"]]},"page":"565","title":"Active aging – resilience and external support as modifiers of the disablement outcome: AGNES cohort study protocol","type":"article-journal","volume":"18"},"uris":["http://www.mendeley.com/documents/?uuid=3c8f3643-06cd-4fc3-932e-3ad74d03b0e7","http://www.mendeley.com/documents/?uuid=6da0a9b9-4769-3edd-bbc3-2e9827b3e206"]}],"mendeley":{"formattedCitation":"[49]","plainTextFormattedCitation":"[49]","previouslyFormattedCitation":"[49]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[49]</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Cohort study</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1000 participants aged 75, 80 or 85 years</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Finland</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Wellbeing, disability, environmental and social support, mobility, health behavior and health literacy</w:t>
            </w:r>
          </w:p>
        </w:tc>
      </w:tr>
      <w:tr w:rsidR="0067022E" w:rsidRPr="00AA460B" w:rsidTr="00B00B66">
        <w:trPr>
          <w:trHeight w:val="266"/>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{"citationItems":[{"id":"ITEM-1","itemData":{"ISSN":"01682601","abstract":"The aging population and their expectations have become a growing concern in Turkey as in other countries. This study aims to investigate interactions/relationships between the needs, demands and expectations of Turkish elderly and inclusive urban design principles. It tries to answer the research question: how the inclusive urban life could improve elderly life and contribute to achieve an active aging process. An exploratory study was conducted with a total of 100 randomly selected elderly between the ages 65-95 (45 female and 55 male) from the City Centre of Ankara. A survey instrument based on the streets for life' concept (Burton &amp; Mitchell 2006) was developed to gather data. The participants were asked to identify how important inclusive urban design features were in understanding, using and navigating within an urban environment. The findings of the study suggest that an inclusive open environment allows elderly people to feel safer, and thus encourage more regular use of urban space. Overall the results highlight two important insights, first that accessibility is inevitable for increasing the chance of the aging population to participate in the mainstream of community life and second, plain and simple signage is necessary to achieve more liveable urban environments. The study concludes the most important physical requirements and social requirements for elderly people.","author":[{"dropping-particle":"","family":"Afacan","given":"Yasemin","non-dropping-particle":"","parse-names":false,"suffix":""}],"container-title":"Open House International","id":"ITEM-1","issue":"1","issued":{"date-parts":[["2013"]]},"page":"52-63","title":"Elderly-friendly inclusive urban environments: Learning from Ankara","type":"article-journal","volume":"38"},"uris":["http://www.mendeley.com/documents/?uuid=b2912711-3080-47d6-81e0-50646990b2b8","http://www.mendeley.com/documents/?uuid=09c65ab3-90ba-3624-92e1-6611aecfed11"]}],"mendeley":{"formattedCitation":"[58]","plainTextFormattedCitation":"[58]","previouslyFormattedCitation":"[58]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[58]</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Survey</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ages 65-95 (45 female and 55 male)</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Turkey</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Liveable urban environments, Accessible urban environments , social benefits and opportunities, such as health, social life, environment, well-designed, easy recognizable</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{"citationItems":[{"id":"ITEM-1","itemData":{"DOI":"10.1080/02763893.2016.1268560","ISSN":"0276-3893","author":[{"dropping-particle":"","family":"Elsawahli","given":"Hanan","non-dropping-particle":"","parse-names":false,"suffix":""},{"dropping-particle":"","family":"Shah Ali","given":"Azlan","non-dropping-particle":"","parse-names":false,"suffix":""},{"dropping-particle":"","family":"Ahmad","given":"Faizah","non-dropping-particle":"","parse-names":false,"suffix":""},{"dropping-particle":"","family":"Al-Obaidi","given":"Karam M.","non-dropping-particle":"","parse-names":false,"suffix":""}],"container-title":"Journal of Housing For the Elderly","id":"ITEM-1","issue":"1","issued":{"date-parts":[["2017","1","2"]]},"page":"74-92","title":"Evaluating Potential Environmental Variables and Active Aging in Older Adults for Age-Friendly Neighborhoods in Malaysia","type":"article-journal","volume":"31"},"uris":["http://www.mendeley.com/documents/?uuid=8cea06ca-cec4-4876-b281-eb9e9d559be5","http://www.mendeley.com/documents/?uuid=fcb04509-e7e9-31b8-847c-5b5c3c58fc47"]}],"mendeley":{"formattedCitation":"[59]","plainTextFormattedCitation":"[59]","previouslyFormattedCitation":"[59]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[59]</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Quantitative   approach</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questionnaire survey</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385 older adults</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aged 60 to 75</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Malaysia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Permeability, accessibility, and facilitators to walking</w:t>
            </w:r>
          </w:p>
        </w:tc>
      </w:tr>
      <w:tr w:rsidR="0067022E" w:rsidRPr="00AA460B" w:rsidTr="00B00B66">
        <w:trPr>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{"citationItems":[{"id":"ITEM-1","itemData":{"DOI":"10.3390/ijerph14030282","ISSN":"16604601","abstract":"Studies on the significance of age-friendly environments towards quality of life among older adults have been limited. This study aimed to examine the association between age-friendly environments and quality of life among Thai older adults. Cross-sectional interview survey data were collected from 4183 older adults (&gt;/=60 years) using multistage stratified systematic sampling from all four regions in Thailand. The outcome variable was the World Health Organization Quality of Life (WHOQOL-BREF) scale, while independent variables included sociodemographic factors, having a health problem, and neighbourhood age-friendly environment variables. In multivariable logistic regression, significant age-friendly environments predictors of quality of life included walkable neighbourhood, neighbourhood aesthetics, neighbourhood service accessibility, neighbourhood criminal safety, neighbourhood social trust, neighbourhood social support, and neighbourhood social cohesion. The present study confirms the important role of age-friendly neighbourhoods in terms of physical and social environments towards the quality of life of older adults.","author":[{"dropping-particle":"","family":"Tiraphat","given":"Sariyamon","non-dropping-particle":"","parse-names":false,"suffix":""},{"dropping-particle":"","family":"Peltzer","given":"Karl","non-dropping-particle":"","parse-names":false,"suffix":""},{"dropping-particle":"","family":"Thamma-Aphiphol","given":"Kriengsak","non-dropping-particle":"","parse-names":false,"suffix":""},{"dropping-particle":"","family":"Suthisukon","given":"Kawinarat","non-dropping-particle":"","parse-names":false,"suffix":""}],"container-title":"International Journal of Environmental Research and Public Health","id":"ITEM-1","issue":"3","issued":{"date-parts":[["2017"]]},"title":"The role of age-friendly environments on quality of life among thai older adults","type":"article-journal","volume":"14"},"uris":["http://www.mendeley.com/documents/?uuid=a74d612d-dedf-42ae-8c11-934cae289d28","http://www.mendeley.com/documents/?uuid=858d6b87-1b89-302f-a395-b491251f0ea6"]}],"mendeley":{"formattedCitation":"[60]","plainTextFormattedCitation":"[60]","previouslyFormattedCitation":"[60]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[60]</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Cross-sectional interview survey data</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4183 older adults (≥60 years)</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Thailand</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Walkable neighborhood, neighborhood aesthetics, neighborhood service accessibility, neighborhood criminal safety, neighborhood social trust, neighborhood social support, and neighborhood social cohesion. The present study conﬁrms the important role of age-friendly neighborhoods in terms of physical and social environments</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10.1007/s11524-018-0232-z","ISSN":"1099-3460","author":[{"dropping-particle":"","family":"Swallow","given":"David","non-dropping-particle":"","parse-names":false,"suffix":""},{"dropping-particle":"","family":"Cambridge","given":"Howard","non-dropping-particle":"","parse-names":false,"suffix":""},{"dropping-particle":"","family":"Cinderby","given":"Steve","non-dropping-particle":"","parse-names":false,"suffix":""},{"dropping-particle":"","family":"Attuyer","given":"Katia","non-dropping-particle":"","parse-names":false,"suffix":""},{"dropping-particle":"","family":"Gilroy","given":"Rose","non-dropping-particle":"","parse-names":false,"suffix":""},{"dropping-particle":"","family":"Bevan","given":"Mark","non-dropping-particle":"","parse-names":false,"suffix":""},{"dropping-particle":"","family":"Croucher","given":"Karen","non-dropping-particle":"","parse-names":false,"suffix":""}],"container-title":"Journal of Urban Health","id":"ITEM-1","issue":"3","issued":{"date-parts":[["2018"]]},"page":"409-422","title":"Co-designing Urban Living Solutions to Improve Older People’s Mobility and Well-Being","type":"article-journal","volume":"95"},"uris":["http://www.mendeley.com/documents/?uuid=62599643-8c3e-4040-aabe-42a9a86f3ee1","http://www.mendeley.com/documents/?uuid=0a8cb03b-8728-3083-973b-fb094d4ebef4"]}],"mendeley":{"formattedCitation":"[55]","plainTextFormattedCitation":"[55]","previouslyFormattedCitation":"[55]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[55]</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Mixed method approach</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117 participants</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aged 55+ years</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China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urban spaces and infrastructure on mobility and well-being</w:t>
            </w:r>
          </w:p>
        </w:tc>
      </w:tr>
      <w:tr w:rsidR="0067022E" w:rsidRPr="00AA460B" w:rsidTr="00B00B66">
        <w:trPr>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{"citationItems":[{"id":"ITEM-1","itemData":{"DOI":"10.1016/j.buildenv.2006.03.004","ISSN":"03601323","abstract":"The aim of improving the quality and quantities of public open spaces used by each group of people who are in different ages, genders and occupations, is upgrading the users' life quality by equipping these places with various functions and to make the urban life more attractive and meaningful by creating livable environments. The starting point of this research is our confidence on the presence of the elderly people in public open spaces, their freedom of using these places and also the necessity of having equal rights with other users. In this research literature on old age and requirements of elderly users in public open spaces were studied and factors which affect elderly people's use of physical places were determined at the first stage of the study. After the literature study about the topic, some observations on elderly users have been done and depending on the method, questionnaire forms have been applied to 68 users over 65 yr old. By the results of questionnaires, the problems which elderly users frequently meet in public open spaces were found as pavements and roads (21.1%), pollution (21.1%), safety (18.4%), insufficiency of maintenance and management (9.5%), traffic (8.2%) and socio-cultural problems (6.1%). As the result of the observations in the main research area, design properties (83.15%) had the highest and maintenance-management services (9.46%) had the lowest success percentage. Also the boulevards in the research boundary had been found as the most successful accessibility components to the main research area. At the end of the study, solutions were suggested for designing new public open spaces and correcting mistakes in existing spaces in the light of these determinations. © 2006 Elsevier Ltd. All rights reserved.","author":[{"dropping-particle":"","family":"Sonmez Turel","given":"Hatice","non-dropping-particle":"","parse-names":false,"suffix":""},{"dropping-particle":"","family":"Malkoc Yigit","given":"Emine","non-dropping-particle":"","parse-names":false,"suffix":""},{"dropping-particle":"","family":"Altug","given":"Ipek","non-dropping-particle":"","parse-names":false,"suffix":""}],"container-title":"Building and Environment","id":"ITEM-1","issue":"5","issued":{"date-parts":[["2007"]]},"page":"2035-2045","title":"Evaluation of elderly people's requirements in public open spaces: A case study in Bornova District (Izmir, Turkey)","type":"article-journal","volume":"42"},"uris":["http://www.mendeley.com/documents/?uuid=eb4822fe-f312-49c0-93eb-daeb6c2209bd","http://www.mendeley.com/documents/?uuid=63fca3e5-e48d-48b5-b611-c3d7ed5900aa"]}],"mendeley":{"formattedCitation":"[61]","plainTextFormattedCitation":"[61]","previouslyFormattedCitation":"[61]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[61]</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Mixed-use( research method consists of four phases called as conceptual analysis, data collection about the research area and topic, evaluation of results and discussion)</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68 users over 65 years</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Turkey</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Roads , pollution , safety ,insufﬁciency of maintenance and management , trafﬁc and sociocultural problems</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{"citationItems":[{"id":"ITEM-1","itemData":{"DOI":"10.1093/gerona/glp182","ISSN":"10795006","abstract":"Background. There is limited evidence supporting the hypothesized environment-disability link. The objectives of this study were to (a) identify the prevalence of community mobility barriers and transportation facilitators and (b) examine whether barriers and facilitators were associated with disability among older adults with functional limitations. Methods Four hundred and thirty-five participants aged 65+ years old with functional limitations were recruited from the Multicenter Osteoarthritis Study, a prospective study of community-dwelling adults with or at risk of developing symptomatic knee osteoarthritis. Presence of community barriers and facilitators was ascertained by the Home and Community Environment survey. Two domains of disability, (a) daily activity limitation (DAL) and (b) daily activity frequency (DAF), were assessed with the Late-Life Disability Instrument. Covariates included age, gender, education, race, comorbidity, body mass index, knee pain, and functional limitation. Multivariable logistic regression was used to examine adjusted associations of community factors with presence of DAL and DAF. Results Approximately one third of the participants lived in a community with high mobility barriers and low transportation facilitators. High mobility barriers was associated with greater odds of DAL (odds ratio [OR] = 2.0, 95% confidence interval [CI] 1.2-3.1) after adjusting for covariates, and high transportation facilitators was associated with lower odds of DAL (OR = 0.5, 95% CI 0.3-0.8) but not with DAF in adjusted models. Conclusion People with functional limitations who live in communities that were more restrictive felt more limited in doing daily activities but did not perform these daily activities any less frequently. © The Author 2009. Published by Oxford University Press on behalf of The Gerontological Society of America. All rights reserved.","author":[{"dropping-particle":"","family":"Keysor","given":"Julie J.","non-dropping-particle":"","parse-names":false,"suffix":""},{"dropping-particle":"","family":"Jette","given":"Alan M.","non-dropping-particle":"","parse-names":false,"suffix":""},{"dropping-particle":"","family":"Lavalley","given":"Michael P.","non-dropping-particle":"","parse-names":false,"suffix":""},{"dropping-particle":"","family":"Lewis","given":"Cora E.","non-dropping-particle":"","parse-names":false,"suffix":""},{"dropping-particle":"","family":"Torner","given":"James C.","non-dropping-particle":"","parse-names":false,"suffix":""},{"dropping-particle":"","family":"Nevitt","given":"Michael C.","non-dropping-particle":"","parse-names":false,"suffix":""},{"dropping-particle":"","family":"Felson","given":"Dave T.","non-dropping-particle":"","parse-names":false,"suffix":""}],"container-title":"Journals of Gerontology - Series A Biological Sciences and Medical Sciences","id":"ITEM-1","issue":"4","issued":{"date-parts":[["2010"]]},"page":"393-399","title":"Community environmental factors are associated with disability in older adults with functional limitations: The (MOST) study","type":"article-journal","volume":"65 A"},"uris":["http://www.mendeley.com/documents/?uuid=2a92a909-506a-4254-899f-cea95b41ab04","http://www.mendeley.com/documents/?uuid=e450df38-de15-3ded-ae62-ca23c6695bfe"]}],"mendeley":{"formattedCitation":"[68]","plainTextFormattedCitation":"[68]","previouslyFormattedCitation":"[68]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[68]</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Cohort study</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435 participants aged 65+ years old</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High mobility barriers and low  transportation facilitators</w:t>
            </w:r>
          </w:p>
        </w:tc>
      </w:tr>
      <w:tr w:rsidR="0067022E" w:rsidRPr="00AA460B" w:rsidTr="00B00B66">
        <w:trPr>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10.1111/j.0956-7976.2004.01503003.x","ISSN":"0956-7976","author":[{"dropping-particle":"","family":"Li","given":"Shu-Chen","non-dropping-particle":"","parse-names":false,"suffix":""},{"dropping-particle":"","family":"Lindenberger","given":"Ulman","non-dropping-particle":"","parse-names":false,"suffix":""},{"dropping-particle":"","family":"Hommel","given":"Bernhard","non-dropping-particle":"","parse-names":false,"suffix":""},{"dropping-particle":"","family":"Aschersleben","given":"Gisa","non-dropping-particle":"","parse-names":false,"suffix":""},{"dropping-particle":"","family":"Prinz","given":"Wolfgang","non-dropping-particle":"","parse-names":false,"suffix":""},{"dropping-particle":"","family":"Baltes","given":"Paul B.","non-dropping-particle":"","parse-names":false,"suffix":""}],"container-title":"Psychological Science","id":"ITEM-1","issue":"3","issued":{"date-parts":[["2004","3"]]},"page":"155-163","title":"Transformations in the Couplings Among Intellectual Abilities and Constituent Cognitive Processes Across the Life Span","type":"article-journal","volume":"15"},"uris":["http://www.mendeley.com/documents/?uuid=95b4de29-fc44-4f46-9506-f735c1fe8d8a","http://www.mendeley.com/documents/?uuid=53dd7412-3a42-4699-81ca-48b804a95103"]}],"mendeley":{"formattedCitation":"[71]","plainTextFormattedCitation":"[71]","previouslyFormattedCitation":"[71]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[71]</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Cross-sectional</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356 participants 6 to 89 years old</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Germany</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Intellectual Abilities, Processing Speed, and Processing Robustness</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{"citationItems":[{"id":"ITEM-1","itemData":{"DOI":"10.1016/J.HEALTHPLACE.2005.08.002","ISSN":"1353-8292","abstract":"This qualitative analysis of focus groups describes how neighborhood design encourages active aging. Nine focus groups were conducted in 2002 and 2003 with residents (N=60) aged 55 and over living in Portland, OR, USA. Content analysis revealed that local shopping and services, traffic and pedestrian infrastructure, neighborhood attractiveness, and public transportation influence activity among older adults. This information will be useful for making policy recommendations relating to land use planning and transportation, to assist in senior-friendly developments and neighborhood improvements, and to design effective senior health interventions with an emphasis on neighborhood design influences.","author":[{"dropping-particle":"","family":"Michael","given":"Yvonne L.","non-dropping-particle":"","parse-names":false,"suffix":""},{"dropping-particle":"","family":"Green","given":"Mandy K.","non-dropping-particle":"","parse-names":false,"suffix":""},{"dropping-particle":"","family":"Farquhar","given":"Stephanie A.","non-dropping-particle":"","parse-names":false,"suffix":""}],"container-title":"Health &amp; Place","id":"ITEM-1","issue":"4","issued":{"date-parts":[["2006","12","1"]]},"page":"734-740","publisher":"Pergamon","title":"Neighborhood design and active aging","type":"article-journal","volume":"12"},"uris":["http://www.mendeley.com/documents/?uuid=a6fd5480-bd6c-4f0b-b8ba-224e33630dc4","http://www.mendeley.com/documents/?uuid=60f1a7aa-0501-344a-9b84-1b26002b99aa"]}],"mendeley":{"formattedCitation":"[72]","plainTextFormattedCitation":"[72]","previouslyFormattedCitation":"[72]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[72]</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Population based study</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(N = 60) aged 55 and over</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land use planning and transportation</w:t>
            </w:r>
          </w:p>
        </w:tc>
      </w:tr>
      <w:tr w:rsidR="0067022E" w:rsidRPr="00AA460B" w:rsidTr="00B00B66">
        <w:trPr>
          <w:trHeight w:val="266"/>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{"citationItems":[{"id":"ITEM-1","itemData":{"DOI":"10.1016/j.healthplace.2015.02.009","ISSN":"1873-2054","abstract":"Public open spaces such as parks and green spaces are key built environment elements within neighbourhoods for encouraging a variety of physical activity behaviours. Over the past decade, there has been a burgeoning number of active living research studies examining the influence of public open space on physical activity. However, the evidence shows mixed associations between different aspects of public open space (e.g., proximity, size, quality) and physical activity. These inconsistencies hinder the development of specific evidence-based guidelines for urban designers and policy-makers for (re)designing public open space to encourage physical activity. This paper aims to move this research agenda forward, by identifying key conceptual and methodological issues that may contribute to inconsistencies in research examining relations between public open space and physical activity.","author":[{"dropping-particle":"","family":"M.J.","given":"Koohsari","non-dropping-particle":"","parse-names":false,"suffix":""},{"dropping-particle":"","family":"S.","given":"Mavoa","non-dropping-particle":"","parse-names":false,"suffix":""},{"dropping-particle":"","family":"K.","given":"Villianueva","non-dropping-particle":"","parse-names":false,"suffix":""},{"dropping-particle":"","family":"T.","given":"Sugiyama","non-dropping-particle":"","parse-names":false,"suffix":""},{"dropping-particle":"","family":"H.","given":"Badland","non-dropping-particle":"","parse-names":false,"suffix":""},{"dropping-particle":"","family":"A.T.","given":"Kaczynski","non-dropping-particle":"","parse-names":false,"suffix":""},{"dropping-particle":"","family":"N.","given":"Owen","non-dropping-particle":"","parse-names":false,"suffix":""},{"dropping-particle":"","family":"B.","given":"Giles-Corti","non-dropping-particle":"","parse-names":false,"suffix":""}],"container-title":"Health and Place","id":"ITEM-1","issued":{"date-parts":[["2015"]]},"page":"75-82","title":"Public open space, physical activity, urban design and public health: Concepts, methods and research agenda","type":"article-journal","volume":"33"},"uris":["http://www.mendeley.com/documents/?uuid=331bb23b-5e19-4214-8b99-7606dbfa02d2","http://www.mendeley.com/documents/?uuid=718707c2-fb6b-3afb-a516-059a5add9c6e"]}],"mendeley":{"formattedCitation":"[73]","plainTextFormattedCitation":"[73]","previouslyFormattedCitation":"[73]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[73]</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Evidence- based</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Urban form, parks, walking</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{"citationItems":[{"id":"ITEM-1","itemData":{"DOI":"10.1093/aje/kwn158","ISSN":"00029262","abstract":"The association of neighborhood built environment with walking activity has received growing attention, although most studies have relied upon subjective measures of the built environment and few have examined the relation between built environment and walking among older adults. This 2001 study examined the relation between objectively measured characteristics of the local neighborhood and walking activity among a sample of 546 community-dwelling older adults in Portland, Oregon. A geographic information system was used to derive measures of the built environment within a quarter-mile (0.4 km) and half-mile (0.8 km) radius around each participant's residence. Multilevel regression analysis was used to examine the association of built environment with walking behavior. No association between built environment and the likelihood of walking or not walking was observed in this cohort of older adults. However, among those participants who reported some degree of walking activity, average time spent walking per week was significantly associated with amount of automobile traffic and number of commercial establishments in their local neighborhood. These findings suggest that built environment may not play a significant role in whether older adults walk, but, among those who do walk, it is associated with increased levels of activity.","author":[{"dropping-particle":"","family":"Nagel","given":"Corey L.","non-dropping-particle":"","parse-names":false,"suffix":""},{"dropping-particle":"","family":"Carlson","given":"Nichole E.","non-dropping-particle":"","parse-names":false,"suffix":""},{"dropping-particle":"","family":"Bosworth","given":"Mark","non-dropping-particle":"","parse-names":false,"suffix":""},{"dropping-particle":"","family":"Michael","given":"Yvonne L.","non-dropping-particle":"","parse-names":false,"suffix":""}],"container-title":"American Journal of Epidemiology","id":"ITEM-1","issue":"4","issued":{"date-parts":[["2008"]]},"page":"461-468","title":"The relation between neighborhood built environment and walking activity among older adults","type":"article-journal","volume":"168"},"uris":["http://www.mendeley.com/documents/?uuid=899da7d0-4ff5-4d5a-923f-2ed342ded16c","http://www.mendeley.com/documents/?uuid=9bfefb38-f385-3187-b01a-bc94372cb804"]}],"mendeley":{"formattedCitation":"[74]","plainTextFormattedCitation":"[74]","previouslyFormattedCitation":"[74]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[74]</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Multilevel regression</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546 community-dwelling older adults</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Education, Annual household income, Gender, Walking self-efﬁcacy</w:t>
            </w:r>
          </w:p>
        </w:tc>
      </w:tr>
      <w:tr w:rsidR="0067022E" w:rsidRPr="00AA460B" w:rsidTr="00B00B66">
        <w:trPr>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{"citationItems":[{"id":"ITEM-1","itemData":{"DOI":"10.1016/j.jaging.2010.07.001","ISSN":"08904065","abstract":"This paper is framed within the context of the Fondecyt Research Project (No. 1061179) entitled \"Senior Citizens' quality of life in an Urban Habitat: Valparaiso, a Case Study.\" It investigates how certain topographical conditions in the urban habitat impact on the quality of life of the population's most senior age group. Following a theoretical approach, we discuss some of the initial results obtained in our field research, integrating a quantitative technique of territorial analysis, GIS maps, and the qualitative techniques of Focus Groups and ethnographic interviews. The study of senior citizens' perceptions of their quality of life in Valparaiso indicates that the city's irregular topography and character as a heritage city mediate how the elderly perceive the urban space, creating social networks and a sense of community uniquely their own. © 2010 Elsevier Inc.","author":[{"dropping-particle":"","family":"Fadda","given":"Giulietta","non-dropping-particle":"","parse-names":false,"suffix":""},{"dropping-particle":"","family":"Cortés","given":"Alejandra","non-dropping-particle":"","parse-names":false,"suffix":""},{"dropping-particle":"","family":"Olivi","given":"Alessandra","non-dropping-particle":"","parse-names":false,"suffix":""},{"dropping-particle":"","family":"Tovar","given":"Marcela","non-dropping-particle":"","parse-names":false,"suffix":""}],"container-title":"Journal of Aging Studies","id":"ITEM-1","issue":"4","issued":{"date-parts":[["2010"]]},"page":"344-357","title":"The perception of the values of urban space by senior citizens of Valparaiso","type":"article-journal","volume":"24"},"uris":["http://www.mendeley.com/documents/?uuid=7aa471e4-ba7b-48c1-a2cc-22bbd0d29068","http://www.mendeley.com/documents/?uuid=3610f944-4589-4a96-b67d-cdd4485f5edb"]}],"mendeley":{"formattedCitation":"[76]","plainTextFormattedCitation":"[76]","previouslyFormattedCitation":"[76]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[76]</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Mixed study</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97 neighborhood</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Quality of life Ageing population Spatial demography Heritage city space perception Neighborhood Social networks</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10.1007/s11524-013-9800-4","ISSN":"1099-3460","author":[{"dropping-particle":"","family":"Clarke","given":"Philippa","non-dropping-particle":"","parse-names":false,"suffix":""},{"dropping-particle":"","family":"Gallagher","given":"Nancy Ambrose","non-dropping-particle":"","parse-names":false,"suffix":""}],"container-title":"Journal of Urban Health","id":"ITEM-1","issue":"6","issued":{"date-parts":[["2013","12","17"]]},"page":"997-1009","title":"Optimizing Mobility in Later Life: The Role of the Urban Built Environment for Older Adults Aging in Place","type":"article-journal","volume":"90"},"uris":["http://www.mendeley.com/documents/?uuid=7de6940f-1a28-4704-be79-8cdcad4a3256","http://www.mendeley.com/documents/?uuid=bd3faa6f-bc31-37cb-89a8-9a6e3259ec68"]}],"mendeley":{"formattedCitation":"[77]","plainTextFormattedCitation":"[77]","previouslyFormattedCitation":"[77]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[77]</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Statistical    methodology</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1,188 older adults</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Accessible features (e.g., continuous barrier-free sidewalks and proximity of public transportation)</w:t>
            </w:r>
          </w:p>
        </w:tc>
      </w:tr>
      <w:tr w:rsidR="0067022E" w:rsidRPr="00AA460B" w:rsidTr="00B00B66">
        <w:trPr>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{"citationItems":[{"id":"ITEM-1","itemData":{"DOI":"10.1016/j.socscimed.2009.06.041","ISSN":"02779536","abstract":"As people age, they become more dependent on their local communities, especially when they are no longer able to drive. Uneven or discontinuous sidewalks, heavy traffic, and inaccessible public transportation, are just some of the built environment characteristics that can create barriers for outdoor mobility in later adulthood. A small body of literature has been investigating the role of the built environment on disability, but has been limited to cross-sectional analyses. The purpose of this paper is to further advance this area of research by examining the role of the built environment on long-term trajectories of mobility disability in a national sample of American adults (age 45+) followed over a 15-year period. Using multilevel logistic growth curve models with nationally representative data from the Americans' Changing Lives Study (1986-2001), we find that trajectories of mobility disability are steeper in older age groups. Women and those with lower education had a higher odds of mobility disability over time. The presence of just one chronic health condition doubled the odds of mobility disability at each of the four study waves. Among older adults (age 75+), living in neighborhoods characterized by more motorized travel was associated with an odds ratio for mobility disability that was 1.5 times higher in any given year than for older adults living in environments that were more pedestrian friendly. These results suggest that the built environment can exacerbate mobility difficulties for older adults. When considering ways to minimize disability as the population ages, simple changes in the built environment may be easier to implement than efforts to change risk factors at the individual level. © 2009 Elsevier Ltd. All rights reserved.","author":[{"dropping-particle":"","family":"Clarke","given":"Philippa","non-dropping-particle":"","parse-names":false,"suffix":""},{"dropping-particle":"","family":"Ailshire","given":"Jennifer A.","non-dropping-particle":"","parse-names":false,"suffix":""},{"dropping-particle":"","family":"Lantz","given":"Paula","non-dropping-particle":"","parse-names":false,"suffix":""}],"container-title":"Social Science and Medicine","id":"ITEM-1","issue":"6","issued":{"date-parts":[["2009"]]},"page":"964-970","title":"Urban built environments and trajectories of mobility disability: Findings from a national sample of community-dwelling American adults (1986-2001)","type":"article-journal","volume":"69"},"uris":["http://www.mendeley.com/documents/?uuid=fd6c261a-26af-4fbb-9dc3-d92c6b95720e","http://www.mendeley.com/documents/?uuid=0dbdfb0d-91fc-39e5-bbff-d72595daf3d7"]}],"mendeley":{"formattedCitation":"[78]","plainTextFormattedCitation":"[78]","previouslyFormattedCitation":"[78]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[78]</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multilevel logistic growth curve models</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older adults (age 75 +)</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Mobility Disability</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{"citationItems":[{"id":"ITEM-1","itemData":{"DOI":"http://dx.doi.org/10.1016/j.healthplace.2015.11.003","author":[{"dropping-particle":"","family":"Jelle Van Cauwenberg","given":"","non-dropping-particle":"","parse-names":false,"suffix":""},{"dropping-particle":"","family":"Veerle Van Holle","given":"","non-dropping-particle":"","parse-names":false,"suffix":""},{"dropping-particle":"","family":"Ilse De Bourdeaudhuij","given":"","non-dropping-particle":"","parse-names":false,"suffix":""},{"dropping-particle":"","family":"Delfien Van Dyck","given":"","non-dropping-particle":"","parse-names":false,"suffix":""},{"dropping-particle":"","family":"Benedicte Deforche","given":"","non-dropping-particle":"","parse-names":false,"suffix":""}],"container-title":"Health and Place","id":"ITEM-1","issued":{"date-parts":[["2016"]]},"page":"16-25","title":"Neighborhood walkability and health outcomes among older adults: The mediating role of physical activity","type":"article-journal","volume":"37"},"uris":["http://www.mendeley.com/documents/?uuid=6cd4d713-63e6-4480-a742-1e93efef5ac3","http://www.mendeley.com/documents/?uuid=b583baea-0bc9-39b8-8d1f-01969f16afe3"]}],"mendeley":{"formattedCitation":"[79]","plainTextFormattedCitation":"[79]","previouslyFormattedCitation":"[79]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[79]</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Multilevel linear regression analyses</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20 selected neighborhoods age (65–74 vs.Z75 years) participants (1750 in total)</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Belgium</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Walkability and health outcomes</w:t>
            </w:r>
          </w:p>
        </w:tc>
      </w:tr>
      <w:tr w:rsidR="0067022E" w:rsidRPr="00AA460B" w:rsidTr="00B00B66">
        <w:trPr>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{"citationItems":[{"id":"ITEM-1","itemData":{"DOI":"10.1016/j.healthplace.2010.12.015","ISSN":"13538292","abstract":"This paper focuses on an architecture competition for the silver generation, namely those aged 65 years and older. Twenty-seven Swedish informants were interviewed using an interviewing guide that included a photographic survey. The informants emphasised aesthetic dimensions in architecture for the prolongation of ageing in place and independent living in a residential home. This study highlights the individual adjustment of space, and the integrated location in existing urban settings near nature. Based on the findings, a habitational model for exploring the appropriate space for ageing is formulated. It suggests that architecture through location and spatial features needs to generate positive associations with the users. © 2010 Elsevier Ltd.","author":[{"dropping-particle":"","family":"Andersson","given":"Jonas E.","non-dropping-particle":"","parse-names":false,"suffix":""}],"container-title":"Health and Place","id":"ITEM-1","issue":"2","issued":{"date-parts":[["2011"]]},"page":"572-587","title":"Architecture for the silver generation: Exploring the meaning of appropriate space for ageing in a Swedish municipality","type":"article-journal","volume":"17"},"uris":["http://www.mendeley.com/documents/?uuid=5cdad233-76d8-4279-a194-1a3a736ed559","http://www.mendeley.com/documents/?uuid=b2554752-2269-41c7-b733-2dcc637b2475"]}],"mendeley":{"formattedCitation":"[80]","plainTextFormattedCitation":"[80]","previouslyFormattedCitation":"[80]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[80]</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Survey study</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65 years and older</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27 Swedish informants interviewed</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Sweden</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Architecture, Place making, Residential homes</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{"citationItems":[{"id":"ITEM-1","itemData":{"DOI":"10.1016/j.jenvp.2009.08.002","ISSN":"1522-9610","author":[{"dropping-particle":"","family":"Borst","given":"Hieronymus C.","non-dropping-particle":"","parse-names":false,"suffix":""},{"dropping-particle":"","family":"Graham","given":"Jamie M.A.","non-dropping-particle":"","parse-names":false,"suffix":""},{"dropping-particle":"","family":"Dongen","given":"Jef E.F.","non-dropping-particle":"van","parse-names":false,"suffix":""},{"dropping-particle":"","family":"Miedema","given":"Henk M.E.","non-dropping-particle":"","parse-names":false,"suffix":""},{"dropping-particle":"","family":"Vries","given":"Sanne I.","non-dropping-particle":"de","parse-names":false,"suffix":""},{"dropping-particle":"","family":"Bakker","given":"Ingrid","non-dropping-particle":"","parse-names":false,"suffix":""}],"container-title":"Journal of Environmental Psychology","id":"ITEM-1","issue":"4","issued":{"date-parts":[["2009"]]},"page":"477-484","title":"Influence of environmental street characteristics on walking route choice of elderly people","type":"article-journal","volume":"29"},"uris":["http://www.mendeley.com/documents/?uuid=d3435434-87d8-41a2-9d3c-2d0a15ea09f8","http://www.mendeley.com/documents/?uuid=b2566298-b719-44b6-ba01-103c0c9d92bf"]}],"mendeley":{"formattedCitation":"[82]","plainTextFormattedCitation":"[82]","previouslyFormattedCitation":"[82]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[82]</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Data analysis</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364 Independently</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(55–80 years)</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Netherland</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Walking, Physical environment, Pedestrians, Active transport</w:t>
            </w:r>
          </w:p>
        </w:tc>
      </w:tr>
      <w:tr w:rsidR="0067022E" w:rsidRPr="00AA460B" w:rsidTr="00B00B66">
        <w:trPr>
          <w:trHeight w:val="291"/>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10.1371/journal.pone.0008775","ISSN":"1932-6203","author":[{"dropping-particle":"","family":"Woo","given":"Jean","non-dropping-particle":"","parse-names":false,"suffix":""},{"dropping-particle":"","family":"Chan","given":"Ruth","non-dropping-particle":"","parse-names":false,"suffix":""},{"dropping-particle":"","family":"Leung","given":"Jason","non-dropping-particle":"","parse-names":false,"suffix":""},{"dropping-particle":"","family":"Wong","given":"Moses","non-dropping-particle":"","parse-names":false,"suffix":""}],"container-title":"PLoS ONE","editor":[{"dropping-particle":"","family":"Noor","given":"Abdisalan M.","non-dropping-particle":"","parse-names":false,"suffix":""}],"id":"ITEM-1","issue":"1","issued":{"date-parts":[["2010","1"]]},"page":"e8775","title":"Relative Contributions of Geographic, Socioeconomic, and Lifestyle Factors to Quality of Life, Frailty, and Mortality in Elderly","type":"article-journal","volume":"5"},"uris":["http://www.mendeley.com/documents/?uuid=2cc5ac6d-0d0c-497f-9f1e-cd8760a1fa30","http://www.mendeley.com/documents/?uuid=2345b4ae-0927-4718-b2ba-a0fd079da254"]}],"mendeley":{"formattedCitation":"[85]","plainTextFormattedCitation":"[85]","previouslyFormattedCitation":"[85]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[85]</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Statistical Analysis</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4,000 people aged 65 years and over</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Hong Kong</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Physical and mental components of health, frailty, and mortality.</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socioeconomic position , lifestyle factors</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{"citationItems":[{"id":"ITEM-1","itemData":{"DOI":"10.1136/jech.2004.028399","ISSN":"0143005X","abstract":"Objective: To examine the relation between built environment factors (representing several dimensions of urban form of neighbourhoods) and walking activity at both the neighbourhood level and the resident level, in an older adult sample. Design, setting, participants: A cross sectional, multilevel design with neighbourhoods as the primary sampling unit and senior residents as the secondary unit. Five hundred and seventy seven residents (mean age = 74 years, SD = 6.3 years) participated in the survey, which was conducted among 56 city defined neighbourhoods in Portland, Oregon, USA. Neighbourhood level variables were constructed using geographical information systems. Resident level variables consisted of a mix of self reports and geocoded data on the built environment. Main outcome measure: Self reported neighbourhood walking. Main results: A positive relation was found between built environment factors (density of places of employment, household density, green and open spaces for recreation, number of street intersections) and walking activity at the neighbourhood level. At the resident level, perceptions of safety for walking and number of nearby recreational facilities were positively related to high levels of walking activity. A significant interaction was observed between number of street intersections and perceptions of safety from traffic. Conclusions: Certain neighbourhood built environment characteristics related to urban form were positively associated with walking activity in the neighbourhoods of senior residents. Public health promotion of walking activity/urban mobility and the design of interventions need to consider the contribution of neighbourhood level built environment influences.","author":[{"dropping-particle":"","family":"Li","given":"Fuzhong","non-dropping-particle":"","parse-names":false,"suffix":""},{"dropping-particle":"","family":"Fisher","given":"K John","non-dropping-particle":"","parse-names":false,"suffix":""},{"dropping-particle":"","family":"Brownson","given":"Ross C","non-dropping-particle":"","parse-names":false,"suffix":""},{"dropping-particle":"","family":"Bosworth","given":"Mark","non-dropping-particle":"","parse-names":false,"suffix":""}],"container-title":"Journal of Epidemiology and Community Health","id":"ITEM-1","issue":"7","issued":{"date-parts":[["2005"]]},"page":"558-564","title":"Multilevel modelling of built environment characteristics related to neighbourhood walking activity in older adults","type":"article","volume":"59"},"uris":["http://www.mendeley.com/documents/?uuid=3fa0dfdf-82d6-465a-8821-9aebbe5863ef","http://www.mendeley.com/documents/?uuid=a86110c5-ef95-357e-af38-14cfddd2c7d4"]}],"mendeley":{"formattedCitation":"[86]","plainTextFormattedCitation":"[86]","previouslyFormattedCitation":"[86]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[86]</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Cross sectional,    multilevel design</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577 residents</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(mean age=74 years)</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56 city</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Density of places of employment, household density, green and open spaces for recreation, number of street intersections</w:t>
            </w:r>
          </w:p>
        </w:tc>
      </w:tr>
      <w:tr w:rsidR="0067022E" w:rsidRPr="00AA460B" w:rsidTr="00B00B66">
        <w:trPr>
          <w:trHeight w:val="269"/>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{"citationItems":[{"id":"ITEM-1","itemData":{"DOI":"10.1016/j.landurbplan.2018.05.017","ISSN":"01692046","abstract":"© 2018 Adolescents should engage in 60 min of physical activity daily in order to obtain health benefits. Creating environments supportive for physical activity, could be a valuable strategy to increase physical activity at the population level. The purpose of this study was to understand the relative importance of park characteristics for park visitation and park-based physical activity among adolescents, using manipulated photographs of parks. Participants (n = 1197) were asked to perform two sets of ten choice tasks. For each choice task, a choice had to be made between two photographs of a park where ten characteristics were manipulated: naturalness, upkeep, walking paths, outdoor fitness equipment/playground, sport field, benches, drinking fountain, peers, mother with children and homeless person. In the first set of choice tasks participants had to select the park most inviting for visitation, in the second, they had to select the park most inviting for physical activity. Hierarchical Bayes Estimations were used to calculate (1) average utilities that represent the desirability of each level within a characteristic and (2) importance scores which reflect the effect each park characteristic had on the choice. The results indicate that park upkeep was the most important characteristic for park visitation and physical activity followed by the presence of playground/outdoor fitness equipment and sport fields. Policymakers could ensure that parks are well maintained, have sport fields and outdoor fitness equipment in order to meet adolescents’ needs. Evaluation of such initiatives can confirm whether these park characteristics will influence actual adolescent park visitation and park-based physical activity.","author":[{"dropping-particle":"","family":"Veitch","given":"Jenny","non-dropping-particle":"","parse-names":false,"suffix":""},{"dropping-particle":"","family":"Bourdeaudhuij","given":"Ilse","non-dropping-particle":"De","parse-names":false,"suffix":""},{"dropping-particle":"","family":"Ghekiere","given":"Ariane","non-dropping-particle":"","parse-names":false,"suffix":""},{"dropping-particle":"","family":"Dyck","given":"Delfien","non-dropping-particle":"Van","parse-names":false,"suffix":""},{"dropping-particle":"","family":"Clarys","given":"Peter","non-dropping-particle":"","parse-names":false,"suffix":""},{"dropping-particle":"","family":"Hecke","given":"Linde","non-dropping-particle":"Van","parse-names":false,"suffix":""},{"dropping-particle":"","family":"Cauwenberg","given":"Jelle","non-dropping-particle":"Van","parse-names":false,"suffix":""},{"dropping-particle":"","family":"Weghe","given":"Nico","non-dropping-particle":"Van De","parse-names":false,"suffix":""},{"dropping-particle":"","family":"Deforche","given":"Benedicte","non-dropping-particle":"","parse-names":false,"suffix":""}],"container-title":"Landscape and Urban Planning","id":"ITEM-1","issued":{"date-parts":[["2018"]]},"page":"144-155","title":"Park characteristics preferred for adolescent park visitation and physical activity: A choice-based conjoint analysis using manipulated photographs","type":"article-journal","volume":"178"},"uris":["http://www.mendeley.com/documents/?uuid=7875b47b-dfcf-40d8-91c9-ffb8c3fe31a0","http://www.mendeley.com/documents/?uuid=37c32137-03e6-3716-bb06-9d0edf5d45db"]}],"mendeley":{"formattedCitation":"[87]","plainTextFormattedCitation":"[87]","previouslyFormattedCitation":"[87]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[87]</w:t>
            </w:r>
            <w:r w:rsidRPr="00AA460B">
              <w:rPr>
                <w:rFonts w:asciiTheme="majorBidi" w:hAnsiTheme="majorBidi" w:cstheme="majorBidi"/>
                <w:color w:val="000000" w:themeColor="text1"/>
                <w:sz w:val="16"/>
                <w:szCs w:val="16"/>
              </w:rPr>
              <w:fldChar w:fldCharType="end"/>
            </w:r>
            <w:r w:rsidRPr="00AA460B">
              <w:rPr>
                <w:rFonts w:asciiTheme="majorBidi" w:hAnsiTheme="majorBidi" w:cstheme="majorBidi"/>
                <w:color w:val="000000" w:themeColor="text1"/>
                <w:sz w:val="16"/>
                <w:szCs w:val="16"/>
              </w:rPr>
              <w:t xml:space="preserve"> </w:t>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Choice-based conjoint analysis</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Participants (n=1197)</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Belgium</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Recreation Public open spaces Park design</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naturalness, upkeep, walking paths, outdoor ﬁtness equipment/playground, sport ﬁeld, benches, drinking fountain, peers, mother with children and homeless person</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{"citationItems":[{"id":"ITEM-1","itemData":{"DOI":"10.1016/j.jenvp.2010.12.001","ISSN":"02724944","abstract":"Residential satisfaction is a significant topic in environmental psychology yet there is little research on residential satisfaction among elders. This research aims to identify the cognitive structure of residential satisfaction of elderly persons living in their own dwellings and to identify demographic and psychological variables related to this residential satisfaction. One hundred and three participants, ranging in age from 72 to 86 years old and living at home in the central France, answered (a) a purpose-developed questionnaire to measure their residential satisfaction, (b) an environmental quality questionnaire aimed at evaluating both the physical and social environments, and (c) several psychological variables including: the ESV, a French adaptation of the Satisfaction with Life Scale which examines the general well-being of aging people; and three single well-being items assessing financial well-being, perceived health, and perception of oneself as active. The results indicated that in this sample, residential satisfaction corresponds to a four-dimension structure organized by physical location rather than psychological or behavioral aspects. The four components were the local area, access to services, relations with neighbors, and the home itself. Satisfaction with each component was related to different predictors, supporting the idea that elders hold complex and nuanced views of their homes and neighborhoods. © 2011 Elsevier Ltd.","author":[{"dropping-particle":"","family":"Rioux","given":"L","non-dropping-particle":"","parse-names":false,"suffix":""},{"dropping-particle":"","family":"Werner","given":"C.","non-dropping-particle":"","parse-names":false,"suffix":""}],"container-title":"Journal of Environmental Psychology","id":"ITEM-1","issue":"2","issued":{"date-parts":[["2011"]]},"page":"158-169","title":"Residential satisfaction among aging people living in place","type":"article-journal","volume":"31"},"uris":["http://www.mendeley.com/documents/?uuid=5630394a-9b12-4569-8867-de7ff0d20709","http://www.mendeley.com/documents/?uuid=fb77c6a1-2098-387b-9cf7-22163af2a189"]}],"mendeley":{"formattedCitation":"[89]","plainTextFormattedCitation":"[89]","previouslyFormattedCitation":"[89]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[89]</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Survey(questionnaire)</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103 participants, ranging in age from 72 to 86 years old</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France</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Neighborhood satisfaction Well-being</w:t>
            </w:r>
          </w:p>
        </w:tc>
      </w:tr>
      <w:tr w:rsidR="0067022E" w:rsidRPr="00AA460B" w:rsidTr="00B00B66">
        <w:trPr>
          <w:trHeight w:val="269"/>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10.1136/jech.56.12.913","ISSN":"0143-005X","author":[{"dropping-particle":"","family":"Takano","given":"T","non-dropping-particle":"","parse-names":false,"suffix":""},{"dropping-particle":"","family":"Nakamura","given":"K","non-dropping-particle":"","parse-names":false,"suffix":""},{"dropping-particle":"","family":"&amp;","given":"M Watanabe - Journal of Epidemiology","non-dropping-particle":"","parse-names":false,"suffix":""},{"dropping-particle":"","family":"2002","given":"Undefined","non-dropping-particle":"","parse-names":false,"suffix":""}],"container-title":"Journal of Epidemiology and Community Health","id":"ITEM-1","issue":"12","issued":{"date-parts":[["2002"]]},"page":"913-918","title":"Urban residential environments and senior citizens' longevity in megacity areas: The importance of walkable green spaces","type":"article-journal","volume":"56"},"uris":["http://www.mendeley.com/documents/?uuid=cd69030b-350c-45a8-a035-0674993bb515","http://www.mendeley.com/documents/?uuid=c52e27f7-07ea-37b9-bdaf-7ef744ce9aa2"]}],"mendeley":{"formattedCitation":"[91]","plainTextFormattedCitation":"[91]","previouslyFormattedCitation":"[91]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[91]</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Cohort study</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3144 people born in 1903, 1908, 1913, or 1918</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 xml:space="preserve">Japan </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 sex, marital status, baseline functional status, and socioeconomic status, Greenery filled public areas</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{"citationItems":[{"id":"ITEM-1","itemData":{"ISBN":"0304-324X","abstract":"Background: Research on older people's perception regarding their quality of life and services and supports needed to maintain their independence was identified as a priority for the South Australian Department of Health in 2000-2001. This population survey was conducted to examine issues that older persons considered important in the areas of housing, transport, finances and information provision. Objective: The aim of this article is to present the characteristics of community-dwelling older adults who reported falling in the previous 12 months. Method: A random representative sample of community-dwelling adults, living in South Australia, and aged 65 years and over were selected based on a sample from the electronic white pages telephone directory. Overall, 2,619 interviews were conducted (70.5% response rate) using Computer-Assisted Telephone Interviewing technology. Results: Approximately 30% of older adults had experienced a fall in the previous 12 months. The characteristics of people who had fallen included those in the older age groups, with fair or poor general health, whose health had worsened in the last 12 months, with lower socioeconomic status, those born in an English-speaking country, needing assistance at home, and with a home in need of repair. Of the respondents who had experienced a fall in the previous 12 months, 71.8% did not consider that they were at risk of having another fall. Conclusion: There is a wide range of characteristics associated with community-dwelling older adults over the age of 65 who report falling in the previous 12 months. Perceptions of the risk of falling also vary. All factors need to be considered when targeting interventions to reduce the risk of both initial and multiple falls. Copyright 2005 S. Karger AG.","author":[{"dropping-particle":"","family":"T.","given":"Gill","non-dropping-particle":"","parse-names":false,"suffix":""},{"dropping-particle":"","family":"A.W.","given":"Taylor","non-dropping-particle":"","parse-names":false,"suffix":""},{"dropping-particle":"","family":"A.","given":"Pengelly","non-dropping-particle":"","parse-names":false,"suffix":""}],"container-title":"Gerontology","id":"ITEM-1","issue":"5","issued":{"date-parts":[["2005"]]},"page":"340-345","title":"A population-based survey of factors relating to the prevalence of falls in older people","type":"article","volume":"51"},"uris":["http://www.mendeley.com/documents/?uuid=6e1613e1-7829-4aa4-881f-1b26bb425bcb","http://www.mendeley.com/documents/?uuid=20bf6fd1-0d5a-3c5e-b076-086ce989fbc1"]}],"mendeley":{"formattedCitation":"[92]","plainTextFormattedCitation":"[92]","previouslyFormattedCitation":"[92]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[92]</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 Population-Based Survey</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2,619 interviews</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65 years and over</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South Australia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Falls (including slips, trips and falls to the ground)</w:t>
            </w:r>
          </w:p>
        </w:tc>
      </w:tr>
      <w:tr w:rsidR="0067022E" w:rsidRPr="00AA460B" w:rsidTr="00B00B66">
        <w:trPr>
          <w:trHeight w:val="269"/>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{"citationItems":[{"id":"ITEM-1","itemData":{"DOI":"10.1038/hr.2010.177","ISSN":"0916-9636","abstract":"A comprehensive picture of the management of hypertension in the increasing elderly population in Singapore is lacking. In this study, we assess the prevalence and correlates of hypertension and of awareness, treatment and control of hypertension among 4494 elderly Singaporeans (60 years) participating in a recent representative survey. The weighted prevalences of hypertension (systolic blood pressure 140 mm Hg or diastolic blood pressure 90 mm Hg or current use of antihypertension medication) and of awareness, treatment and control of hypertension were assessed. We assessed the extent of association of these outcomes with socio-demographic (age, gender, ethnicity, education, housing type, living arrangement and social participation) and health (body mass, diabetes and cognitive status) variables using multivariable logistic regression. Nearly three-fourths (73.9%) of participants were found to have hypertension. Of this number, 30.8% were unaware that they had hypertension, 32.0% were not being treated for the disease and 75.9% had suboptimal control of their blood pressure. Among those aware of their hypertension, only 1.9% were untreated. However, nearly two-thirds (64.5%) of treated hypertensives had suboptimal control. Age, gender, ethnicity, education, housing type, body mass and diabetes were significantly correlated with lack of awareness, treatment and control of hypertension. Although the specific at-risk subgroups varied by the outcome, men and Malays had consistently higher odds for all three unfavorable outcomes. There is a need to improve awareness, treatment and especially control of hypertension among elderly Singaporeans. Primary and secondary prevention efforts targeting the elderly and their primary health-care providers are called for, as are regular data collection efforts based on representative samples. © 2010 The Japanese Society of Hypertension All rights reserved.","author":[{"dropping-particle":"","family":"R.","given":"Malhotra","non-dropping-particle":"","parse-names":false,"suffix":""},{"dropping-particle":"","family":"A.","given":"Chan","non-dropping-particle":"","parse-names":false,"suffix":""},{"dropping-particle":"","family":"C.","given":"Malhotra","non-dropping-particle":"","parse-names":false,"suffix":""},{"dropping-particle":"","family":"T.","given":"Østbye","non-dropping-particle":"","parse-names":false,"suffix":""}],"container-title":"Hypertension Research","id":"ITEM-1","issue":"12","issued":{"date-parts":[["2010"]]},"page":"1223-1231","title":"Prevalence, awareness, treatment and control of hypertension in the elderly population of Singapore","type":"article-journal","volume":"33"},"uris":["http://www.mendeley.com/documents/?uuid=17111302-5fed-4ff5-9e90-bf59c5837771","http://www.mendeley.com/documents/?uuid=61a44ff5-a86e-3763-90ed-b18a37b1ec9c"]}],"mendeley":{"formattedCitation":"[93]","plainTextFormattedCitation":"[93]","previouslyFormattedCitation":"[93]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[93]</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Survey</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(multivariable logistic regression)</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4494 elderly Singaporeans (X60 years)</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Singapore</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 gender, ethnicity, education, housing type, living arrangement and social participation) and health (body mass, diabetes and cognitive status)</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{"citationItems":[{"id":"ITEM-1","itemData":{"ISSN":"00916765","abstract":"In this study I examined the effect of cooking smoke on the reported prevalence of asthma among elderly men and women greater than or equal to 60 years old). The analysis is based on 38,595 elderly persons included in India's second National Family Health Survey conducted in 1998-1999. Effects of exposure to cooking smoke, ascertained by type of fuel used for cooking (biomass fuels, cleaner fuels, or a mix of biomass and cleaner fuels), on the reported prevalence of asthma were estimated using logistic regression. Because the effects of cooking smoke are likely to be confounded with effects of age, tobacco smoking, education, living standard, and other such factors, the analysis was carried out after statistically controlling for such factors. Results indicate that elderly men and women living in households using biomass fuels have a significantly higher prevalence of asthma than do those living in households using cleaner fuels [odds ratio (OR) = 1.59; 95% confidence interval (95% CI), 1.30-1.94], even after controlling for the effects of a number of potentially confounding factors. Active tobacco smoking was also associated with higher asthma prevalence in the elderly, but not environmental tobacco smoke. Availability of a separate kitchen in the house and a higher living standard of the household were associated with lower asthma prevalence. The adjusted effect of cooking smoke on asthma was greater among women (OR = 1.83; 95% CI, 1.32-2.53) than among men (OR = 1.46; 95% CI, 1.14-1.88). The findings have important program and policy implications for countries such as India, where large proportions of the population rely on polluting biomass fuels for cooking and space heating. More epidemiologic research with better measures of smoke exposure and clinical measures of asthma is needed to validate the findings.","author":[{"dropping-particle":"","family":"Mishra","given":"Vinod","non-dropping-particle":"","parse-names":false,"suffix":""}],"container-title":"Environmental health perspectives","id":"ITEM-1","issue":"1","issued":{"date-parts":[["2003"]]},"page":"71-78","title":"Effect of indoor air pollution from biomass combustion on prevalence of asthma in the elderly.","type":"article-journal","volume":"111"},"uris":["http://www.mendeley.com/documents/?uuid=678ee8a0-7c4f-4e14-8189-58652d1f4b0b","http://www.mendeley.com/documents/?uuid=b1f7b455-dcc4-3aa9-ad4d-52a7e935dedd"]}],"mendeley":{"formattedCitation":"[94]","plainTextFormattedCitation":"[94]","previouslyFormattedCitation":"[94]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[94]</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Quantitative approach</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38,595 elderly persons</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 60 years old)</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India</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 tobacco smoking, education, living standard, and other such factors</w:t>
            </w:r>
          </w:p>
        </w:tc>
      </w:tr>
      <w:tr w:rsidR="0067022E" w:rsidRPr="00AA460B" w:rsidTr="00B00B66">
        <w:trPr>
          <w:trHeight w:val="269"/>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cs="B Nazanin"/>
                <w:color w:val="000000" w:themeColor="text1"/>
                <w:sz w:val="16"/>
                <w:szCs w:val="16"/>
                <w:rtl/>
              </w:rPr>
            </w:pPr>
            <w:r w:rsidRPr="00AA460B">
              <w:rPr>
                <w:rFonts w:cs="B Nazanin"/>
                <w:color w:val="000000" w:themeColor="text1"/>
                <w:sz w:val="16"/>
                <w:szCs w:val="16"/>
                <w:rtl/>
              </w:rPr>
              <w:fldChar w:fldCharType="begin" w:fldLock="1"/>
            </w:r>
            <w:r>
              <w:rPr>
                <w:rFonts w:cs="B Nazanin"/>
                <w:color w:val="000000" w:themeColor="text1"/>
                <w:sz w:val="16"/>
                <w:szCs w:val="16"/>
              </w:rPr>
              <w:instrText>ADDIN CSL_CITATION {"citationItems":[{"id":"ITEM-1","itemData":{"DOI":"10.22059/JMLM.2014.50456","ISSN":"9333-2008","author":[{"dropping-particle":"","family":"Mokaberian","given":"Mansore","non-dropping-particle":"","parse-names":false,"suffix":""},{"dropping-particle":"","family":"Kashani","given":"Valiolah","non-dropping-particle":"","parse-names":false,"suffix":""},{"dropping-particle":"","family":"Kashani","given":"Kebri","non-dropping-particle":"","parse-names":false,"suffix":""},{"dropping-particle":"","family":"Somaye","given":"namdar tajari","non-dropping-particle":"","parse-names":false,"suffix":""}],"container-title":"Growth and mobility Journal","id":"ITEM-1","issue":"2","issued":{"date-parts":[["2014","6"]]},"page":"183-194","publisher":"</w:instrText>
            </w:r>
            <w:r>
              <w:rPr>
                <w:rFonts w:cs="B Nazanin"/>
                <w:color w:val="000000" w:themeColor="text1"/>
                <w:sz w:val="16"/>
                <w:szCs w:val="16"/>
                <w:rtl/>
              </w:rPr>
              <w:instrText>دانشکده ترب</w:instrText>
            </w:r>
            <w:r>
              <w:rPr>
                <w:rFonts w:cs="B Nazanin" w:hint="cs"/>
                <w:color w:val="000000" w:themeColor="text1"/>
                <w:sz w:val="16"/>
                <w:szCs w:val="16"/>
                <w:rtl/>
              </w:rPr>
              <w:instrText>ی</w:instrText>
            </w:r>
            <w:r>
              <w:rPr>
                <w:rFonts w:cs="B Nazanin" w:hint="eastAsia"/>
                <w:color w:val="000000" w:themeColor="text1"/>
                <w:sz w:val="16"/>
                <w:szCs w:val="16"/>
                <w:rtl/>
              </w:rPr>
              <w:instrText>ت</w:instrText>
            </w:r>
            <w:r>
              <w:rPr>
                <w:rFonts w:cs="B Nazanin"/>
                <w:color w:val="000000" w:themeColor="text1"/>
                <w:sz w:val="16"/>
                <w:szCs w:val="16"/>
                <w:rtl/>
              </w:rPr>
              <w:instrText xml:space="preserve"> بدن</w:instrText>
            </w:r>
            <w:r>
              <w:rPr>
                <w:rFonts w:cs="B Nazanin" w:hint="cs"/>
                <w:color w:val="000000" w:themeColor="text1"/>
                <w:sz w:val="16"/>
                <w:szCs w:val="16"/>
                <w:rtl/>
              </w:rPr>
              <w:instrText>ی</w:instrText>
            </w:r>
            <w:r>
              <w:rPr>
                <w:rFonts w:cs="B Nazanin"/>
                <w:color w:val="000000" w:themeColor="text1"/>
                <w:sz w:val="16"/>
                <w:szCs w:val="16"/>
                <w:rtl/>
              </w:rPr>
              <w:instrText xml:space="preserve"> دانشگاه تهران</w:instrText>
            </w:r>
            <w:r>
              <w:rPr>
                <w:rFonts w:cs="B Nazanin"/>
                <w:color w:val="000000" w:themeColor="text1"/>
                <w:sz w:val="16"/>
                <w:szCs w:val="16"/>
              </w:rPr>
              <w:instrText>","title":"Comparison of the happiness of active and passive elderly women and men in Tehran","type":"article-journal","volume":"6"},"uris":["http://www.mendeley.com/documents/?uuid=0a2ffb1c-fbc9-445e-93de-03fd28817d96"]}],"mendeley":{"formattedCitation":"[95]","plainTextFormattedCitation":"[95]","previouslyFormattedCitation":"[95]"},"properties":{"noteIndex":0},"schema":"https://github.com/citation-style-language/schema/raw/master/csl-citation.json"}</w:instrText>
            </w:r>
            <w:r w:rsidRPr="00AA460B">
              <w:rPr>
                <w:rFonts w:cs="B Nazanin"/>
                <w:color w:val="000000" w:themeColor="text1"/>
                <w:sz w:val="16"/>
                <w:szCs w:val="16"/>
                <w:rtl/>
              </w:rPr>
              <w:fldChar w:fldCharType="separate"/>
            </w:r>
            <w:r w:rsidRPr="00E306FC">
              <w:rPr>
                <w:rFonts w:cs="B Nazanin"/>
                <w:noProof/>
                <w:color w:val="000000" w:themeColor="text1"/>
                <w:sz w:val="16"/>
                <w:szCs w:val="16"/>
                <w:rtl/>
              </w:rPr>
              <w:t>[95]</w:t>
            </w:r>
            <w:r w:rsidRPr="00AA460B">
              <w:rPr>
                <w:rFonts w:cs="B Nazanin"/>
                <w:color w:val="000000" w:themeColor="text1"/>
                <w:sz w:val="16"/>
                <w:szCs w:val="16"/>
                <w:rtl/>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AA460B">
              <w:rPr>
                <w:color w:val="000000" w:themeColor="text1"/>
                <w:sz w:val="16"/>
                <w:szCs w:val="16"/>
              </w:rPr>
              <w:t>Quantitative approach</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cs="B Nazanin"/>
                <w:color w:val="000000" w:themeColor="text1"/>
                <w:sz w:val="16"/>
                <w:szCs w:val="16"/>
                <w:rtl/>
              </w:rPr>
            </w:pPr>
            <w:r w:rsidRPr="00AA460B">
              <w:rPr>
                <w:rFonts w:cs="B Nazanin"/>
                <w:color w:val="000000" w:themeColor="text1"/>
                <w:sz w:val="16"/>
                <w:szCs w:val="16"/>
              </w:rPr>
              <w:t xml:space="preserve">400 participants </w:t>
            </w:r>
            <w:r w:rsidRPr="00AA460B">
              <w:rPr>
                <w:rFonts w:cs="B Nazanin" w:hint="cs"/>
                <w:color w:val="000000" w:themeColor="text1"/>
                <w:sz w:val="16"/>
                <w:szCs w:val="16"/>
                <w:rtl/>
              </w:rPr>
              <w:t xml:space="preserve"> </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cs="B Nazanin"/>
                <w:color w:val="000000" w:themeColor="text1"/>
                <w:sz w:val="16"/>
                <w:szCs w:val="16"/>
              </w:rPr>
            </w:pPr>
            <w:r w:rsidRPr="00AA460B">
              <w:rPr>
                <w:rFonts w:cs="B Nazanin"/>
                <w:color w:val="000000" w:themeColor="text1"/>
                <w:sz w:val="16"/>
                <w:szCs w:val="16"/>
              </w:rPr>
              <w:t xml:space="preserve"> Years old</w:t>
            </w:r>
            <w:r w:rsidRPr="00AA460B">
              <w:rPr>
                <w:rFonts w:cs="B Nazanin" w:hint="cs"/>
                <w:color w:val="000000" w:themeColor="text1"/>
                <w:sz w:val="16"/>
                <w:szCs w:val="16"/>
                <w:rtl/>
              </w:rPr>
              <w:t>+60</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cs="B Nazanin"/>
                <w:color w:val="000000" w:themeColor="text1"/>
                <w:sz w:val="16"/>
                <w:szCs w:val="16"/>
              </w:rPr>
            </w:pPr>
            <w:r w:rsidRPr="00AA460B">
              <w:rPr>
                <w:rFonts w:cs="B Nazanin"/>
                <w:color w:val="000000" w:themeColor="text1"/>
                <w:sz w:val="16"/>
                <w:szCs w:val="16"/>
              </w:rPr>
              <w:t>Iran</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AA460B">
              <w:rPr>
                <w:rFonts w:cs="B Nazanin"/>
                <w:color w:val="000000" w:themeColor="text1"/>
                <w:sz w:val="16"/>
                <w:szCs w:val="16"/>
              </w:rPr>
              <w:t>Happiness, age, sex, satisfaction, peace, level of activity, self-respect</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{"citationItems":[{"id":"ITEM-1","itemData":{"DOI":"10.1017/S1041610210001614","ISSN":"1041-6102","abstract":"&lt;div class=\"abstract\" data-abstract-type=\"normal\"&gt;&lt;p&gt;&lt;span class='bold'&gt;Background:&lt;/span&gt; National attitudes towards the elderly and their association with elderly suicide mortality in 26 European countries were assessed, and Eastern and Western European countries compared.&lt;/p&gt;&lt;p&gt;&lt;span class='bold'&gt;Methods:&lt;/span&gt; For each country, mean age-adjusted, gender-specific elderly suicide rates in the last five years for which data had been available were obtained from the WHO European Mortality Database. Questions about citizens’ attitudes towards the elderly were taken from the European Social Survey. Correlations between attitudes and suicide rates were analyzed using Pearson's test. Differences between mean scores for Western and Eastern European attitudes were calculated, and data on labor-market exit ages were obtained from the EUROSTAT database.&lt;/p&gt;&lt;p&gt;&lt;span class='bold'&gt;Results:&lt;/span&gt; Perception of the elderly as having higher status, recognition of their economic contribution and higher moral standards, and friendly feelings towards and admiration of them are inversely correlated with suicide mortality. Suicide rates are lower in countries where the elderly live with their families more often. Elderly suicide mortality and labor-market exit age are inversely correlated. In Eastern European countries, elderly people's status and economic contribution are seen as less important. Western Europeans regard the elderly with more admiration, consider them more friendly and more often have elderly relatives in the family. The data also show gender differences.&lt;/p&gt;&lt;p&gt;&lt;span class='bold'&gt;Conclusions:&lt;/span&gt; Society's attitudes influence elderly suicide mortality; attitudes towards the elderly are more favorable among Western European citizens; and extended labor-market inclusion of the elderly is a suicide-protective factor.&lt;/p&gt;&lt;/div&gt;","author":[{"dropping-particle":"","family":"Yur`yev","given":"Andriy","non-dropping-particle":"","parse-names":false,"suffix":""},{"dropping-particle":"","family":"Leppik","given":"Lauri","non-dropping-particle":"","parse-names":false,"suffix":""},{"dropping-particle":"","family":"Tooding","given":"Liina-Mai","non-dropping-particle":"","parse-names":false,"suffix":""},{"dropping-particle":"","family":"Sisask","given":"Merike","non-dropping-particle":"","parse-names":false,"suffix":""},{"dropping-particle":"","family":"Värnik","given":"Peeter","non-dropping-particle":"","parse-names":false,"suffix":""},{"dropping-particle":"","family":"Wu","given":"Jing","non-dropping-particle":"","parse-names":false,"suffix":""},{"dropping-particle":"","family":"Värnik","given":"Airi","non-dropping-particle":"","parse-names":false,"suffix":""}],"container-title":"International Psychogeriatrics","id":"ITEM-1","issue":"08","issued":{"date-parts":[["2010","12","14"]]},"page":"1337-1343","publisher":"Cambridge University Press","title":"Social inclusion affects elderly suicide mortality","type":"article-journal","volume":"22"},"uris":["http://www.mendeley.com/documents/?uuid=f3298782-cf9d-432c-9126-7bbeaea0d4cc","http://www.mendeley.com/documents/?uuid=75347207-45e0-3e4f-bbd0-32dec9373f03"]}],"mendeley":{"formattedCitation":"[96]","plainTextFormattedCitation":"[96]","previouslyFormattedCitation":"[96]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[96]</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Quantitative approach</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European countries</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labor-market, suicide mortality</w:t>
            </w:r>
          </w:p>
        </w:tc>
      </w:tr>
      <w:tr w:rsidR="0067022E" w:rsidRPr="00AA460B" w:rsidTr="00B00B66">
        <w:trPr>
          <w:trHeight w:val="269"/>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{"citationItems":[{"id":"ITEM-1","itemData":{"DOI":"10.1080/02763893.2012.754822","ISSN":"0276-3893","author":[{"dropping-particle":"","family":"Paganini-Hill","given":"Annlia","non-dropping-particle":"","parse-names":false,"suffix":""}],"container-title":"Journal of Housing For the Elderly","id":"ITEM-1","issue":"1-2","issued":{"date-parts":[["2013","1"]]},"page":"191-205","title":"Aging in Place in a Retirement Community: 90+ Year Olds","type":"article-journal","volume":"27"},"uris":["http://www.mendeley.com/documents/?uuid=7829cfd5-54b7-4414-89a6-8e0759bb84d3","http://www.mendeley.com/documents/?uuid=657a990b-79ad-39ad-8d1b-fe6b559e67f4"]}],"mendeley":{"formattedCitation":"[106]","plainTextFormattedCitation":"[106]","previouslyFormattedCitation":"[106]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[106]</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Multivariate logistic regression</w:t>
            </w:r>
          </w:p>
        </w:tc>
        <w:tc>
          <w:tcPr>
            <w:tcW w:w="71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1485 participants</w:t>
            </w:r>
          </w:p>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+90 years</w:t>
            </w:r>
          </w:p>
        </w:tc>
        <w:tc>
          <w:tcPr>
            <w:tcW w:w="629"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1487" w:type="pct"/>
          </w:tcPr>
          <w:p w:rsidR="0067022E" w:rsidRPr="00AA460B" w:rsidRDefault="0067022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Dementia, chronic diseases or hospitalizations</w:t>
            </w:r>
          </w:p>
        </w:tc>
      </w:tr>
      <w:tr w:rsidR="0067022E" w:rsidRPr="00AA460B" w:rsidTr="00B00B66">
        <w:trPr>
          <w:cnfStyle w:val="000000100000" w:firstRow="0" w:lastRow="0" w:firstColumn="0" w:lastColumn="0" w:oddVBand="0" w:evenVBand="0" w:oddHBand="1" w:evenHBand="0" w:firstRowFirstColumn="0" w:firstRowLastColumn="0" w:lastRowFirstColumn="0" w:lastRowLastColumn="0"/>
          <w:trHeight w:val="962"/>
        </w:trPr>
        <w:tc>
          <w:tcPr>
            <w:cnfStyle w:val="001000000000" w:firstRow="0" w:lastRow="0" w:firstColumn="1" w:lastColumn="0" w:oddVBand="0" w:evenVBand="0" w:oddHBand="0" w:evenHBand="0" w:firstRowFirstColumn="0" w:firstRowLastColumn="0" w:lastRowFirstColumn="0" w:lastRowLastColumn="0"/>
            <w:tcW w:w="460" w:type="pct"/>
          </w:tcPr>
          <w:p w:rsidR="0067022E" w:rsidRPr="00AA460B" w:rsidRDefault="0067022E" w:rsidP="0067022E">
            <w:pPr>
              <w:pStyle w:val="ListParagraph"/>
              <w:numPr>
                <w:ilvl w:val="0"/>
                <w:numId w:val="1"/>
              </w:numPr>
              <w:rPr>
                <w:rFonts w:asciiTheme="majorBidi" w:hAnsiTheme="majorBidi" w:cstheme="majorBidi"/>
                <w:color w:val="000000" w:themeColor="text1"/>
                <w:sz w:val="16"/>
                <w:szCs w:val="16"/>
              </w:rPr>
            </w:pPr>
          </w:p>
        </w:tc>
        <w:tc>
          <w:tcPr>
            <w:tcW w:w="830"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{"citationItems":[{"id":"ITEM-1","itemData":{"DOI":"10.32598/sija.13.2.236","ISSN":"1735806X","abstract":"Objectives The process of development of age-friendly environments is one of the key challenges of policy makers. The aim of present study was to compare the elderly people's and managers' views towards age-friendly city indexes. Methods &amp; Materials In this descriptive-analytic study, the attitudes of 379 older adults and 57 managers were compared. Data collection tool was WHO age-friendly cities indicators (2013). Data were analyzed with descriptive statistics (mean, standard deviation, frequency percentage) and gamma test using SPSS software V. 21.0. Results Of the 379 older adults, 64.9% (246 persons) were female. The mean age of the elderly was 68.31±8.25 years (minimum 60 and maximum 89 years). There were significant differences between older adults' and managers' views in 13 indicators of 21 indicators. The major indicators were evaluated 'bad to very bad\" from elderly people's views. The significant difference from the managers' views includes availability of source of information about health concerns and service needs of older persons (57% of elderly versus 14% of managers) (P=0.001). The policy-making status to guide the planning of new housing construction with regard to elderly person's needs (57% of elderly versus 31.6% of managers)(P=0.014). Conclusion Collaboration of organizations' custodian of elderly with older adults seems necessary in order to obtain the age-friendly city indexes.","author":[{"dropping-particle":"","family":"Taraghi","given":"Zohreh","non-dropping-particle":"","parse-names":false,"suffix":""},{"dropping-particle":"","family":"Ilali","given":"Ehteram Sadat","non-dropping-particle":"","parse-names":false,"suffix":""}],"container-title":"Salmand","id":"ITEM-1","issued":{"date-parts":[["2018"]]},"page":"236-249","title":"A Comparison of Older Adults’ and Managers’ Attitudes Towards Age-Friendly City Indexes","type":"article-journal"},"uris":["http://www.mendeley.com/documents/?uuid=6d8fd5e4-790a-4866-9535-f7557a48610a","http://www.mendeley.com/documents/?uuid=23e563bd-92d4-33c5-9928-15f8831d80e4"]}],"mendeley":{"formattedCitation":"[108]","plainTextFormattedCitation":"[108]","previouslyFormattedCitation":"[108]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[108]</w:t>
            </w:r>
            <w:r w:rsidRPr="00AA460B">
              <w:rPr>
                <w:rFonts w:asciiTheme="majorBidi" w:hAnsiTheme="majorBidi" w:cstheme="majorBidi"/>
                <w:color w:val="000000" w:themeColor="text1"/>
                <w:sz w:val="16"/>
                <w:szCs w:val="16"/>
              </w:rPr>
              <w:fldChar w:fldCharType="end"/>
            </w:r>
          </w:p>
        </w:tc>
        <w:tc>
          <w:tcPr>
            <w:tcW w:w="875"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Descriptive-analytic study</w:t>
            </w:r>
          </w:p>
        </w:tc>
        <w:tc>
          <w:tcPr>
            <w:tcW w:w="71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379 older adults and 57 managers</w:t>
            </w:r>
          </w:p>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minimum 60 and maximum 89 years</w:t>
            </w:r>
          </w:p>
        </w:tc>
        <w:tc>
          <w:tcPr>
            <w:tcW w:w="629"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Iran</w:t>
            </w:r>
          </w:p>
        </w:tc>
        <w:tc>
          <w:tcPr>
            <w:tcW w:w="1487" w:type="pct"/>
          </w:tcPr>
          <w:p w:rsidR="0067022E" w:rsidRPr="00AA460B" w:rsidRDefault="0067022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Participation and Collaboration of organizations</w:t>
            </w:r>
          </w:p>
        </w:tc>
      </w:tr>
    </w:tbl>
    <w:p w:rsidR="0067022E" w:rsidRPr="00AA460B" w:rsidRDefault="0067022E" w:rsidP="0067022E">
      <w:pPr>
        <w:tabs>
          <w:tab w:val="left" w:pos="1750"/>
        </w:tabs>
        <w:contextualSpacing/>
        <w:rPr>
          <w:rFonts w:asciiTheme="majorBidi" w:hAnsiTheme="majorBidi" w:cstheme="majorBidi"/>
          <w:color w:val="000000" w:themeColor="text1"/>
        </w:rPr>
      </w:pPr>
    </w:p>
    <w:p w:rsidR="00C02458" w:rsidRDefault="00C02458">
      <w:bookmarkStart w:id="0" w:name="_GoBack"/>
      <w:bookmarkEnd w:id="0"/>
    </w:p>
    <w:sectPr w:rsidR="00C02458" w:rsidSect="00C02458">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A32EF0"/>
    <w:multiLevelType w:val="hybridMultilevel"/>
    <w:tmpl w:val="E4820C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S0NDM2NzE2MjMwMbJU0lEKTi0uzszPAykwrAUAqc2SaiwAAAA="/>
  </w:docVars>
  <w:rsids>
    <w:rsidRoot w:val="0067022E"/>
    <w:rsid w:val="0067022E"/>
    <w:rsid w:val="0074411A"/>
    <w:rsid w:val="00C02458"/>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3FDE08-CFAC-4CF2-8168-5EAD2946E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22E"/>
    <w:pPr>
      <w:spacing w:after="0" w:line="240" w:lineRule="auto"/>
    </w:pPr>
    <w:rPr>
      <w:rFonts w:ascii="Times New Roman" w:eastAsia="Times New Roman" w:hAnsi="Times New Roman" w:cs="Times New Roman"/>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022E"/>
    <w:pPr>
      <w:ind w:left="720"/>
      <w:contextualSpacing/>
    </w:pPr>
  </w:style>
  <w:style w:type="table" w:customStyle="1" w:styleId="PlainTable21">
    <w:name w:val="Plain Table 21"/>
    <w:basedOn w:val="TableNormal"/>
    <w:uiPriority w:val="42"/>
    <w:rsid w:val="0067022E"/>
    <w:pPr>
      <w:spacing w:after="0" w:line="240" w:lineRule="auto"/>
    </w:pPr>
    <w:rPr>
      <w:lang w:bidi="ar-S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15206</Words>
  <Characters>86678</Characters>
  <Application>Microsoft Office Word</Application>
  <DocSecurity>0</DocSecurity>
  <Lines>722</Lines>
  <Paragraphs>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lak.azadeh@gmail.com</dc:creator>
  <cp:keywords/>
  <dc:description/>
  <cp:lastModifiedBy>lak.azadeh@gmail.com</cp:lastModifiedBy>
  <cp:revision>1</cp:revision>
  <dcterms:created xsi:type="dcterms:W3CDTF">2019-08-02T05:12:00Z</dcterms:created>
  <dcterms:modified xsi:type="dcterms:W3CDTF">2019-08-02T05:13:00Z</dcterms:modified>
</cp:coreProperties>
</file>