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689BD1" w14:textId="14D1817A" w:rsidR="00853CF8" w:rsidRPr="00A50D1D" w:rsidRDefault="00D70BFA" w:rsidP="00AE7AE2">
      <w:pPr>
        <w:pStyle w:val="a3"/>
        <w:spacing w:line="480" w:lineRule="auto"/>
        <w:rPr>
          <w:rFonts w:ascii="Arial" w:eastAsia="Arial Unicode MS" w:hAnsi="Arial" w:cs="Arial"/>
          <w:szCs w:val="20"/>
        </w:rPr>
      </w:pPr>
      <w:r w:rsidRPr="00A50D1D">
        <w:rPr>
          <w:rFonts w:ascii="Arial" w:eastAsia="Arial Unicode MS" w:hAnsi="Arial" w:cs="Arial"/>
          <w:szCs w:val="20"/>
        </w:rPr>
        <w:t>Supplement t</w:t>
      </w:r>
      <w:r w:rsidR="00B12235" w:rsidRPr="00A50D1D">
        <w:rPr>
          <w:rFonts w:ascii="Arial" w:eastAsia="Arial Unicode MS" w:hAnsi="Arial" w:cs="Arial"/>
          <w:szCs w:val="20"/>
        </w:rPr>
        <w:t>able 1. Demographic variables</w:t>
      </w:r>
      <w:r w:rsidR="00B97BE5" w:rsidRPr="00A50D1D">
        <w:rPr>
          <w:rFonts w:ascii="Arial" w:eastAsia="Arial Unicode MS" w:hAnsi="Arial" w:cs="Arial"/>
          <w:szCs w:val="20"/>
        </w:rPr>
        <w:t xml:space="preserve"> in patients with gynecological cancer</w:t>
      </w:r>
    </w:p>
    <w:tbl>
      <w:tblPr>
        <w:tblpPr w:leftFromText="180" w:rightFromText="180" w:vertAnchor="text" w:horzAnchor="margin" w:tblpXSpec="center" w:tblpY="102"/>
        <w:tblW w:w="5000" w:type="pct"/>
        <w:tblBorders>
          <w:top w:val="single" w:sz="4" w:space="0" w:color="auto"/>
          <w:bottom w:val="single" w:sz="4" w:space="0" w:color="auto"/>
        </w:tblBorders>
        <w:tblLayout w:type="fixed"/>
        <w:tblLook w:val="04A0" w:firstRow="1" w:lastRow="0" w:firstColumn="1" w:lastColumn="0" w:noHBand="0" w:noVBand="1"/>
      </w:tblPr>
      <w:tblGrid>
        <w:gridCol w:w="3968"/>
        <w:gridCol w:w="2127"/>
        <w:gridCol w:w="2127"/>
        <w:gridCol w:w="781"/>
        <w:gridCol w:w="1463"/>
      </w:tblGrid>
      <w:tr w:rsidR="009E0F4D" w:rsidRPr="00A50D1D" w14:paraId="52162518" w14:textId="14F3BC6E" w:rsidTr="00E40AF4">
        <w:trPr>
          <w:trHeight w:val="20"/>
        </w:trPr>
        <w:tc>
          <w:tcPr>
            <w:tcW w:w="1896" w:type="pct"/>
            <w:tcBorders>
              <w:bottom w:val="single" w:sz="4" w:space="0" w:color="auto"/>
            </w:tcBorders>
            <w:shd w:val="clear" w:color="auto" w:fill="auto"/>
            <w:noWrap/>
            <w:vAlign w:val="bottom"/>
            <w:hideMark/>
          </w:tcPr>
          <w:p w14:paraId="1E2F888E" w14:textId="77777777" w:rsidR="009E0F4D" w:rsidRPr="00A50D1D" w:rsidRDefault="009E0F4D" w:rsidP="00AE7AE2">
            <w:pPr>
              <w:widowControl/>
              <w:wordWrap/>
              <w:autoSpaceDE/>
              <w:autoSpaceDN/>
              <w:spacing w:after="0" w:line="480" w:lineRule="auto"/>
              <w:jc w:val="left"/>
              <w:rPr>
                <w:rFonts w:ascii="Arial" w:eastAsia="Arial Unicode MS" w:hAnsi="Arial" w:cs="Arial"/>
                <w:kern w:val="0"/>
                <w:sz w:val="18"/>
                <w:szCs w:val="18"/>
              </w:rPr>
            </w:pPr>
          </w:p>
        </w:tc>
        <w:tc>
          <w:tcPr>
            <w:tcW w:w="1016" w:type="pct"/>
            <w:tcBorders>
              <w:top w:val="single" w:sz="4" w:space="0" w:color="auto"/>
              <w:bottom w:val="single" w:sz="4" w:space="0" w:color="auto"/>
            </w:tcBorders>
            <w:shd w:val="clear" w:color="auto" w:fill="auto"/>
            <w:noWrap/>
            <w:vAlign w:val="bottom"/>
          </w:tcPr>
          <w:p w14:paraId="2096708D" w14:textId="0DDC82A2" w:rsidR="009E0F4D" w:rsidRPr="00A50D1D" w:rsidRDefault="009E0F4D" w:rsidP="00AE7AE2">
            <w:pPr>
              <w:widowControl/>
              <w:wordWrap/>
              <w:autoSpaceDE/>
              <w:autoSpaceDN/>
              <w:spacing w:after="0" w:line="480" w:lineRule="auto"/>
              <w:jc w:val="center"/>
              <w:rPr>
                <w:rFonts w:ascii="Arial" w:eastAsia="Arial Unicode MS" w:hAnsi="Arial" w:cs="Arial"/>
                <w:kern w:val="0"/>
                <w:sz w:val="18"/>
                <w:szCs w:val="18"/>
              </w:rPr>
            </w:pPr>
            <w:r w:rsidRPr="00A50D1D">
              <w:rPr>
                <w:rFonts w:ascii="Arial" w:eastAsia="Arial Unicode MS" w:hAnsi="Arial" w:cs="Arial"/>
                <w:kern w:val="0"/>
                <w:sz w:val="18"/>
                <w:szCs w:val="18"/>
              </w:rPr>
              <w:t xml:space="preserve">PPC </w:t>
            </w:r>
            <w:r w:rsidRPr="00A50D1D">
              <w:rPr>
                <w:rFonts w:ascii="Arial" w:eastAsia="Arial Unicode MS" w:hAnsi="Arial" w:cs="Arial"/>
                <w:kern w:val="0"/>
                <w:sz w:val="18"/>
                <w:szCs w:val="18"/>
              </w:rPr>
              <w:br/>
              <w:t>(n = 534)</w:t>
            </w:r>
          </w:p>
        </w:tc>
        <w:tc>
          <w:tcPr>
            <w:tcW w:w="1016" w:type="pct"/>
            <w:tcBorders>
              <w:top w:val="single" w:sz="4" w:space="0" w:color="auto"/>
              <w:bottom w:val="single" w:sz="4" w:space="0" w:color="auto"/>
            </w:tcBorders>
            <w:shd w:val="clear" w:color="auto" w:fill="auto"/>
            <w:noWrap/>
            <w:vAlign w:val="bottom"/>
          </w:tcPr>
          <w:p w14:paraId="46689735" w14:textId="45706B7F" w:rsidR="009E0F4D" w:rsidRPr="00A50D1D" w:rsidRDefault="009E0F4D" w:rsidP="00AE7AE2">
            <w:pPr>
              <w:widowControl/>
              <w:wordWrap/>
              <w:autoSpaceDE/>
              <w:autoSpaceDN/>
              <w:spacing w:after="0" w:line="480" w:lineRule="auto"/>
              <w:jc w:val="center"/>
              <w:rPr>
                <w:rFonts w:ascii="Arial" w:eastAsia="Arial Unicode MS" w:hAnsi="Arial" w:cs="Arial"/>
                <w:kern w:val="0"/>
                <w:sz w:val="18"/>
                <w:szCs w:val="18"/>
              </w:rPr>
            </w:pPr>
            <w:r w:rsidRPr="00A50D1D">
              <w:rPr>
                <w:rFonts w:ascii="Arial" w:eastAsia="Arial Unicode MS" w:hAnsi="Arial" w:cs="Arial"/>
                <w:kern w:val="0"/>
                <w:sz w:val="18"/>
                <w:szCs w:val="18"/>
              </w:rPr>
              <w:t xml:space="preserve">No PPC </w:t>
            </w:r>
            <w:r w:rsidRPr="00A50D1D">
              <w:rPr>
                <w:rFonts w:ascii="Arial" w:eastAsia="Arial Unicode MS" w:hAnsi="Arial" w:cs="Arial"/>
                <w:kern w:val="0"/>
                <w:sz w:val="18"/>
                <w:szCs w:val="18"/>
              </w:rPr>
              <w:br/>
              <w:t>(n = 3751)</w:t>
            </w:r>
          </w:p>
        </w:tc>
        <w:tc>
          <w:tcPr>
            <w:tcW w:w="373" w:type="pct"/>
            <w:tcBorders>
              <w:top w:val="single" w:sz="4" w:space="0" w:color="auto"/>
              <w:bottom w:val="single" w:sz="4" w:space="0" w:color="auto"/>
            </w:tcBorders>
            <w:shd w:val="clear" w:color="auto" w:fill="auto"/>
            <w:noWrap/>
            <w:vAlign w:val="bottom"/>
          </w:tcPr>
          <w:p w14:paraId="357D98C2" w14:textId="342FE2C0" w:rsidR="009E0F4D" w:rsidRPr="00A50D1D" w:rsidRDefault="009E0F4D" w:rsidP="00AE7AE2">
            <w:pPr>
              <w:widowControl/>
              <w:wordWrap/>
              <w:autoSpaceDE/>
              <w:autoSpaceDN/>
              <w:spacing w:after="0" w:line="480" w:lineRule="auto"/>
              <w:jc w:val="center"/>
              <w:rPr>
                <w:rFonts w:ascii="Arial" w:eastAsia="Arial Unicode MS" w:hAnsi="Arial" w:cs="Arial"/>
                <w:kern w:val="0"/>
                <w:sz w:val="18"/>
                <w:szCs w:val="18"/>
              </w:rPr>
            </w:pPr>
            <w:r w:rsidRPr="00A50D1D">
              <w:rPr>
                <w:rFonts w:ascii="Arial" w:eastAsia="Arial Unicode MS" w:hAnsi="Arial" w:cs="Arial"/>
                <w:kern w:val="0"/>
                <w:sz w:val="18"/>
                <w:szCs w:val="18"/>
              </w:rPr>
              <w:t>SMD</w:t>
            </w:r>
          </w:p>
        </w:tc>
        <w:tc>
          <w:tcPr>
            <w:tcW w:w="699" w:type="pct"/>
            <w:tcBorders>
              <w:top w:val="single" w:sz="4" w:space="0" w:color="auto"/>
              <w:bottom w:val="single" w:sz="4" w:space="0" w:color="auto"/>
            </w:tcBorders>
            <w:vAlign w:val="bottom"/>
          </w:tcPr>
          <w:p w14:paraId="659089D2" w14:textId="4C07CD40" w:rsidR="009E0F4D" w:rsidRPr="00A50D1D" w:rsidRDefault="009E0F4D" w:rsidP="00AE7AE2">
            <w:pPr>
              <w:widowControl/>
              <w:wordWrap/>
              <w:autoSpaceDE/>
              <w:autoSpaceDN/>
              <w:spacing w:after="0" w:line="480" w:lineRule="auto"/>
              <w:jc w:val="center"/>
              <w:rPr>
                <w:rFonts w:ascii="Arial" w:eastAsia="Arial Unicode MS" w:hAnsi="Arial" w:cs="Arial"/>
                <w:kern w:val="0"/>
                <w:sz w:val="18"/>
                <w:szCs w:val="18"/>
              </w:rPr>
            </w:pPr>
            <w:r w:rsidRPr="00A50D1D">
              <w:rPr>
                <w:rFonts w:ascii="Arial" w:eastAsia="Arial Unicode MS" w:hAnsi="Arial" w:cs="Arial"/>
                <w:kern w:val="0"/>
                <w:sz w:val="18"/>
                <w:szCs w:val="18"/>
              </w:rPr>
              <w:t>P value</w:t>
            </w:r>
          </w:p>
        </w:tc>
      </w:tr>
      <w:tr w:rsidR="009E0F4D" w:rsidRPr="00A50D1D" w14:paraId="3789BFA0" w14:textId="28FB4BCC" w:rsidTr="00E40AF4">
        <w:trPr>
          <w:trHeight w:val="20"/>
        </w:trPr>
        <w:tc>
          <w:tcPr>
            <w:tcW w:w="1896" w:type="pct"/>
            <w:tcBorders>
              <w:top w:val="single" w:sz="4" w:space="0" w:color="auto"/>
              <w:bottom w:val="nil"/>
            </w:tcBorders>
            <w:shd w:val="clear" w:color="auto" w:fill="auto"/>
            <w:noWrap/>
            <w:vAlign w:val="bottom"/>
          </w:tcPr>
          <w:p w14:paraId="7F35781F" w14:textId="6E075B23" w:rsidR="009E0F4D" w:rsidRPr="00A50D1D" w:rsidRDefault="009E0F4D" w:rsidP="00AE7AE2">
            <w:pPr>
              <w:widowControl/>
              <w:wordWrap/>
              <w:autoSpaceDE/>
              <w:autoSpaceDN/>
              <w:spacing w:after="0" w:line="480" w:lineRule="auto"/>
              <w:jc w:val="left"/>
              <w:rPr>
                <w:rFonts w:ascii="Arial" w:eastAsia="Arial Unicode MS" w:hAnsi="Arial" w:cs="Arial"/>
                <w:kern w:val="0"/>
                <w:sz w:val="18"/>
                <w:szCs w:val="18"/>
              </w:rPr>
            </w:pPr>
            <w:r w:rsidRPr="00A50D1D">
              <w:rPr>
                <w:rFonts w:ascii="Arial" w:eastAsia="Arial Unicode MS" w:hAnsi="Arial" w:cs="Arial"/>
                <w:kern w:val="0"/>
                <w:sz w:val="18"/>
                <w:szCs w:val="18"/>
              </w:rPr>
              <w:t>Demographics</w:t>
            </w:r>
          </w:p>
        </w:tc>
        <w:tc>
          <w:tcPr>
            <w:tcW w:w="1016" w:type="pct"/>
            <w:tcBorders>
              <w:top w:val="single" w:sz="4" w:space="0" w:color="auto"/>
              <w:bottom w:val="nil"/>
            </w:tcBorders>
            <w:shd w:val="clear" w:color="auto" w:fill="auto"/>
            <w:noWrap/>
            <w:vAlign w:val="bottom"/>
          </w:tcPr>
          <w:p w14:paraId="414E46C1" w14:textId="77777777" w:rsidR="009E0F4D" w:rsidRPr="00A50D1D" w:rsidRDefault="009E0F4D" w:rsidP="00AE7AE2">
            <w:pPr>
              <w:widowControl/>
              <w:wordWrap/>
              <w:autoSpaceDE/>
              <w:autoSpaceDN/>
              <w:spacing w:after="0" w:line="480" w:lineRule="auto"/>
              <w:jc w:val="center"/>
              <w:rPr>
                <w:rFonts w:ascii="Arial" w:eastAsia="Arial Unicode MS" w:hAnsi="Arial" w:cs="Arial"/>
                <w:kern w:val="0"/>
                <w:sz w:val="18"/>
                <w:szCs w:val="18"/>
              </w:rPr>
            </w:pPr>
          </w:p>
        </w:tc>
        <w:tc>
          <w:tcPr>
            <w:tcW w:w="1016" w:type="pct"/>
            <w:tcBorders>
              <w:top w:val="single" w:sz="4" w:space="0" w:color="auto"/>
              <w:bottom w:val="nil"/>
            </w:tcBorders>
            <w:shd w:val="clear" w:color="auto" w:fill="auto"/>
            <w:noWrap/>
            <w:vAlign w:val="bottom"/>
          </w:tcPr>
          <w:p w14:paraId="72FD3FF0" w14:textId="77777777" w:rsidR="009E0F4D" w:rsidRPr="00A50D1D" w:rsidRDefault="009E0F4D" w:rsidP="00AE7AE2">
            <w:pPr>
              <w:widowControl/>
              <w:wordWrap/>
              <w:autoSpaceDE/>
              <w:autoSpaceDN/>
              <w:spacing w:after="0" w:line="480" w:lineRule="auto"/>
              <w:jc w:val="center"/>
              <w:rPr>
                <w:rFonts w:ascii="Arial" w:eastAsia="Arial Unicode MS" w:hAnsi="Arial" w:cs="Arial"/>
                <w:kern w:val="0"/>
                <w:sz w:val="18"/>
                <w:szCs w:val="18"/>
              </w:rPr>
            </w:pPr>
          </w:p>
        </w:tc>
        <w:tc>
          <w:tcPr>
            <w:tcW w:w="373" w:type="pct"/>
            <w:tcBorders>
              <w:top w:val="single" w:sz="4" w:space="0" w:color="auto"/>
              <w:bottom w:val="nil"/>
            </w:tcBorders>
            <w:shd w:val="clear" w:color="auto" w:fill="auto"/>
            <w:noWrap/>
            <w:vAlign w:val="bottom"/>
          </w:tcPr>
          <w:p w14:paraId="788AD49E" w14:textId="77777777" w:rsidR="009E0F4D" w:rsidRPr="00A50D1D" w:rsidRDefault="009E0F4D" w:rsidP="00AE7AE2">
            <w:pPr>
              <w:widowControl/>
              <w:wordWrap/>
              <w:autoSpaceDE/>
              <w:autoSpaceDN/>
              <w:spacing w:after="0" w:line="480" w:lineRule="auto"/>
              <w:jc w:val="center"/>
              <w:rPr>
                <w:rFonts w:ascii="Arial" w:eastAsia="Arial Unicode MS" w:hAnsi="Arial" w:cs="Arial"/>
                <w:kern w:val="0"/>
                <w:sz w:val="18"/>
                <w:szCs w:val="18"/>
              </w:rPr>
            </w:pPr>
          </w:p>
        </w:tc>
        <w:tc>
          <w:tcPr>
            <w:tcW w:w="699" w:type="pct"/>
            <w:tcBorders>
              <w:top w:val="single" w:sz="4" w:space="0" w:color="auto"/>
              <w:bottom w:val="nil"/>
            </w:tcBorders>
            <w:vAlign w:val="bottom"/>
          </w:tcPr>
          <w:p w14:paraId="4B978BDA" w14:textId="470571A1" w:rsidR="009E0F4D" w:rsidRPr="00A50D1D" w:rsidRDefault="009E0F4D" w:rsidP="00AE7AE2">
            <w:pPr>
              <w:widowControl/>
              <w:wordWrap/>
              <w:autoSpaceDE/>
              <w:autoSpaceDN/>
              <w:spacing w:after="0" w:line="480" w:lineRule="auto"/>
              <w:jc w:val="center"/>
              <w:rPr>
                <w:rFonts w:ascii="Arial" w:eastAsia="Arial Unicode MS" w:hAnsi="Arial" w:cs="Arial"/>
                <w:kern w:val="0"/>
                <w:sz w:val="18"/>
                <w:szCs w:val="18"/>
              </w:rPr>
            </w:pPr>
          </w:p>
        </w:tc>
      </w:tr>
      <w:tr w:rsidR="009E0F4D" w:rsidRPr="00A50D1D" w14:paraId="332E95F2" w14:textId="3F446633" w:rsidTr="00E40AF4">
        <w:trPr>
          <w:trHeight w:val="20"/>
        </w:trPr>
        <w:tc>
          <w:tcPr>
            <w:tcW w:w="1896" w:type="pct"/>
            <w:tcBorders>
              <w:top w:val="nil"/>
            </w:tcBorders>
            <w:shd w:val="clear" w:color="auto" w:fill="auto"/>
            <w:noWrap/>
            <w:vAlign w:val="bottom"/>
          </w:tcPr>
          <w:p w14:paraId="3699F910" w14:textId="3DFC3CA6" w:rsidR="009E0F4D" w:rsidRPr="00A50D1D" w:rsidRDefault="009E0F4D" w:rsidP="00AE7AE2">
            <w:pPr>
              <w:widowControl/>
              <w:wordWrap/>
              <w:autoSpaceDE/>
              <w:autoSpaceDN/>
              <w:spacing w:after="0" w:line="480" w:lineRule="auto"/>
              <w:ind w:firstLineChars="50" w:firstLine="90"/>
              <w:jc w:val="left"/>
              <w:rPr>
                <w:rFonts w:ascii="Arial" w:eastAsia="맑은 고딕" w:hAnsi="Arial" w:cs="Arial"/>
                <w:color w:val="92D050"/>
                <w:kern w:val="0"/>
                <w:sz w:val="18"/>
                <w:szCs w:val="18"/>
              </w:rPr>
            </w:pPr>
            <w:r w:rsidRPr="00A50D1D">
              <w:rPr>
                <w:rFonts w:ascii="Arial" w:eastAsia="맑은 고딕" w:hAnsi="Arial" w:cs="Arial"/>
                <w:color w:val="000000" w:themeColor="text1"/>
                <w:kern w:val="0"/>
                <w:sz w:val="18"/>
                <w:szCs w:val="18"/>
              </w:rPr>
              <w:t>Age, yr</w:t>
            </w:r>
          </w:p>
        </w:tc>
        <w:tc>
          <w:tcPr>
            <w:tcW w:w="1016" w:type="pct"/>
            <w:tcBorders>
              <w:top w:val="nil"/>
            </w:tcBorders>
            <w:shd w:val="clear" w:color="auto" w:fill="auto"/>
            <w:noWrap/>
          </w:tcPr>
          <w:p w14:paraId="4BF4B181" w14:textId="2272E80C" w:rsidR="009E0F4D" w:rsidRPr="00A50D1D" w:rsidRDefault="009E0F4D" w:rsidP="00AE7AE2">
            <w:pPr>
              <w:widowControl/>
              <w:wordWrap/>
              <w:autoSpaceDE/>
              <w:autoSpaceDN/>
              <w:spacing w:after="0" w:line="480" w:lineRule="auto"/>
              <w:jc w:val="center"/>
              <w:rPr>
                <w:rFonts w:ascii="Arial" w:eastAsia="맑은 고딕" w:hAnsi="Arial" w:cs="Arial"/>
                <w:color w:val="000000" w:themeColor="text1"/>
                <w:kern w:val="0"/>
                <w:sz w:val="18"/>
                <w:szCs w:val="18"/>
              </w:rPr>
            </w:pPr>
            <w:r w:rsidRPr="00A50D1D">
              <w:rPr>
                <w:rFonts w:ascii="Arial" w:hAnsi="Arial" w:cs="Arial"/>
                <w:sz w:val="18"/>
                <w:szCs w:val="18"/>
              </w:rPr>
              <w:t>57 [49, 66]</w:t>
            </w:r>
          </w:p>
        </w:tc>
        <w:tc>
          <w:tcPr>
            <w:tcW w:w="1016" w:type="pct"/>
            <w:tcBorders>
              <w:top w:val="nil"/>
            </w:tcBorders>
            <w:shd w:val="clear" w:color="auto" w:fill="auto"/>
            <w:noWrap/>
          </w:tcPr>
          <w:p w14:paraId="054A81C7" w14:textId="68C1748E" w:rsidR="009E0F4D" w:rsidRPr="00A50D1D" w:rsidRDefault="009E0F4D" w:rsidP="00AE7AE2">
            <w:pPr>
              <w:widowControl/>
              <w:wordWrap/>
              <w:autoSpaceDE/>
              <w:autoSpaceDN/>
              <w:spacing w:after="0" w:line="480" w:lineRule="auto"/>
              <w:jc w:val="center"/>
              <w:rPr>
                <w:rFonts w:ascii="Arial" w:eastAsia="맑은 고딕" w:hAnsi="Arial" w:cs="Arial"/>
                <w:color w:val="000000" w:themeColor="text1"/>
                <w:kern w:val="0"/>
                <w:sz w:val="18"/>
                <w:szCs w:val="18"/>
              </w:rPr>
            </w:pPr>
            <w:r w:rsidRPr="00A50D1D">
              <w:rPr>
                <w:rFonts w:ascii="Arial" w:hAnsi="Arial" w:cs="Arial"/>
                <w:sz w:val="18"/>
                <w:szCs w:val="18"/>
              </w:rPr>
              <w:t>52 [44, 60]</w:t>
            </w:r>
          </w:p>
        </w:tc>
        <w:tc>
          <w:tcPr>
            <w:tcW w:w="373" w:type="pct"/>
            <w:tcBorders>
              <w:top w:val="nil"/>
            </w:tcBorders>
            <w:shd w:val="clear" w:color="auto" w:fill="auto"/>
            <w:noWrap/>
          </w:tcPr>
          <w:p w14:paraId="16614F97" w14:textId="2F4F527F" w:rsidR="009E0F4D" w:rsidRPr="00A50D1D" w:rsidRDefault="009E0F4D" w:rsidP="00AE7AE2">
            <w:pPr>
              <w:widowControl/>
              <w:wordWrap/>
              <w:autoSpaceDE/>
              <w:autoSpaceDN/>
              <w:spacing w:after="0" w:line="480" w:lineRule="auto"/>
              <w:jc w:val="center"/>
              <w:rPr>
                <w:rFonts w:ascii="Arial" w:eastAsia="맑은 고딕" w:hAnsi="Arial" w:cs="Arial"/>
                <w:color w:val="000000" w:themeColor="text1"/>
                <w:kern w:val="0"/>
                <w:sz w:val="18"/>
                <w:szCs w:val="18"/>
              </w:rPr>
            </w:pPr>
            <w:r w:rsidRPr="00A50D1D">
              <w:rPr>
                <w:rFonts w:ascii="Arial" w:hAnsi="Arial" w:cs="Arial"/>
                <w:sz w:val="18"/>
                <w:szCs w:val="18"/>
              </w:rPr>
              <w:t>0.440</w:t>
            </w:r>
          </w:p>
        </w:tc>
        <w:tc>
          <w:tcPr>
            <w:tcW w:w="699" w:type="pct"/>
            <w:tcBorders>
              <w:top w:val="nil"/>
            </w:tcBorders>
          </w:tcPr>
          <w:p w14:paraId="3E1181F4" w14:textId="27D1948D" w:rsidR="009E0F4D" w:rsidRPr="00A50D1D" w:rsidRDefault="0036733B" w:rsidP="00AE7AE2">
            <w:pPr>
              <w:widowControl/>
              <w:wordWrap/>
              <w:autoSpaceDE/>
              <w:autoSpaceDN/>
              <w:spacing w:after="0" w:line="480" w:lineRule="auto"/>
              <w:jc w:val="center"/>
              <w:rPr>
                <w:rFonts w:ascii="Arial" w:hAnsi="Arial" w:cs="Arial"/>
                <w:sz w:val="18"/>
                <w:szCs w:val="18"/>
              </w:rPr>
            </w:pPr>
            <w:r w:rsidRPr="00A50D1D">
              <w:rPr>
                <w:rFonts w:ascii="Arial" w:hAnsi="Arial" w:cs="Arial"/>
                <w:sz w:val="18"/>
                <w:szCs w:val="18"/>
              </w:rPr>
              <w:t>&lt;0.0</w:t>
            </w:r>
            <w:r w:rsidR="009E0F4D" w:rsidRPr="00A50D1D">
              <w:rPr>
                <w:rFonts w:ascii="Arial" w:hAnsi="Arial" w:cs="Arial"/>
                <w:sz w:val="18"/>
                <w:szCs w:val="18"/>
              </w:rPr>
              <w:t>0</w:t>
            </w:r>
            <w:r w:rsidRPr="00A50D1D">
              <w:rPr>
                <w:rFonts w:ascii="Arial" w:hAnsi="Arial" w:cs="Arial"/>
                <w:sz w:val="18"/>
                <w:szCs w:val="18"/>
              </w:rPr>
              <w:t>1</w:t>
            </w:r>
          </w:p>
        </w:tc>
      </w:tr>
      <w:tr w:rsidR="0036733B" w:rsidRPr="00A50D1D" w14:paraId="7F91FE80" w14:textId="1138DD41" w:rsidTr="00E40AF4">
        <w:trPr>
          <w:trHeight w:val="20"/>
        </w:trPr>
        <w:tc>
          <w:tcPr>
            <w:tcW w:w="1896" w:type="pct"/>
            <w:shd w:val="clear" w:color="auto" w:fill="auto"/>
            <w:noWrap/>
            <w:vAlign w:val="bottom"/>
          </w:tcPr>
          <w:p w14:paraId="4CE9619F" w14:textId="07E7A8B0" w:rsidR="0036733B" w:rsidRPr="00A50D1D" w:rsidRDefault="0036733B" w:rsidP="00AE7AE2">
            <w:pPr>
              <w:widowControl/>
              <w:wordWrap/>
              <w:autoSpaceDE/>
              <w:autoSpaceDN/>
              <w:spacing w:after="0" w:line="480" w:lineRule="auto"/>
              <w:ind w:firstLineChars="50" w:firstLine="90"/>
              <w:jc w:val="left"/>
              <w:rPr>
                <w:rFonts w:ascii="Arial" w:eastAsia="맑은 고딕" w:hAnsi="Arial" w:cs="Arial"/>
                <w:color w:val="000000" w:themeColor="text1"/>
                <w:kern w:val="0"/>
                <w:sz w:val="18"/>
                <w:szCs w:val="18"/>
              </w:rPr>
            </w:pPr>
            <w:r w:rsidRPr="00A50D1D">
              <w:rPr>
                <w:rFonts w:ascii="Arial" w:eastAsia="맑은 고딕" w:hAnsi="Arial" w:cs="Arial"/>
                <w:color w:val="000000" w:themeColor="text1"/>
                <w:kern w:val="0"/>
                <w:sz w:val="18"/>
                <w:szCs w:val="18"/>
              </w:rPr>
              <w:t>Weight, kg</w:t>
            </w:r>
          </w:p>
        </w:tc>
        <w:tc>
          <w:tcPr>
            <w:tcW w:w="1016" w:type="pct"/>
            <w:shd w:val="clear" w:color="auto" w:fill="auto"/>
            <w:noWrap/>
          </w:tcPr>
          <w:p w14:paraId="3052E2BC" w14:textId="7056370E" w:rsidR="0036733B" w:rsidRPr="00A50D1D" w:rsidRDefault="0036733B" w:rsidP="00AE7AE2">
            <w:pPr>
              <w:widowControl/>
              <w:wordWrap/>
              <w:autoSpaceDE/>
              <w:autoSpaceDN/>
              <w:spacing w:after="0" w:line="480" w:lineRule="auto"/>
              <w:jc w:val="center"/>
              <w:rPr>
                <w:rFonts w:ascii="Arial" w:eastAsia="맑은 고딕" w:hAnsi="Arial" w:cs="Arial"/>
                <w:color w:val="000000" w:themeColor="text1"/>
                <w:kern w:val="0"/>
                <w:sz w:val="18"/>
                <w:szCs w:val="18"/>
              </w:rPr>
            </w:pPr>
            <w:r w:rsidRPr="00A50D1D">
              <w:rPr>
                <w:rFonts w:ascii="Arial" w:hAnsi="Arial" w:cs="Arial"/>
                <w:sz w:val="18"/>
                <w:szCs w:val="18"/>
              </w:rPr>
              <w:t>56.0 [49.9, 63.1]</w:t>
            </w:r>
          </w:p>
        </w:tc>
        <w:tc>
          <w:tcPr>
            <w:tcW w:w="1016" w:type="pct"/>
            <w:shd w:val="clear" w:color="auto" w:fill="auto"/>
            <w:noWrap/>
          </w:tcPr>
          <w:p w14:paraId="76D11531" w14:textId="2513FCDD" w:rsidR="0036733B" w:rsidRPr="00A50D1D" w:rsidRDefault="0036733B" w:rsidP="00AE7AE2">
            <w:pPr>
              <w:widowControl/>
              <w:wordWrap/>
              <w:autoSpaceDE/>
              <w:autoSpaceDN/>
              <w:spacing w:after="0" w:line="480" w:lineRule="auto"/>
              <w:jc w:val="center"/>
              <w:rPr>
                <w:rFonts w:ascii="Arial" w:eastAsia="맑은 고딕" w:hAnsi="Arial" w:cs="Arial"/>
                <w:color w:val="000000" w:themeColor="text1"/>
                <w:kern w:val="0"/>
                <w:sz w:val="18"/>
                <w:szCs w:val="18"/>
              </w:rPr>
            </w:pPr>
            <w:r w:rsidRPr="00A50D1D">
              <w:rPr>
                <w:rFonts w:ascii="Arial" w:hAnsi="Arial" w:cs="Arial"/>
                <w:sz w:val="18"/>
                <w:szCs w:val="18"/>
              </w:rPr>
              <w:t>57.2 [51.8, 64.0]</w:t>
            </w:r>
          </w:p>
        </w:tc>
        <w:tc>
          <w:tcPr>
            <w:tcW w:w="373" w:type="pct"/>
            <w:shd w:val="clear" w:color="auto" w:fill="auto"/>
            <w:noWrap/>
          </w:tcPr>
          <w:p w14:paraId="4E270345" w14:textId="23B3A1C5" w:rsidR="0036733B" w:rsidRPr="00A50D1D" w:rsidRDefault="0036733B" w:rsidP="00AE7AE2">
            <w:pPr>
              <w:widowControl/>
              <w:wordWrap/>
              <w:autoSpaceDE/>
              <w:autoSpaceDN/>
              <w:spacing w:after="0" w:line="480" w:lineRule="auto"/>
              <w:jc w:val="center"/>
              <w:rPr>
                <w:rFonts w:ascii="Arial" w:eastAsia="맑은 고딕" w:hAnsi="Arial" w:cs="Arial"/>
                <w:color w:val="92D050"/>
                <w:sz w:val="18"/>
                <w:szCs w:val="18"/>
              </w:rPr>
            </w:pPr>
            <w:r w:rsidRPr="00A50D1D">
              <w:rPr>
                <w:rFonts w:ascii="Arial" w:hAnsi="Arial" w:cs="Arial"/>
                <w:sz w:val="18"/>
                <w:szCs w:val="18"/>
              </w:rPr>
              <w:t>0.184</w:t>
            </w:r>
          </w:p>
        </w:tc>
        <w:tc>
          <w:tcPr>
            <w:tcW w:w="699" w:type="pct"/>
          </w:tcPr>
          <w:p w14:paraId="4D8CC926" w14:textId="29FEFA41" w:rsidR="0036733B" w:rsidRPr="00A50D1D" w:rsidRDefault="0036733B" w:rsidP="00AE7AE2">
            <w:pPr>
              <w:widowControl/>
              <w:wordWrap/>
              <w:autoSpaceDE/>
              <w:autoSpaceDN/>
              <w:spacing w:after="0" w:line="480" w:lineRule="auto"/>
              <w:jc w:val="center"/>
              <w:rPr>
                <w:rFonts w:ascii="Arial" w:hAnsi="Arial" w:cs="Arial"/>
                <w:sz w:val="18"/>
                <w:szCs w:val="18"/>
              </w:rPr>
            </w:pPr>
            <w:r w:rsidRPr="00A50D1D">
              <w:rPr>
                <w:rFonts w:ascii="Arial" w:hAnsi="Arial" w:cs="Arial"/>
                <w:sz w:val="18"/>
                <w:szCs w:val="18"/>
              </w:rPr>
              <w:t>&lt;0.001</w:t>
            </w:r>
          </w:p>
        </w:tc>
      </w:tr>
      <w:tr w:rsidR="0036733B" w:rsidRPr="00A50D1D" w14:paraId="4571327F" w14:textId="572ECECE" w:rsidTr="00E40AF4">
        <w:trPr>
          <w:trHeight w:val="20"/>
        </w:trPr>
        <w:tc>
          <w:tcPr>
            <w:tcW w:w="1896" w:type="pct"/>
            <w:shd w:val="clear" w:color="auto" w:fill="auto"/>
            <w:noWrap/>
            <w:hideMark/>
          </w:tcPr>
          <w:p w14:paraId="549D0E51" w14:textId="7E46938A" w:rsidR="0036733B" w:rsidRPr="00A50D1D" w:rsidRDefault="0036733B" w:rsidP="00AE7AE2">
            <w:pPr>
              <w:widowControl/>
              <w:wordWrap/>
              <w:autoSpaceDE/>
              <w:autoSpaceDN/>
              <w:spacing w:after="0" w:line="480" w:lineRule="auto"/>
              <w:ind w:firstLineChars="50" w:firstLine="90"/>
              <w:jc w:val="left"/>
              <w:rPr>
                <w:rFonts w:ascii="Arial" w:eastAsia="맑은 고딕" w:hAnsi="Arial" w:cs="Arial"/>
                <w:color w:val="000000" w:themeColor="text1"/>
                <w:kern w:val="0"/>
                <w:sz w:val="18"/>
                <w:szCs w:val="18"/>
              </w:rPr>
            </w:pPr>
            <w:r w:rsidRPr="00A50D1D">
              <w:rPr>
                <w:rFonts w:ascii="Arial" w:hAnsi="Arial" w:cs="Arial"/>
                <w:sz w:val="18"/>
                <w:szCs w:val="18"/>
              </w:rPr>
              <w:t>Height, cm</w:t>
            </w:r>
          </w:p>
        </w:tc>
        <w:tc>
          <w:tcPr>
            <w:tcW w:w="1016" w:type="pct"/>
            <w:shd w:val="clear" w:color="auto" w:fill="auto"/>
            <w:noWrap/>
          </w:tcPr>
          <w:p w14:paraId="283B2600" w14:textId="1B844721" w:rsidR="0036733B" w:rsidRPr="00A50D1D" w:rsidRDefault="0036733B" w:rsidP="00AE7AE2">
            <w:pPr>
              <w:widowControl/>
              <w:wordWrap/>
              <w:autoSpaceDE/>
              <w:autoSpaceDN/>
              <w:spacing w:after="0" w:line="480" w:lineRule="auto"/>
              <w:jc w:val="center"/>
              <w:rPr>
                <w:rFonts w:ascii="Arial" w:eastAsia="맑은 고딕" w:hAnsi="Arial" w:cs="Arial"/>
                <w:color w:val="000000" w:themeColor="text1"/>
                <w:kern w:val="0"/>
                <w:sz w:val="18"/>
                <w:szCs w:val="18"/>
              </w:rPr>
            </w:pPr>
            <w:r w:rsidRPr="00A50D1D">
              <w:rPr>
                <w:rFonts w:ascii="Arial" w:hAnsi="Arial" w:cs="Arial"/>
                <w:sz w:val="18"/>
                <w:szCs w:val="18"/>
              </w:rPr>
              <w:t>155.1 [151.2, 160.0]</w:t>
            </w:r>
          </w:p>
        </w:tc>
        <w:tc>
          <w:tcPr>
            <w:tcW w:w="1016" w:type="pct"/>
            <w:shd w:val="clear" w:color="auto" w:fill="auto"/>
            <w:noWrap/>
          </w:tcPr>
          <w:p w14:paraId="002D890C" w14:textId="5002C928" w:rsidR="0036733B" w:rsidRPr="00A50D1D" w:rsidRDefault="0036733B" w:rsidP="00AE7AE2">
            <w:pPr>
              <w:widowControl/>
              <w:wordWrap/>
              <w:autoSpaceDE/>
              <w:autoSpaceDN/>
              <w:spacing w:after="0" w:line="480" w:lineRule="auto"/>
              <w:jc w:val="center"/>
              <w:rPr>
                <w:rFonts w:ascii="Arial" w:eastAsia="맑은 고딕" w:hAnsi="Arial" w:cs="Arial"/>
                <w:color w:val="000000" w:themeColor="text1"/>
                <w:kern w:val="0"/>
                <w:sz w:val="18"/>
                <w:szCs w:val="18"/>
              </w:rPr>
            </w:pPr>
            <w:r w:rsidRPr="00A50D1D">
              <w:rPr>
                <w:rFonts w:ascii="Arial" w:hAnsi="Arial" w:cs="Arial"/>
                <w:sz w:val="18"/>
                <w:szCs w:val="18"/>
              </w:rPr>
              <w:t>157.0 [153.1, 161.0]</w:t>
            </w:r>
          </w:p>
        </w:tc>
        <w:tc>
          <w:tcPr>
            <w:tcW w:w="373" w:type="pct"/>
            <w:shd w:val="clear" w:color="auto" w:fill="auto"/>
            <w:noWrap/>
          </w:tcPr>
          <w:p w14:paraId="6DEF49EE" w14:textId="1F069737" w:rsidR="0036733B" w:rsidRPr="00A50D1D" w:rsidRDefault="0036733B" w:rsidP="00AE7AE2">
            <w:pPr>
              <w:widowControl/>
              <w:wordWrap/>
              <w:autoSpaceDE/>
              <w:autoSpaceDN/>
              <w:spacing w:after="0" w:line="480" w:lineRule="auto"/>
              <w:jc w:val="center"/>
              <w:rPr>
                <w:rFonts w:ascii="Arial" w:eastAsia="맑은 고딕" w:hAnsi="Arial" w:cs="Arial"/>
                <w:color w:val="000000" w:themeColor="text1"/>
                <w:kern w:val="0"/>
                <w:sz w:val="18"/>
                <w:szCs w:val="18"/>
              </w:rPr>
            </w:pPr>
            <w:r w:rsidRPr="00A50D1D">
              <w:rPr>
                <w:rFonts w:ascii="Arial" w:hAnsi="Arial" w:cs="Arial"/>
                <w:sz w:val="18"/>
                <w:szCs w:val="18"/>
              </w:rPr>
              <w:t>0.243</w:t>
            </w:r>
          </w:p>
        </w:tc>
        <w:tc>
          <w:tcPr>
            <w:tcW w:w="699" w:type="pct"/>
          </w:tcPr>
          <w:p w14:paraId="39C095B8" w14:textId="680B11B9" w:rsidR="0036733B" w:rsidRPr="00A50D1D" w:rsidRDefault="0036733B" w:rsidP="00AE7AE2">
            <w:pPr>
              <w:widowControl/>
              <w:wordWrap/>
              <w:autoSpaceDE/>
              <w:autoSpaceDN/>
              <w:spacing w:after="0" w:line="480" w:lineRule="auto"/>
              <w:jc w:val="center"/>
              <w:rPr>
                <w:rFonts w:ascii="Arial" w:hAnsi="Arial" w:cs="Arial"/>
                <w:sz w:val="18"/>
                <w:szCs w:val="18"/>
              </w:rPr>
            </w:pPr>
            <w:r w:rsidRPr="00A50D1D">
              <w:rPr>
                <w:rFonts w:ascii="Arial" w:hAnsi="Arial" w:cs="Arial"/>
                <w:sz w:val="18"/>
                <w:szCs w:val="18"/>
              </w:rPr>
              <w:t>&lt;0.001</w:t>
            </w:r>
          </w:p>
        </w:tc>
      </w:tr>
      <w:tr w:rsidR="009E0F4D" w:rsidRPr="00A50D1D" w14:paraId="7B1192D0" w14:textId="5103A00A" w:rsidTr="00E40AF4">
        <w:trPr>
          <w:trHeight w:val="20"/>
        </w:trPr>
        <w:tc>
          <w:tcPr>
            <w:tcW w:w="1896" w:type="pct"/>
            <w:shd w:val="clear" w:color="auto" w:fill="auto"/>
            <w:noWrap/>
          </w:tcPr>
          <w:p w14:paraId="2980FFF1" w14:textId="0C4836BF" w:rsidR="009E0F4D" w:rsidRPr="00A50D1D" w:rsidRDefault="009E0F4D" w:rsidP="00AE7AE2">
            <w:pPr>
              <w:widowControl/>
              <w:wordWrap/>
              <w:autoSpaceDE/>
              <w:autoSpaceDN/>
              <w:spacing w:after="0" w:line="480" w:lineRule="auto"/>
              <w:ind w:firstLineChars="50" w:firstLine="90"/>
              <w:jc w:val="left"/>
              <w:rPr>
                <w:rFonts w:ascii="Arial" w:eastAsia="맑은 고딕" w:hAnsi="Arial" w:cs="Arial"/>
                <w:color w:val="000000" w:themeColor="text1"/>
                <w:kern w:val="0"/>
                <w:sz w:val="18"/>
                <w:szCs w:val="18"/>
              </w:rPr>
            </w:pPr>
            <w:r w:rsidRPr="00A50D1D">
              <w:rPr>
                <w:rFonts w:ascii="Arial" w:hAnsi="Arial" w:cs="Arial"/>
                <w:sz w:val="18"/>
                <w:szCs w:val="18"/>
              </w:rPr>
              <w:t>BMI, kg/m</w:t>
            </w:r>
            <w:r w:rsidRPr="00A50D1D">
              <w:rPr>
                <w:rFonts w:ascii="Arial" w:hAnsi="Arial" w:cs="Arial"/>
                <w:sz w:val="18"/>
                <w:szCs w:val="18"/>
                <w:vertAlign w:val="superscript"/>
              </w:rPr>
              <w:t>2</w:t>
            </w:r>
          </w:p>
        </w:tc>
        <w:tc>
          <w:tcPr>
            <w:tcW w:w="1016" w:type="pct"/>
            <w:shd w:val="clear" w:color="auto" w:fill="auto"/>
            <w:noWrap/>
          </w:tcPr>
          <w:p w14:paraId="54E78123" w14:textId="7241555E" w:rsidR="009E0F4D" w:rsidRPr="00A50D1D" w:rsidRDefault="009E0F4D" w:rsidP="00AE7AE2">
            <w:pPr>
              <w:widowControl/>
              <w:wordWrap/>
              <w:autoSpaceDE/>
              <w:autoSpaceDN/>
              <w:spacing w:after="0" w:line="480" w:lineRule="auto"/>
              <w:jc w:val="center"/>
              <w:rPr>
                <w:rFonts w:ascii="Arial" w:eastAsia="맑은 고딕" w:hAnsi="Arial" w:cs="Arial"/>
                <w:color w:val="000000" w:themeColor="text1"/>
                <w:sz w:val="18"/>
                <w:szCs w:val="18"/>
              </w:rPr>
            </w:pPr>
            <w:r w:rsidRPr="00A50D1D">
              <w:rPr>
                <w:rFonts w:ascii="Arial" w:hAnsi="Arial" w:cs="Arial"/>
                <w:sz w:val="18"/>
                <w:szCs w:val="18"/>
              </w:rPr>
              <w:t>23.2 [20.7, 25.8]</w:t>
            </w:r>
          </w:p>
        </w:tc>
        <w:tc>
          <w:tcPr>
            <w:tcW w:w="1016" w:type="pct"/>
            <w:shd w:val="clear" w:color="auto" w:fill="auto"/>
            <w:noWrap/>
          </w:tcPr>
          <w:p w14:paraId="50520B95" w14:textId="458052E3" w:rsidR="009E0F4D" w:rsidRPr="00A50D1D" w:rsidRDefault="009E0F4D" w:rsidP="00AE7AE2">
            <w:pPr>
              <w:widowControl/>
              <w:wordWrap/>
              <w:autoSpaceDE/>
              <w:autoSpaceDN/>
              <w:spacing w:after="0" w:line="480" w:lineRule="auto"/>
              <w:jc w:val="center"/>
              <w:rPr>
                <w:rFonts w:ascii="Arial" w:eastAsia="맑은 고딕" w:hAnsi="Arial" w:cs="Arial"/>
                <w:color w:val="000000" w:themeColor="text1"/>
                <w:sz w:val="18"/>
                <w:szCs w:val="18"/>
              </w:rPr>
            </w:pPr>
            <w:r w:rsidRPr="00A50D1D">
              <w:rPr>
                <w:rFonts w:ascii="Arial" w:hAnsi="Arial" w:cs="Arial"/>
                <w:sz w:val="18"/>
                <w:szCs w:val="18"/>
              </w:rPr>
              <w:t>23.4 [21.1, 26.0]</w:t>
            </w:r>
          </w:p>
        </w:tc>
        <w:tc>
          <w:tcPr>
            <w:tcW w:w="373" w:type="pct"/>
            <w:shd w:val="clear" w:color="auto" w:fill="auto"/>
            <w:noWrap/>
          </w:tcPr>
          <w:p w14:paraId="7693343C" w14:textId="5A80CAD1" w:rsidR="009E0F4D" w:rsidRPr="00A50D1D" w:rsidRDefault="009E0F4D" w:rsidP="00AE7AE2">
            <w:pPr>
              <w:widowControl/>
              <w:wordWrap/>
              <w:autoSpaceDE/>
              <w:autoSpaceDN/>
              <w:spacing w:after="0" w:line="480" w:lineRule="auto"/>
              <w:jc w:val="center"/>
              <w:rPr>
                <w:rFonts w:ascii="Arial" w:eastAsia="맑은 고딕" w:hAnsi="Arial" w:cs="Arial"/>
                <w:color w:val="92D050"/>
                <w:kern w:val="0"/>
                <w:sz w:val="18"/>
                <w:szCs w:val="18"/>
              </w:rPr>
            </w:pPr>
            <w:r w:rsidRPr="00A50D1D">
              <w:rPr>
                <w:rFonts w:ascii="Arial" w:hAnsi="Arial" w:cs="Arial"/>
                <w:sz w:val="18"/>
                <w:szCs w:val="18"/>
              </w:rPr>
              <w:t>0.085</w:t>
            </w:r>
          </w:p>
        </w:tc>
        <w:tc>
          <w:tcPr>
            <w:tcW w:w="699" w:type="pct"/>
          </w:tcPr>
          <w:p w14:paraId="131F79A0" w14:textId="7305E1FE" w:rsidR="009E0F4D" w:rsidRPr="00A50D1D" w:rsidRDefault="0036733B" w:rsidP="00AE7AE2">
            <w:pPr>
              <w:widowControl/>
              <w:wordWrap/>
              <w:autoSpaceDE/>
              <w:autoSpaceDN/>
              <w:spacing w:after="0" w:line="480" w:lineRule="auto"/>
              <w:jc w:val="center"/>
              <w:rPr>
                <w:rFonts w:ascii="Arial" w:hAnsi="Arial" w:cs="Arial"/>
                <w:sz w:val="18"/>
                <w:szCs w:val="18"/>
              </w:rPr>
            </w:pPr>
            <w:r w:rsidRPr="00A50D1D">
              <w:rPr>
                <w:rFonts w:ascii="Arial" w:hAnsi="Arial" w:cs="Arial"/>
                <w:sz w:val="18"/>
                <w:szCs w:val="18"/>
              </w:rPr>
              <w:t>0.12</w:t>
            </w:r>
            <w:r w:rsidR="009E0F4D" w:rsidRPr="00A50D1D">
              <w:rPr>
                <w:rFonts w:ascii="Arial" w:hAnsi="Arial" w:cs="Arial"/>
                <w:sz w:val="18"/>
                <w:szCs w:val="18"/>
              </w:rPr>
              <w:t>5</w:t>
            </w:r>
          </w:p>
        </w:tc>
      </w:tr>
      <w:tr w:rsidR="0036733B" w:rsidRPr="00A50D1D" w14:paraId="1B22118E" w14:textId="1E04C35F" w:rsidTr="00E40AF4">
        <w:trPr>
          <w:trHeight w:val="20"/>
        </w:trPr>
        <w:tc>
          <w:tcPr>
            <w:tcW w:w="1896" w:type="pct"/>
            <w:shd w:val="clear" w:color="auto" w:fill="auto"/>
            <w:noWrap/>
          </w:tcPr>
          <w:p w14:paraId="37E4DDD0" w14:textId="698A68E3" w:rsidR="0036733B" w:rsidRPr="00A50D1D" w:rsidRDefault="0036733B" w:rsidP="00AE7AE2">
            <w:pPr>
              <w:widowControl/>
              <w:wordWrap/>
              <w:autoSpaceDE/>
              <w:autoSpaceDN/>
              <w:spacing w:after="0" w:line="480" w:lineRule="auto"/>
              <w:ind w:firstLineChars="50" w:firstLine="90"/>
              <w:jc w:val="left"/>
              <w:rPr>
                <w:rFonts w:ascii="Arial" w:eastAsia="맑은 고딕" w:hAnsi="Arial" w:cs="Arial"/>
                <w:color w:val="000000" w:themeColor="text1"/>
                <w:kern w:val="0"/>
                <w:sz w:val="18"/>
                <w:szCs w:val="18"/>
              </w:rPr>
            </w:pPr>
            <w:r w:rsidRPr="00A50D1D">
              <w:rPr>
                <w:rFonts w:ascii="Arial" w:hAnsi="Arial" w:cs="Arial"/>
                <w:sz w:val="18"/>
                <w:szCs w:val="18"/>
              </w:rPr>
              <w:t>Primary site</w:t>
            </w:r>
          </w:p>
        </w:tc>
        <w:tc>
          <w:tcPr>
            <w:tcW w:w="1016" w:type="pct"/>
            <w:shd w:val="clear" w:color="auto" w:fill="auto"/>
            <w:noWrap/>
          </w:tcPr>
          <w:p w14:paraId="621E4FC0" w14:textId="5C5D3288" w:rsidR="0036733B" w:rsidRPr="00A50D1D" w:rsidRDefault="0036733B" w:rsidP="00AE7AE2">
            <w:pPr>
              <w:widowControl/>
              <w:wordWrap/>
              <w:autoSpaceDE/>
              <w:autoSpaceDN/>
              <w:spacing w:after="0" w:line="480" w:lineRule="auto"/>
              <w:jc w:val="center"/>
              <w:rPr>
                <w:rFonts w:ascii="Arial" w:eastAsia="맑은 고딕" w:hAnsi="Arial" w:cs="Arial"/>
                <w:color w:val="000000" w:themeColor="text1"/>
                <w:sz w:val="18"/>
                <w:szCs w:val="18"/>
              </w:rPr>
            </w:pPr>
          </w:p>
        </w:tc>
        <w:tc>
          <w:tcPr>
            <w:tcW w:w="1016" w:type="pct"/>
            <w:shd w:val="clear" w:color="auto" w:fill="auto"/>
            <w:noWrap/>
          </w:tcPr>
          <w:p w14:paraId="3FE654C3" w14:textId="334E4296" w:rsidR="0036733B" w:rsidRPr="00A50D1D" w:rsidRDefault="0036733B" w:rsidP="00AE7AE2">
            <w:pPr>
              <w:widowControl/>
              <w:wordWrap/>
              <w:autoSpaceDE/>
              <w:autoSpaceDN/>
              <w:spacing w:after="0" w:line="480" w:lineRule="auto"/>
              <w:jc w:val="center"/>
              <w:rPr>
                <w:rFonts w:ascii="Arial" w:eastAsia="맑은 고딕" w:hAnsi="Arial" w:cs="Arial"/>
                <w:color w:val="000000" w:themeColor="text1"/>
                <w:sz w:val="18"/>
                <w:szCs w:val="18"/>
              </w:rPr>
            </w:pPr>
          </w:p>
        </w:tc>
        <w:tc>
          <w:tcPr>
            <w:tcW w:w="373" w:type="pct"/>
            <w:shd w:val="clear" w:color="auto" w:fill="auto"/>
            <w:noWrap/>
          </w:tcPr>
          <w:p w14:paraId="024E98C8" w14:textId="2C3D149B" w:rsidR="0036733B" w:rsidRPr="00A50D1D" w:rsidRDefault="0036733B" w:rsidP="00AE7AE2">
            <w:pPr>
              <w:widowControl/>
              <w:wordWrap/>
              <w:autoSpaceDE/>
              <w:autoSpaceDN/>
              <w:spacing w:after="0" w:line="480" w:lineRule="auto"/>
              <w:jc w:val="center"/>
              <w:rPr>
                <w:rFonts w:ascii="Arial" w:eastAsia="맑은 고딕" w:hAnsi="Arial" w:cs="Arial"/>
                <w:color w:val="92D050"/>
                <w:sz w:val="18"/>
                <w:szCs w:val="18"/>
              </w:rPr>
            </w:pPr>
            <w:r w:rsidRPr="00A50D1D">
              <w:rPr>
                <w:rFonts w:ascii="Arial" w:hAnsi="Arial" w:cs="Arial"/>
                <w:sz w:val="18"/>
                <w:szCs w:val="18"/>
              </w:rPr>
              <w:t>0.877</w:t>
            </w:r>
          </w:p>
        </w:tc>
        <w:tc>
          <w:tcPr>
            <w:tcW w:w="699" w:type="pct"/>
          </w:tcPr>
          <w:p w14:paraId="37C7D85F" w14:textId="4533DB1F" w:rsidR="0036733B" w:rsidRPr="00A50D1D" w:rsidRDefault="0036733B" w:rsidP="00AE7AE2">
            <w:pPr>
              <w:widowControl/>
              <w:wordWrap/>
              <w:autoSpaceDE/>
              <w:autoSpaceDN/>
              <w:spacing w:after="0" w:line="480" w:lineRule="auto"/>
              <w:jc w:val="center"/>
              <w:rPr>
                <w:rFonts w:ascii="Arial" w:hAnsi="Arial" w:cs="Arial"/>
                <w:sz w:val="18"/>
                <w:szCs w:val="18"/>
              </w:rPr>
            </w:pPr>
            <w:r w:rsidRPr="00A50D1D">
              <w:rPr>
                <w:rFonts w:ascii="Arial" w:hAnsi="Arial" w:cs="Arial"/>
                <w:sz w:val="18"/>
                <w:szCs w:val="18"/>
              </w:rPr>
              <w:t>&lt;0.001</w:t>
            </w:r>
          </w:p>
        </w:tc>
      </w:tr>
      <w:tr w:rsidR="009E0F4D" w:rsidRPr="00A50D1D" w14:paraId="52F06AFB" w14:textId="5C397595" w:rsidTr="00E40AF4">
        <w:trPr>
          <w:trHeight w:val="20"/>
        </w:trPr>
        <w:tc>
          <w:tcPr>
            <w:tcW w:w="1896" w:type="pct"/>
            <w:shd w:val="clear" w:color="auto" w:fill="auto"/>
            <w:noWrap/>
          </w:tcPr>
          <w:p w14:paraId="1F0F8EAE" w14:textId="427AD001" w:rsidR="009E0F4D" w:rsidRPr="00A50D1D" w:rsidRDefault="009E0F4D" w:rsidP="00AE7AE2">
            <w:pPr>
              <w:widowControl/>
              <w:wordWrap/>
              <w:autoSpaceDE/>
              <w:autoSpaceDN/>
              <w:spacing w:after="0" w:line="480" w:lineRule="auto"/>
              <w:jc w:val="left"/>
              <w:rPr>
                <w:rFonts w:ascii="Arial" w:eastAsia="맑은 고딕" w:hAnsi="Arial" w:cs="Arial"/>
                <w:color w:val="000000" w:themeColor="text1"/>
                <w:kern w:val="0"/>
                <w:sz w:val="18"/>
                <w:szCs w:val="18"/>
              </w:rPr>
            </w:pPr>
            <w:r w:rsidRPr="00A50D1D">
              <w:rPr>
                <w:rFonts w:ascii="Arial" w:eastAsia="맑은 고딕" w:hAnsi="Arial" w:cs="Arial"/>
                <w:color w:val="000000" w:themeColor="text1"/>
                <w:kern w:val="0"/>
                <w:sz w:val="18"/>
                <w:szCs w:val="18"/>
              </w:rPr>
              <w:t xml:space="preserve">  Cervix</w:t>
            </w:r>
          </w:p>
        </w:tc>
        <w:tc>
          <w:tcPr>
            <w:tcW w:w="1016" w:type="pct"/>
            <w:shd w:val="clear" w:color="auto" w:fill="auto"/>
            <w:noWrap/>
          </w:tcPr>
          <w:p w14:paraId="32E1612F" w14:textId="439E2377" w:rsidR="009E0F4D" w:rsidRPr="00A50D1D" w:rsidRDefault="009E0F4D" w:rsidP="00AE7AE2">
            <w:pPr>
              <w:widowControl/>
              <w:wordWrap/>
              <w:autoSpaceDE/>
              <w:autoSpaceDN/>
              <w:spacing w:after="0" w:line="480" w:lineRule="auto"/>
              <w:jc w:val="center"/>
              <w:rPr>
                <w:rFonts w:ascii="Arial" w:eastAsia="맑은 고딕" w:hAnsi="Arial" w:cs="Arial"/>
                <w:color w:val="000000" w:themeColor="text1"/>
                <w:sz w:val="18"/>
                <w:szCs w:val="18"/>
              </w:rPr>
            </w:pPr>
            <w:r w:rsidRPr="00A50D1D">
              <w:rPr>
                <w:rFonts w:ascii="Arial" w:hAnsi="Arial" w:cs="Arial"/>
                <w:sz w:val="18"/>
                <w:szCs w:val="18"/>
              </w:rPr>
              <w:t>105 (19.7%)</w:t>
            </w:r>
          </w:p>
        </w:tc>
        <w:tc>
          <w:tcPr>
            <w:tcW w:w="1016" w:type="pct"/>
            <w:shd w:val="clear" w:color="auto" w:fill="auto"/>
            <w:noWrap/>
          </w:tcPr>
          <w:p w14:paraId="0B5A15DA" w14:textId="24C36D31" w:rsidR="009E0F4D" w:rsidRPr="00A50D1D" w:rsidRDefault="009E0F4D" w:rsidP="00AE7AE2">
            <w:pPr>
              <w:widowControl/>
              <w:wordWrap/>
              <w:autoSpaceDE/>
              <w:autoSpaceDN/>
              <w:spacing w:after="0" w:line="480" w:lineRule="auto"/>
              <w:jc w:val="center"/>
              <w:rPr>
                <w:rFonts w:ascii="Arial" w:eastAsia="맑은 고딕" w:hAnsi="Arial" w:cs="Arial"/>
                <w:color w:val="000000" w:themeColor="text1"/>
                <w:sz w:val="18"/>
                <w:szCs w:val="18"/>
              </w:rPr>
            </w:pPr>
            <w:r w:rsidRPr="00A50D1D">
              <w:rPr>
                <w:rFonts w:ascii="Arial" w:hAnsi="Arial" w:cs="Arial"/>
                <w:sz w:val="18"/>
                <w:szCs w:val="18"/>
              </w:rPr>
              <w:t>1421 (37.9%)</w:t>
            </w:r>
          </w:p>
        </w:tc>
        <w:tc>
          <w:tcPr>
            <w:tcW w:w="373" w:type="pct"/>
            <w:shd w:val="clear" w:color="auto" w:fill="auto"/>
            <w:noWrap/>
          </w:tcPr>
          <w:p w14:paraId="1A051481" w14:textId="77777777" w:rsidR="009E0F4D" w:rsidRPr="00A50D1D" w:rsidRDefault="009E0F4D" w:rsidP="00AE7AE2">
            <w:pPr>
              <w:widowControl/>
              <w:wordWrap/>
              <w:autoSpaceDE/>
              <w:autoSpaceDN/>
              <w:spacing w:after="0" w:line="480" w:lineRule="auto"/>
              <w:jc w:val="center"/>
              <w:rPr>
                <w:rFonts w:ascii="Arial" w:eastAsia="맑은 고딕" w:hAnsi="Arial" w:cs="Arial"/>
                <w:color w:val="000000" w:themeColor="text1"/>
                <w:sz w:val="18"/>
                <w:szCs w:val="18"/>
              </w:rPr>
            </w:pPr>
          </w:p>
        </w:tc>
        <w:tc>
          <w:tcPr>
            <w:tcW w:w="699" w:type="pct"/>
          </w:tcPr>
          <w:p w14:paraId="2360BBDC" w14:textId="2AD2CF56" w:rsidR="009E0F4D" w:rsidRPr="00A50D1D" w:rsidRDefault="009E0F4D" w:rsidP="00AE7AE2">
            <w:pPr>
              <w:widowControl/>
              <w:wordWrap/>
              <w:autoSpaceDE/>
              <w:autoSpaceDN/>
              <w:spacing w:after="0" w:line="480" w:lineRule="auto"/>
              <w:jc w:val="center"/>
              <w:rPr>
                <w:rFonts w:ascii="Arial" w:eastAsia="맑은 고딕" w:hAnsi="Arial" w:cs="Arial"/>
                <w:color w:val="000000" w:themeColor="text1"/>
                <w:sz w:val="18"/>
                <w:szCs w:val="18"/>
              </w:rPr>
            </w:pPr>
          </w:p>
        </w:tc>
      </w:tr>
      <w:tr w:rsidR="009E0F4D" w:rsidRPr="00A50D1D" w14:paraId="0432CDF3" w14:textId="1D704952" w:rsidTr="00E40AF4">
        <w:trPr>
          <w:trHeight w:val="20"/>
        </w:trPr>
        <w:tc>
          <w:tcPr>
            <w:tcW w:w="1896" w:type="pct"/>
            <w:shd w:val="clear" w:color="auto" w:fill="auto"/>
            <w:noWrap/>
          </w:tcPr>
          <w:p w14:paraId="0161FDB7" w14:textId="7C8A7E4B" w:rsidR="009E0F4D" w:rsidRPr="00A50D1D" w:rsidRDefault="009E0F4D" w:rsidP="00AE7AE2">
            <w:pPr>
              <w:widowControl/>
              <w:wordWrap/>
              <w:autoSpaceDE/>
              <w:autoSpaceDN/>
              <w:spacing w:after="0" w:line="480" w:lineRule="auto"/>
              <w:jc w:val="left"/>
              <w:rPr>
                <w:rFonts w:ascii="Arial" w:eastAsia="맑은 고딕" w:hAnsi="Arial" w:cs="Arial"/>
                <w:color w:val="000000" w:themeColor="text1"/>
                <w:kern w:val="0"/>
                <w:sz w:val="18"/>
                <w:szCs w:val="18"/>
              </w:rPr>
            </w:pPr>
            <w:r w:rsidRPr="00A50D1D">
              <w:rPr>
                <w:rFonts w:ascii="Arial" w:hAnsi="Arial" w:cs="Arial"/>
                <w:sz w:val="18"/>
                <w:szCs w:val="18"/>
              </w:rPr>
              <w:t xml:space="preserve">  Endometrium</w:t>
            </w:r>
          </w:p>
        </w:tc>
        <w:tc>
          <w:tcPr>
            <w:tcW w:w="1016" w:type="pct"/>
            <w:shd w:val="clear" w:color="auto" w:fill="auto"/>
            <w:noWrap/>
          </w:tcPr>
          <w:p w14:paraId="274EF5ED" w14:textId="0DEE049A" w:rsidR="009E0F4D" w:rsidRPr="00A50D1D" w:rsidRDefault="009E0F4D" w:rsidP="00AE7AE2">
            <w:pPr>
              <w:widowControl/>
              <w:wordWrap/>
              <w:autoSpaceDE/>
              <w:autoSpaceDN/>
              <w:spacing w:after="0" w:line="480" w:lineRule="auto"/>
              <w:jc w:val="center"/>
              <w:rPr>
                <w:rFonts w:ascii="Arial" w:eastAsia="맑은 고딕" w:hAnsi="Arial" w:cs="Arial"/>
                <w:color w:val="92D050"/>
                <w:sz w:val="18"/>
                <w:szCs w:val="18"/>
              </w:rPr>
            </w:pPr>
            <w:r w:rsidRPr="00A50D1D">
              <w:rPr>
                <w:rFonts w:ascii="Arial" w:hAnsi="Arial" w:cs="Arial"/>
                <w:sz w:val="18"/>
                <w:szCs w:val="18"/>
              </w:rPr>
              <w:t>90 (16.9%)</w:t>
            </w:r>
          </w:p>
        </w:tc>
        <w:tc>
          <w:tcPr>
            <w:tcW w:w="1016" w:type="pct"/>
            <w:shd w:val="clear" w:color="auto" w:fill="auto"/>
            <w:noWrap/>
          </w:tcPr>
          <w:p w14:paraId="1B3D5187" w14:textId="7840A5EC" w:rsidR="009E0F4D" w:rsidRPr="00A50D1D" w:rsidRDefault="009E0F4D" w:rsidP="00AE7AE2">
            <w:pPr>
              <w:widowControl/>
              <w:wordWrap/>
              <w:autoSpaceDE/>
              <w:autoSpaceDN/>
              <w:spacing w:after="0" w:line="480" w:lineRule="auto"/>
              <w:jc w:val="center"/>
              <w:rPr>
                <w:rFonts w:ascii="Arial" w:eastAsia="맑은 고딕" w:hAnsi="Arial" w:cs="Arial"/>
                <w:color w:val="92D050"/>
                <w:sz w:val="18"/>
                <w:szCs w:val="18"/>
              </w:rPr>
            </w:pPr>
            <w:r w:rsidRPr="00A50D1D">
              <w:rPr>
                <w:rFonts w:ascii="Arial" w:hAnsi="Arial" w:cs="Arial"/>
                <w:sz w:val="18"/>
                <w:szCs w:val="18"/>
              </w:rPr>
              <w:t>1439 (38.4%)</w:t>
            </w:r>
          </w:p>
        </w:tc>
        <w:tc>
          <w:tcPr>
            <w:tcW w:w="373" w:type="pct"/>
            <w:shd w:val="clear" w:color="auto" w:fill="auto"/>
            <w:noWrap/>
          </w:tcPr>
          <w:p w14:paraId="1A6D7183" w14:textId="07893EB4" w:rsidR="009E0F4D" w:rsidRPr="00A50D1D" w:rsidRDefault="009E0F4D" w:rsidP="00AE7AE2">
            <w:pPr>
              <w:widowControl/>
              <w:wordWrap/>
              <w:autoSpaceDE/>
              <w:autoSpaceDN/>
              <w:spacing w:after="0" w:line="480" w:lineRule="auto"/>
              <w:jc w:val="center"/>
              <w:rPr>
                <w:rFonts w:ascii="Arial" w:eastAsia="맑은 고딕" w:hAnsi="Arial" w:cs="Arial"/>
                <w:color w:val="000000" w:themeColor="text1"/>
                <w:sz w:val="18"/>
                <w:szCs w:val="18"/>
              </w:rPr>
            </w:pPr>
          </w:p>
        </w:tc>
        <w:tc>
          <w:tcPr>
            <w:tcW w:w="699" w:type="pct"/>
          </w:tcPr>
          <w:p w14:paraId="77B9A2A1" w14:textId="7460BA38" w:rsidR="009E0F4D" w:rsidRPr="00A50D1D" w:rsidRDefault="009E0F4D" w:rsidP="00AE7AE2">
            <w:pPr>
              <w:widowControl/>
              <w:wordWrap/>
              <w:autoSpaceDE/>
              <w:autoSpaceDN/>
              <w:spacing w:after="0" w:line="480" w:lineRule="auto"/>
              <w:jc w:val="center"/>
              <w:rPr>
                <w:rFonts w:ascii="Arial" w:eastAsia="맑은 고딕" w:hAnsi="Arial" w:cs="Arial"/>
                <w:color w:val="000000" w:themeColor="text1"/>
                <w:sz w:val="18"/>
                <w:szCs w:val="18"/>
              </w:rPr>
            </w:pPr>
          </w:p>
        </w:tc>
      </w:tr>
      <w:tr w:rsidR="009E0F4D" w:rsidRPr="00A50D1D" w14:paraId="29FD8037" w14:textId="396AFE44" w:rsidTr="00E40AF4">
        <w:trPr>
          <w:trHeight w:val="20"/>
        </w:trPr>
        <w:tc>
          <w:tcPr>
            <w:tcW w:w="1896" w:type="pct"/>
            <w:shd w:val="clear" w:color="auto" w:fill="auto"/>
            <w:noWrap/>
          </w:tcPr>
          <w:p w14:paraId="373C9BFB" w14:textId="3C2AAC07" w:rsidR="009E0F4D" w:rsidRPr="00A50D1D" w:rsidRDefault="009E0F4D" w:rsidP="00AE7AE2">
            <w:pPr>
              <w:widowControl/>
              <w:wordWrap/>
              <w:autoSpaceDE/>
              <w:autoSpaceDN/>
              <w:spacing w:after="0" w:line="480" w:lineRule="auto"/>
              <w:jc w:val="left"/>
              <w:rPr>
                <w:rFonts w:ascii="Arial" w:eastAsia="맑은 고딕" w:hAnsi="Arial" w:cs="Arial"/>
                <w:color w:val="000000" w:themeColor="text1"/>
                <w:kern w:val="0"/>
                <w:sz w:val="18"/>
                <w:szCs w:val="18"/>
              </w:rPr>
            </w:pPr>
            <w:r w:rsidRPr="00A50D1D">
              <w:rPr>
                <w:rFonts w:ascii="Arial" w:hAnsi="Arial" w:cs="Arial"/>
                <w:sz w:val="18"/>
                <w:szCs w:val="18"/>
              </w:rPr>
              <w:t xml:space="preserve">  Ovary</w:t>
            </w:r>
          </w:p>
        </w:tc>
        <w:tc>
          <w:tcPr>
            <w:tcW w:w="1016" w:type="pct"/>
            <w:shd w:val="clear" w:color="auto" w:fill="auto"/>
            <w:noWrap/>
          </w:tcPr>
          <w:p w14:paraId="2B38BE9B" w14:textId="7AA7AEE8" w:rsidR="009E0F4D" w:rsidRPr="00A50D1D" w:rsidRDefault="009E0F4D" w:rsidP="00AE7AE2">
            <w:pPr>
              <w:widowControl/>
              <w:wordWrap/>
              <w:autoSpaceDE/>
              <w:autoSpaceDN/>
              <w:spacing w:after="0" w:line="480" w:lineRule="auto"/>
              <w:jc w:val="center"/>
              <w:rPr>
                <w:rFonts w:ascii="Arial" w:eastAsia="맑은 고딕" w:hAnsi="Arial" w:cs="Arial"/>
                <w:color w:val="92D050"/>
                <w:sz w:val="18"/>
                <w:szCs w:val="18"/>
              </w:rPr>
            </w:pPr>
            <w:r w:rsidRPr="00A50D1D">
              <w:rPr>
                <w:rFonts w:ascii="Arial" w:hAnsi="Arial" w:cs="Arial"/>
                <w:sz w:val="18"/>
                <w:szCs w:val="18"/>
              </w:rPr>
              <w:t>339 (63.5%)</w:t>
            </w:r>
          </w:p>
        </w:tc>
        <w:tc>
          <w:tcPr>
            <w:tcW w:w="1016" w:type="pct"/>
            <w:shd w:val="clear" w:color="auto" w:fill="auto"/>
            <w:noWrap/>
          </w:tcPr>
          <w:p w14:paraId="3AF512A8" w14:textId="632A469E" w:rsidR="009E0F4D" w:rsidRPr="00A50D1D" w:rsidRDefault="009E0F4D" w:rsidP="00AE7AE2">
            <w:pPr>
              <w:widowControl/>
              <w:wordWrap/>
              <w:autoSpaceDE/>
              <w:autoSpaceDN/>
              <w:spacing w:after="0" w:line="480" w:lineRule="auto"/>
              <w:jc w:val="center"/>
              <w:rPr>
                <w:rFonts w:ascii="Arial" w:eastAsia="맑은 고딕" w:hAnsi="Arial" w:cs="Arial"/>
                <w:color w:val="92D050"/>
                <w:sz w:val="18"/>
                <w:szCs w:val="18"/>
              </w:rPr>
            </w:pPr>
            <w:r w:rsidRPr="00A50D1D">
              <w:rPr>
                <w:rFonts w:ascii="Arial" w:hAnsi="Arial" w:cs="Arial"/>
                <w:sz w:val="18"/>
                <w:szCs w:val="18"/>
              </w:rPr>
              <w:t>891 (23.8%)</w:t>
            </w:r>
          </w:p>
        </w:tc>
        <w:tc>
          <w:tcPr>
            <w:tcW w:w="373" w:type="pct"/>
            <w:shd w:val="clear" w:color="auto" w:fill="auto"/>
            <w:noWrap/>
          </w:tcPr>
          <w:p w14:paraId="66D98268" w14:textId="77777777" w:rsidR="009E0F4D" w:rsidRPr="00A50D1D" w:rsidRDefault="009E0F4D" w:rsidP="00AE7AE2">
            <w:pPr>
              <w:widowControl/>
              <w:wordWrap/>
              <w:autoSpaceDE/>
              <w:autoSpaceDN/>
              <w:spacing w:after="0" w:line="480" w:lineRule="auto"/>
              <w:jc w:val="center"/>
              <w:rPr>
                <w:rFonts w:ascii="Arial" w:eastAsia="맑은 고딕" w:hAnsi="Arial" w:cs="Arial"/>
                <w:color w:val="000000" w:themeColor="text1"/>
                <w:sz w:val="18"/>
                <w:szCs w:val="18"/>
              </w:rPr>
            </w:pPr>
          </w:p>
        </w:tc>
        <w:tc>
          <w:tcPr>
            <w:tcW w:w="699" w:type="pct"/>
          </w:tcPr>
          <w:p w14:paraId="58A94766" w14:textId="29EF327D" w:rsidR="009E0F4D" w:rsidRPr="00A50D1D" w:rsidRDefault="009E0F4D" w:rsidP="00AE7AE2">
            <w:pPr>
              <w:widowControl/>
              <w:wordWrap/>
              <w:autoSpaceDE/>
              <w:autoSpaceDN/>
              <w:spacing w:after="0" w:line="480" w:lineRule="auto"/>
              <w:jc w:val="center"/>
              <w:rPr>
                <w:rFonts w:ascii="Arial" w:eastAsia="맑은 고딕" w:hAnsi="Arial" w:cs="Arial"/>
                <w:color w:val="000000" w:themeColor="text1"/>
                <w:sz w:val="18"/>
                <w:szCs w:val="18"/>
              </w:rPr>
            </w:pPr>
          </w:p>
        </w:tc>
      </w:tr>
      <w:tr w:rsidR="009E0F4D" w:rsidRPr="00A50D1D" w14:paraId="46662954" w14:textId="2C9B2DA7" w:rsidTr="00E40AF4">
        <w:trPr>
          <w:trHeight w:val="20"/>
        </w:trPr>
        <w:tc>
          <w:tcPr>
            <w:tcW w:w="1896" w:type="pct"/>
            <w:shd w:val="clear" w:color="auto" w:fill="auto"/>
            <w:noWrap/>
          </w:tcPr>
          <w:p w14:paraId="6F614DF1" w14:textId="68656A41" w:rsidR="009E0F4D" w:rsidRPr="00A50D1D" w:rsidRDefault="00633D0F" w:rsidP="00AE7AE2">
            <w:pPr>
              <w:widowControl/>
              <w:wordWrap/>
              <w:autoSpaceDE/>
              <w:autoSpaceDN/>
              <w:spacing w:after="0" w:line="480" w:lineRule="auto"/>
              <w:ind w:firstLineChars="50" w:firstLine="90"/>
              <w:jc w:val="left"/>
              <w:rPr>
                <w:rFonts w:ascii="Arial" w:eastAsia="맑은 고딕" w:hAnsi="Arial" w:cs="Arial"/>
                <w:color w:val="000000" w:themeColor="text1"/>
                <w:kern w:val="0"/>
                <w:sz w:val="18"/>
                <w:szCs w:val="18"/>
              </w:rPr>
            </w:pPr>
            <w:r w:rsidRPr="00A50D1D">
              <w:rPr>
                <w:rFonts w:ascii="Arial" w:hAnsi="Arial" w:cs="Arial"/>
                <w:sz w:val="18"/>
                <w:szCs w:val="18"/>
              </w:rPr>
              <w:t>FIGO</w:t>
            </w:r>
            <w:r w:rsidR="009E0F4D" w:rsidRPr="00A50D1D">
              <w:rPr>
                <w:rFonts w:ascii="Arial" w:hAnsi="Arial" w:cs="Arial"/>
                <w:sz w:val="18"/>
                <w:szCs w:val="18"/>
              </w:rPr>
              <w:t xml:space="preserve"> stage</w:t>
            </w:r>
          </w:p>
        </w:tc>
        <w:tc>
          <w:tcPr>
            <w:tcW w:w="1016" w:type="pct"/>
            <w:shd w:val="clear" w:color="auto" w:fill="auto"/>
            <w:noWrap/>
          </w:tcPr>
          <w:p w14:paraId="02F8017A" w14:textId="34734F0C" w:rsidR="009E0F4D" w:rsidRPr="00A50D1D" w:rsidRDefault="009E0F4D" w:rsidP="00AE7AE2">
            <w:pPr>
              <w:widowControl/>
              <w:wordWrap/>
              <w:autoSpaceDE/>
              <w:autoSpaceDN/>
              <w:spacing w:after="0" w:line="480" w:lineRule="auto"/>
              <w:jc w:val="center"/>
              <w:rPr>
                <w:rFonts w:ascii="Arial" w:eastAsia="맑은 고딕" w:hAnsi="Arial" w:cs="Arial"/>
                <w:sz w:val="18"/>
                <w:szCs w:val="18"/>
              </w:rPr>
            </w:pPr>
          </w:p>
        </w:tc>
        <w:tc>
          <w:tcPr>
            <w:tcW w:w="1016" w:type="pct"/>
            <w:shd w:val="clear" w:color="auto" w:fill="auto"/>
            <w:noWrap/>
          </w:tcPr>
          <w:p w14:paraId="7F5D6096" w14:textId="14FFCD4A" w:rsidR="009E0F4D" w:rsidRPr="00A50D1D" w:rsidRDefault="009E0F4D" w:rsidP="00AE7AE2">
            <w:pPr>
              <w:widowControl/>
              <w:wordWrap/>
              <w:autoSpaceDE/>
              <w:autoSpaceDN/>
              <w:spacing w:after="0" w:line="480" w:lineRule="auto"/>
              <w:jc w:val="center"/>
              <w:rPr>
                <w:rFonts w:ascii="Arial" w:eastAsia="맑은 고딕" w:hAnsi="Arial" w:cs="Arial"/>
                <w:sz w:val="18"/>
                <w:szCs w:val="18"/>
              </w:rPr>
            </w:pPr>
          </w:p>
        </w:tc>
        <w:tc>
          <w:tcPr>
            <w:tcW w:w="373" w:type="pct"/>
            <w:shd w:val="clear" w:color="auto" w:fill="auto"/>
            <w:noWrap/>
          </w:tcPr>
          <w:p w14:paraId="3C4F4E56" w14:textId="11ABD4EB" w:rsidR="009E0F4D" w:rsidRPr="00A50D1D" w:rsidRDefault="009E0F4D" w:rsidP="00AE7AE2">
            <w:pPr>
              <w:widowControl/>
              <w:wordWrap/>
              <w:autoSpaceDE/>
              <w:autoSpaceDN/>
              <w:spacing w:after="0" w:line="480" w:lineRule="auto"/>
              <w:jc w:val="center"/>
              <w:rPr>
                <w:rFonts w:ascii="Arial" w:eastAsia="맑은 고딕" w:hAnsi="Arial" w:cs="Arial"/>
                <w:color w:val="000000" w:themeColor="text1"/>
                <w:sz w:val="18"/>
                <w:szCs w:val="18"/>
              </w:rPr>
            </w:pPr>
            <w:r w:rsidRPr="00A50D1D">
              <w:rPr>
                <w:rFonts w:ascii="Arial" w:hAnsi="Arial" w:cs="Arial"/>
                <w:sz w:val="18"/>
                <w:szCs w:val="18"/>
              </w:rPr>
              <w:t>0.029</w:t>
            </w:r>
          </w:p>
        </w:tc>
        <w:tc>
          <w:tcPr>
            <w:tcW w:w="699" w:type="pct"/>
          </w:tcPr>
          <w:p w14:paraId="58333A08" w14:textId="308DAEBE" w:rsidR="009E0F4D" w:rsidRPr="00A50D1D" w:rsidRDefault="0036733B" w:rsidP="00AE7AE2">
            <w:pPr>
              <w:widowControl/>
              <w:wordWrap/>
              <w:autoSpaceDE/>
              <w:autoSpaceDN/>
              <w:spacing w:after="0" w:line="480" w:lineRule="auto"/>
              <w:jc w:val="center"/>
              <w:rPr>
                <w:rFonts w:ascii="Arial" w:hAnsi="Arial" w:cs="Arial"/>
                <w:sz w:val="18"/>
                <w:szCs w:val="18"/>
              </w:rPr>
            </w:pPr>
            <w:r w:rsidRPr="00A50D1D">
              <w:rPr>
                <w:rFonts w:ascii="Arial" w:hAnsi="Arial" w:cs="Arial"/>
                <w:sz w:val="18"/>
                <w:szCs w:val="18"/>
              </w:rPr>
              <w:t>0.943</w:t>
            </w:r>
          </w:p>
        </w:tc>
      </w:tr>
      <w:tr w:rsidR="009E0F4D" w:rsidRPr="00A50D1D" w14:paraId="142D5D35" w14:textId="29571C8F" w:rsidTr="00E40AF4">
        <w:trPr>
          <w:trHeight w:val="20"/>
        </w:trPr>
        <w:tc>
          <w:tcPr>
            <w:tcW w:w="1896" w:type="pct"/>
            <w:shd w:val="clear" w:color="auto" w:fill="auto"/>
            <w:noWrap/>
          </w:tcPr>
          <w:p w14:paraId="61F77C28" w14:textId="06F7E7B1" w:rsidR="009E0F4D" w:rsidRPr="00A50D1D" w:rsidRDefault="009E0F4D" w:rsidP="00AE7AE2">
            <w:pPr>
              <w:widowControl/>
              <w:wordWrap/>
              <w:autoSpaceDE/>
              <w:autoSpaceDN/>
              <w:spacing w:after="0" w:line="480" w:lineRule="auto"/>
              <w:ind w:firstLineChars="100" w:firstLine="180"/>
              <w:jc w:val="left"/>
              <w:rPr>
                <w:rFonts w:ascii="Arial" w:eastAsia="맑은 고딕" w:hAnsi="Arial" w:cs="Arial"/>
                <w:kern w:val="0"/>
                <w:sz w:val="18"/>
                <w:szCs w:val="18"/>
              </w:rPr>
            </w:pPr>
            <w:r w:rsidRPr="00A50D1D">
              <w:rPr>
                <w:rFonts w:ascii="Arial" w:hAnsi="Arial" w:cs="Arial"/>
                <w:sz w:val="18"/>
                <w:szCs w:val="18"/>
              </w:rPr>
              <w:t>1</w:t>
            </w:r>
          </w:p>
        </w:tc>
        <w:tc>
          <w:tcPr>
            <w:tcW w:w="1016" w:type="pct"/>
            <w:shd w:val="clear" w:color="auto" w:fill="auto"/>
            <w:noWrap/>
          </w:tcPr>
          <w:p w14:paraId="6E62E711" w14:textId="47EA1801" w:rsidR="009E0F4D" w:rsidRPr="00A50D1D" w:rsidRDefault="009E0F4D" w:rsidP="00AE7AE2">
            <w:pPr>
              <w:widowControl/>
              <w:wordWrap/>
              <w:autoSpaceDE/>
              <w:autoSpaceDN/>
              <w:spacing w:after="0" w:line="480" w:lineRule="auto"/>
              <w:jc w:val="center"/>
              <w:rPr>
                <w:rFonts w:ascii="Arial" w:eastAsia="맑은 고딕" w:hAnsi="Arial" w:cs="Arial"/>
                <w:sz w:val="18"/>
                <w:szCs w:val="18"/>
              </w:rPr>
            </w:pPr>
            <w:r w:rsidRPr="00A50D1D">
              <w:rPr>
                <w:rFonts w:ascii="Arial" w:hAnsi="Arial" w:cs="Arial"/>
                <w:sz w:val="18"/>
                <w:szCs w:val="18"/>
              </w:rPr>
              <w:t>289 (54.1%)</w:t>
            </w:r>
          </w:p>
        </w:tc>
        <w:tc>
          <w:tcPr>
            <w:tcW w:w="1016" w:type="pct"/>
            <w:shd w:val="clear" w:color="auto" w:fill="auto"/>
            <w:noWrap/>
          </w:tcPr>
          <w:p w14:paraId="63475D87" w14:textId="67E40D36" w:rsidR="009E0F4D" w:rsidRPr="00A50D1D" w:rsidRDefault="009E0F4D" w:rsidP="00AE7AE2">
            <w:pPr>
              <w:widowControl/>
              <w:wordWrap/>
              <w:autoSpaceDE/>
              <w:autoSpaceDN/>
              <w:spacing w:after="0" w:line="480" w:lineRule="auto"/>
              <w:jc w:val="center"/>
              <w:rPr>
                <w:rFonts w:ascii="Arial" w:eastAsia="맑은 고딕" w:hAnsi="Arial" w:cs="Arial"/>
                <w:sz w:val="18"/>
                <w:szCs w:val="18"/>
              </w:rPr>
            </w:pPr>
            <w:r w:rsidRPr="00A50D1D">
              <w:rPr>
                <w:rFonts w:ascii="Arial" w:hAnsi="Arial" w:cs="Arial"/>
                <w:sz w:val="18"/>
                <w:szCs w:val="18"/>
              </w:rPr>
              <w:t>2077 (55.4%)</w:t>
            </w:r>
          </w:p>
        </w:tc>
        <w:tc>
          <w:tcPr>
            <w:tcW w:w="373" w:type="pct"/>
            <w:shd w:val="clear" w:color="auto" w:fill="auto"/>
            <w:noWrap/>
          </w:tcPr>
          <w:p w14:paraId="43DBE2AD" w14:textId="77777777" w:rsidR="009E0F4D" w:rsidRPr="00A50D1D" w:rsidRDefault="009E0F4D" w:rsidP="00AE7AE2">
            <w:pPr>
              <w:widowControl/>
              <w:wordWrap/>
              <w:autoSpaceDE/>
              <w:autoSpaceDN/>
              <w:spacing w:after="0" w:line="480" w:lineRule="auto"/>
              <w:jc w:val="center"/>
              <w:rPr>
                <w:rFonts w:ascii="Arial" w:eastAsia="맑은 고딕" w:hAnsi="Arial" w:cs="Arial"/>
                <w:sz w:val="18"/>
                <w:szCs w:val="18"/>
              </w:rPr>
            </w:pPr>
          </w:p>
        </w:tc>
        <w:tc>
          <w:tcPr>
            <w:tcW w:w="699" w:type="pct"/>
          </w:tcPr>
          <w:p w14:paraId="0DEF736B" w14:textId="4A77C9CE" w:rsidR="009E0F4D" w:rsidRPr="00A50D1D" w:rsidRDefault="009E0F4D" w:rsidP="00AE7AE2">
            <w:pPr>
              <w:widowControl/>
              <w:wordWrap/>
              <w:autoSpaceDE/>
              <w:autoSpaceDN/>
              <w:spacing w:after="0" w:line="480" w:lineRule="auto"/>
              <w:jc w:val="center"/>
              <w:rPr>
                <w:rFonts w:ascii="Arial" w:eastAsia="맑은 고딕" w:hAnsi="Arial" w:cs="Arial"/>
                <w:sz w:val="18"/>
                <w:szCs w:val="18"/>
              </w:rPr>
            </w:pPr>
          </w:p>
        </w:tc>
      </w:tr>
      <w:tr w:rsidR="009E0F4D" w:rsidRPr="00A50D1D" w14:paraId="791CB993" w14:textId="0550BD89" w:rsidTr="00E40AF4">
        <w:trPr>
          <w:trHeight w:val="20"/>
        </w:trPr>
        <w:tc>
          <w:tcPr>
            <w:tcW w:w="1896" w:type="pct"/>
            <w:shd w:val="clear" w:color="auto" w:fill="auto"/>
            <w:noWrap/>
          </w:tcPr>
          <w:p w14:paraId="09EF69A5" w14:textId="5EFF7AC1" w:rsidR="009E0F4D" w:rsidRPr="00A50D1D" w:rsidRDefault="009E0F4D" w:rsidP="00AE7AE2">
            <w:pPr>
              <w:widowControl/>
              <w:wordWrap/>
              <w:autoSpaceDE/>
              <w:autoSpaceDN/>
              <w:spacing w:after="0" w:line="480" w:lineRule="auto"/>
              <w:ind w:firstLineChars="100" w:firstLine="180"/>
              <w:jc w:val="left"/>
              <w:rPr>
                <w:rFonts w:ascii="Arial" w:eastAsia="맑은 고딕" w:hAnsi="Arial" w:cs="Arial"/>
                <w:color w:val="000000" w:themeColor="text1"/>
                <w:kern w:val="0"/>
                <w:sz w:val="18"/>
                <w:szCs w:val="18"/>
              </w:rPr>
            </w:pPr>
            <w:r w:rsidRPr="00A50D1D">
              <w:rPr>
                <w:rFonts w:ascii="Arial" w:hAnsi="Arial" w:cs="Arial"/>
                <w:sz w:val="18"/>
                <w:szCs w:val="18"/>
              </w:rPr>
              <w:t>2</w:t>
            </w:r>
          </w:p>
        </w:tc>
        <w:tc>
          <w:tcPr>
            <w:tcW w:w="1016" w:type="pct"/>
            <w:shd w:val="clear" w:color="auto" w:fill="auto"/>
            <w:noWrap/>
          </w:tcPr>
          <w:p w14:paraId="40B49AF6" w14:textId="11348AE1" w:rsidR="009E0F4D" w:rsidRPr="00A50D1D" w:rsidRDefault="009E0F4D" w:rsidP="00AE7AE2">
            <w:pPr>
              <w:widowControl/>
              <w:wordWrap/>
              <w:autoSpaceDE/>
              <w:autoSpaceDN/>
              <w:spacing w:after="0" w:line="480" w:lineRule="auto"/>
              <w:jc w:val="center"/>
              <w:rPr>
                <w:rFonts w:ascii="Arial" w:eastAsia="맑은 고딕" w:hAnsi="Arial" w:cs="Arial"/>
                <w:sz w:val="18"/>
                <w:szCs w:val="18"/>
              </w:rPr>
            </w:pPr>
            <w:r w:rsidRPr="00A50D1D">
              <w:rPr>
                <w:rFonts w:ascii="Arial" w:hAnsi="Arial" w:cs="Arial"/>
                <w:sz w:val="18"/>
                <w:szCs w:val="18"/>
              </w:rPr>
              <w:t>61 (11.4%)</w:t>
            </w:r>
          </w:p>
        </w:tc>
        <w:tc>
          <w:tcPr>
            <w:tcW w:w="1016" w:type="pct"/>
            <w:shd w:val="clear" w:color="auto" w:fill="auto"/>
            <w:noWrap/>
          </w:tcPr>
          <w:p w14:paraId="6BA995CC" w14:textId="32DBCD73" w:rsidR="009E0F4D" w:rsidRPr="00A50D1D" w:rsidRDefault="009E0F4D" w:rsidP="00AE7AE2">
            <w:pPr>
              <w:widowControl/>
              <w:wordWrap/>
              <w:autoSpaceDE/>
              <w:autoSpaceDN/>
              <w:spacing w:after="0" w:line="480" w:lineRule="auto"/>
              <w:jc w:val="center"/>
              <w:rPr>
                <w:rFonts w:ascii="Arial" w:eastAsia="맑은 고딕" w:hAnsi="Arial" w:cs="Arial"/>
                <w:color w:val="000000" w:themeColor="text1"/>
                <w:sz w:val="18"/>
                <w:szCs w:val="18"/>
              </w:rPr>
            </w:pPr>
            <w:r w:rsidRPr="00A50D1D">
              <w:rPr>
                <w:rFonts w:ascii="Arial" w:hAnsi="Arial" w:cs="Arial"/>
                <w:sz w:val="18"/>
                <w:szCs w:val="18"/>
              </w:rPr>
              <w:t>431 (11.5%)</w:t>
            </w:r>
          </w:p>
        </w:tc>
        <w:tc>
          <w:tcPr>
            <w:tcW w:w="373" w:type="pct"/>
            <w:shd w:val="clear" w:color="auto" w:fill="auto"/>
            <w:noWrap/>
          </w:tcPr>
          <w:p w14:paraId="63E4A96B" w14:textId="77777777" w:rsidR="009E0F4D" w:rsidRPr="00A50D1D" w:rsidRDefault="009E0F4D" w:rsidP="00AE7AE2">
            <w:pPr>
              <w:widowControl/>
              <w:wordWrap/>
              <w:autoSpaceDE/>
              <w:autoSpaceDN/>
              <w:spacing w:after="0" w:line="480" w:lineRule="auto"/>
              <w:jc w:val="center"/>
              <w:rPr>
                <w:rFonts w:ascii="Arial" w:eastAsia="맑은 고딕" w:hAnsi="Arial" w:cs="Arial"/>
                <w:color w:val="000000" w:themeColor="text1"/>
                <w:sz w:val="18"/>
                <w:szCs w:val="18"/>
              </w:rPr>
            </w:pPr>
          </w:p>
        </w:tc>
        <w:tc>
          <w:tcPr>
            <w:tcW w:w="699" w:type="pct"/>
          </w:tcPr>
          <w:p w14:paraId="0583E7C5" w14:textId="271ACC0C" w:rsidR="009E0F4D" w:rsidRPr="00A50D1D" w:rsidRDefault="009E0F4D" w:rsidP="00AE7AE2">
            <w:pPr>
              <w:widowControl/>
              <w:wordWrap/>
              <w:autoSpaceDE/>
              <w:autoSpaceDN/>
              <w:spacing w:after="0" w:line="480" w:lineRule="auto"/>
              <w:jc w:val="center"/>
              <w:rPr>
                <w:rFonts w:ascii="Arial" w:eastAsia="맑은 고딕" w:hAnsi="Arial" w:cs="Arial"/>
                <w:color w:val="000000" w:themeColor="text1"/>
                <w:sz w:val="18"/>
                <w:szCs w:val="18"/>
              </w:rPr>
            </w:pPr>
          </w:p>
        </w:tc>
      </w:tr>
      <w:tr w:rsidR="009E0F4D" w:rsidRPr="00A50D1D" w14:paraId="6DE4DEDD" w14:textId="2B01A25D" w:rsidTr="00E40AF4">
        <w:trPr>
          <w:trHeight w:val="20"/>
        </w:trPr>
        <w:tc>
          <w:tcPr>
            <w:tcW w:w="1896" w:type="pct"/>
            <w:shd w:val="clear" w:color="auto" w:fill="auto"/>
            <w:noWrap/>
          </w:tcPr>
          <w:p w14:paraId="65637584" w14:textId="7BCD42F7" w:rsidR="009E0F4D" w:rsidRPr="00A50D1D" w:rsidRDefault="009E0F4D" w:rsidP="00AE7AE2">
            <w:pPr>
              <w:widowControl/>
              <w:wordWrap/>
              <w:autoSpaceDE/>
              <w:autoSpaceDN/>
              <w:spacing w:after="0" w:line="480" w:lineRule="auto"/>
              <w:ind w:firstLineChars="100" w:firstLine="180"/>
              <w:jc w:val="left"/>
              <w:rPr>
                <w:rFonts w:ascii="Arial" w:eastAsia="맑은 고딕" w:hAnsi="Arial" w:cs="Arial"/>
                <w:color w:val="000000" w:themeColor="text1"/>
                <w:kern w:val="0"/>
                <w:sz w:val="18"/>
                <w:szCs w:val="18"/>
              </w:rPr>
            </w:pPr>
            <w:r w:rsidRPr="00A50D1D">
              <w:rPr>
                <w:rFonts w:ascii="Arial" w:hAnsi="Arial" w:cs="Arial"/>
                <w:sz w:val="18"/>
                <w:szCs w:val="18"/>
              </w:rPr>
              <w:t>3</w:t>
            </w:r>
          </w:p>
        </w:tc>
        <w:tc>
          <w:tcPr>
            <w:tcW w:w="1016" w:type="pct"/>
            <w:shd w:val="clear" w:color="auto" w:fill="auto"/>
            <w:noWrap/>
          </w:tcPr>
          <w:p w14:paraId="33A03AFF" w14:textId="1FC86C8A" w:rsidR="009E0F4D" w:rsidRPr="00A50D1D" w:rsidRDefault="009E0F4D" w:rsidP="00AE7AE2">
            <w:pPr>
              <w:widowControl/>
              <w:wordWrap/>
              <w:autoSpaceDE/>
              <w:autoSpaceDN/>
              <w:spacing w:after="0" w:line="480" w:lineRule="auto"/>
              <w:jc w:val="center"/>
              <w:rPr>
                <w:rFonts w:ascii="Arial" w:eastAsia="맑은 고딕" w:hAnsi="Arial" w:cs="Arial"/>
                <w:sz w:val="18"/>
                <w:szCs w:val="18"/>
              </w:rPr>
            </w:pPr>
            <w:r w:rsidRPr="00A50D1D">
              <w:rPr>
                <w:rFonts w:ascii="Arial" w:hAnsi="Arial" w:cs="Arial"/>
                <w:sz w:val="18"/>
                <w:szCs w:val="18"/>
              </w:rPr>
              <w:t>124 (23.2%)</w:t>
            </w:r>
          </w:p>
        </w:tc>
        <w:tc>
          <w:tcPr>
            <w:tcW w:w="1016" w:type="pct"/>
            <w:shd w:val="clear" w:color="auto" w:fill="auto"/>
            <w:noWrap/>
          </w:tcPr>
          <w:p w14:paraId="25040DA6" w14:textId="35657FC8" w:rsidR="009E0F4D" w:rsidRPr="00A50D1D" w:rsidRDefault="009E0F4D" w:rsidP="00AE7AE2">
            <w:pPr>
              <w:widowControl/>
              <w:wordWrap/>
              <w:autoSpaceDE/>
              <w:autoSpaceDN/>
              <w:spacing w:after="0" w:line="480" w:lineRule="auto"/>
              <w:jc w:val="center"/>
              <w:rPr>
                <w:rFonts w:ascii="Arial" w:eastAsia="맑은 고딕" w:hAnsi="Arial" w:cs="Arial"/>
                <w:color w:val="000000" w:themeColor="text1"/>
                <w:sz w:val="18"/>
                <w:szCs w:val="18"/>
              </w:rPr>
            </w:pPr>
            <w:r w:rsidRPr="00A50D1D">
              <w:rPr>
                <w:rFonts w:ascii="Arial" w:hAnsi="Arial" w:cs="Arial"/>
                <w:sz w:val="18"/>
                <w:szCs w:val="18"/>
              </w:rPr>
              <w:t>834 (22.2%)</w:t>
            </w:r>
          </w:p>
        </w:tc>
        <w:tc>
          <w:tcPr>
            <w:tcW w:w="373" w:type="pct"/>
            <w:shd w:val="clear" w:color="auto" w:fill="auto"/>
            <w:noWrap/>
          </w:tcPr>
          <w:p w14:paraId="278C57F2" w14:textId="77777777" w:rsidR="009E0F4D" w:rsidRPr="00A50D1D" w:rsidRDefault="009E0F4D" w:rsidP="00AE7AE2">
            <w:pPr>
              <w:widowControl/>
              <w:wordWrap/>
              <w:autoSpaceDE/>
              <w:autoSpaceDN/>
              <w:spacing w:after="0" w:line="480" w:lineRule="auto"/>
              <w:jc w:val="center"/>
              <w:rPr>
                <w:rFonts w:ascii="Arial" w:eastAsia="맑은 고딕" w:hAnsi="Arial" w:cs="Arial"/>
                <w:color w:val="000000" w:themeColor="text1"/>
                <w:sz w:val="18"/>
                <w:szCs w:val="18"/>
              </w:rPr>
            </w:pPr>
          </w:p>
        </w:tc>
        <w:tc>
          <w:tcPr>
            <w:tcW w:w="699" w:type="pct"/>
          </w:tcPr>
          <w:p w14:paraId="78BE8979" w14:textId="322FA8F0" w:rsidR="009E0F4D" w:rsidRPr="00A50D1D" w:rsidRDefault="009E0F4D" w:rsidP="00AE7AE2">
            <w:pPr>
              <w:widowControl/>
              <w:wordWrap/>
              <w:autoSpaceDE/>
              <w:autoSpaceDN/>
              <w:spacing w:after="0" w:line="480" w:lineRule="auto"/>
              <w:jc w:val="center"/>
              <w:rPr>
                <w:rFonts w:ascii="Arial" w:eastAsia="맑은 고딕" w:hAnsi="Arial" w:cs="Arial"/>
                <w:color w:val="000000" w:themeColor="text1"/>
                <w:sz w:val="18"/>
                <w:szCs w:val="18"/>
              </w:rPr>
            </w:pPr>
          </w:p>
        </w:tc>
      </w:tr>
      <w:tr w:rsidR="009E0F4D" w:rsidRPr="00A50D1D" w14:paraId="214A850D" w14:textId="7F94F6D4" w:rsidTr="00E40AF4">
        <w:trPr>
          <w:trHeight w:val="20"/>
        </w:trPr>
        <w:tc>
          <w:tcPr>
            <w:tcW w:w="1896" w:type="pct"/>
            <w:shd w:val="clear" w:color="auto" w:fill="auto"/>
            <w:noWrap/>
          </w:tcPr>
          <w:p w14:paraId="607F9E89" w14:textId="1FDBA232" w:rsidR="009E0F4D" w:rsidRPr="00A50D1D" w:rsidRDefault="009E0F4D" w:rsidP="00AE7AE2">
            <w:pPr>
              <w:widowControl/>
              <w:wordWrap/>
              <w:autoSpaceDE/>
              <w:autoSpaceDN/>
              <w:spacing w:after="0" w:line="480" w:lineRule="auto"/>
              <w:ind w:firstLineChars="100" w:firstLine="180"/>
              <w:jc w:val="left"/>
              <w:rPr>
                <w:rFonts w:ascii="Arial" w:eastAsia="맑은 고딕" w:hAnsi="Arial" w:cs="Arial"/>
                <w:color w:val="000000" w:themeColor="text1"/>
                <w:kern w:val="0"/>
                <w:sz w:val="18"/>
                <w:szCs w:val="18"/>
              </w:rPr>
            </w:pPr>
            <w:r w:rsidRPr="00A50D1D">
              <w:rPr>
                <w:rFonts w:ascii="Arial" w:hAnsi="Arial" w:cs="Arial"/>
                <w:sz w:val="18"/>
                <w:szCs w:val="18"/>
              </w:rPr>
              <w:t>4</w:t>
            </w:r>
          </w:p>
        </w:tc>
        <w:tc>
          <w:tcPr>
            <w:tcW w:w="1016" w:type="pct"/>
            <w:shd w:val="clear" w:color="auto" w:fill="auto"/>
            <w:noWrap/>
          </w:tcPr>
          <w:p w14:paraId="1AF1D16D" w14:textId="70484693" w:rsidR="009E0F4D" w:rsidRPr="00A50D1D" w:rsidRDefault="009E0F4D" w:rsidP="00AE7AE2">
            <w:pPr>
              <w:widowControl/>
              <w:wordWrap/>
              <w:autoSpaceDE/>
              <w:autoSpaceDN/>
              <w:spacing w:after="0" w:line="480" w:lineRule="auto"/>
              <w:jc w:val="center"/>
              <w:rPr>
                <w:rFonts w:ascii="Arial" w:eastAsia="맑은 고딕" w:hAnsi="Arial" w:cs="Arial"/>
                <w:sz w:val="18"/>
                <w:szCs w:val="18"/>
              </w:rPr>
            </w:pPr>
            <w:r w:rsidRPr="00A50D1D">
              <w:rPr>
                <w:rFonts w:ascii="Arial" w:hAnsi="Arial" w:cs="Arial"/>
                <w:sz w:val="18"/>
                <w:szCs w:val="18"/>
              </w:rPr>
              <w:t>60 (11.2%)</w:t>
            </w:r>
          </w:p>
        </w:tc>
        <w:tc>
          <w:tcPr>
            <w:tcW w:w="1016" w:type="pct"/>
            <w:shd w:val="clear" w:color="auto" w:fill="auto"/>
            <w:noWrap/>
          </w:tcPr>
          <w:p w14:paraId="49FC0C67" w14:textId="11E3EEAE" w:rsidR="009E0F4D" w:rsidRPr="00A50D1D" w:rsidRDefault="009E0F4D" w:rsidP="00AE7AE2">
            <w:pPr>
              <w:widowControl/>
              <w:wordWrap/>
              <w:autoSpaceDE/>
              <w:autoSpaceDN/>
              <w:spacing w:after="0" w:line="480" w:lineRule="auto"/>
              <w:jc w:val="center"/>
              <w:rPr>
                <w:rFonts w:ascii="Arial" w:eastAsia="맑은 고딕" w:hAnsi="Arial" w:cs="Arial"/>
                <w:color w:val="000000" w:themeColor="text1"/>
                <w:sz w:val="18"/>
                <w:szCs w:val="18"/>
              </w:rPr>
            </w:pPr>
            <w:r w:rsidRPr="00A50D1D">
              <w:rPr>
                <w:rFonts w:ascii="Arial" w:hAnsi="Arial" w:cs="Arial"/>
                <w:sz w:val="18"/>
                <w:szCs w:val="18"/>
              </w:rPr>
              <w:t>409 (10.9%)</w:t>
            </w:r>
          </w:p>
        </w:tc>
        <w:tc>
          <w:tcPr>
            <w:tcW w:w="373" w:type="pct"/>
            <w:shd w:val="clear" w:color="auto" w:fill="auto"/>
            <w:noWrap/>
          </w:tcPr>
          <w:p w14:paraId="6574A208" w14:textId="5A3BBCFC" w:rsidR="009E0F4D" w:rsidRPr="00A50D1D" w:rsidRDefault="009E0F4D" w:rsidP="00AE7AE2">
            <w:pPr>
              <w:widowControl/>
              <w:wordWrap/>
              <w:autoSpaceDE/>
              <w:autoSpaceDN/>
              <w:spacing w:after="0" w:line="480" w:lineRule="auto"/>
              <w:jc w:val="center"/>
              <w:rPr>
                <w:rFonts w:ascii="Arial" w:eastAsia="맑은 고딕" w:hAnsi="Arial" w:cs="Arial"/>
                <w:color w:val="000000" w:themeColor="text1"/>
                <w:sz w:val="18"/>
                <w:szCs w:val="18"/>
              </w:rPr>
            </w:pPr>
          </w:p>
        </w:tc>
        <w:tc>
          <w:tcPr>
            <w:tcW w:w="699" w:type="pct"/>
          </w:tcPr>
          <w:p w14:paraId="10CE1270" w14:textId="682B9179" w:rsidR="009E0F4D" w:rsidRPr="00A50D1D" w:rsidRDefault="009E0F4D" w:rsidP="00AE7AE2">
            <w:pPr>
              <w:widowControl/>
              <w:wordWrap/>
              <w:autoSpaceDE/>
              <w:autoSpaceDN/>
              <w:spacing w:after="0" w:line="480" w:lineRule="auto"/>
              <w:jc w:val="center"/>
              <w:rPr>
                <w:rFonts w:ascii="Arial" w:eastAsia="맑은 고딕" w:hAnsi="Arial" w:cs="Arial"/>
                <w:color w:val="000000" w:themeColor="text1"/>
                <w:sz w:val="18"/>
                <w:szCs w:val="18"/>
              </w:rPr>
            </w:pPr>
          </w:p>
        </w:tc>
      </w:tr>
      <w:tr w:rsidR="0036733B" w:rsidRPr="00A50D1D" w14:paraId="131E1204" w14:textId="685FE82A" w:rsidTr="00E40AF4">
        <w:trPr>
          <w:trHeight w:val="20"/>
        </w:trPr>
        <w:tc>
          <w:tcPr>
            <w:tcW w:w="1896" w:type="pct"/>
            <w:shd w:val="clear" w:color="auto" w:fill="auto"/>
            <w:noWrap/>
          </w:tcPr>
          <w:p w14:paraId="205AAAF9" w14:textId="39F61B0F" w:rsidR="0036733B" w:rsidRPr="00A50D1D" w:rsidRDefault="0036733B" w:rsidP="00AE7AE2">
            <w:pPr>
              <w:widowControl/>
              <w:wordWrap/>
              <w:autoSpaceDE/>
              <w:autoSpaceDN/>
              <w:spacing w:after="0" w:line="480" w:lineRule="auto"/>
              <w:ind w:firstLineChars="50" w:firstLine="90"/>
              <w:jc w:val="left"/>
              <w:rPr>
                <w:rFonts w:ascii="Arial" w:eastAsia="맑은 고딕" w:hAnsi="Arial" w:cs="Arial"/>
                <w:color w:val="000000" w:themeColor="text1"/>
                <w:kern w:val="0"/>
                <w:sz w:val="18"/>
                <w:szCs w:val="18"/>
              </w:rPr>
            </w:pPr>
            <w:r w:rsidRPr="00A50D1D">
              <w:rPr>
                <w:rFonts w:ascii="Arial" w:hAnsi="Arial" w:cs="Arial"/>
                <w:sz w:val="18"/>
                <w:szCs w:val="18"/>
              </w:rPr>
              <w:t>ARISCAT</w:t>
            </w:r>
          </w:p>
        </w:tc>
        <w:tc>
          <w:tcPr>
            <w:tcW w:w="1016" w:type="pct"/>
            <w:shd w:val="clear" w:color="auto" w:fill="auto"/>
            <w:noWrap/>
          </w:tcPr>
          <w:p w14:paraId="515DD105" w14:textId="006CFF4E" w:rsidR="0036733B" w:rsidRPr="00A50D1D" w:rsidRDefault="0036733B" w:rsidP="00AE7AE2">
            <w:pPr>
              <w:widowControl/>
              <w:wordWrap/>
              <w:autoSpaceDE/>
              <w:autoSpaceDN/>
              <w:spacing w:after="0" w:line="480" w:lineRule="auto"/>
              <w:jc w:val="center"/>
              <w:rPr>
                <w:rFonts w:ascii="Arial" w:eastAsia="맑은 고딕" w:hAnsi="Arial" w:cs="Arial"/>
                <w:sz w:val="18"/>
                <w:szCs w:val="18"/>
              </w:rPr>
            </w:pPr>
            <w:r w:rsidRPr="00A50D1D">
              <w:rPr>
                <w:rFonts w:ascii="Arial" w:hAnsi="Arial" w:cs="Arial"/>
                <w:sz w:val="18"/>
                <w:szCs w:val="18"/>
              </w:rPr>
              <w:t>23 [23, 31]</w:t>
            </w:r>
          </w:p>
        </w:tc>
        <w:tc>
          <w:tcPr>
            <w:tcW w:w="1016" w:type="pct"/>
            <w:shd w:val="clear" w:color="auto" w:fill="auto"/>
            <w:noWrap/>
          </w:tcPr>
          <w:p w14:paraId="1728A05C" w14:textId="7463D251" w:rsidR="0036733B" w:rsidRPr="00A50D1D" w:rsidRDefault="0036733B" w:rsidP="00AE7AE2">
            <w:pPr>
              <w:widowControl/>
              <w:wordWrap/>
              <w:autoSpaceDE/>
              <w:autoSpaceDN/>
              <w:spacing w:after="0" w:line="480" w:lineRule="auto"/>
              <w:jc w:val="center"/>
              <w:rPr>
                <w:rFonts w:ascii="Arial" w:eastAsia="맑은 고딕" w:hAnsi="Arial" w:cs="Arial"/>
                <w:color w:val="000000" w:themeColor="text1"/>
                <w:sz w:val="18"/>
                <w:szCs w:val="18"/>
              </w:rPr>
            </w:pPr>
            <w:r w:rsidRPr="00A50D1D">
              <w:rPr>
                <w:rFonts w:ascii="Arial" w:hAnsi="Arial" w:cs="Arial"/>
                <w:sz w:val="18"/>
                <w:szCs w:val="18"/>
              </w:rPr>
              <w:t>23 [16, 23]</w:t>
            </w:r>
          </w:p>
        </w:tc>
        <w:tc>
          <w:tcPr>
            <w:tcW w:w="373" w:type="pct"/>
            <w:shd w:val="clear" w:color="auto" w:fill="auto"/>
            <w:noWrap/>
          </w:tcPr>
          <w:p w14:paraId="0C9CA059" w14:textId="234B9AB0" w:rsidR="0036733B" w:rsidRPr="00A50D1D" w:rsidRDefault="0036733B" w:rsidP="00AE7AE2">
            <w:pPr>
              <w:widowControl/>
              <w:wordWrap/>
              <w:autoSpaceDE/>
              <w:autoSpaceDN/>
              <w:spacing w:after="0" w:line="480" w:lineRule="auto"/>
              <w:jc w:val="center"/>
              <w:rPr>
                <w:rFonts w:ascii="Arial" w:eastAsia="맑은 고딕" w:hAnsi="Arial" w:cs="Arial"/>
                <w:color w:val="000000" w:themeColor="text1"/>
                <w:sz w:val="18"/>
                <w:szCs w:val="18"/>
              </w:rPr>
            </w:pPr>
            <w:r w:rsidRPr="00A50D1D">
              <w:rPr>
                <w:rFonts w:ascii="Arial" w:hAnsi="Arial" w:cs="Arial"/>
                <w:sz w:val="18"/>
                <w:szCs w:val="18"/>
              </w:rPr>
              <w:t>0.702</w:t>
            </w:r>
          </w:p>
        </w:tc>
        <w:tc>
          <w:tcPr>
            <w:tcW w:w="699" w:type="pct"/>
          </w:tcPr>
          <w:p w14:paraId="425A74F7" w14:textId="2724565B" w:rsidR="0036733B" w:rsidRPr="00A50D1D" w:rsidRDefault="0036733B" w:rsidP="00AE7AE2">
            <w:pPr>
              <w:widowControl/>
              <w:wordWrap/>
              <w:autoSpaceDE/>
              <w:autoSpaceDN/>
              <w:spacing w:after="0" w:line="480" w:lineRule="auto"/>
              <w:jc w:val="center"/>
              <w:rPr>
                <w:rFonts w:ascii="Arial" w:hAnsi="Arial" w:cs="Arial"/>
                <w:sz w:val="18"/>
                <w:szCs w:val="18"/>
              </w:rPr>
            </w:pPr>
            <w:r w:rsidRPr="00A50D1D">
              <w:rPr>
                <w:rFonts w:ascii="Arial" w:hAnsi="Arial" w:cs="Arial"/>
                <w:sz w:val="18"/>
                <w:szCs w:val="18"/>
              </w:rPr>
              <w:t>&lt;0.001</w:t>
            </w:r>
          </w:p>
        </w:tc>
      </w:tr>
      <w:tr w:rsidR="0036733B" w:rsidRPr="00A50D1D" w14:paraId="077DD68E" w14:textId="3914CA61" w:rsidTr="00E40AF4">
        <w:trPr>
          <w:trHeight w:val="20"/>
        </w:trPr>
        <w:tc>
          <w:tcPr>
            <w:tcW w:w="1896" w:type="pct"/>
            <w:shd w:val="clear" w:color="auto" w:fill="auto"/>
            <w:noWrap/>
          </w:tcPr>
          <w:p w14:paraId="3E84D320" w14:textId="59187042" w:rsidR="0036733B" w:rsidRPr="00A50D1D" w:rsidRDefault="0036733B" w:rsidP="00AE7AE2">
            <w:pPr>
              <w:widowControl/>
              <w:wordWrap/>
              <w:autoSpaceDE/>
              <w:autoSpaceDN/>
              <w:spacing w:after="0" w:line="480" w:lineRule="auto"/>
              <w:ind w:firstLineChars="50" w:firstLine="90"/>
              <w:jc w:val="left"/>
              <w:rPr>
                <w:rFonts w:ascii="Arial" w:eastAsia="맑은 고딕" w:hAnsi="Arial" w:cs="Arial"/>
                <w:color w:val="000000" w:themeColor="text1"/>
                <w:kern w:val="0"/>
                <w:sz w:val="18"/>
                <w:szCs w:val="18"/>
              </w:rPr>
            </w:pPr>
            <w:r w:rsidRPr="00A50D1D">
              <w:rPr>
                <w:rFonts w:ascii="Arial" w:hAnsi="Arial" w:cs="Arial"/>
                <w:sz w:val="18"/>
                <w:szCs w:val="18"/>
              </w:rPr>
              <w:t>ARISCAT grade</w:t>
            </w:r>
          </w:p>
        </w:tc>
        <w:tc>
          <w:tcPr>
            <w:tcW w:w="1016" w:type="pct"/>
            <w:shd w:val="clear" w:color="auto" w:fill="auto"/>
            <w:noWrap/>
          </w:tcPr>
          <w:p w14:paraId="08A45070" w14:textId="3F2BCFC5" w:rsidR="0036733B" w:rsidRPr="00A50D1D" w:rsidRDefault="0036733B" w:rsidP="00AE7AE2">
            <w:pPr>
              <w:widowControl/>
              <w:wordWrap/>
              <w:autoSpaceDE/>
              <w:autoSpaceDN/>
              <w:spacing w:after="0" w:line="480" w:lineRule="auto"/>
              <w:jc w:val="center"/>
              <w:rPr>
                <w:rFonts w:ascii="Arial" w:eastAsia="맑은 고딕" w:hAnsi="Arial" w:cs="Arial"/>
                <w:sz w:val="18"/>
                <w:szCs w:val="18"/>
              </w:rPr>
            </w:pPr>
          </w:p>
        </w:tc>
        <w:tc>
          <w:tcPr>
            <w:tcW w:w="1016" w:type="pct"/>
            <w:shd w:val="clear" w:color="auto" w:fill="auto"/>
            <w:noWrap/>
          </w:tcPr>
          <w:p w14:paraId="22AE9C0D" w14:textId="705D1CEE" w:rsidR="0036733B" w:rsidRPr="00A50D1D" w:rsidRDefault="0036733B" w:rsidP="00AE7AE2">
            <w:pPr>
              <w:widowControl/>
              <w:wordWrap/>
              <w:autoSpaceDE/>
              <w:autoSpaceDN/>
              <w:spacing w:after="0" w:line="480" w:lineRule="auto"/>
              <w:jc w:val="center"/>
              <w:rPr>
                <w:rFonts w:ascii="Arial" w:eastAsia="맑은 고딕" w:hAnsi="Arial" w:cs="Arial"/>
                <w:color w:val="000000" w:themeColor="text1"/>
                <w:sz w:val="18"/>
                <w:szCs w:val="18"/>
              </w:rPr>
            </w:pPr>
          </w:p>
        </w:tc>
        <w:tc>
          <w:tcPr>
            <w:tcW w:w="373" w:type="pct"/>
            <w:shd w:val="clear" w:color="auto" w:fill="auto"/>
            <w:noWrap/>
          </w:tcPr>
          <w:p w14:paraId="1FA55D84" w14:textId="45A80C09" w:rsidR="0036733B" w:rsidRPr="00A50D1D" w:rsidRDefault="0036733B" w:rsidP="00AE7AE2">
            <w:pPr>
              <w:widowControl/>
              <w:wordWrap/>
              <w:autoSpaceDE/>
              <w:autoSpaceDN/>
              <w:spacing w:after="0" w:line="480" w:lineRule="auto"/>
              <w:jc w:val="center"/>
              <w:rPr>
                <w:rFonts w:ascii="Arial" w:eastAsia="맑은 고딕" w:hAnsi="Arial" w:cs="Arial"/>
                <w:color w:val="000000" w:themeColor="text1"/>
                <w:sz w:val="18"/>
                <w:szCs w:val="18"/>
              </w:rPr>
            </w:pPr>
            <w:r w:rsidRPr="00A50D1D">
              <w:rPr>
                <w:rFonts w:ascii="Arial" w:hAnsi="Arial" w:cs="Arial"/>
                <w:sz w:val="18"/>
                <w:szCs w:val="18"/>
              </w:rPr>
              <w:t>0.448</w:t>
            </w:r>
          </w:p>
        </w:tc>
        <w:tc>
          <w:tcPr>
            <w:tcW w:w="699" w:type="pct"/>
          </w:tcPr>
          <w:p w14:paraId="6DA4C4DA" w14:textId="31A66FB6" w:rsidR="0036733B" w:rsidRPr="00A50D1D" w:rsidRDefault="0036733B" w:rsidP="00AE7AE2">
            <w:pPr>
              <w:widowControl/>
              <w:wordWrap/>
              <w:autoSpaceDE/>
              <w:autoSpaceDN/>
              <w:spacing w:after="0" w:line="480" w:lineRule="auto"/>
              <w:jc w:val="center"/>
              <w:rPr>
                <w:rFonts w:ascii="Arial" w:hAnsi="Arial" w:cs="Arial"/>
                <w:sz w:val="18"/>
                <w:szCs w:val="18"/>
              </w:rPr>
            </w:pPr>
            <w:r w:rsidRPr="00A50D1D">
              <w:rPr>
                <w:rFonts w:ascii="Arial" w:hAnsi="Arial" w:cs="Arial"/>
                <w:sz w:val="18"/>
                <w:szCs w:val="18"/>
              </w:rPr>
              <w:t>&lt;0.001</w:t>
            </w:r>
          </w:p>
        </w:tc>
      </w:tr>
      <w:tr w:rsidR="0036733B" w:rsidRPr="00A50D1D" w14:paraId="2D7A9D20" w14:textId="09F6A442" w:rsidTr="00E40AF4">
        <w:trPr>
          <w:trHeight w:val="20"/>
        </w:trPr>
        <w:tc>
          <w:tcPr>
            <w:tcW w:w="1896" w:type="pct"/>
            <w:shd w:val="clear" w:color="auto" w:fill="auto"/>
            <w:noWrap/>
          </w:tcPr>
          <w:p w14:paraId="1621172D" w14:textId="4452A590" w:rsidR="0036733B" w:rsidRPr="00A50D1D" w:rsidRDefault="0036733B" w:rsidP="00AE7AE2">
            <w:pPr>
              <w:widowControl/>
              <w:wordWrap/>
              <w:autoSpaceDE/>
              <w:autoSpaceDN/>
              <w:spacing w:after="0" w:line="480" w:lineRule="auto"/>
              <w:ind w:firstLineChars="100" w:firstLine="180"/>
              <w:jc w:val="left"/>
              <w:rPr>
                <w:rFonts w:ascii="Arial" w:eastAsia="맑은 고딕" w:hAnsi="Arial" w:cs="Arial"/>
                <w:color w:val="000000" w:themeColor="text1"/>
                <w:kern w:val="0"/>
                <w:sz w:val="18"/>
                <w:szCs w:val="18"/>
              </w:rPr>
            </w:pPr>
            <w:r w:rsidRPr="00A50D1D">
              <w:rPr>
                <w:rFonts w:ascii="Arial" w:hAnsi="Arial" w:cs="Arial"/>
                <w:sz w:val="18"/>
                <w:szCs w:val="18"/>
              </w:rPr>
              <w:t>High</w:t>
            </w:r>
          </w:p>
        </w:tc>
        <w:tc>
          <w:tcPr>
            <w:tcW w:w="1016" w:type="pct"/>
            <w:shd w:val="clear" w:color="auto" w:fill="auto"/>
            <w:noWrap/>
          </w:tcPr>
          <w:p w14:paraId="0E82CCD4" w14:textId="1377DA41" w:rsidR="0036733B" w:rsidRPr="00A50D1D" w:rsidRDefault="0036733B" w:rsidP="00AE7AE2">
            <w:pPr>
              <w:widowControl/>
              <w:wordWrap/>
              <w:autoSpaceDE/>
              <w:autoSpaceDN/>
              <w:spacing w:after="0" w:line="480" w:lineRule="auto"/>
              <w:jc w:val="center"/>
              <w:rPr>
                <w:rFonts w:ascii="Arial" w:eastAsia="맑은 고딕" w:hAnsi="Arial" w:cs="Arial"/>
                <w:sz w:val="18"/>
                <w:szCs w:val="18"/>
              </w:rPr>
            </w:pPr>
            <w:r w:rsidRPr="00A50D1D">
              <w:rPr>
                <w:rFonts w:ascii="Arial" w:hAnsi="Arial" w:cs="Arial"/>
                <w:sz w:val="18"/>
                <w:szCs w:val="18"/>
              </w:rPr>
              <w:t>2 (0.4%)</w:t>
            </w:r>
          </w:p>
        </w:tc>
        <w:tc>
          <w:tcPr>
            <w:tcW w:w="1016" w:type="pct"/>
            <w:shd w:val="clear" w:color="auto" w:fill="auto"/>
            <w:noWrap/>
          </w:tcPr>
          <w:p w14:paraId="4AF88C53" w14:textId="15605964" w:rsidR="0036733B" w:rsidRPr="00A50D1D" w:rsidRDefault="0036733B" w:rsidP="00AE7AE2">
            <w:pPr>
              <w:widowControl/>
              <w:wordWrap/>
              <w:autoSpaceDE/>
              <w:autoSpaceDN/>
              <w:spacing w:after="0" w:line="480" w:lineRule="auto"/>
              <w:jc w:val="center"/>
              <w:rPr>
                <w:rFonts w:ascii="Arial" w:eastAsia="맑은 고딕" w:hAnsi="Arial" w:cs="Arial"/>
                <w:color w:val="000000" w:themeColor="text1"/>
                <w:sz w:val="18"/>
                <w:szCs w:val="18"/>
              </w:rPr>
            </w:pPr>
            <w:r w:rsidRPr="00A50D1D">
              <w:rPr>
                <w:rFonts w:ascii="Arial" w:hAnsi="Arial" w:cs="Arial"/>
                <w:sz w:val="18"/>
                <w:szCs w:val="18"/>
              </w:rPr>
              <w:t>9 (0.2%)</w:t>
            </w:r>
          </w:p>
        </w:tc>
        <w:tc>
          <w:tcPr>
            <w:tcW w:w="373" w:type="pct"/>
            <w:shd w:val="clear" w:color="auto" w:fill="auto"/>
            <w:noWrap/>
          </w:tcPr>
          <w:p w14:paraId="3C2C258B" w14:textId="00C8538C" w:rsidR="0036733B" w:rsidRPr="00A50D1D" w:rsidRDefault="0036733B" w:rsidP="00AE7AE2">
            <w:pPr>
              <w:widowControl/>
              <w:wordWrap/>
              <w:autoSpaceDE/>
              <w:autoSpaceDN/>
              <w:spacing w:after="0" w:line="480" w:lineRule="auto"/>
              <w:jc w:val="center"/>
              <w:rPr>
                <w:rFonts w:ascii="Arial" w:eastAsia="맑은 고딕" w:hAnsi="Arial" w:cs="Arial"/>
                <w:color w:val="000000" w:themeColor="text1"/>
                <w:sz w:val="18"/>
                <w:szCs w:val="18"/>
              </w:rPr>
            </w:pPr>
          </w:p>
        </w:tc>
        <w:tc>
          <w:tcPr>
            <w:tcW w:w="699" w:type="pct"/>
          </w:tcPr>
          <w:p w14:paraId="560823CF" w14:textId="1D54411D" w:rsidR="0036733B" w:rsidRPr="00A50D1D" w:rsidRDefault="0036733B" w:rsidP="00AE7AE2">
            <w:pPr>
              <w:widowControl/>
              <w:wordWrap/>
              <w:autoSpaceDE/>
              <w:autoSpaceDN/>
              <w:spacing w:after="0" w:line="480" w:lineRule="auto"/>
              <w:jc w:val="center"/>
              <w:rPr>
                <w:rFonts w:ascii="Arial" w:eastAsia="맑은 고딕" w:hAnsi="Arial" w:cs="Arial"/>
                <w:color w:val="000000" w:themeColor="text1"/>
                <w:sz w:val="18"/>
                <w:szCs w:val="18"/>
              </w:rPr>
            </w:pPr>
          </w:p>
        </w:tc>
      </w:tr>
      <w:tr w:rsidR="0036733B" w:rsidRPr="00A50D1D" w14:paraId="7178F47F" w14:textId="567CC02F" w:rsidTr="00E40AF4">
        <w:trPr>
          <w:trHeight w:val="20"/>
        </w:trPr>
        <w:tc>
          <w:tcPr>
            <w:tcW w:w="1896" w:type="pct"/>
            <w:shd w:val="clear" w:color="auto" w:fill="auto"/>
            <w:noWrap/>
          </w:tcPr>
          <w:p w14:paraId="136FC685" w14:textId="1C73B0D9" w:rsidR="0036733B" w:rsidRPr="00A50D1D" w:rsidRDefault="0036733B" w:rsidP="00AE7AE2">
            <w:pPr>
              <w:widowControl/>
              <w:wordWrap/>
              <w:autoSpaceDE/>
              <w:autoSpaceDN/>
              <w:spacing w:after="0" w:line="480" w:lineRule="auto"/>
              <w:ind w:firstLineChars="100" w:firstLine="180"/>
              <w:jc w:val="left"/>
              <w:rPr>
                <w:rFonts w:ascii="Arial" w:eastAsia="맑은 고딕" w:hAnsi="Arial" w:cs="Arial"/>
                <w:color w:val="000000" w:themeColor="text1"/>
                <w:kern w:val="0"/>
                <w:sz w:val="18"/>
                <w:szCs w:val="18"/>
              </w:rPr>
            </w:pPr>
            <w:r w:rsidRPr="00A50D1D">
              <w:rPr>
                <w:rFonts w:ascii="Arial" w:hAnsi="Arial" w:cs="Arial"/>
                <w:sz w:val="18"/>
                <w:szCs w:val="18"/>
              </w:rPr>
              <w:t>Intermediate</w:t>
            </w:r>
          </w:p>
        </w:tc>
        <w:tc>
          <w:tcPr>
            <w:tcW w:w="1016" w:type="pct"/>
            <w:shd w:val="clear" w:color="auto" w:fill="auto"/>
            <w:noWrap/>
          </w:tcPr>
          <w:p w14:paraId="421F9D5B" w14:textId="77FCB42B" w:rsidR="0036733B" w:rsidRPr="00A50D1D" w:rsidRDefault="0036733B" w:rsidP="00AE7AE2">
            <w:pPr>
              <w:widowControl/>
              <w:wordWrap/>
              <w:autoSpaceDE/>
              <w:autoSpaceDN/>
              <w:spacing w:after="0" w:line="480" w:lineRule="auto"/>
              <w:jc w:val="center"/>
              <w:rPr>
                <w:rFonts w:ascii="Arial" w:eastAsia="맑은 고딕" w:hAnsi="Arial" w:cs="Arial"/>
                <w:sz w:val="18"/>
                <w:szCs w:val="18"/>
              </w:rPr>
            </w:pPr>
            <w:r w:rsidRPr="00A50D1D">
              <w:rPr>
                <w:rFonts w:ascii="Arial" w:hAnsi="Arial" w:cs="Arial"/>
                <w:sz w:val="18"/>
                <w:szCs w:val="18"/>
              </w:rPr>
              <w:t>151 (28.3%)</w:t>
            </w:r>
          </w:p>
        </w:tc>
        <w:tc>
          <w:tcPr>
            <w:tcW w:w="1016" w:type="pct"/>
            <w:shd w:val="clear" w:color="auto" w:fill="auto"/>
            <w:noWrap/>
          </w:tcPr>
          <w:p w14:paraId="51E47902" w14:textId="7D789105" w:rsidR="0036733B" w:rsidRPr="00A50D1D" w:rsidRDefault="0036733B" w:rsidP="00AE7AE2">
            <w:pPr>
              <w:widowControl/>
              <w:wordWrap/>
              <w:autoSpaceDE/>
              <w:autoSpaceDN/>
              <w:spacing w:after="0" w:line="480" w:lineRule="auto"/>
              <w:jc w:val="center"/>
              <w:rPr>
                <w:rFonts w:ascii="Arial" w:eastAsia="맑은 고딕" w:hAnsi="Arial" w:cs="Arial"/>
                <w:color w:val="000000" w:themeColor="text1"/>
                <w:sz w:val="18"/>
                <w:szCs w:val="18"/>
              </w:rPr>
            </w:pPr>
            <w:r w:rsidRPr="00A50D1D">
              <w:rPr>
                <w:rFonts w:ascii="Arial" w:hAnsi="Arial" w:cs="Arial"/>
                <w:sz w:val="18"/>
                <w:szCs w:val="18"/>
              </w:rPr>
              <w:t>412 (11.0%)</w:t>
            </w:r>
          </w:p>
        </w:tc>
        <w:tc>
          <w:tcPr>
            <w:tcW w:w="373" w:type="pct"/>
            <w:shd w:val="clear" w:color="auto" w:fill="auto"/>
            <w:noWrap/>
          </w:tcPr>
          <w:p w14:paraId="45033078" w14:textId="77777777" w:rsidR="0036733B" w:rsidRPr="00A50D1D" w:rsidRDefault="0036733B" w:rsidP="00AE7AE2">
            <w:pPr>
              <w:widowControl/>
              <w:wordWrap/>
              <w:autoSpaceDE/>
              <w:autoSpaceDN/>
              <w:spacing w:after="0" w:line="480" w:lineRule="auto"/>
              <w:jc w:val="center"/>
              <w:rPr>
                <w:rFonts w:ascii="Arial" w:eastAsia="맑은 고딕" w:hAnsi="Arial" w:cs="Arial"/>
                <w:color w:val="000000" w:themeColor="text1"/>
                <w:sz w:val="18"/>
                <w:szCs w:val="18"/>
              </w:rPr>
            </w:pPr>
          </w:p>
        </w:tc>
        <w:tc>
          <w:tcPr>
            <w:tcW w:w="699" w:type="pct"/>
          </w:tcPr>
          <w:p w14:paraId="0AE5A4C4" w14:textId="59FEBBB3" w:rsidR="0036733B" w:rsidRPr="00A50D1D" w:rsidRDefault="0036733B" w:rsidP="00AE7AE2">
            <w:pPr>
              <w:widowControl/>
              <w:wordWrap/>
              <w:autoSpaceDE/>
              <w:autoSpaceDN/>
              <w:spacing w:after="0" w:line="480" w:lineRule="auto"/>
              <w:jc w:val="center"/>
              <w:rPr>
                <w:rFonts w:ascii="Arial" w:eastAsia="맑은 고딕" w:hAnsi="Arial" w:cs="Arial"/>
                <w:color w:val="000000" w:themeColor="text1"/>
                <w:sz w:val="18"/>
                <w:szCs w:val="18"/>
              </w:rPr>
            </w:pPr>
          </w:p>
        </w:tc>
      </w:tr>
      <w:tr w:rsidR="0036733B" w:rsidRPr="00A50D1D" w14:paraId="6218E2C8" w14:textId="53C5A3C4" w:rsidTr="00E40AF4">
        <w:trPr>
          <w:trHeight w:val="20"/>
        </w:trPr>
        <w:tc>
          <w:tcPr>
            <w:tcW w:w="1896" w:type="pct"/>
            <w:shd w:val="clear" w:color="auto" w:fill="auto"/>
            <w:noWrap/>
          </w:tcPr>
          <w:p w14:paraId="22F37E34" w14:textId="528F2EAE" w:rsidR="0036733B" w:rsidRPr="00A50D1D" w:rsidRDefault="0036733B" w:rsidP="00AE7AE2">
            <w:pPr>
              <w:widowControl/>
              <w:wordWrap/>
              <w:autoSpaceDE/>
              <w:autoSpaceDN/>
              <w:spacing w:after="0" w:line="480" w:lineRule="auto"/>
              <w:ind w:firstLineChars="100" w:firstLine="180"/>
              <w:jc w:val="left"/>
              <w:rPr>
                <w:rFonts w:ascii="Arial" w:eastAsia="맑은 고딕" w:hAnsi="Arial" w:cs="Arial"/>
                <w:color w:val="000000" w:themeColor="text1"/>
                <w:kern w:val="0"/>
                <w:sz w:val="18"/>
                <w:szCs w:val="18"/>
              </w:rPr>
            </w:pPr>
            <w:r w:rsidRPr="00A50D1D">
              <w:rPr>
                <w:rFonts w:ascii="Arial" w:hAnsi="Arial" w:cs="Arial"/>
                <w:sz w:val="18"/>
                <w:szCs w:val="18"/>
              </w:rPr>
              <w:t>Low</w:t>
            </w:r>
          </w:p>
        </w:tc>
        <w:tc>
          <w:tcPr>
            <w:tcW w:w="1016" w:type="pct"/>
            <w:shd w:val="clear" w:color="auto" w:fill="auto"/>
            <w:noWrap/>
          </w:tcPr>
          <w:p w14:paraId="723D4DA8" w14:textId="3498DD8B" w:rsidR="0036733B" w:rsidRPr="00A50D1D" w:rsidRDefault="0036733B" w:rsidP="00AE7AE2">
            <w:pPr>
              <w:widowControl/>
              <w:wordWrap/>
              <w:autoSpaceDE/>
              <w:autoSpaceDN/>
              <w:spacing w:after="0" w:line="480" w:lineRule="auto"/>
              <w:jc w:val="center"/>
              <w:rPr>
                <w:rFonts w:ascii="Arial" w:eastAsia="맑은 고딕" w:hAnsi="Arial" w:cs="Arial"/>
                <w:color w:val="92D050"/>
                <w:sz w:val="18"/>
                <w:szCs w:val="18"/>
              </w:rPr>
            </w:pPr>
            <w:r w:rsidRPr="00A50D1D">
              <w:rPr>
                <w:rFonts w:ascii="Arial" w:hAnsi="Arial" w:cs="Arial"/>
                <w:sz w:val="18"/>
                <w:szCs w:val="18"/>
              </w:rPr>
              <w:t>381 (71.3%)</w:t>
            </w:r>
          </w:p>
        </w:tc>
        <w:tc>
          <w:tcPr>
            <w:tcW w:w="1016" w:type="pct"/>
            <w:shd w:val="clear" w:color="auto" w:fill="auto"/>
            <w:noWrap/>
          </w:tcPr>
          <w:p w14:paraId="34D90BC9" w14:textId="6777E427" w:rsidR="0036733B" w:rsidRPr="00A50D1D" w:rsidRDefault="0036733B" w:rsidP="00AE7AE2">
            <w:pPr>
              <w:widowControl/>
              <w:wordWrap/>
              <w:autoSpaceDE/>
              <w:autoSpaceDN/>
              <w:spacing w:after="0" w:line="480" w:lineRule="auto"/>
              <w:jc w:val="center"/>
              <w:rPr>
                <w:rFonts w:ascii="Arial" w:eastAsia="맑은 고딕" w:hAnsi="Arial" w:cs="Arial"/>
                <w:color w:val="92D050"/>
                <w:sz w:val="18"/>
                <w:szCs w:val="18"/>
              </w:rPr>
            </w:pPr>
            <w:r w:rsidRPr="00A50D1D">
              <w:rPr>
                <w:rFonts w:ascii="Arial" w:hAnsi="Arial" w:cs="Arial"/>
                <w:sz w:val="18"/>
                <w:szCs w:val="18"/>
              </w:rPr>
              <w:t>3330 (88.8%)</w:t>
            </w:r>
          </w:p>
        </w:tc>
        <w:tc>
          <w:tcPr>
            <w:tcW w:w="373" w:type="pct"/>
            <w:shd w:val="clear" w:color="auto" w:fill="auto"/>
            <w:noWrap/>
          </w:tcPr>
          <w:p w14:paraId="05A5EB46" w14:textId="1B46B505" w:rsidR="0036733B" w:rsidRPr="00A50D1D" w:rsidRDefault="0036733B" w:rsidP="00AE7AE2">
            <w:pPr>
              <w:widowControl/>
              <w:wordWrap/>
              <w:autoSpaceDE/>
              <w:autoSpaceDN/>
              <w:spacing w:after="0" w:line="480" w:lineRule="auto"/>
              <w:jc w:val="center"/>
              <w:rPr>
                <w:rFonts w:ascii="Arial" w:eastAsia="맑은 고딕" w:hAnsi="Arial" w:cs="Arial"/>
                <w:color w:val="000000" w:themeColor="text1"/>
                <w:sz w:val="18"/>
                <w:szCs w:val="18"/>
              </w:rPr>
            </w:pPr>
          </w:p>
        </w:tc>
        <w:tc>
          <w:tcPr>
            <w:tcW w:w="699" w:type="pct"/>
          </w:tcPr>
          <w:p w14:paraId="602868FF" w14:textId="12B205A4" w:rsidR="0036733B" w:rsidRPr="00A50D1D" w:rsidRDefault="0036733B" w:rsidP="00AE7AE2">
            <w:pPr>
              <w:widowControl/>
              <w:wordWrap/>
              <w:autoSpaceDE/>
              <w:autoSpaceDN/>
              <w:spacing w:after="0" w:line="480" w:lineRule="auto"/>
              <w:jc w:val="center"/>
              <w:rPr>
                <w:rFonts w:ascii="Arial" w:eastAsia="맑은 고딕" w:hAnsi="Arial" w:cs="Arial"/>
                <w:color w:val="000000" w:themeColor="text1"/>
                <w:sz w:val="18"/>
                <w:szCs w:val="18"/>
              </w:rPr>
            </w:pPr>
          </w:p>
        </w:tc>
      </w:tr>
      <w:tr w:rsidR="0036733B" w:rsidRPr="00A50D1D" w14:paraId="4AC96E0C" w14:textId="758B90C1" w:rsidTr="00E40AF4">
        <w:trPr>
          <w:trHeight w:val="20"/>
        </w:trPr>
        <w:tc>
          <w:tcPr>
            <w:tcW w:w="1896" w:type="pct"/>
            <w:shd w:val="clear" w:color="auto" w:fill="auto"/>
            <w:noWrap/>
          </w:tcPr>
          <w:p w14:paraId="68429E32" w14:textId="7B9F159E" w:rsidR="0036733B" w:rsidRPr="00A50D1D" w:rsidRDefault="0036733B" w:rsidP="00AE7AE2">
            <w:pPr>
              <w:widowControl/>
              <w:wordWrap/>
              <w:autoSpaceDE/>
              <w:autoSpaceDN/>
              <w:spacing w:after="0" w:line="480" w:lineRule="auto"/>
              <w:ind w:firstLineChars="50" w:firstLine="90"/>
              <w:jc w:val="left"/>
              <w:rPr>
                <w:rFonts w:ascii="Arial" w:eastAsia="맑은 고딕" w:hAnsi="Arial" w:cs="Arial"/>
                <w:color w:val="000000" w:themeColor="text1"/>
                <w:kern w:val="0"/>
                <w:sz w:val="18"/>
                <w:szCs w:val="18"/>
              </w:rPr>
            </w:pPr>
            <w:r w:rsidRPr="00A50D1D">
              <w:rPr>
                <w:rFonts w:ascii="Arial" w:hAnsi="Arial" w:cs="Arial"/>
                <w:sz w:val="18"/>
                <w:szCs w:val="18"/>
              </w:rPr>
              <w:t>ASA physical status</w:t>
            </w:r>
          </w:p>
        </w:tc>
        <w:tc>
          <w:tcPr>
            <w:tcW w:w="1016" w:type="pct"/>
            <w:shd w:val="clear" w:color="auto" w:fill="auto"/>
            <w:noWrap/>
          </w:tcPr>
          <w:p w14:paraId="5EBBD707" w14:textId="7EC36E8A" w:rsidR="0036733B" w:rsidRPr="00A50D1D" w:rsidRDefault="0036733B" w:rsidP="00AE7AE2">
            <w:pPr>
              <w:widowControl/>
              <w:wordWrap/>
              <w:autoSpaceDE/>
              <w:autoSpaceDN/>
              <w:spacing w:after="0" w:line="480" w:lineRule="auto"/>
              <w:jc w:val="center"/>
              <w:rPr>
                <w:rFonts w:ascii="Arial" w:eastAsia="맑은 고딕" w:hAnsi="Arial" w:cs="Arial"/>
                <w:color w:val="000000" w:themeColor="text1"/>
                <w:sz w:val="18"/>
                <w:szCs w:val="18"/>
              </w:rPr>
            </w:pPr>
          </w:p>
        </w:tc>
        <w:tc>
          <w:tcPr>
            <w:tcW w:w="1016" w:type="pct"/>
            <w:shd w:val="clear" w:color="auto" w:fill="auto"/>
            <w:noWrap/>
          </w:tcPr>
          <w:p w14:paraId="673512D7" w14:textId="15C9EE30" w:rsidR="0036733B" w:rsidRPr="00A50D1D" w:rsidRDefault="0036733B" w:rsidP="00AE7AE2">
            <w:pPr>
              <w:widowControl/>
              <w:wordWrap/>
              <w:autoSpaceDE/>
              <w:autoSpaceDN/>
              <w:spacing w:after="0" w:line="480" w:lineRule="auto"/>
              <w:jc w:val="center"/>
              <w:rPr>
                <w:rFonts w:ascii="Arial" w:eastAsia="맑은 고딕" w:hAnsi="Arial" w:cs="Arial"/>
                <w:color w:val="000000" w:themeColor="text1"/>
                <w:sz w:val="18"/>
                <w:szCs w:val="18"/>
              </w:rPr>
            </w:pPr>
          </w:p>
        </w:tc>
        <w:tc>
          <w:tcPr>
            <w:tcW w:w="373" w:type="pct"/>
            <w:shd w:val="clear" w:color="auto" w:fill="auto"/>
            <w:noWrap/>
          </w:tcPr>
          <w:p w14:paraId="7A20A023" w14:textId="4AAA130B" w:rsidR="0036733B" w:rsidRPr="00A50D1D" w:rsidRDefault="0036733B" w:rsidP="00AE7AE2">
            <w:pPr>
              <w:widowControl/>
              <w:wordWrap/>
              <w:autoSpaceDE/>
              <w:autoSpaceDN/>
              <w:spacing w:after="0" w:line="480" w:lineRule="auto"/>
              <w:jc w:val="center"/>
              <w:rPr>
                <w:rFonts w:ascii="Arial" w:eastAsia="맑은 고딕" w:hAnsi="Arial" w:cs="Arial"/>
                <w:color w:val="000000" w:themeColor="text1"/>
                <w:sz w:val="18"/>
                <w:szCs w:val="18"/>
              </w:rPr>
            </w:pPr>
            <w:r w:rsidRPr="00A50D1D">
              <w:rPr>
                <w:rFonts w:ascii="Arial" w:hAnsi="Arial" w:cs="Arial"/>
                <w:sz w:val="18"/>
                <w:szCs w:val="18"/>
              </w:rPr>
              <w:t>0.449</w:t>
            </w:r>
          </w:p>
        </w:tc>
        <w:tc>
          <w:tcPr>
            <w:tcW w:w="699" w:type="pct"/>
          </w:tcPr>
          <w:p w14:paraId="063D1FFF" w14:textId="5989195E" w:rsidR="0036733B" w:rsidRPr="00A50D1D" w:rsidRDefault="0036733B" w:rsidP="00AE7AE2">
            <w:pPr>
              <w:widowControl/>
              <w:wordWrap/>
              <w:autoSpaceDE/>
              <w:autoSpaceDN/>
              <w:spacing w:after="0" w:line="480" w:lineRule="auto"/>
              <w:jc w:val="center"/>
              <w:rPr>
                <w:rFonts w:ascii="Arial" w:hAnsi="Arial" w:cs="Arial"/>
                <w:sz w:val="18"/>
                <w:szCs w:val="18"/>
              </w:rPr>
            </w:pPr>
            <w:r w:rsidRPr="00A50D1D">
              <w:rPr>
                <w:rFonts w:ascii="Arial" w:hAnsi="Arial" w:cs="Arial"/>
                <w:sz w:val="18"/>
                <w:szCs w:val="18"/>
              </w:rPr>
              <w:t>&lt;0.001</w:t>
            </w:r>
          </w:p>
        </w:tc>
      </w:tr>
      <w:tr w:rsidR="0036733B" w:rsidRPr="00A50D1D" w14:paraId="7318EB6B" w14:textId="353561BD" w:rsidTr="00E40AF4">
        <w:trPr>
          <w:trHeight w:val="20"/>
        </w:trPr>
        <w:tc>
          <w:tcPr>
            <w:tcW w:w="1896" w:type="pct"/>
            <w:shd w:val="clear" w:color="auto" w:fill="auto"/>
            <w:noWrap/>
          </w:tcPr>
          <w:p w14:paraId="1758CD92" w14:textId="21A1DC31" w:rsidR="0036733B" w:rsidRPr="00A50D1D" w:rsidRDefault="0036733B" w:rsidP="00AE7AE2">
            <w:pPr>
              <w:widowControl/>
              <w:wordWrap/>
              <w:autoSpaceDE/>
              <w:autoSpaceDN/>
              <w:spacing w:after="0" w:line="480" w:lineRule="auto"/>
              <w:jc w:val="left"/>
              <w:rPr>
                <w:rFonts w:ascii="Arial" w:eastAsia="맑은 고딕" w:hAnsi="Arial" w:cs="Arial"/>
                <w:color w:val="000000" w:themeColor="text1"/>
                <w:kern w:val="0"/>
                <w:sz w:val="18"/>
                <w:szCs w:val="18"/>
              </w:rPr>
            </w:pPr>
            <w:r w:rsidRPr="00A50D1D">
              <w:rPr>
                <w:rFonts w:ascii="Arial" w:eastAsia="맑은 고딕" w:hAnsi="Arial" w:cs="Arial"/>
                <w:color w:val="000000" w:themeColor="text1"/>
                <w:kern w:val="0"/>
                <w:sz w:val="18"/>
                <w:szCs w:val="18"/>
              </w:rPr>
              <w:t xml:space="preserve">  1</w:t>
            </w:r>
          </w:p>
        </w:tc>
        <w:tc>
          <w:tcPr>
            <w:tcW w:w="1016" w:type="pct"/>
            <w:shd w:val="clear" w:color="auto" w:fill="auto"/>
            <w:noWrap/>
          </w:tcPr>
          <w:p w14:paraId="44D30918" w14:textId="4CA2F4FE" w:rsidR="0036733B" w:rsidRPr="00A50D1D" w:rsidRDefault="0036733B" w:rsidP="00AE7AE2">
            <w:pPr>
              <w:widowControl/>
              <w:wordWrap/>
              <w:autoSpaceDE/>
              <w:autoSpaceDN/>
              <w:spacing w:after="0" w:line="480" w:lineRule="auto"/>
              <w:jc w:val="center"/>
              <w:rPr>
                <w:rFonts w:ascii="Arial" w:eastAsia="맑은 고딕" w:hAnsi="Arial" w:cs="Arial"/>
                <w:color w:val="92D050"/>
                <w:sz w:val="18"/>
                <w:szCs w:val="18"/>
              </w:rPr>
            </w:pPr>
            <w:r w:rsidRPr="00A50D1D">
              <w:rPr>
                <w:rFonts w:ascii="Arial" w:hAnsi="Arial" w:cs="Arial"/>
                <w:sz w:val="18"/>
                <w:szCs w:val="18"/>
              </w:rPr>
              <w:t>143 (26.8%)</w:t>
            </w:r>
          </w:p>
        </w:tc>
        <w:tc>
          <w:tcPr>
            <w:tcW w:w="1016" w:type="pct"/>
            <w:shd w:val="clear" w:color="auto" w:fill="auto"/>
            <w:noWrap/>
          </w:tcPr>
          <w:p w14:paraId="6F10BA41" w14:textId="68219F9A" w:rsidR="0036733B" w:rsidRPr="00A50D1D" w:rsidRDefault="0036733B" w:rsidP="00AE7AE2">
            <w:pPr>
              <w:widowControl/>
              <w:wordWrap/>
              <w:autoSpaceDE/>
              <w:autoSpaceDN/>
              <w:spacing w:after="0" w:line="480" w:lineRule="auto"/>
              <w:jc w:val="center"/>
              <w:rPr>
                <w:rFonts w:ascii="Arial" w:eastAsia="맑은 고딕" w:hAnsi="Arial" w:cs="Arial"/>
                <w:color w:val="92D050"/>
                <w:sz w:val="18"/>
                <w:szCs w:val="18"/>
              </w:rPr>
            </w:pPr>
            <w:r w:rsidRPr="00A50D1D">
              <w:rPr>
                <w:rFonts w:ascii="Arial" w:hAnsi="Arial" w:cs="Arial"/>
                <w:sz w:val="18"/>
                <w:szCs w:val="18"/>
              </w:rPr>
              <w:t>1656 (44.1%)</w:t>
            </w:r>
          </w:p>
        </w:tc>
        <w:tc>
          <w:tcPr>
            <w:tcW w:w="373" w:type="pct"/>
            <w:shd w:val="clear" w:color="auto" w:fill="auto"/>
            <w:noWrap/>
          </w:tcPr>
          <w:p w14:paraId="6FC635F6" w14:textId="77777777" w:rsidR="0036733B" w:rsidRPr="00A50D1D" w:rsidRDefault="0036733B" w:rsidP="00AE7AE2">
            <w:pPr>
              <w:widowControl/>
              <w:wordWrap/>
              <w:autoSpaceDE/>
              <w:autoSpaceDN/>
              <w:spacing w:after="0" w:line="480" w:lineRule="auto"/>
              <w:jc w:val="center"/>
              <w:rPr>
                <w:rFonts w:ascii="Arial" w:eastAsia="맑은 고딕" w:hAnsi="Arial" w:cs="Arial"/>
                <w:color w:val="92D050"/>
                <w:kern w:val="0"/>
                <w:sz w:val="18"/>
                <w:szCs w:val="18"/>
              </w:rPr>
            </w:pPr>
          </w:p>
        </w:tc>
        <w:tc>
          <w:tcPr>
            <w:tcW w:w="699" w:type="pct"/>
          </w:tcPr>
          <w:p w14:paraId="5BF37184" w14:textId="5341E2AD" w:rsidR="0036733B" w:rsidRPr="00A50D1D" w:rsidRDefault="0036733B" w:rsidP="00AE7AE2">
            <w:pPr>
              <w:widowControl/>
              <w:wordWrap/>
              <w:autoSpaceDE/>
              <w:autoSpaceDN/>
              <w:spacing w:after="0" w:line="480" w:lineRule="auto"/>
              <w:jc w:val="center"/>
              <w:rPr>
                <w:rFonts w:ascii="Arial" w:eastAsia="맑은 고딕" w:hAnsi="Arial" w:cs="Arial"/>
                <w:color w:val="92D050"/>
                <w:kern w:val="0"/>
                <w:sz w:val="18"/>
                <w:szCs w:val="18"/>
              </w:rPr>
            </w:pPr>
          </w:p>
        </w:tc>
      </w:tr>
      <w:tr w:rsidR="0036733B" w:rsidRPr="00A50D1D" w14:paraId="5CEA5C56" w14:textId="21BFD0CC" w:rsidTr="00E40AF4">
        <w:trPr>
          <w:trHeight w:val="20"/>
        </w:trPr>
        <w:tc>
          <w:tcPr>
            <w:tcW w:w="1896" w:type="pct"/>
            <w:shd w:val="clear" w:color="auto" w:fill="auto"/>
            <w:noWrap/>
          </w:tcPr>
          <w:p w14:paraId="34D978BE" w14:textId="747F508B" w:rsidR="0036733B" w:rsidRPr="00A50D1D" w:rsidRDefault="0036733B" w:rsidP="00AE7AE2">
            <w:pPr>
              <w:widowControl/>
              <w:wordWrap/>
              <w:autoSpaceDE/>
              <w:autoSpaceDN/>
              <w:spacing w:after="0" w:line="480" w:lineRule="auto"/>
              <w:jc w:val="left"/>
              <w:rPr>
                <w:rFonts w:ascii="Arial" w:eastAsia="맑은 고딕" w:hAnsi="Arial" w:cs="Arial"/>
                <w:color w:val="000000" w:themeColor="text1"/>
                <w:kern w:val="0"/>
                <w:sz w:val="18"/>
                <w:szCs w:val="18"/>
              </w:rPr>
            </w:pPr>
            <w:r w:rsidRPr="00A50D1D">
              <w:rPr>
                <w:rFonts w:ascii="Arial" w:eastAsia="맑은 고딕" w:hAnsi="Arial" w:cs="Arial"/>
                <w:color w:val="000000" w:themeColor="text1"/>
                <w:kern w:val="0"/>
                <w:sz w:val="18"/>
                <w:szCs w:val="18"/>
              </w:rPr>
              <w:t xml:space="preserve">  2</w:t>
            </w:r>
          </w:p>
        </w:tc>
        <w:tc>
          <w:tcPr>
            <w:tcW w:w="1016" w:type="pct"/>
            <w:shd w:val="clear" w:color="auto" w:fill="auto"/>
            <w:noWrap/>
          </w:tcPr>
          <w:p w14:paraId="15F9ED7D" w14:textId="229D844D" w:rsidR="0036733B" w:rsidRPr="00A50D1D" w:rsidRDefault="0036733B" w:rsidP="00AE7AE2">
            <w:pPr>
              <w:widowControl/>
              <w:wordWrap/>
              <w:autoSpaceDE/>
              <w:autoSpaceDN/>
              <w:spacing w:after="0" w:line="480" w:lineRule="auto"/>
              <w:jc w:val="center"/>
              <w:rPr>
                <w:rFonts w:ascii="Arial" w:eastAsia="맑은 고딕" w:hAnsi="Arial" w:cs="Arial"/>
                <w:color w:val="92D050"/>
                <w:sz w:val="18"/>
                <w:szCs w:val="18"/>
              </w:rPr>
            </w:pPr>
            <w:r w:rsidRPr="00A50D1D">
              <w:rPr>
                <w:rFonts w:ascii="Arial" w:hAnsi="Arial" w:cs="Arial"/>
                <w:sz w:val="18"/>
                <w:szCs w:val="18"/>
              </w:rPr>
              <w:t>319 (59.7%)</w:t>
            </w:r>
          </w:p>
        </w:tc>
        <w:tc>
          <w:tcPr>
            <w:tcW w:w="1016" w:type="pct"/>
            <w:shd w:val="clear" w:color="auto" w:fill="auto"/>
            <w:noWrap/>
          </w:tcPr>
          <w:p w14:paraId="30188D6F" w14:textId="6CF4CA09" w:rsidR="0036733B" w:rsidRPr="00A50D1D" w:rsidRDefault="0036733B" w:rsidP="00AE7AE2">
            <w:pPr>
              <w:widowControl/>
              <w:wordWrap/>
              <w:autoSpaceDE/>
              <w:autoSpaceDN/>
              <w:spacing w:after="0" w:line="480" w:lineRule="auto"/>
              <w:jc w:val="center"/>
              <w:rPr>
                <w:rFonts w:ascii="Arial" w:eastAsia="맑은 고딕" w:hAnsi="Arial" w:cs="Arial"/>
                <w:color w:val="92D050"/>
                <w:sz w:val="18"/>
                <w:szCs w:val="18"/>
              </w:rPr>
            </w:pPr>
            <w:r w:rsidRPr="00A50D1D">
              <w:rPr>
                <w:rFonts w:ascii="Arial" w:hAnsi="Arial" w:cs="Arial"/>
                <w:sz w:val="18"/>
                <w:szCs w:val="18"/>
              </w:rPr>
              <w:t>1933 (51.5%)</w:t>
            </w:r>
          </w:p>
        </w:tc>
        <w:tc>
          <w:tcPr>
            <w:tcW w:w="373" w:type="pct"/>
            <w:shd w:val="clear" w:color="auto" w:fill="auto"/>
            <w:noWrap/>
          </w:tcPr>
          <w:p w14:paraId="38F69791" w14:textId="64473740" w:rsidR="0036733B" w:rsidRPr="00A50D1D" w:rsidRDefault="0036733B" w:rsidP="00AE7AE2">
            <w:pPr>
              <w:widowControl/>
              <w:wordWrap/>
              <w:autoSpaceDE/>
              <w:autoSpaceDN/>
              <w:spacing w:after="0" w:line="480" w:lineRule="auto"/>
              <w:jc w:val="center"/>
              <w:rPr>
                <w:rFonts w:ascii="Arial" w:eastAsia="맑은 고딕" w:hAnsi="Arial" w:cs="Arial"/>
                <w:color w:val="92D050"/>
                <w:kern w:val="0"/>
                <w:sz w:val="18"/>
                <w:szCs w:val="18"/>
              </w:rPr>
            </w:pPr>
          </w:p>
        </w:tc>
        <w:tc>
          <w:tcPr>
            <w:tcW w:w="699" w:type="pct"/>
          </w:tcPr>
          <w:p w14:paraId="56B9F4AE" w14:textId="328A08C6" w:rsidR="0036733B" w:rsidRPr="00A50D1D" w:rsidRDefault="0036733B" w:rsidP="00AE7AE2">
            <w:pPr>
              <w:widowControl/>
              <w:wordWrap/>
              <w:autoSpaceDE/>
              <w:autoSpaceDN/>
              <w:spacing w:after="0" w:line="480" w:lineRule="auto"/>
              <w:jc w:val="center"/>
              <w:rPr>
                <w:rFonts w:ascii="Arial" w:eastAsia="맑은 고딕" w:hAnsi="Arial" w:cs="Arial"/>
                <w:color w:val="92D050"/>
                <w:kern w:val="0"/>
                <w:sz w:val="18"/>
                <w:szCs w:val="18"/>
              </w:rPr>
            </w:pPr>
          </w:p>
        </w:tc>
      </w:tr>
      <w:tr w:rsidR="0036733B" w:rsidRPr="00A50D1D" w14:paraId="03B27FB5" w14:textId="22039BAE" w:rsidTr="00E40AF4">
        <w:trPr>
          <w:trHeight w:val="20"/>
        </w:trPr>
        <w:tc>
          <w:tcPr>
            <w:tcW w:w="1896" w:type="pct"/>
            <w:shd w:val="clear" w:color="auto" w:fill="auto"/>
            <w:noWrap/>
          </w:tcPr>
          <w:p w14:paraId="2E59CC60" w14:textId="3057C76A" w:rsidR="0036733B" w:rsidRPr="00A50D1D" w:rsidRDefault="0036733B" w:rsidP="00AE7AE2">
            <w:pPr>
              <w:widowControl/>
              <w:wordWrap/>
              <w:autoSpaceDE/>
              <w:autoSpaceDN/>
              <w:spacing w:after="0" w:line="480" w:lineRule="auto"/>
              <w:jc w:val="left"/>
              <w:rPr>
                <w:rFonts w:ascii="Arial" w:eastAsia="맑은 고딕" w:hAnsi="Arial" w:cs="Arial"/>
                <w:color w:val="000000" w:themeColor="text1"/>
                <w:kern w:val="0"/>
                <w:sz w:val="18"/>
                <w:szCs w:val="18"/>
              </w:rPr>
            </w:pPr>
            <w:r w:rsidRPr="00A50D1D">
              <w:rPr>
                <w:rFonts w:ascii="Arial" w:eastAsia="맑은 고딕" w:hAnsi="Arial" w:cs="Arial"/>
                <w:color w:val="000000" w:themeColor="text1"/>
                <w:kern w:val="0"/>
                <w:sz w:val="18"/>
                <w:szCs w:val="18"/>
              </w:rPr>
              <w:t xml:space="preserve">  3</w:t>
            </w:r>
          </w:p>
        </w:tc>
        <w:tc>
          <w:tcPr>
            <w:tcW w:w="1016" w:type="pct"/>
            <w:shd w:val="clear" w:color="auto" w:fill="auto"/>
            <w:noWrap/>
          </w:tcPr>
          <w:p w14:paraId="46024B60" w14:textId="0FE93127" w:rsidR="0036733B" w:rsidRPr="00A50D1D" w:rsidRDefault="0036733B" w:rsidP="00AE7AE2">
            <w:pPr>
              <w:widowControl/>
              <w:wordWrap/>
              <w:autoSpaceDE/>
              <w:autoSpaceDN/>
              <w:spacing w:after="0" w:line="480" w:lineRule="auto"/>
              <w:jc w:val="center"/>
              <w:rPr>
                <w:rFonts w:ascii="Arial" w:eastAsia="맑은 고딕" w:hAnsi="Arial" w:cs="Arial"/>
                <w:color w:val="92D050"/>
                <w:sz w:val="18"/>
                <w:szCs w:val="18"/>
              </w:rPr>
            </w:pPr>
            <w:r w:rsidRPr="00A50D1D">
              <w:rPr>
                <w:rFonts w:ascii="Arial" w:hAnsi="Arial" w:cs="Arial"/>
                <w:sz w:val="18"/>
                <w:szCs w:val="18"/>
              </w:rPr>
              <w:t>70 (13.1%)</w:t>
            </w:r>
          </w:p>
        </w:tc>
        <w:tc>
          <w:tcPr>
            <w:tcW w:w="1016" w:type="pct"/>
            <w:shd w:val="clear" w:color="auto" w:fill="auto"/>
            <w:noWrap/>
          </w:tcPr>
          <w:p w14:paraId="61128D2C" w14:textId="05F7A2C0" w:rsidR="0036733B" w:rsidRPr="00A50D1D" w:rsidRDefault="0036733B" w:rsidP="00AE7AE2">
            <w:pPr>
              <w:widowControl/>
              <w:wordWrap/>
              <w:autoSpaceDE/>
              <w:autoSpaceDN/>
              <w:spacing w:after="0" w:line="480" w:lineRule="auto"/>
              <w:jc w:val="center"/>
              <w:rPr>
                <w:rFonts w:ascii="Arial" w:eastAsia="맑은 고딕" w:hAnsi="Arial" w:cs="Arial"/>
                <w:color w:val="92D050"/>
                <w:sz w:val="18"/>
                <w:szCs w:val="18"/>
              </w:rPr>
            </w:pPr>
            <w:r w:rsidRPr="00A50D1D">
              <w:rPr>
                <w:rFonts w:ascii="Arial" w:hAnsi="Arial" w:cs="Arial"/>
                <w:sz w:val="18"/>
                <w:szCs w:val="18"/>
              </w:rPr>
              <w:t>155 (4.1%)</w:t>
            </w:r>
          </w:p>
        </w:tc>
        <w:tc>
          <w:tcPr>
            <w:tcW w:w="373" w:type="pct"/>
            <w:shd w:val="clear" w:color="auto" w:fill="auto"/>
            <w:noWrap/>
          </w:tcPr>
          <w:p w14:paraId="1FBEAF06" w14:textId="77777777" w:rsidR="0036733B" w:rsidRPr="00A50D1D" w:rsidRDefault="0036733B" w:rsidP="00AE7AE2">
            <w:pPr>
              <w:widowControl/>
              <w:wordWrap/>
              <w:autoSpaceDE/>
              <w:autoSpaceDN/>
              <w:spacing w:after="0" w:line="480" w:lineRule="auto"/>
              <w:jc w:val="center"/>
              <w:rPr>
                <w:rFonts w:ascii="Arial" w:eastAsia="맑은 고딕" w:hAnsi="Arial" w:cs="Arial"/>
                <w:color w:val="92D050"/>
                <w:kern w:val="0"/>
                <w:sz w:val="18"/>
                <w:szCs w:val="18"/>
              </w:rPr>
            </w:pPr>
          </w:p>
        </w:tc>
        <w:tc>
          <w:tcPr>
            <w:tcW w:w="699" w:type="pct"/>
          </w:tcPr>
          <w:p w14:paraId="7F782A4A" w14:textId="1BF8BC2D" w:rsidR="0036733B" w:rsidRPr="00A50D1D" w:rsidRDefault="0036733B" w:rsidP="00AE7AE2">
            <w:pPr>
              <w:widowControl/>
              <w:wordWrap/>
              <w:autoSpaceDE/>
              <w:autoSpaceDN/>
              <w:spacing w:after="0" w:line="480" w:lineRule="auto"/>
              <w:jc w:val="center"/>
              <w:rPr>
                <w:rFonts w:ascii="Arial" w:eastAsia="맑은 고딕" w:hAnsi="Arial" w:cs="Arial"/>
                <w:color w:val="92D050"/>
                <w:kern w:val="0"/>
                <w:sz w:val="18"/>
                <w:szCs w:val="18"/>
              </w:rPr>
            </w:pPr>
          </w:p>
        </w:tc>
      </w:tr>
      <w:tr w:rsidR="0036733B" w:rsidRPr="00A50D1D" w14:paraId="42BBB8C8" w14:textId="4F842FAB" w:rsidTr="00E40AF4">
        <w:trPr>
          <w:trHeight w:val="20"/>
        </w:trPr>
        <w:tc>
          <w:tcPr>
            <w:tcW w:w="1896" w:type="pct"/>
            <w:shd w:val="clear" w:color="auto" w:fill="auto"/>
            <w:noWrap/>
          </w:tcPr>
          <w:p w14:paraId="10B9E3B6" w14:textId="0DAC0998" w:rsidR="0036733B" w:rsidRPr="00A50D1D" w:rsidRDefault="0036733B" w:rsidP="00AE7AE2">
            <w:pPr>
              <w:widowControl/>
              <w:wordWrap/>
              <w:autoSpaceDE/>
              <w:autoSpaceDN/>
              <w:spacing w:after="0" w:line="480" w:lineRule="auto"/>
              <w:jc w:val="left"/>
              <w:rPr>
                <w:rFonts w:ascii="Arial" w:eastAsia="맑은 고딕" w:hAnsi="Arial" w:cs="Arial"/>
                <w:color w:val="000000" w:themeColor="text1"/>
                <w:kern w:val="0"/>
                <w:sz w:val="18"/>
                <w:szCs w:val="18"/>
              </w:rPr>
            </w:pPr>
            <w:r w:rsidRPr="00A50D1D">
              <w:rPr>
                <w:rFonts w:ascii="Arial" w:eastAsia="맑은 고딕" w:hAnsi="Arial" w:cs="Arial"/>
                <w:color w:val="000000" w:themeColor="text1"/>
                <w:kern w:val="0"/>
                <w:sz w:val="18"/>
                <w:szCs w:val="18"/>
              </w:rPr>
              <w:t xml:space="preserve">  4</w:t>
            </w:r>
          </w:p>
        </w:tc>
        <w:tc>
          <w:tcPr>
            <w:tcW w:w="1016" w:type="pct"/>
            <w:shd w:val="clear" w:color="auto" w:fill="auto"/>
            <w:noWrap/>
          </w:tcPr>
          <w:p w14:paraId="46617D2E" w14:textId="000F5AF9" w:rsidR="0036733B" w:rsidRPr="00A50D1D" w:rsidRDefault="0036733B" w:rsidP="00AE7AE2">
            <w:pPr>
              <w:widowControl/>
              <w:wordWrap/>
              <w:autoSpaceDE/>
              <w:autoSpaceDN/>
              <w:spacing w:after="0" w:line="480" w:lineRule="auto"/>
              <w:jc w:val="center"/>
              <w:rPr>
                <w:rFonts w:ascii="Arial" w:eastAsia="맑은 고딕" w:hAnsi="Arial" w:cs="Arial"/>
                <w:color w:val="92D050"/>
                <w:sz w:val="18"/>
                <w:szCs w:val="18"/>
              </w:rPr>
            </w:pPr>
            <w:r w:rsidRPr="00A50D1D">
              <w:rPr>
                <w:rFonts w:ascii="Arial" w:hAnsi="Arial" w:cs="Arial"/>
                <w:sz w:val="18"/>
                <w:szCs w:val="18"/>
              </w:rPr>
              <w:t>2 (0.4%)</w:t>
            </w:r>
          </w:p>
        </w:tc>
        <w:tc>
          <w:tcPr>
            <w:tcW w:w="1016" w:type="pct"/>
            <w:shd w:val="clear" w:color="auto" w:fill="auto"/>
            <w:noWrap/>
          </w:tcPr>
          <w:p w14:paraId="250C332A" w14:textId="082B4D63" w:rsidR="0036733B" w:rsidRPr="00A50D1D" w:rsidRDefault="0036733B" w:rsidP="00AE7AE2">
            <w:pPr>
              <w:widowControl/>
              <w:wordWrap/>
              <w:autoSpaceDE/>
              <w:autoSpaceDN/>
              <w:spacing w:after="0" w:line="480" w:lineRule="auto"/>
              <w:jc w:val="center"/>
              <w:rPr>
                <w:rFonts w:ascii="Arial" w:eastAsia="맑은 고딕" w:hAnsi="Arial" w:cs="Arial"/>
                <w:color w:val="92D050"/>
                <w:sz w:val="18"/>
                <w:szCs w:val="18"/>
              </w:rPr>
            </w:pPr>
            <w:r w:rsidRPr="00A50D1D">
              <w:rPr>
                <w:rFonts w:ascii="Arial" w:hAnsi="Arial" w:cs="Arial"/>
                <w:sz w:val="18"/>
                <w:szCs w:val="18"/>
              </w:rPr>
              <w:t>7 (0.2%)</w:t>
            </w:r>
          </w:p>
        </w:tc>
        <w:tc>
          <w:tcPr>
            <w:tcW w:w="373" w:type="pct"/>
            <w:shd w:val="clear" w:color="auto" w:fill="auto"/>
            <w:noWrap/>
          </w:tcPr>
          <w:p w14:paraId="6013A9D9" w14:textId="77777777" w:rsidR="0036733B" w:rsidRPr="00A50D1D" w:rsidRDefault="0036733B" w:rsidP="00AE7AE2">
            <w:pPr>
              <w:widowControl/>
              <w:wordWrap/>
              <w:autoSpaceDE/>
              <w:autoSpaceDN/>
              <w:spacing w:after="0" w:line="480" w:lineRule="auto"/>
              <w:jc w:val="center"/>
              <w:rPr>
                <w:rFonts w:ascii="Arial" w:eastAsia="맑은 고딕" w:hAnsi="Arial" w:cs="Arial"/>
                <w:color w:val="92D050"/>
                <w:kern w:val="0"/>
                <w:sz w:val="18"/>
                <w:szCs w:val="18"/>
              </w:rPr>
            </w:pPr>
          </w:p>
        </w:tc>
        <w:tc>
          <w:tcPr>
            <w:tcW w:w="699" w:type="pct"/>
          </w:tcPr>
          <w:p w14:paraId="1D2597C1" w14:textId="5A79CCA0" w:rsidR="0036733B" w:rsidRPr="00A50D1D" w:rsidRDefault="0036733B" w:rsidP="00AE7AE2">
            <w:pPr>
              <w:widowControl/>
              <w:wordWrap/>
              <w:autoSpaceDE/>
              <w:autoSpaceDN/>
              <w:spacing w:after="0" w:line="480" w:lineRule="auto"/>
              <w:jc w:val="center"/>
              <w:rPr>
                <w:rFonts w:ascii="Arial" w:eastAsia="맑은 고딕" w:hAnsi="Arial" w:cs="Arial"/>
                <w:color w:val="92D050"/>
                <w:kern w:val="0"/>
                <w:sz w:val="18"/>
                <w:szCs w:val="18"/>
              </w:rPr>
            </w:pPr>
          </w:p>
        </w:tc>
      </w:tr>
      <w:tr w:rsidR="00262974" w:rsidRPr="00A50D1D" w14:paraId="5252DEA4" w14:textId="6E5BAC54" w:rsidTr="00E40AF4">
        <w:trPr>
          <w:trHeight w:val="20"/>
        </w:trPr>
        <w:tc>
          <w:tcPr>
            <w:tcW w:w="1896" w:type="pct"/>
            <w:shd w:val="clear" w:color="auto" w:fill="auto"/>
            <w:noWrap/>
          </w:tcPr>
          <w:p w14:paraId="60167C55" w14:textId="7B8AECA7" w:rsidR="00262974" w:rsidRPr="00A50D1D" w:rsidRDefault="00262974" w:rsidP="00AE7AE2">
            <w:pPr>
              <w:widowControl/>
              <w:wordWrap/>
              <w:autoSpaceDE/>
              <w:autoSpaceDN/>
              <w:spacing w:after="0" w:line="480" w:lineRule="auto"/>
              <w:ind w:firstLineChars="50" w:firstLine="90"/>
              <w:jc w:val="left"/>
              <w:rPr>
                <w:rFonts w:ascii="Arial" w:eastAsia="맑은 고딕" w:hAnsi="Arial" w:cs="Arial"/>
                <w:color w:val="000000" w:themeColor="text1"/>
                <w:kern w:val="0"/>
                <w:sz w:val="18"/>
                <w:szCs w:val="18"/>
              </w:rPr>
            </w:pPr>
            <w:r w:rsidRPr="00A50D1D">
              <w:rPr>
                <w:rFonts w:ascii="Arial" w:eastAsia="맑은 고딕" w:hAnsi="Arial" w:cs="Arial"/>
                <w:color w:val="000000" w:themeColor="text1"/>
                <w:kern w:val="0"/>
                <w:sz w:val="18"/>
                <w:szCs w:val="18"/>
              </w:rPr>
              <w:t>Comorbidity</w:t>
            </w:r>
          </w:p>
        </w:tc>
        <w:tc>
          <w:tcPr>
            <w:tcW w:w="1016" w:type="pct"/>
            <w:shd w:val="clear" w:color="auto" w:fill="auto"/>
            <w:noWrap/>
          </w:tcPr>
          <w:p w14:paraId="59ACB5C0" w14:textId="77777777" w:rsidR="00262974" w:rsidRPr="00A50D1D" w:rsidRDefault="00262974" w:rsidP="00AE7AE2">
            <w:pPr>
              <w:widowControl/>
              <w:wordWrap/>
              <w:autoSpaceDE/>
              <w:autoSpaceDN/>
              <w:spacing w:after="0" w:line="480" w:lineRule="auto"/>
              <w:jc w:val="center"/>
              <w:rPr>
                <w:rFonts w:ascii="Arial" w:hAnsi="Arial" w:cs="Arial"/>
                <w:sz w:val="18"/>
                <w:szCs w:val="18"/>
              </w:rPr>
            </w:pPr>
          </w:p>
        </w:tc>
        <w:tc>
          <w:tcPr>
            <w:tcW w:w="1016" w:type="pct"/>
            <w:shd w:val="clear" w:color="auto" w:fill="auto"/>
            <w:noWrap/>
          </w:tcPr>
          <w:p w14:paraId="51C55DAB" w14:textId="77777777" w:rsidR="00262974" w:rsidRPr="00A50D1D" w:rsidRDefault="00262974" w:rsidP="00AE7AE2">
            <w:pPr>
              <w:widowControl/>
              <w:wordWrap/>
              <w:autoSpaceDE/>
              <w:autoSpaceDN/>
              <w:spacing w:after="0" w:line="480" w:lineRule="auto"/>
              <w:jc w:val="center"/>
              <w:rPr>
                <w:rFonts w:ascii="Arial" w:hAnsi="Arial" w:cs="Arial"/>
                <w:sz w:val="18"/>
                <w:szCs w:val="18"/>
              </w:rPr>
            </w:pPr>
          </w:p>
        </w:tc>
        <w:tc>
          <w:tcPr>
            <w:tcW w:w="373" w:type="pct"/>
            <w:shd w:val="clear" w:color="auto" w:fill="auto"/>
            <w:noWrap/>
          </w:tcPr>
          <w:p w14:paraId="1BA73793" w14:textId="77777777" w:rsidR="00262974" w:rsidRPr="00A50D1D" w:rsidRDefault="00262974" w:rsidP="00AE7AE2">
            <w:pPr>
              <w:widowControl/>
              <w:wordWrap/>
              <w:autoSpaceDE/>
              <w:autoSpaceDN/>
              <w:spacing w:after="0" w:line="480" w:lineRule="auto"/>
              <w:jc w:val="center"/>
              <w:rPr>
                <w:rFonts w:ascii="Arial" w:eastAsia="맑은 고딕" w:hAnsi="Arial" w:cs="Arial"/>
                <w:color w:val="92D050"/>
                <w:kern w:val="0"/>
                <w:sz w:val="18"/>
                <w:szCs w:val="18"/>
              </w:rPr>
            </w:pPr>
          </w:p>
        </w:tc>
        <w:tc>
          <w:tcPr>
            <w:tcW w:w="699" w:type="pct"/>
          </w:tcPr>
          <w:p w14:paraId="4DEEF1AD" w14:textId="108FE683" w:rsidR="00262974" w:rsidRPr="00A50D1D" w:rsidRDefault="00262974" w:rsidP="00AE7AE2">
            <w:pPr>
              <w:widowControl/>
              <w:wordWrap/>
              <w:autoSpaceDE/>
              <w:autoSpaceDN/>
              <w:spacing w:after="0" w:line="480" w:lineRule="auto"/>
              <w:jc w:val="center"/>
              <w:rPr>
                <w:rFonts w:ascii="Arial" w:eastAsia="맑은 고딕" w:hAnsi="Arial" w:cs="Arial"/>
                <w:color w:val="92D050"/>
                <w:kern w:val="0"/>
                <w:sz w:val="18"/>
                <w:szCs w:val="18"/>
              </w:rPr>
            </w:pPr>
          </w:p>
        </w:tc>
      </w:tr>
      <w:tr w:rsidR="00262974" w:rsidRPr="00A50D1D" w14:paraId="4B65DDD4" w14:textId="5E37038E" w:rsidTr="00E40AF4">
        <w:trPr>
          <w:trHeight w:val="20"/>
        </w:trPr>
        <w:tc>
          <w:tcPr>
            <w:tcW w:w="1896" w:type="pct"/>
            <w:shd w:val="clear" w:color="auto" w:fill="auto"/>
            <w:noWrap/>
          </w:tcPr>
          <w:p w14:paraId="48FDD20E" w14:textId="7B3DF571" w:rsidR="00262974" w:rsidRPr="00A50D1D" w:rsidRDefault="00262974" w:rsidP="00AE7AE2">
            <w:pPr>
              <w:widowControl/>
              <w:wordWrap/>
              <w:autoSpaceDE/>
              <w:autoSpaceDN/>
              <w:spacing w:after="0" w:line="480" w:lineRule="auto"/>
              <w:jc w:val="left"/>
              <w:rPr>
                <w:rFonts w:ascii="Arial" w:eastAsia="맑은 고딕" w:hAnsi="Arial" w:cs="Arial"/>
                <w:color w:val="000000" w:themeColor="text1"/>
                <w:kern w:val="0"/>
                <w:sz w:val="18"/>
                <w:szCs w:val="18"/>
              </w:rPr>
            </w:pPr>
            <w:r w:rsidRPr="00A50D1D">
              <w:rPr>
                <w:rFonts w:ascii="Arial" w:hAnsi="Arial" w:cs="Arial"/>
                <w:sz w:val="18"/>
                <w:szCs w:val="18"/>
              </w:rPr>
              <w:t xml:space="preserve">  Hypertension</w:t>
            </w:r>
          </w:p>
        </w:tc>
        <w:tc>
          <w:tcPr>
            <w:tcW w:w="1016" w:type="pct"/>
            <w:shd w:val="clear" w:color="auto" w:fill="auto"/>
            <w:noWrap/>
          </w:tcPr>
          <w:p w14:paraId="4C704C49" w14:textId="1B94F31F" w:rsidR="00262974" w:rsidRPr="00A50D1D" w:rsidRDefault="00262974" w:rsidP="00AE7AE2">
            <w:pPr>
              <w:widowControl/>
              <w:wordWrap/>
              <w:autoSpaceDE/>
              <w:autoSpaceDN/>
              <w:spacing w:after="0" w:line="480" w:lineRule="auto"/>
              <w:jc w:val="center"/>
              <w:rPr>
                <w:rFonts w:ascii="Arial" w:hAnsi="Arial" w:cs="Arial"/>
                <w:sz w:val="18"/>
                <w:szCs w:val="18"/>
              </w:rPr>
            </w:pPr>
            <w:r w:rsidRPr="00A50D1D">
              <w:rPr>
                <w:rFonts w:ascii="Arial" w:hAnsi="Arial" w:cs="Arial"/>
                <w:sz w:val="18"/>
                <w:szCs w:val="18"/>
              </w:rPr>
              <w:t>172 (32.2%)</w:t>
            </w:r>
          </w:p>
        </w:tc>
        <w:tc>
          <w:tcPr>
            <w:tcW w:w="1016" w:type="pct"/>
            <w:shd w:val="clear" w:color="auto" w:fill="auto"/>
            <w:noWrap/>
          </w:tcPr>
          <w:p w14:paraId="0B2B6743" w14:textId="181DDBE8" w:rsidR="00262974" w:rsidRPr="00A50D1D" w:rsidRDefault="00262974" w:rsidP="00AE7AE2">
            <w:pPr>
              <w:widowControl/>
              <w:wordWrap/>
              <w:autoSpaceDE/>
              <w:autoSpaceDN/>
              <w:spacing w:after="0" w:line="480" w:lineRule="auto"/>
              <w:jc w:val="center"/>
              <w:rPr>
                <w:rFonts w:ascii="Arial" w:hAnsi="Arial" w:cs="Arial"/>
                <w:sz w:val="18"/>
                <w:szCs w:val="18"/>
              </w:rPr>
            </w:pPr>
            <w:r w:rsidRPr="00A50D1D">
              <w:rPr>
                <w:rFonts w:ascii="Arial" w:hAnsi="Arial" w:cs="Arial"/>
                <w:sz w:val="18"/>
                <w:szCs w:val="18"/>
              </w:rPr>
              <w:t>793 (21.1%)</w:t>
            </w:r>
          </w:p>
        </w:tc>
        <w:tc>
          <w:tcPr>
            <w:tcW w:w="373" w:type="pct"/>
            <w:shd w:val="clear" w:color="auto" w:fill="auto"/>
            <w:noWrap/>
          </w:tcPr>
          <w:p w14:paraId="1B25278B" w14:textId="63116AC2" w:rsidR="00262974" w:rsidRPr="00A50D1D" w:rsidRDefault="00262974" w:rsidP="00AE7AE2">
            <w:pPr>
              <w:widowControl/>
              <w:wordWrap/>
              <w:autoSpaceDE/>
              <w:autoSpaceDN/>
              <w:spacing w:after="0" w:line="480" w:lineRule="auto"/>
              <w:jc w:val="center"/>
              <w:rPr>
                <w:rFonts w:ascii="Arial" w:eastAsia="맑은 고딕" w:hAnsi="Arial" w:cs="Arial"/>
                <w:color w:val="92D050"/>
                <w:kern w:val="0"/>
                <w:sz w:val="18"/>
                <w:szCs w:val="18"/>
              </w:rPr>
            </w:pPr>
            <w:r w:rsidRPr="00A50D1D">
              <w:rPr>
                <w:rFonts w:ascii="Arial" w:hAnsi="Arial" w:cs="Arial"/>
                <w:sz w:val="18"/>
                <w:szCs w:val="18"/>
              </w:rPr>
              <w:t>0.252</w:t>
            </w:r>
          </w:p>
        </w:tc>
        <w:tc>
          <w:tcPr>
            <w:tcW w:w="699" w:type="pct"/>
          </w:tcPr>
          <w:p w14:paraId="7F903D97" w14:textId="3031A2C4" w:rsidR="00262974" w:rsidRPr="00A50D1D" w:rsidRDefault="00262974" w:rsidP="00AE7AE2">
            <w:pPr>
              <w:widowControl/>
              <w:wordWrap/>
              <w:autoSpaceDE/>
              <w:autoSpaceDN/>
              <w:spacing w:after="0" w:line="480" w:lineRule="auto"/>
              <w:jc w:val="center"/>
              <w:rPr>
                <w:rFonts w:ascii="Arial" w:hAnsi="Arial" w:cs="Arial"/>
                <w:sz w:val="18"/>
                <w:szCs w:val="18"/>
              </w:rPr>
            </w:pPr>
            <w:r w:rsidRPr="00A50D1D">
              <w:rPr>
                <w:rFonts w:ascii="Arial" w:hAnsi="Arial" w:cs="Arial"/>
                <w:sz w:val="18"/>
                <w:szCs w:val="18"/>
              </w:rPr>
              <w:t>&lt;0.001</w:t>
            </w:r>
          </w:p>
        </w:tc>
      </w:tr>
      <w:tr w:rsidR="00262974" w:rsidRPr="00A50D1D" w14:paraId="5FCA7DE6" w14:textId="017EFB98" w:rsidTr="00E40AF4">
        <w:trPr>
          <w:trHeight w:val="20"/>
        </w:trPr>
        <w:tc>
          <w:tcPr>
            <w:tcW w:w="1896" w:type="pct"/>
            <w:shd w:val="clear" w:color="auto" w:fill="auto"/>
            <w:noWrap/>
          </w:tcPr>
          <w:p w14:paraId="467F2DB2" w14:textId="241AB8D6" w:rsidR="00262974" w:rsidRPr="00A50D1D" w:rsidRDefault="00262974" w:rsidP="00AE7AE2">
            <w:pPr>
              <w:widowControl/>
              <w:wordWrap/>
              <w:autoSpaceDE/>
              <w:autoSpaceDN/>
              <w:spacing w:after="0" w:line="480" w:lineRule="auto"/>
              <w:jc w:val="left"/>
              <w:rPr>
                <w:rFonts w:ascii="Arial" w:eastAsia="맑은 고딕" w:hAnsi="Arial" w:cs="Arial"/>
                <w:color w:val="000000" w:themeColor="text1"/>
                <w:kern w:val="0"/>
                <w:sz w:val="18"/>
                <w:szCs w:val="18"/>
              </w:rPr>
            </w:pPr>
            <w:r w:rsidRPr="00A50D1D">
              <w:rPr>
                <w:rFonts w:ascii="Arial" w:hAnsi="Arial" w:cs="Arial"/>
                <w:sz w:val="18"/>
                <w:szCs w:val="18"/>
              </w:rPr>
              <w:t xml:space="preserve">  Diabetes mellitus</w:t>
            </w:r>
          </w:p>
        </w:tc>
        <w:tc>
          <w:tcPr>
            <w:tcW w:w="1016" w:type="pct"/>
            <w:shd w:val="clear" w:color="auto" w:fill="auto"/>
            <w:noWrap/>
          </w:tcPr>
          <w:p w14:paraId="1808EBDE" w14:textId="3C3FAC7A" w:rsidR="00262974" w:rsidRPr="00A50D1D" w:rsidRDefault="00262974" w:rsidP="00AE7AE2">
            <w:pPr>
              <w:widowControl/>
              <w:wordWrap/>
              <w:autoSpaceDE/>
              <w:autoSpaceDN/>
              <w:spacing w:after="0" w:line="480" w:lineRule="auto"/>
              <w:jc w:val="center"/>
              <w:rPr>
                <w:rFonts w:ascii="Arial" w:hAnsi="Arial" w:cs="Arial"/>
                <w:sz w:val="18"/>
                <w:szCs w:val="18"/>
              </w:rPr>
            </w:pPr>
            <w:r w:rsidRPr="00A50D1D">
              <w:rPr>
                <w:rFonts w:ascii="Arial" w:hAnsi="Arial" w:cs="Arial"/>
                <w:sz w:val="18"/>
                <w:szCs w:val="18"/>
              </w:rPr>
              <w:t>68 (12.7%)</w:t>
            </w:r>
          </w:p>
        </w:tc>
        <w:tc>
          <w:tcPr>
            <w:tcW w:w="1016" w:type="pct"/>
            <w:shd w:val="clear" w:color="auto" w:fill="auto"/>
            <w:noWrap/>
          </w:tcPr>
          <w:p w14:paraId="294D7433" w14:textId="4C8A1B23" w:rsidR="00262974" w:rsidRPr="00A50D1D" w:rsidRDefault="00262974" w:rsidP="00AE7AE2">
            <w:pPr>
              <w:widowControl/>
              <w:wordWrap/>
              <w:autoSpaceDE/>
              <w:autoSpaceDN/>
              <w:spacing w:after="0" w:line="480" w:lineRule="auto"/>
              <w:jc w:val="center"/>
              <w:rPr>
                <w:rFonts w:ascii="Arial" w:hAnsi="Arial" w:cs="Arial"/>
                <w:sz w:val="18"/>
                <w:szCs w:val="18"/>
              </w:rPr>
            </w:pPr>
            <w:r w:rsidRPr="00A50D1D">
              <w:rPr>
                <w:rFonts w:ascii="Arial" w:hAnsi="Arial" w:cs="Arial"/>
                <w:sz w:val="18"/>
                <w:szCs w:val="18"/>
              </w:rPr>
              <w:t>363 (9.7%)</w:t>
            </w:r>
          </w:p>
        </w:tc>
        <w:tc>
          <w:tcPr>
            <w:tcW w:w="373" w:type="pct"/>
            <w:shd w:val="clear" w:color="auto" w:fill="auto"/>
            <w:noWrap/>
          </w:tcPr>
          <w:p w14:paraId="1B6F861F" w14:textId="0EDC6C0E" w:rsidR="00262974" w:rsidRPr="00A50D1D" w:rsidRDefault="00262974" w:rsidP="00AE7AE2">
            <w:pPr>
              <w:widowControl/>
              <w:wordWrap/>
              <w:autoSpaceDE/>
              <w:autoSpaceDN/>
              <w:spacing w:after="0" w:line="480" w:lineRule="auto"/>
              <w:jc w:val="center"/>
              <w:rPr>
                <w:rFonts w:ascii="Arial" w:eastAsia="맑은 고딕" w:hAnsi="Arial" w:cs="Arial"/>
                <w:color w:val="92D050"/>
                <w:kern w:val="0"/>
                <w:sz w:val="18"/>
                <w:szCs w:val="18"/>
              </w:rPr>
            </w:pPr>
            <w:r w:rsidRPr="00A50D1D">
              <w:rPr>
                <w:rFonts w:ascii="Arial" w:hAnsi="Arial" w:cs="Arial"/>
                <w:sz w:val="18"/>
                <w:szCs w:val="18"/>
              </w:rPr>
              <w:t>0.097</w:t>
            </w:r>
          </w:p>
        </w:tc>
        <w:tc>
          <w:tcPr>
            <w:tcW w:w="699" w:type="pct"/>
          </w:tcPr>
          <w:p w14:paraId="7F86B12F" w14:textId="4A98140E" w:rsidR="00262974" w:rsidRPr="00A50D1D" w:rsidRDefault="00262974" w:rsidP="00AE7AE2">
            <w:pPr>
              <w:widowControl/>
              <w:wordWrap/>
              <w:autoSpaceDE/>
              <w:autoSpaceDN/>
              <w:spacing w:after="0" w:line="480" w:lineRule="auto"/>
              <w:jc w:val="center"/>
              <w:rPr>
                <w:rFonts w:ascii="Arial" w:hAnsi="Arial" w:cs="Arial"/>
                <w:sz w:val="18"/>
                <w:szCs w:val="18"/>
              </w:rPr>
            </w:pPr>
            <w:r w:rsidRPr="00A50D1D">
              <w:rPr>
                <w:rFonts w:ascii="Arial" w:hAnsi="Arial" w:cs="Arial"/>
                <w:sz w:val="18"/>
                <w:szCs w:val="18"/>
              </w:rPr>
              <w:t>0.034</w:t>
            </w:r>
          </w:p>
        </w:tc>
      </w:tr>
      <w:tr w:rsidR="00262974" w:rsidRPr="00A50D1D" w14:paraId="28671186" w14:textId="09A19C84" w:rsidTr="00E40AF4">
        <w:trPr>
          <w:trHeight w:val="20"/>
        </w:trPr>
        <w:tc>
          <w:tcPr>
            <w:tcW w:w="1896" w:type="pct"/>
            <w:shd w:val="clear" w:color="auto" w:fill="auto"/>
            <w:noWrap/>
          </w:tcPr>
          <w:p w14:paraId="17E12821" w14:textId="6AA02D90" w:rsidR="00262974" w:rsidRPr="00A50D1D" w:rsidRDefault="00262974" w:rsidP="00AE7AE2">
            <w:pPr>
              <w:widowControl/>
              <w:wordWrap/>
              <w:autoSpaceDE/>
              <w:autoSpaceDN/>
              <w:spacing w:after="0" w:line="480" w:lineRule="auto"/>
              <w:jc w:val="left"/>
              <w:rPr>
                <w:rFonts w:ascii="Arial" w:eastAsia="맑은 고딕" w:hAnsi="Arial" w:cs="Arial"/>
                <w:color w:val="000000" w:themeColor="text1"/>
                <w:kern w:val="0"/>
                <w:sz w:val="18"/>
                <w:szCs w:val="18"/>
              </w:rPr>
            </w:pPr>
            <w:r w:rsidRPr="00A50D1D">
              <w:rPr>
                <w:rFonts w:ascii="Arial" w:hAnsi="Arial" w:cs="Arial"/>
                <w:sz w:val="18"/>
                <w:szCs w:val="18"/>
              </w:rPr>
              <w:t xml:space="preserve">  Heart disease</w:t>
            </w:r>
          </w:p>
        </w:tc>
        <w:tc>
          <w:tcPr>
            <w:tcW w:w="1016" w:type="pct"/>
            <w:shd w:val="clear" w:color="auto" w:fill="auto"/>
            <w:noWrap/>
          </w:tcPr>
          <w:p w14:paraId="33CD3961" w14:textId="71C89158" w:rsidR="00262974" w:rsidRPr="00A50D1D" w:rsidRDefault="00262974" w:rsidP="00AE7AE2">
            <w:pPr>
              <w:widowControl/>
              <w:wordWrap/>
              <w:autoSpaceDE/>
              <w:autoSpaceDN/>
              <w:spacing w:after="0" w:line="480" w:lineRule="auto"/>
              <w:jc w:val="center"/>
              <w:rPr>
                <w:rFonts w:ascii="Arial" w:hAnsi="Arial" w:cs="Arial"/>
                <w:sz w:val="18"/>
                <w:szCs w:val="18"/>
              </w:rPr>
            </w:pPr>
            <w:r w:rsidRPr="00A50D1D">
              <w:rPr>
                <w:rFonts w:ascii="Arial" w:hAnsi="Arial" w:cs="Arial"/>
                <w:sz w:val="18"/>
                <w:szCs w:val="18"/>
              </w:rPr>
              <w:t>47 (8.8%)</w:t>
            </w:r>
          </w:p>
        </w:tc>
        <w:tc>
          <w:tcPr>
            <w:tcW w:w="1016" w:type="pct"/>
            <w:shd w:val="clear" w:color="auto" w:fill="auto"/>
            <w:noWrap/>
          </w:tcPr>
          <w:p w14:paraId="631F0B56" w14:textId="693FEEF8" w:rsidR="00262974" w:rsidRPr="00A50D1D" w:rsidRDefault="00262974" w:rsidP="00AE7AE2">
            <w:pPr>
              <w:widowControl/>
              <w:wordWrap/>
              <w:autoSpaceDE/>
              <w:autoSpaceDN/>
              <w:spacing w:after="0" w:line="480" w:lineRule="auto"/>
              <w:jc w:val="center"/>
              <w:rPr>
                <w:rFonts w:ascii="Arial" w:hAnsi="Arial" w:cs="Arial"/>
                <w:sz w:val="18"/>
                <w:szCs w:val="18"/>
              </w:rPr>
            </w:pPr>
            <w:r w:rsidRPr="00A50D1D">
              <w:rPr>
                <w:rFonts w:ascii="Arial" w:hAnsi="Arial" w:cs="Arial"/>
                <w:sz w:val="18"/>
                <w:szCs w:val="18"/>
              </w:rPr>
              <w:t>215 (5.7%)</w:t>
            </w:r>
          </w:p>
        </w:tc>
        <w:tc>
          <w:tcPr>
            <w:tcW w:w="373" w:type="pct"/>
            <w:shd w:val="clear" w:color="auto" w:fill="auto"/>
            <w:noWrap/>
          </w:tcPr>
          <w:p w14:paraId="3902DEEC" w14:textId="361EA6B1" w:rsidR="00262974" w:rsidRPr="00A50D1D" w:rsidRDefault="00262974" w:rsidP="00AE7AE2">
            <w:pPr>
              <w:widowControl/>
              <w:wordWrap/>
              <w:autoSpaceDE/>
              <w:autoSpaceDN/>
              <w:spacing w:after="0" w:line="480" w:lineRule="auto"/>
              <w:jc w:val="center"/>
              <w:rPr>
                <w:rFonts w:ascii="Arial" w:eastAsia="맑은 고딕" w:hAnsi="Arial" w:cs="Arial"/>
                <w:color w:val="92D050"/>
                <w:kern w:val="0"/>
                <w:sz w:val="18"/>
                <w:szCs w:val="18"/>
              </w:rPr>
            </w:pPr>
            <w:r w:rsidRPr="00A50D1D">
              <w:rPr>
                <w:rFonts w:ascii="Arial" w:hAnsi="Arial" w:cs="Arial"/>
                <w:sz w:val="18"/>
                <w:szCs w:val="18"/>
              </w:rPr>
              <w:t>0.118</w:t>
            </w:r>
          </w:p>
        </w:tc>
        <w:tc>
          <w:tcPr>
            <w:tcW w:w="699" w:type="pct"/>
          </w:tcPr>
          <w:p w14:paraId="17FE2AF4" w14:textId="2255CB3E" w:rsidR="00262974" w:rsidRPr="00A50D1D" w:rsidRDefault="00262974" w:rsidP="00AE7AE2">
            <w:pPr>
              <w:widowControl/>
              <w:wordWrap/>
              <w:autoSpaceDE/>
              <w:autoSpaceDN/>
              <w:spacing w:after="0" w:line="480" w:lineRule="auto"/>
              <w:jc w:val="center"/>
              <w:rPr>
                <w:rFonts w:ascii="Arial" w:hAnsi="Arial" w:cs="Arial"/>
                <w:sz w:val="18"/>
                <w:szCs w:val="18"/>
              </w:rPr>
            </w:pPr>
            <w:r w:rsidRPr="00A50D1D">
              <w:rPr>
                <w:rFonts w:ascii="Arial" w:hAnsi="Arial" w:cs="Arial"/>
                <w:sz w:val="18"/>
                <w:szCs w:val="18"/>
              </w:rPr>
              <w:t>0.008</w:t>
            </w:r>
          </w:p>
        </w:tc>
      </w:tr>
      <w:tr w:rsidR="00262974" w:rsidRPr="00A50D1D" w14:paraId="0927FD34" w14:textId="1F9EAA48" w:rsidTr="00E40AF4">
        <w:trPr>
          <w:trHeight w:val="20"/>
        </w:trPr>
        <w:tc>
          <w:tcPr>
            <w:tcW w:w="1896" w:type="pct"/>
            <w:shd w:val="clear" w:color="auto" w:fill="auto"/>
            <w:noWrap/>
          </w:tcPr>
          <w:p w14:paraId="17BBD43C" w14:textId="6B6AC1AE" w:rsidR="00262974" w:rsidRPr="00A50D1D" w:rsidRDefault="00262974" w:rsidP="00AE7AE2">
            <w:pPr>
              <w:widowControl/>
              <w:wordWrap/>
              <w:autoSpaceDE/>
              <w:autoSpaceDN/>
              <w:spacing w:after="0" w:line="480" w:lineRule="auto"/>
              <w:jc w:val="left"/>
              <w:rPr>
                <w:rFonts w:ascii="Arial" w:eastAsia="맑은 고딕" w:hAnsi="Arial" w:cs="Arial"/>
                <w:color w:val="000000" w:themeColor="text1"/>
                <w:kern w:val="0"/>
                <w:sz w:val="18"/>
                <w:szCs w:val="18"/>
              </w:rPr>
            </w:pPr>
            <w:r w:rsidRPr="00A50D1D">
              <w:rPr>
                <w:rFonts w:ascii="Arial" w:hAnsi="Arial" w:cs="Arial"/>
                <w:sz w:val="18"/>
                <w:szCs w:val="18"/>
              </w:rPr>
              <w:t xml:space="preserve">  Thyroid disease</w:t>
            </w:r>
          </w:p>
        </w:tc>
        <w:tc>
          <w:tcPr>
            <w:tcW w:w="1016" w:type="pct"/>
            <w:shd w:val="clear" w:color="auto" w:fill="auto"/>
            <w:noWrap/>
          </w:tcPr>
          <w:p w14:paraId="1BC9BA38" w14:textId="367CD2AF" w:rsidR="00262974" w:rsidRPr="00A50D1D" w:rsidRDefault="00262974" w:rsidP="00AE7AE2">
            <w:pPr>
              <w:widowControl/>
              <w:wordWrap/>
              <w:autoSpaceDE/>
              <w:autoSpaceDN/>
              <w:spacing w:after="0" w:line="480" w:lineRule="auto"/>
              <w:jc w:val="center"/>
              <w:rPr>
                <w:rFonts w:ascii="Arial" w:hAnsi="Arial" w:cs="Arial"/>
                <w:sz w:val="18"/>
                <w:szCs w:val="18"/>
              </w:rPr>
            </w:pPr>
            <w:r w:rsidRPr="00A50D1D">
              <w:rPr>
                <w:rFonts w:ascii="Arial" w:hAnsi="Arial" w:cs="Arial"/>
                <w:sz w:val="18"/>
                <w:szCs w:val="18"/>
              </w:rPr>
              <w:t>58 (10.9%)</w:t>
            </w:r>
          </w:p>
        </w:tc>
        <w:tc>
          <w:tcPr>
            <w:tcW w:w="1016" w:type="pct"/>
            <w:shd w:val="clear" w:color="auto" w:fill="auto"/>
            <w:noWrap/>
          </w:tcPr>
          <w:p w14:paraId="24F9C791" w14:textId="54BF9774" w:rsidR="00262974" w:rsidRPr="00A50D1D" w:rsidRDefault="00262974" w:rsidP="00AE7AE2">
            <w:pPr>
              <w:widowControl/>
              <w:wordWrap/>
              <w:autoSpaceDE/>
              <w:autoSpaceDN/>
              <w:spacing w:after="0" w:line="480" w:lineRule="auto"/>
              <w:jc w:val="center"/>
              <w:rPr>
                <w:rFonts w:ascii="Arial" w:hAnsi="Arial" w:cs="Arial"/>
                <w:sz w:val="18"/>
                <w:szCs w:val="18"/>
              </w:rPr>
            </w:pPr>
            <w:r w:rsidRPr="00A50D1D">
              <w:rPr>
                <w:rFonts w:ascii="Arial" w:hAnsi="Arial" w:cs="Arial"/>
                <w:sz w:val="18"/>
                <w:szCs w:val="18"/>
              </w:rPr>
              <w:t>404 (10.8%)</w:t>
            </w:r>
          </w:p>
        </w:tc>
        <w:tc>
          <w:tcPr>
            <w:tcW w:w="373" w:type="pct"/>
            <w:shd w:val="clear" w:color="auto" w:fill="auto"/>
            <w:noWrap/>
          </w:tcPr>
          <w:p w14:paraId="1D69DB9F" w14:textId="46C5F598" w:rsidR="00262974" w:rsidRPr="00A50D1D" w:rsidRDefault="00262974" w:rsidP="00AE7AE2">
            <w:pPr>
              <w:widowControl/>
              <w:wordWrap/>
              <w:autoSpaceDE/>
              <w:autoSpaceDN/>
              <w:spacing w:after="0" w:line="480" w:lineRule="auto"/>
              <w:jc w:val="center"/>
              <w:rPr>
                <w:rFonts w:ascii="Arial" w:eastAsia="맑은 고딕" w:hAnsi="Arial" w:cs="Arial"/>
                <w:color w:val="92D050"/>
                <w:kern w:val="0"/>
                <w:sz w:val="18"/>
                <w:szCs w:val="18"/>
              </w:rPr>
            </w:pPr>
            <w:r w:rsidRPr="00A50D1D">
              <w:rPr>
                <w:rFonts w:ascii="Arial" w:hAnsi="Arial" w:cs="Arial"/>
                <w:sz w:val="18"/>
                <w:szCs w:val="18"/>
              </w:rPr>
              <w:t>0.003</w:t>
            </w:r>
          </w:p>
        </w:tc>
        <w:tc>
          <w:tcPr>
            <w:tcW w:w="699" w:type="pct"/>
          </w:tcPr>
          <w:p w14:paraId="24F74BD9" w14:textId="06CF1F15" w:rsidR="00262974" w:rsidRPr="00A50D1D" w:rsidRDefault="00262974" w:rsidP="00AE7AE2">
            <w:pPr>
              <w:widowControl/>
              <w:wordWrap/>
              <w:autoSpaceDE/>
              <w:autoSpaceDN/>
              <w:spacing w:after="0" w:line="480" w:lineRule="auto"/>
              <w:jc w:val="center"/>
              <w:rPr>
                <w:rFonts w:ascii="Arial" w:hAnsi="Arial" w:cs="Arial"/>
                <w:sz w:val="18"/>
                <w:szCs w:val="18"/>
              </w:rPr>
            </w:pPr>
            <w:r w:rsidRPr="00A50D1D">
              <w:rPr>
                <w:rFonts w:ascii="Arial" w:hAnsi="Arial" w:cs="Arial"/>
                <w:sz w:val="18"/>
                <w:szCs w:val="18"/>
              </w:rPr>
              <w:t>1.000</w:t>
            </w:r>
          </w:p>
        </w:tc>
      </w:tr>
      <w:tr w:rsidR="00262974" w:rsidRPr="00A50D1D" w14:paraId="59C4C49F" w14:textId="5CD51AD0" w:rsidTr="00E40AF4">
        <w:trPr>
          <w:trHeight w:val="20"/>
        </w:trPr>
        <w:tc>
          <w:tcPr>
            <w:tcW w:w="1896" w:type="pct"/>
            <w:shd w:val="clear" w:color="auto" w:fill="auto"/>
            <w:noWrap/>
          </w:tcPr>
          <w:p w14:paraId="0FD9EAC2" w14:textId="5AFAA72C" w:rsidR="00262974" w:rsidRPr="00A50D1D" w:rsidRDefault="00262974" w:rsidP="00AE7AE2">
            <w:pPr>
              <w:widowControl/>
              <w:wordWrap/>
              <w:autoSpaceDE/>
              <w:autoSpaceDN/>
              <w:spacing w:after="0" w:line="480" w:lineRule="auto"/>
              <w:jc w:val="left"/>
              <w:rPr>
                <w:rFonts w:ascii="Arial" w:eastAsia="맑은 고딕" w:hAnsi="Arial" w:cs="Arial"/>
                <w:color w:val="000000" w:themeColor="text1"/>
                <w:kern w:val="0"/>
                <w:sz w:val="18"/>
                <w:szCs w:val="18"/>
              </w:rPr>
            </w:pPr>
            <w:r w:rsidRPr="00A50D1D">
              <w:rPr>
                <w:rFonts w:ascii="Arial" w:hAnsi="Arial" w:cs="Arial"/>
                <w:sz w:val="18"/>
                <w:szCs w:val="18"/>
              </w:rPr>
              <w:t xml:space="preserve">  Liver disease</w:t>
            </w:r>
          </w:p>
        </w:tc>
        <w:tc>
          <w:tcPr>
            <w:tcW w:w="1016" w:type="pct"/>
            <w:shd w:val="clear" w:color="auto" w:fill="auto"/>
            <w:noWrap/>
          </w:tcPr>
          <w:p w14:paraId="360FBEF6" w14:textId="6DAB44D6" w:rsidR="00262974" w:rsidRPr="00A50D1D" w:rsidRDefault="00262974" w:rsidP="00AE7AE2">
            <w:pPr>
              <w:widowControl/>
              <w:wordWrap/>
              <w:autoSpaceDE/>
              <w:autoSpaceDN/>
              <w:spacing w:after="0" w:line="480" w:lineRule="auto"/>
              <w:jc w:val="center"/>
              <w:rPr>
                <w:rFonts w:ascii="Arial" w:hAnsi="Arial" w:cs="Arial"/>
                <w:sz w:val="18"/>
                <w:szCs w:val="18"/>
              </w:rPr>
            </w:pPr>
            <w:r w:rsidRPr="00A50D1D">
              <w:rPr>
                <w:rFonts w:ascii="Arial" w:hAnsi="Arial" w:cs="Arial"/>
                <w:sz w:val="18"/>
                <w:szCs w:val="18"/>
              </w:rPr>
              <w:t>64 (12.0%)</w:t>
            </w:r>
          </w:p>
        </w:tc>
        <w:tc>
          <w:tcPr>
            <w:tcW w:w="1016" w:type="pct"/>
            <w:shd w:val="clear" w:color="auto" w:fill="auto"/>
            <w:noWrap/>
          </w:tcPr>
          <w:p w14:paraId="151DBCD6" w14:textId="5522248A" w:rsidR="00262974" w:rsidRPr="00A50D1D" w:rsidRDefault="00262974" w:rsidP="00AE7AE2">
            <w:pPr>
              <w:widowControl/>
              <w:wordWrap/>
              <w:autoSpaceDE/>
              <w:autoSpaceDN/>
              <w:spacing w:after="0" w:line="480" w:lineRule="auto"/>
              <w:jc w:val="center"/>
              <w:rPr>
                <w:rFonts w:ascii="Arial" w:hAnsi="Arial" w:cs="Arial"/>
                <w:sz w:val="18"/>
                <w:szCs w:val="18"/>
              </w:rPr>
            </w:pPr>
            <w:r w:rsidRPr="00A50D1D">
              <w:rPr>
                <w:rFonts w:ascii="Arial" w:hAnsi="Arial" w:cs="Arial"/>
                <w:sz w:val="18"/>
                <w:szCs w:val="18"/>
              </w:rPr>
              <w:t>359 (9.6%)</w:t>
            </w:r>
          </w:p>
        </w:tc>
        <w:tc>
          <w:tcPr>
            <w:tcW w:w="373" w:type="pct"/>
            <w:shd w:val="clear" w:color="auto" w:fill="auto"/>
            <w:noWrap/>
          </w:tcPr>
          <w:p w14:paraId="30E20C93" w14:textId="45EF185A" w:rsidR="00262974" w:rsidRPr="00A50D1D" w:rsidRDefault="00262974" w:rsidP="00AE7AE2">
            <w:pPr>
              <w:widowControl/>
              <w:wordWrap/>
              <w:autoSpaceDE/>
              <w:autoSpaceDN/>
              <w:spacing w:after="0" w:line="480" w:lineRule="auto"/>
              <w:jc w:val="center"/>
              <w:rPr>
                <w:rFonts w:ascii="Arial" w:eastAsia="맑은 고딕" w:hAnsi="Arial" w:cs="Arial"/>
                <w:color w:val="92D050"/>
                <w:kern w:val="0"/>
                <w:sz w:val="18"/>
                <w:szCs w:val="18"/>
              </w:rPr>
            </w:pPr>
            <w:r w:rsidRPr="00A50D1D">
              <w:rPr>
                <w:rFonts w:ascii="Arial" w:hAnsi="Arial" w:cs="Arial"/>
                <w:sz w:val="18"/>
                <w:szCs w:val="18"/>
              </w:rPr>
              <w:t>0.078</w:t>
            </w:r>
          </w:p>
        </w:tc>
        <w:tc>
          <w:tcPr>
            <w:tcW w:w="699" w:type="pct"/>
          </w:tcPr>
          <w:p w14:paraId="76729119" w14:textId="258F73BC" w:rsidR="00262974" w:rsidRPr="00A50D1D" w:rsidRDefault="00262974" w:rsidP="00AE7AE2">
            <w:pPr>
              <w:widowControl/>
              <w:wordWrap/>
              <w:autoSpaceDE/>
              <w:autoSpaceDN/>
              <w:spacing w:after="0" w:line="480" w:lineRule="auto"/>
              <w:jc w:val="center"/>
              <w:rPr>
                <w:rFonts w:ascii="Arial" w:hAnsi="Arial" w:cs="Arial"/>
                <w:sz w:val="18"/>
                <w:szCs w:val="18"/>
              </w:rPr>
            </w:pPr>
            <w:r w:rsidRPr="00A50D1D">
              <w:rPr>
                <w:rFonts w:ascii="Arial" w:hAnsi="Arial" w:cs="Arial"/>
                <w:sz w:val="18"/>
                <w:szCs w:val="18"/>
              </w:rPr>
              <w:t>0.094</w:t>
            </w:r>
          </w:p>
        </w:tc>
      </w:tr>
      <w:tr w:rsidR="00262974" w:rsidRPr="00A50D1D" w14:paraId="6219247B" w14:textId="3CD95E08" w:rsidTr="00E40AF4">
        <w:trPr>
          <w:trHeight w:val="20"/>
        </w:trPr>
        <w:tc>
          <w:tcPr>
            <w:tcW w:w="1896" w:type="pct"/>
            <w:shd w:val="clear" w:color="auto" w:fill="auto"/>
            <w:noWrap/>
          </w:tcPr>
          <w:p w14:paraId="6B9F2F73" w14:textId="335AF9A7" w:rsidR="00262974" w:rsidRPr="00A50D1D" w:rsidRDefault="00262974" w:rsidP="00AE7AE2">
            <w:pPr>
              <w:widowControl/>
              <w:wordWrap/>
              <w:autoSpaceDE/>
              <w:autoSpaceDN/>
              <w:spacing w:after="0" w:line="480" w:lineRule="auto"/>
              <w:jc w:val="left"/>
              <w:rPr>
                <w:rFonts w:ascii="Arial" w:eastAsia="맑은 고딕" w:hAnsi="Arial" w:cs="Arial"/>
                <w:color w:val="000000" w:themeColor="text1"/>
                <w:kern w:val="0"/>
                <w:sz w:val="18"/>
                <w:szCs w:val="18"/>
              </w:rPr>
            </w:pPr>
            <w:r w:rsidRPr="00A50D1D">
              <w:rPr>
                <w:rFonts w:ascii="Arial" w:hAnsi="Arial" w:cs="Arial"/>
                <w:sz w:val="18"/>
                <w:szCs w:val="18"/>
              </w:rPr>
              <w:t xml:space="preserve">  Chronic obstructive pulmonary disease</w:t>
            </w:r>
          </w:p>
        </w:tc>
        <w:tc>
          <w:tcPr>
            <w:tcW w:w="1016" w:type="pct"/>
            <w:shd w:val="clear" w:color="auto" w:fill="auto"/>
            <w:noWrap/>
          </w:tcPr>
          <w:p w14:paraId="54EC31D5" w14:textId="5E7CA799" w:rsidR="00262974" w:rsidRPr="00A50D1D" w:rsidRDefault="00262974" w:rsidP="00AE7AE2">
            <w:pPr>
              <w:widowControl/>
              <w:wordWrap/>
              <w:autoSpaceDE/>
              <w:autoSpaceDN/>
              <w:spacing w:after="0" w:line="480" w:lineRule="auto"/>
              <w:jc w:val="center"/>
              <w:rPr>
                <w:rFonts w:ascii="Arial" w:hAnsi="Arial" w:cs="Arial"/>
                <w:sz w:val="18"/>
                <w:szCs w:val="18"/>
              </w:rPr>
            </w:pPr>
            <w:r w:rsidRPr="00A50D1D">
              <w:rPr>
                <w:rFonts w:ascii="Arial" w:hAnsi="Arial" w:cs="Arial"/>
                <w:sz w:val="18"/>
                <w:szCs w:val="18"/>
              </w:rPr>
              <w:t>4 (0.7%)</w:t>
            </w:r>
          </w:p>
        </w:tc>
        <w:tc>
          <w:tcPr>
            <w:tcW w:w="1016" w:type="pct"/>
            <w:shd w:val="clear" w:color="auto" w:fill="auto"/>
            <w:noWrap/>
          </w:tcPr>
          <w:p w14:paraId="04409751" w14:textId="19E0B573" w:rsidR="00262974" w:rsidRPr="00A50D1D" w:rsidRDefault="00262974" w:rsidP="00AE7AE2">
            <w:pPr>
              <w:widowControl/>
              <w:wordWrap/>
              <w:autoSpaceDE/>
              <w:autoSpaceDN/>
              <w:spacing w:after="0" w:line="480" w:lineRule="auto"/>
              <w:jc w:val="center"/>
              <w:rPr>
                <w:rFonts w:ascii="Arial" w:hAnsi="Arial" w:cs="Arial"/>
                <w:sz w:val="18"/>
                <w:szCs w:val="18"/>
              </w:rPr>
            </w:pPr>
            <w:r w:rsidRPr="00A50D1D">
              <w:rPr>
                <w:rFonts w:ascii="Arial" w:hAnsi="Arial" w:cs="Arial"/>
                <w:sz w:val="18"/>
                <w:szCs w:val="18"/>
              </w:rPr>
              <w:t>3 (0.1%)</w:t>
            </w:r>
          </w:p>
        </w:tc>
        <w:tc>
          <w:tcPr>
            <w:tcW w:w="373" w:type="pct"/>
            <w:shd w:val="clear" w:color="auto" w:fill="auto"/>
            <w:noWrap/>
          </w:tcPr>
          <w:p w14:paraId="3CF9B739" w14:textId="19BF32BB" w:rsidR="00262974" w:rsidRPr="00A50D1D" w:rsidRDefault="00262974" w:rsidP="00AE7AE2">
            <w:pPr>
              <w:widowControl/>
              <w:wordWrap/>
              <w:autoSpaceDE/>
              <w:autoSpaceDN/>
              <w:spacing w:after="0" w:line="480" w:lineRule="auto"/>
              <w:jc w:val="center"/>
              <w:rPr>
                <w:rFonts w:ascii="Arial" w:eastAsia="맑은 고딕" w:hAnsi="Arial" w:cs="Arial"/>
                <w:color w:val="92D050"/>
                <w:kern w:val="0"/>
                <w:sz w:val="18"/>
                <w:szCs w:val="18"/>
              </w:rPr>
            </w:pPr>
            <w:r w:rsidRPr="00A50D1D">
              <w:rPr>
                <w:rFonts w:ascii="Arial" w:hAnsi="Arial" w:cs="Arial"/>
                <w:sz w:val="18"/>
                <w:szCs w:val="18"/>
              </w:rPr>
              <w:t>0.104</w:t>
            </w:r>
          </w:p>
        </w:tc>
        <w:tc>
          <w:tcPr>
            <w:tcW w:w="699" w:type="pct"/>
          </w:tcPr>
          <w:p w14:paraId="79F9343E" w14:textId="4ECB45BA" w:rsidR="00262974" w:rsidRPr="00A50D1D" w:rsidRDefault="00262974" w:rsidP="00AE7AE2">
            <w:pPr>
              <w:widowControl/>
              <w:wordWrap/>
              <w:autoSpaceDE/>
              <w:autoSpaceDN/>
              <w:spacing w:after="0" w:line="480" w:lineRule="auto"/>
              <w:jc w:val="center"/>
              <w:rPr>
                <w:rFonts w:ascii="Arial" w:hAnsi="Arial" w:cs="Arial"/>
                <w:sz w:val="18"/>
                <w:szCs w:val="18"/>
              </w:rPr>
            </w:pPr>
            <w:r w:rsidRPr="00A50D1D">
              <w:rPr>
                <w:rFonts w:ascii="Arial" w:hAnsi="Arial" w:cs="Arial"/>
                <w:sz w:val="18"/>
                <w:szCs w:val="18"/>
              </w:rPr>
              <w:t>0.003</w:t>
            </w:r>
          </w:p>
        </w:tc>
      </w:tr>
      <w:tr w:rsidR="00262974" w:rsidRPr="00A50D1D" w14:paraId="1117D070" w14:textId="71197520" w:rsidTr="00E40AF4">
        <w:trPr>
          <w:trHeight w:val="20"/>
        </w:trPr>
        <w:tc>
          <w:tcPr>
            <w:tcW w:w="1896" w:type="pct"/>
            <w:shd w:val="clear" w:color="auto" w:fill="auto"/>
            <w:noWrap/>
          </w:tcPr>
          <w:p w14:paraId="08E31306" w14:textId="168640AA" w:rsidR="00262974" w:rsidRPr="00A50D1D" w:rsidRDefault="00262974" w:rsidP="00AE7AE2">
            <w:pPr>
              <w:widowControl/>
              <w:wordWrap/>
              <w:autoSpaceDE/>
              <w:autoSpaceDN/>
              <w:spacing w:after="0" w:line="480" w:lineRule="auto"/>
              <w:jc w:val="left"/>
              <w:rPr>
                <w:rFonts w:ascii="Arial" w:eastAsia="맑은 고딕" w:hAnsi="Arial" w:cs="Arial"/>
                <w:color w:val="000000" w:themeColor="text1"/>
                <w:kern w:val="0"/>
                <w:sz w:val="18"/>
                <w:szCs w:val="18"/>
              </w:rPr>
            </w:pPr>
            <w:r w:rsidRPr="00A50D1D">
              <w:rPr>
                <w:rFonts w:ascii="Arial" w:hAnsi="Arial" w:cs="Arial"/>
                <w:sz w:val="18"/>
                <w:szCs w:val="18"/>
              </w:rPr>
              <w:t xml:space="preserve">  Asthma</w:t>
            </w:r>
          </w:p>
        </w:tc>
        <w:tc>
          <w:tcPr>
            <w:tcW w:w="1016" w:type="pct"/>
            <w:shd w:val="clear" w:color="auto" w:fill="auto"/>
            <w:noWrap/>
          </w:tcPr>
          <w:p w14:paraId="0A5D957D" w14:textId="6F367B1C" w:rsidR="00262974" w:rsidRPr="00A50D1D" w:rsidRDefault="00262974" w:rsidP="00AE7AE2">
            <w:pPr>
              <w:widowControl/>
              <w:wordWrap/>
              <w:autoSpaceDE/>
              <w:autoSpaceDN/>
              <w:spacing w:after="0" w:line="480" w:lineRule="auto"/>
              <w:jc w:val="center"/>
              <w:rPr>
                <w:rFonts w:ascii="Arial" w:hAnsi="Arial" w:cs="Arial"/>
                <w:sz w:val="18"/>
                <w:szCs w:val="18"/>
              </w:rPr>
            </w:pPr>
            <w:r w:rsidRPr="00A50D1D">
              <w:rPr>
                <w:rFonts w:ascii="Arial" w:hAnsi="Arial" w:cs="Arial"/>
                <w:sz w:val="18"/>
                <w:szCs w:val="18"/>
              </w:rPr>
              <w:t>6 (1.1%)</w:t>
            </w:r>
          </w:p>
        </w:tc>
        <w:tc>
          <w:tcPr>
            <w:tcW w:w="1016" w:type="pct"/>
            <w:shd w:val="clear" w:color="auto" w:fill="auto"/>
            <w:noWrap/>
          </w:tcPr>
          <w:p w14:paraId="433C9AC0" w14:textId="21DCB3E6" w:rsidR="00262974" w:rsidRPr="00A50D1D" w:rsidRDefault="00262974" w:rsidP="00AE7AE2">
            <w:pPr>
              <w:widowControl/>
              <w:wordWrap/>
              <w:autoSpaceDE/>
              <w:autoSpaceDN/>
              <w:spacing w:after="0" w:line="480" w:lineRule="auto"/>
              <w:jc w:val="center"/>
              <w:rPr>
                <w:rFonts w:ascii="Arial" w:hAnsi="Arial" w:cs="Arial"/>
                <w:sz w:val="18"/>
                <w:szCs w:val="18"/>
              </w:rPr>
            </w:pPr>
            <w:r w:rsidRPr="00A50D1D">
              <w:rPr>
                <w:rFonts w:ascii="Arial" w:hAnsi="Arial" w:cs="Arial"/>
                <w:sz w:val="18"/>
                <w:szCs w:val="18"/>
              </w:rPr>
              <w:t>38 (1.0%)</w:t>
            </w:r>
          </w:p>
        </w:tc>
        <w:tc>
          <w:tcPr>
            <w:tcW w:w="373" w:type="pct"/>
            <w:shd w:val="clear" w:color="auto" w:fill="auto"/>
            <w:noWrap/>
          </w:tcPr>
          <w:p w14:paraId="07099663" w14:textId="451B36AB" w:rsidR="00262974" w:rsidRPr="00A50D1D" w:rsidRDefault="00262974" w:rsidP="00AE7AE2">
            <w:pPr>
              <w:widowControl/>
              <w:wordWrap/>
              <w:autoSpaceDE/>
              <w:autoSpaceDN/>
              <w:spacing w:after="0" w:line="480" w:lineRule="auto"/>
              <w:jc w:val="center"/>
              <w:rPr>
                <w:rFonts w:ascii="Arial" w:eastAsia="맑은 고딕" w:hAnsi="Arial" w:cs="Arial"/>
                <w:color w:val="92D050"/>
                <w:kern w:val="0"/>
                <w:sz w:val="18"/>
                <w:szCs w:val="18"/>
              </w:rPr>
            </w:pPr>
            <w:r w:rsidRPr="00A50D1D">
              <w:rPr>
                <w:rFonts w:ascii="Arial" w:hAnsi="Arial" w:cs="Arial"/>
                <w:sz w:val="18"/>
                <w:szCs w:val="18"/>
              </w:rPr>
              <w:t>0.011</w:t>
            </w:r>
          </w:p>
        </w:tc>
        <w:tc>
          <w:tcPr>
            <w:tcW w:w="699" w:type="pct"/>
          </w:tcPr>
          <w:p w14:paraId="78AF3CCA" w14:textId="23F13873" w:rsidR="00262974" w:rsidRPr="00A50D1D" w:rsidRDefault="00262974" w:rsidP="00AE7AE2">
            <w:pPr>
              <w:widowControl/>
              <w:wordWrap/>
              <w:autoSpaceDE/>
              <w:autoSpaceDN/>
              <w:spacing w:after="0" w:line="480" w:lineRule="auto"/>
              <w:jc w:val="center"/>
              <w:rPr>
                <w:rFonts w:ascii="Arial" w:hAnsi="Arial" w:cs="Arial"/>
                <w:sz w:val="18"/>
                <w:szCs w:val="18"/>
              </w:rPr>
            </w:pPr>
            <w:r w:rsidRPr="00A50D1D">
              <w:rPr>
                <w:rFonts w:ascii="Arial" w:hAnsi="Arial" w:cs="Arial"/>
                <w:sz w:val="18"/>
                <w:szCs w:val="18"/>
              </w:rPr>
              <w:t>0.994</w:t>
            </w:r>
          </w:p>
        </w:tc>
      </w:tr>
      <w:tr w:rsidR="00262974" w:rsidRPr="00A50D1D" w14:paraId="50940B40" w14:textId="14D99A30" w:rsidTr="00E40AF4">
        <w:trPr>
          <w:trHeight w:val="20"/>
        </w:trPr>
        <w:tc>
          <w:tcPr>
            <w:tcW w:w="1896" w:type="pct"/>
            <w:shd w:val="clear" w:color="auto" w:fill="auto"/>
            <w:noWrap/>
          </w:tcPr>
          <w:p w14:paraId="7FB67103" w14:textId="3A4BF264" w:rsidR="00262974" w:rsidRPr="00A50D1D" w:rsidRDefault="00262974" w:rsidP="00AE7AE2">
            <w:pPr>
              <w:widowControl/>
              <w:wordWrap/>
              <w:autoSpaceDE/>
              <w:autoSpaceDN/>
              <w:spacing w:after="0" w:line="480" w:lineRule="auto"/>
              <w:jc w:val="left"/>
              <w:rPr>
                <w:rFonts w:ascii="Arial" w:eastAsia="맑은 고딕" w:hAnsi="Arial" w:cs="Arial"/>
                <w:color w:val="000000" w:themeColor="text1"/>
                <w:kern w:val="0"/>
                <w:sz w:val="18"/>
                <w:szCs w:val="18"/>
              </w:rPr>
            </w:pPr>
            <w:r w:rsidRPr="00A50D1D">
              <w:rPr>
                <w:rFonts w:ascii="Arial" w:eastAsia="맑은 고딕" w:hAnsi="Arial" w:cs="Arial"/>
                <w:color w:val="000000" w:themeColor="text1"/>
                <w:kern w:val="0"/>
                <w:sz w:val="18"/>
                <w:szCs w:val="18"/>
              </w:rPr>
              <w:t xml:space="preserve">  Restrictive lung disease</w:t>
            </w:r>
          </w:p>
        </w:tc>
        <w:tc>
          <w:tcPr>
            <w:tcW w:w="1016" w:type="pct"/>
            <w:shd w:val="clear" w:color="auto" w:fill="auto"/>
            <w:noWrap/>
          </w:tcPr>
          <w:p w14:paraId="151A81F2" w14:textId="5F787DC8" w:rsidR="00262974" w:rsidRPr="00A50D1D" w:rsidRDefault="00262974" w:rsidP="00AE7AE2">
            <w:pPr>
              <w:widowControl/>
              <w:wordWrap/>
              <w:autoSpaceDE/>
              <w:autoSpaceDN/>
              <w:spacing w:after="0" w:line="480" w:lineRule="auto"/>
              <w:jc w:val="center"/>
              <w:rPr>
                <w:rFonts w:ascii="Arial" w:hAnsi="Arial" w:cs="Arial"/>
                <w:sz w:val="18"/>
                <w:szCs w:val="18"/>
              </w:rPr>
            </w:pPr>
            <w:r w:rsidRPr="00A50D1D">
              <w:rPr>
                <w:rFonts w:ascii="Arial" w:hAnsi="Arial" w:cs="Arial"/>
                <w:sz w:val="18"/>
                <w:szCs w:val="18"/>
              </w:rPr>
              <w:t>81 (15.2%)</w:t>
            </w:r>
          </w:p>
        </w:tc>
        <w:tc>
          <w:tcPr>
            <w:tcW w:w="1016" w:type="pct"/>
            <w:shd w:val="clear" w:color="auto" w:fill="auto"/>
            <w:noWrap/>
          </w:tcPr>
          <w:p w14:paraId="34F7CC26" w14:textId="2AEE49B6" w:rsidR="00262974" w:rsidRPr="00A50D1D" w:rsidRDefault="00262974" w:rsidP="00AE7AE2">
            <w:pPr>
              <w:widowControl/>
              <w:wordWrap/>
              <w:autoSpaceDE/>
              <w:autoSpaceDN/>
              <w:spacing w:after="0" w:line="480" w:lineRule="auto"/>
              <w:jc w:val="center"/>
              <w:rPr>
                <w:rFonts w:ascii="Arial" w:hAnsi="Arial" w:cs="Arial"/>
                <w:sz w:val="18"/>
                <w:szCs w:val="18"/>
              </w:rPr>
            </w:pPr>
            <w:r w:rsidRPr="00A50D1D">
              <w:rPr>
                <w:rFonts w:ascii="Arial" w:hAnsi="Arial" w:cs="Arial"/>
                <w:sz w:val="18"/>
                <w:szCs w:val="18"/>
              </w:rPr>
              <w:t>110 (2.9%)</w:t>
            </w:r>
          </w:p>
        </w:tc>
        <w:tc>
          <w:tcPr>
            <w:tcW w:w="373" w:type="pct"/>
            <w:shd w:val="clear" w:color="auto" w:fill="auto"/>
            <w:noWrap/>
          </w:tcPr>
          <w:p w14:paraId="215FA03A" w14:textId="6AE6514D" w:rsidR="00262974" w:rsidRPr="00A50D1D" w:rsidRDefault="00262974" w:rsidP="00AE7AE2">
            <w:pPr>
              <w:widowControl/>
              <w:wordWrap/>
              <w:autoSpaceDE/>
              <w:autoSpaceDN/>
              <w:spacing w:after="0" w:line="480" w:lineRule="auto"/>
              <w:jc w:val="center"/>
              <w:rPr>
                <w:rFonts w:ascii="Arial" w:eastAsia="맑은 고딕" w:hAnsi="Arial" w:cs="Arial"/>
                <w:color w:val="92D050"/>
                <w:kern w:val="0"/>
                <w:sz w:val="18"/>
                <w:szCs w:val="18"/>
              </w:rPr>
            </w:pPr>
            <w:r w:rsidRPr="00A50D1D">
              <w:rPr>
                <w:rFonts w:ascii="Arial" w:hAnsi="Arial" w:cs="Arial"/>
                <w:sz w:val="18"/>
                <w:szCs w:val="18"/>
              </w:rPr>
              <w:t>0.437</w:t>
            </w:r>
          </w:p>
        </w:tc>
        <w:tc>
          <w:tcPr>
            <w:tcW w:w="699" w:type="pct"/>
          </w:tcPr>
          <w:p w14:paraId="7AFCE4C6" w14:textId="16B509F6" w:rsidR="00262974" w:rsidRPr="00A50D1D" w:rsidRDefault="00262974" w:rsidP="00AE7AE2">
            <w:pPr>
              <w:widowControl/>
              <w:wordWrap/>
              <w:autoSpaceDE/>
              <w:autoSpaceDN/>
              <w:spacing w:after="0" w:line="480" w:lineRule="auto"/>
              <w:jc w:val="center"/>
              <w:rPr>
                <w:rFonts w:ascii="Arial" w:hAnsi="Arial" w:cs="Arial"/>
                <w:sz w:val="18"/>
                <w:szCs w:val="18"/>
              </w:rPr>
            </w:pPr>
            <w:r w:rsidRPr="00A50D1D">
              <w:rPr>
                <w:rFonts w:ascii="Arial" w:hAnsi="Arial" w:cs="Arial"/>
                <w:sz w:val="18"/>
                <w:szCs w:val="18"/>
              </w:rPr>
              <w:t>&lt;0.001</w:t>
            </w:r>
          </w:p>
        </w:tc>
      </w:tr>
      <w:tr w:rsidR="00262974" w:rsidRPr="00A50D1D" w14:paraId="4EF728C4" w14:textId="420B138E" w:rsidTr="00E40AF4">
        <w:trPr>
          <w:trHeight w:val="20"/>
        </w:trPr>
        <w:tc>
          <w:tcPr>
            <w:tcW w:w="1896" w:type="pct"/>
            <w:shd w:val="clear" w:color="auto" w:fill="auto"/>
            <w:noWrap/>
          </w:tcPr>
          <w:p w14:paraId="06712CC8" w14:textId="5C251C21" w:rsidR="00262974" w:rsidRPr="00A50D1D" w:rsidRDefault="00262974" w:rsidP="00AE7AE2">
            <w:pPr>
              <w:widowControl/>
              <w:wordWrap/>
              <w:autoSpaceDE/>
              <w:autoSpaceDN/>
              <w:spacing w:after="0" w:line="480" w:lineRule="auto"/>
              <w:jc w:val="left"/>
              <w:rPr>
                <w:rFonts w:ascii="Arial" w:eastAsia="맑은 고딕" w:hAnsi="Arial" w:cs="Arial"/>
                <w:color w:val="000000" w:themeColor="text1"/>
                <w:kern w:val="0"/>
                <w:sz w:val="18"/>
                <w:szCs w:val="18"/>
              </w:rPr>
            </w:pPr>
            <w:r w:rsidRPr="00A50D1D">
              <w:rPr>
                <w:rFonts w:ascii="Arial" w:eastAsia="맑은 고딕" w:hAnsi="Arial" w:cs="Arial"/>
                <w:color w:val="000000" w:themeColor="text1"/>
                <w:kern w:val="0"/>
                <w:sz w:val="18"/>
                <w:szCs w:val="18"/>
              </w:rPr>
              <w:lastRenderedPageBreak/>
              <w:t xml:space="preserve">  Renal disease</w:t>
            </w:r>
          </w:p>
        </w:tc>
        <w:tc>
          <w:tcPr>
            <w:tcW w:w="1016" w:type="pct"/>
            <w:shd w:val="clear" w:color="auto" w:fill="auto"/>
            <w:noWrap/>
          </w:tcPr>
          <w:p w14:paraId="3ECFB565" w14:textId="2C7E51E6" w:rsidR="00262974" w:rsidRPr="00A50D1D" w:rsidRDefault="00262974" w:rsidP="00AE7AE2">
            <w:pPr>
              <w:widowControl/>
              <w:wordWrap/>
              <w:autoSpaceDE/>
              <w:autoSpaceDN/>
              <w:spacing w:after="0" w:line="480" w:lineRule="auto"/>
              <w:jc w:val="center"/>
              <w:rPr>
                <w:rFonts w:ascii="Arial" w:hAnsi="Arial" w:cs="Arial"/>
                <w:sz w:val="18"/>
                <w:szCs w:val="18"/>
              </w:rPr>
            </w:pPr>
            <w:r w:rsidRPr="00A50D1D">
              <w:rPr>
                <w:rFonts w:ascii="Arial" w:hAnsi="Arial" w:cs="Arial"/>
                <w:sz w:val="18"/>
                <w:szCs w:val="18"/>
              </w:rPr>
              <w:t>29 (5.4%)</w:t>
            </w:r>
          </w:p>
        </w:tc>
        <w:tc>
          <w:tcPr>
            <w:tcW w:w="1016" w:type="pct"/>
            <w:shd w:val="clear" w:color="auto" w:fill="auto"/>
            <w:noWrap/>
          </w:tcPr>
          <w:p w14:paraId="416EBB22" w14:textId="128E85B7" w:rsidR="00262974" w:rsidRPr="00A50D1D" w:rsidRDefault="00262974" w:rsidP="00AE7AE2">
            <w:pPr>
              <w:widowControl/>
              <w:wordWrap/>
              <w:autoSpaceDE/>
              <w:autoSpaceDN/>
              <w:spacing w:after="0" w:line="480" w:lineRule="auto"/>
              <w:jc w:val="center"/>
              <w:rPr>
                <w:rFonts w:ascii="Arial" w:hAnsi="Arial" w:cs="Arial"/>
                <w:sz w:val="18"/>
                <w:szCs w:val="18"/>
              </w:rPr>
            </w:pPr>
            <w:r w:rsidRPr="00A50D1D">
              <w:rPr>
                <w:rFonts w:ascii="Arial" w:hAnsi="Arial" w:cs="Arial"/>
                <w:sz w:val="18"/>
                <w:szCs w:val="18"/>
              </w:rPr>
              <w:t>109 (2.9%)</w:t>
            </w:r>
          </w:p>
        </w:tc>
        <w:tc>
          <w:tcPr>
            <w:tcW w:w="373" w:type="pct"/>
            <w:shd w:val="clear" w:color="auto" w:fill="auto"/>
            <w:noWrap/>
          </w:tcPr>
          <w:p w14:paraId="500DE037" w14:textId="6091C934" w:rsidR="00262974" w:rsidRPr="00A50D1D" w:rsidRDefault="00262974" w:rsidP="00AE7AE2">
            <w:pPr>
              <w:widowControl/>
              <w:wordWrap/>
              <w:autoSpaceDE/>
              <w:autoSpaceDN/>
              <w:spacing w:after="0" w:line="480" w:lineRule="auto"/>
              <w:jc w:val="center"/>
              <w:rPr>
                <w:rFonts w:ascii="Arial" w:eastAsia="맑은 고딕" w:hAnsi="Arial" w:cs="Arial"/>
                <w:color w:val="92D050"/>
                <w:kern w:val="0"/>
                <w:sz w:val="18"/>
                <w:szCs w:val="18"/>
              </w:rPr>
            </w:pPr>
            <w:r w:rsidRPr="00A50D1D">
              <w:rPr>
                <w:rFonts w:ascii="Arial" w:hAnsi="Arial" w:cs="Arial"/>
                <w:sz w:val="18"/>
                <w:szCs w:val="18"/>
              </w:rPr>
              <w:t>0.127</w:t>
            </w:r>
          </w:p>
        </w:tc>
        <w:tc>
          <w:tcPr>
            <w:tcW w:w="699" w:type="pct"/>
          </w:tcPr>
          <w:p w14:paraId="3DF9F6E4" w14:textId="0119FC0B" w:rsidR="00262974" w:rsidRPr="00A50D1D" w:rsidRDefault="00262974" w:rsidP="00AE7AE2">
            <w:pPr>
              <w:widowControl/>
              <w:wordWrap/>
              <w:autoSpaceDE/>
              <w:autoSpaceDN/>
              <w:spacing w:after="0" w:line="480" w:lineRule="auto"/>
              <w:jc w:val="center"/>
              <w:rPr>
                <w:rFonts w:ascii="Arial" w:hAnsi="Arial" w:cs="Arial"/>
                <w:sz w:val="18"/>
                <w:szCs w:val="18"/>
              </w:rPr>
            </w:pPr>
            <w:r w:rsidRPr="00A50D1D">
              <w:rPr>
                <w:rFonts w:ascii="Arial" w:hAnsi="Arial" w:cs="Arial"/>
                <w:sz w:val="18"/>
                <w:szCs w:val="18"/>
              </w:rPr>
              <w:t>0.003</w:t>
            </w:r>
          </w:p>
        </w:tc>
      </w:tr>
      <w:tr w:rsidR="00262974" w:rsidRPr="00A50D1D" w14:paraId="517A4631" w14:textId="6CBA3E48" w:rsidTr="00E40AF4">
        <w:trPr>
          <w:trHeight w:val="20"/>
        </w:trPr>
        <w:tc>
          <w:tcPr>
            <w:tcW w:w="1896" w:type="pct"/>
            <w:shd w:val="clear" w:color="auto" w:fill="auto"/>
            <w:noWrap/>
          </w:tcPr>
          <w:p w14:paraId="1B42AD7A" w14:textId="26200215" w:rsidR="00262974" w:rsidRPr="00A50D1D" w:rsidRDefault="00262974" w:rsidP="00AE7AE2">
            <w:pPr>
              <w:widowControl/>
              <w:wordWrap/>
              <w:autoSpaceDE/>
              <w:autoSpaceDN/>
              <w:spacing w:after="0" w:line="480" w:lineRule="auto"/>
              <w:ind w:firstLineChars="50" w:firstLine="90"/>
              <w:jc w:val="left"/>
              <w:rPr>
                <w:rFonts w:ascii="Arial" w:eastAsia="맑은 고딕" w:hAnsi="Arial" w:cs="Arial"/>
                <w:color w:val="000000" w:themeColor="text1"/>
                <w:kern w:val="0"/>
                <w:sz w:val="18"/>
                <w:szCs w:val="18"/>
              </w:rPr>
            </w:pPr>
            <w:r w:rsidRPr="00A50D1D">
              <w:rPr>
                <w:rFonts w:ascii="Arial" w:eastAsia="맑은 고딕" w:hAnsi="Arial" w:cs="Arial"/>
                <w:color w:val="000000" w:themeColor="text1"/>
                <w:kern w:val="0"/>
                <w:sz w:val="18"/>
                <w:szCs w:val="18"/>
              </w:rPr>
              <w:t>Current smoking</w:t>
            </w:r>
          </w:p>
        </w:tc>
        <w:tc>
          <w:tcPr>
            <w:tcW w:w="1016" w:type="pct"/>
            <w:shd w:val="clear" w:color="auto" w:fill="auto"/>
            <w:noWrap/>
          </w:tcPr>
          <w:p w14:paraId="21CBF945" w14:textId="70565E7F" w:rsidR="00262974" w:rsidRPr="00A50D1D" w:rsidRDefault="00262974" w:rsidP="00AE7AE2">
            <w:pPr>
              <w:widowControl/>
              <w:wordWrap/>
              <w:autoSpaceDE/>
              <w:autoSpaceDN/>
              <w:spacing w:after="0" w:line="480" w:lineRule="auto"/>
              <w:jc w:val="center"/>
              <w:rPr>
                <w:rFonts w:ascii="Arial" w:eastAsia="맑은 고딕" w:hAnsi="Arial" w:cs="Arial"/>
                <w:color w:val="000000" w:themeColor="text1"/>
                <w:kern w:val="0"/>
                <w:sz w:val="18"/>
                <w:szCs w:val="18"/>
              </w:rPr>
            </w:pPr>
            <w:r w:rsidRPr="00A50D1D">
              <w:rPr>
                <w:rFonts w:ascii="Arial" w:eastAsia="맑은 고딕" w:hAnsi="Arial" w:cs="Arial"/>
                <w:color w:val="000000" w:themeColor="text1"/>
                <w:kern w:val="0"/>
                <w:sz w:val="18"/>
                <w:szCs w:val="18"/>
              </w:rPr>
              <w:t>9 (1.7%)</w:t>
            </w:r>
          </w:p>
        </w:tc>
        <w:tc>
          <w:tcPr>
            <w:tcW w:w="1016" w:type="pct"/>
            <w:shd w:val="clear" w:color="auto" w:fill="auto"/>
            <w:noWrap/>
          </w:tcPr>
          <w:p w14:paraId="0EB06E70" w14:textId="3B8D7DE7" w:rsidR="00262974" w:rsidRPr="00A50D1D" w:rsidRDefault="00262974" w:rsidP="00AE7AE2">
            <w:pPr>
              <w:widowControl/>
              <w:wordWrap/>
              <w:autoSpaceDE/>
              <w:autoSpaceDN/>
              <w:spacing w:after="0" w:line="480" w:lineRule="auto"/>
              <w:jc w:val="center"/>
              <w:rPr>
                <w:rFonts w:ascii="Arial" w:eastAsia="맑은 고딕" w:hAnsi="Arial" w:cs="Arial"/>
                <w:color w:val="000000" w:themeColor="text1"/>
                <w:kern w:val="0"/>
                <w:sz w:val="18"/>
                <w:szCs w:val="18"/>
              </w:rPr>
            </w:pPr>
            <w:r w:rsidRPr="00A50D1D">
              <w:rPr>
                <w:rFonts w:ascii="Arial" w:eastAsia="맑은 고딕" w:hAnsi="Arial" w:cs="Arial"/>
                <w:color w:val="000000" w:themeColor="text1"/>
                <w:kern w:val="0"/>
                <w:sz w:val="18"/>
                <w:szCs w:val="18"/>
              </w:rPr>
              <w:t>81 (2.2%)</w:t>
            </w:r>
          </w:p>
        </w:tc>
        <w:tc>
          <w:tcPr>
            <w:tcW w:w="373" w:type="pct"/>
            <w:shd w:val="clear" w:color="auto" w:fill="auto"/>
            <w:noWrap/>
          </w:tcPr>
          <w:p w14:paraId="48C233E6" w14:textId="3F3D0523" w:rsidR="00262974" w:rsidRPr="00A50D1D" w:rsidRDefault="00262974" w:rsidP="00AE7AE2">
            <w:pPr>
              <w:widowControl/>
              <w:wordWrap/>
              <w:autoSpaceDE/>
              <w:autoSpaceDN/>
              <w:spacing w:after="0" w:line="480" w:lineRule="auto"/>
              <w:jc w:val="center"/>
              <w:rPr>
                <w:rFonts w:ascii="Arial" w:eastAsia="맑은 고딕" w:hAnsi="Arial" w:cs="Arial"/>
                <w:color w:val="000000" w:themeColor="text1"/>
                <w:kern w:val="0"/>
                <w:sz w:val="18"/>
                <w:szCs w:val="18"/>
              </w:rPr>
            </w:pPr>
            <w:r w:rsidRPr="00A50D1D">
              <w:rPr>
                <w:rFonts w:ascii="Arial" w:eastAsia="맑은 고딕" w:hAnsi="Arial" w:cs="Arial"/>
                <w:color w:val="000000" w:themeColor="text1"/>
                <w:kern w:val="0"/>
                <w:sz w:val="18"/>
                <w:szCs w:val="18"/>
              </w:rPr>
              <w:t>0.035</w:t>
            </w:r>
          </w:p>
        </w:tc>
        <w:tc>
          <w:tcPr>
            <w:tcW w:w="699" w:type="pct"/>
          </w:tcPr>
          <w:p w14:paraId="3FF42E57" w14:textId="105108F1" w:rsidR="00262974" w:rsidRPr="00A50D1D" w:rsidRDefault="00262974" w:rsidP="00AE7AE2">
            <w:pPr>
              <w:widowControl/>
              <w:wordWrap/>
              <w:autoSpaceDE/>
              <w:autoSpaceDN/>
              <w:spacing w:after="0" w:line="480" w:lineRule="auto"/>
              <w:jc w:val="center"/>
              <w:rPr>
                <w:rFonts w:ascii="Arial" w:eastAsia="맑은 고딕" w:hAnsi="Arial" w:cs="Arial"/>
                <w:color w:val="000000" w:themeColor="text1"/>
                <w:kern w:val="0"/>
                <w:sz w:val="18"/>
                <w:szCs w:val="18"/>
              </w:rPr>
            </w:pPr>
            <w:r w:rsidRPr="00A50D1D">
              <w:rPr>
                <w:rFonts w:ascii="Arial" w:eastAsia="맑은 고딕" w:hAnsi="Arial" w:cs="Arial"/>
                <w:color w:val="000000" w:themeColor="text1"/>
                <w:kern w:val="0"/>
                <w:sz w:val="18"/>
                <w:szCs w:val="18"/>
              </w:rPr>
              <w:t>0.580</w:t>
            </w:r>
          </w:p>
        </w:tc>
      </w:tr>
      <w:tr w:rsidR="00262974" w:rsidRPr="00A50D1D" w14:paraId="5865FFE5" w14:textId="157EDB3C" w:rsidTr="00E40AF4">
        <w:trPr>
          <w:trHeight w:val="20"/>
        </w:trPr>
        <w:tc>
          <w:tcPr>
            <w:tcW w:w="1896" w:type="pct"/>
            <w:shd w:val="clear" w:color="auto" w:fill="auto"/>
            <w:noWrap/>
            <w:vAlign w:val="center"/>
          </w:tcPr>
          <w:p w14:paraId="750BFCB7" w14:textId="3C35D6CE" w:rsidR="00262974" w:rsidRPr="00A50D1D" w:rsidRDefault="00262974" w:rsidP="00AE7AE2">
            <w:pPr>
              <w:widowControl/>
              <w:wordWrap/>
              <w:autoSpaceDE/>
              <w:autoSpaceDN/>
              <w:spacing w:after="0" w:line="480" w:lineRule="auto"/>
              <w:jc w:val="left"/>
              <w:rPr>
                <w:rFonts w:ascii="Arial" w:eastAsia="맑은 고딕" w:hAnsi="Arial" w:cs="Arial"/>
                <w:color w:val="000000" w:themeColor="text1"/>
                <w:kern w:val="0"/>
                <w:sz w:val="18"/>
                <w:szCs w:val="18"/>
              </w:rPr>
            </w:pPr>
            <w:r w:rsidRPr="00A50D1D">
              <w:rPr>
                <w:rFonts w:ascii="Arial" w:eastAsia="맑은 고딕" w:hAnsi="Arial" w:cs="Arial"/>
                <w:kern w:val="0"/>
                <w:sz w:val="18"/>
                <w:szCs w:val="18"/>
              </w:rPr>
              <w:t>Preoperative laboratory findings</w:t>
            </w:r>
          </w:p>
        </w:tc>
        <w:tc>
          <w:tcPr>
            <w:tcW w:w="1016" w:type="pct"/>
            <w:shd w:val="clear" w:color="auto" w:fill="auto"/>
            <w:noWrap/>
          </w:tcPr>
          <w:p w14:paraId="3628FF23" w14:textId="12E21BBA" w:rsidR="00262974" w:rsidRPr="00A50D1D" w:rsidRDefault="00262974" w:rsidP="00AE7AE2">
            <w:pPr>
              <w:widowControl/>
              <w:wordWrap/>
              <w:autoSpaceDE/>
              <w:autoSpaceDN/>
              <w:spacing w:after="0" w:line="480" w:lineRule="auto"/>
              <w:jc w:val="center"/>
              <w:rPr>
                <w:rFonts w:ascii="Arial" w:eastAsia="맑은 고딕" w:hAnsi="Arial" w:cs="Arial"/>
                <w:color w:val="000000" w:themeColor="text1"/>
                <w:kern w:val="0"/>
                <w:sz w:val="18"/>
                <w:szCs w:val="18"/>
              </w:rPr>
            </w:pPr>
          </w:p>
        </w:tc>
        <w:tc>
          <w:tcPr>
            <w:tcW w:w="1016" w:type="pct"/>
            <w:shd w:val="clear" w:color="auto" w:fill="auto"/>
            <w:noWrap/>
          </w:tcPr>
          <w:p w14:paraId="183A4C8B" w14:textId="6DF2B374" w:rsidR="00262974" w:rsidRPr="00A50D1D" w:rsidRDefault="00262974" w:rsidP="00AE7AE2">
            <w:pPr>
              <w:widowControl/>
              <w:wordWrap/>
              <w:autoSpaceDE/>
              <w:autoSpaceDN/>
              <w:spacing w:after="0" w:line="480" w:lineRule="auto"/>
              <w:jc w:val="center"/>
              <w:rPr>
                <w:rFonts w:ascii="Arial" w:eastAsia="맑은 고딕" w:hAnsi="Arial" w:cs="Arial"/>
                <w:color w:val="000000" w:themeColor="text1"/>
                <w:kern w:val="0"/>
                <w:sz w:val="18"/>
                <w:szCs w:val="18"/>
              </w:rPr>
            </w:pPr>
          </w:p>
        </w:tc>
        <w:tc>
          <w:tcPr>
            <w:tcW w:w="373" w:type="pct"/>
            <w:shd w:val="clear" w:color="auto" w:fill="auto"/>
            <w:noWrap/>
          </w:tcPr>
          <w:p w14:paraId="5E67FA19" w14:textId="2AE75897" w:rsidR="00262974" w:rsidRPr="00A50D1D" w:rsidRDefault="00262974" w:rsidP="00AE7AE2">
            <w:pPr>
              <w:widowControl/>
              <w:wordWrap/>
              <w:autoSpaceDE/>
              <w:autoSpaceDN/>
              <w:spacing w:after="0" w:line="480" w:lineRule="auto"/>
              <w:jc w:val="center"/>
              <w:rPr>
                <w:rFonts w:ascii="Arial" w:eastAsia="맑은 고딕" w:hAnsi="Arial" w:cs="Arial"/>
                <w:color w:val="000000" w:themeColor="text1"/>
                <w:kern w:val="0"/>
                <w:sz w:val="18"/>
                <w:szCs w:val="18"/>
              </w:rPr>
            </w:pPr>
          </w:p>
        </w:tc>
        <w:tc>
          <w:tcPr>
            <w:tcW w:w="699" w:type="pct"/>
          </w:tcPr>
          <w:p w14:paraId="3EAD4C7D" w14:textId="19827100" w:rsidR="00262974" w:rsidRPr="00A50D1D" w:rsidRDefault="00262974" w:rsidP="00AE7AE2">
            <w:pPr>
              <w:widowControl/>
              <w:wordWrap/>
              <w:autoSpaceDE/>
              <w:autoSpaceDN/>
              <w:spacing w:after="0" w:line="480" w:lineRule="auto"/>
              <w:jc w:val="center"/>
              <w:rPr>
                <w:rFonts w:ascii="Arial" w:eastAsia="맑은 고딕" w:hAnsi="Arial" w:cs="Arial"/>
                <w:color w:val="000000" w:themeColor="text1"/>
                <w:kern w:val="0"/>
                <w:sz w:val="18"/>
                <w:szCs w:val="18"/>
              </w:rPr>
            </w:pPr>
          </w:p>
        </w:tc>
      </w:tr>
      <w:tr w:rsidR="00262974" w:rsidRPr="00A50D1D" w14:paraId="3EABE0BF" w14:textId="450F3E05" w:rsidTr="00E40AF4">
        <w:trPr>
          <w:trHeight w:val="20"/>
        </w:trPr>
        <w:tc>
          <w:tcPr>
            <w:tcW w:w="1896" w:type="pct"/>
            <w:shd w:val="clear" w:color="auto" w:fill="auto"/>
            <w:noWrap/>
            <w:vAlign w:val="center"/>
          </w:tcPr>
          <w:p w14:paraId="5F8FECD2" w14:textId="271DAF2C" w:rsidR="00262974" w:rsidRPr="00A50D1D" w:rsidRDefault="00262974" w:rsidP="00AE7AE2">
            <w:pPr>
              <w:spacing w:after="0" w:line="480" w:lineRule="auto"/>
              <w:ind w:firstLineChars="50" w:firstLine="90"/>
              <w:jc w:val="left"/>
              <w:rPr>
                <w:rFonts w:ascii="Arial" w:hAnsi="Arial" w:cs="Arial"/>
                <w:sz w:val="18"/>
                <w:szCs w:val="18"/>
              </w:rPr>
            </w:pPr>
            <w:r w:rsidRPr="00A50D1D">
              <w:rPr>
                <w:rFonts w:ascii="Arial" w:eastAsia="맑은 고딕" w:hAnsi="Arial" w:cs="Arial"/>
                <w:sz w:val="18"/>
                <w:szCs w:val="18"/>
              </w:rPr>
              <w:t>PNI</w:t>
            </w:r>
          </w:p>
        </w:tc>
        <w:tc>
          <w:tcPr>
            <w:tcW w:w="1016" w:type="pct"/>
            <w:shd w:val="clear" w:color="auto" w:fill="auto"/>
            <w:noWrap/>
          </w:tcPr>
          <w:p w14:paraId="7F59C7BC" w14:textId="684597D8" w:rsidR="00262974" w:rsidRPr="00A50D1D" w:rsidRDefault="00262974" w:rsidP="00AE7AE2">
            <w:pPr>
              <w:spacing w:after="0" w:line="480" w:lineRule="auto"/>
              <w:jc w:val="center"/>
              <w:rPr>
                <w:rFonts w:ascii="Arial" w:hAnsi="Arial" w:cs="Arial"/>
                <w:sz w:val="18"/>
                <w:szCs w:val="18"/>
              </w:rPr>
            </w:pPr>
            <w:r w:rsidRPr="00A50D1D">
              <w:rPr>
                <w:rFonts w:ascii="Arial" w:eastAsia="맑은 고딕" w:hAnsi="Arial" w:cs="Arial"/>
                <w:sz w:val="18"/>
                <w:szCs w:val="18"/>
              </w:rPr>
              <w:t>47.5 [41.8, 52.6]</w:t>
            </w:r>
          </w:p>
        </w:tc>
        <w:tc>
          <w:tcPr>
            <w:tcW w:w="1016" w:type="pct"/>
            <w:shd w:val="clear" w:color="auto" w:fill="auto"/>
            <w:noWrap/>
          </w:tcPr>
          <w:p w14:paraId="792C8C49" w14:textId="44AAC57B" w:rsidR="00262974" w:rsidRPr="00A50D1D" w:rsidRDefault="00262974" w:rsidP="00AE7AE2">
            <w:pPr>
              <w:spacing w:after="0" w:line="480" w:lineRule="auto"/>
              <w:jc w:val="center"/>
              <w:rPr>
                <w:rFonts w:ascii="Arial" w:hAnsi="Arial" w:cs="Arial"/>
                <w:sz w:val="18"/>
                <w:szCs w:val="18"/>
              </w:rPr>
            </w:pPr>
            <w:r w:rsidRPr="00A50D1D">
              <w:rPr>
                <w:rFonts w:ascii="Arial" w:eastAsia="맑은 고딕" w:hAnsi="Arial" w:cs="Arial"/>
                <w:sz w:val="18"/>
                <w:szCs w:val="18"/>
              </w:rPr>
              <w:t>52.5 [49.1, 55.7]</w:t>
            </w:r>
          </w:p>
        </w:tc>
        <w:tc>
          <w:tcPr>
            <w:tcW w:w="373" w:type="pct"/>
            <w:shd w:val="clear" w:color="auto" w:fill="auto"/>
            <w:noWrap/>
          </w:tcPr>
          <w:p w14:paraId="6A6A4E9D" w14:textId="7DE6CEAC" w:rsidR="00262974" w:rsidRPr="00A50D1D" w:rsidRDefault="00262974" w:rsidP="00AE7AE2">
            <w:pPr>
              <w:spacing w:after="0" w:line="480" w:lineRule="auto"/>
              <w:jc w:val="center"/>
              <w:rPr>
                <w:rFonts w:ascii="Arial" w:hAnsi="Arial" w:cs="Arial"/>
                <w:sz w:val="18"/>
                <w:szCs w:val="18"/>
              </w:rPr>
            </w:pPr>
            <w:r w:rsidRPr="00A50D1D">
              <w:rPr>
                <w:rFonts w:ascii="Arial" w:eastAsia="맑은 고딕" w:hAnsi="Arial" w:cs="Arial"/>
                <w:sz w:val="18"/>
                <w:szCs w:val="18"/>
              </w:rPr>
              <w:t>0.769</w:t>
            </w:r>
          </w:p>
        </w:tc>
        <w:tc>
          <w:tcPr>
            <w:tcW w:w="699" w:type="pct"/>
          </w:tcPr>
          <w:p w14:paraId="74CB1311" w14:textId="6D8F2224" w:rsidR="00262974" w:rsidRPr="00A50D1D" w:rsidRDefault="00262974" w:rsidP="00AE7AE2">
            <w:pPr>
              <w:spacing w:after="0" w:line="480" w:lineRule="auto"/>
              <w:jc w:val="center"/>
              <w:rPr>
                <w:rFonts w:ascii="Arial" w:eastAsia="맑은 고딕" w:hAnsi="Arial" w:cs="Arial"/>
                <w:sz w:val="18"/>
                <w:szCs w:val="18"/>
              </w:rPr>
            </w:pPr>
            <w:r w:rsidRPr="00A50D1D">
              <w:rPr>
                <w:rFonts w:ascii="Arial" w:hAnsi="Arial" w:cs="Arial"/>
                <w:sz w:val="18"/>
                <w:szCs w:val="18"/>
              </w:rPr>
              <w:t>&lt;0.001</w:t>
            </w:r>
          </w:p>
        </w:tc>
      </w:tr>
      <w:tr w:rsidR="00262974" w:rsidRPr="00A50D1D" w14:paraId="42490768" w14:textId="1C49378F" w:rsidTr="00E40AF4">
        <w:trPr>
          <w:trHeight w:val="20"/>
        </w:trPr>
        <w:tc>
          <w:tcPr>
            <w:tcW w:w="1896" w:type="pct"/>
            <w:shd w:val="clear" w:color="auto" w:fill="auto"/>
            <w:noWrap/>
            <w:vAlign w:val="center"/>
          </w:tcPr>
          <w:p w14:paraId="6B1B0842" w14:textId="46E3329F" w:rsidR="00262974" w:rsidRPr="00A50D1D" w:rsidRDefault="00262974" w:rsidP="00AE7AE2">
            <w:pPr>
              <w:spacing w:after="0" w:line="480" w:lineRule="auto"/>
              <w:ind w:firstLineChars="50" w:firstLine="90"/>
              <w:jc w:val="left"/>
              <w:rPr>
                <w:rFonts w:ascii="Arial" w:hAnsi="Arial" w:cs="Arial"/>
                <w:sz w:val="18"/>
                <w:szCs w:val="18"/>
              </w:rPr>
            </w:pPr>
            <w:r w:rsidRPr="00A50D1D">
              <w:rPr>
                <w:rFonts w:ascii="Arial" w:eastAsia="맑은 고딕" w:hAnsi="Arial" w:cs="Arial"/>
                <w:sz w:val="18"/>
                <w:szCs w:val="18"/>
              </w:rPr>
              <w:t>Hemoglobin, g/dL</w:t>
            </w:r>
          </w:p>
        </w:tc>
        <w:tc>
          <w:tcPr>
            <w:tcW w:w="1016" w:type="pct"/>
            <w:shd w:val="clear" w:color="auto" w:fill="auto"/>
            <w:noWrap/>
          </w:tcPr>
          <w:p w14:paraId="7E2CD3D8" w14:textId="5F29B981" w:rsidR="00262974" w:rsidRPr="00A50D1D" w:rsidRDefault="00262974" w:rsidP="00AE7AE2">
            <w:pPr>
              <w:spacing w:after="0" w:line="480" w:lineRule="auto"/>
              <w:jc w:val="center"/>
              <w:rPr>
                <w:rFonts w:ascii="Arial" w:hAnsi="Arial" w:cs="Arial"/>
                <w:sz w:val="18"/>
                <w:szCs w:val="18"/>
              </w:rPr>
            </w:pPr>
            <w:r w:rsidRPr="00A50D1D">
              <w:rPr>
                <w:rFonts w:ascii="Arial" w:eastAsia="맑은 고딕" w:hAnsi="Arial" w:cs="Arial"/>
                <w:sz w:val="18"/>
                <w:szCs w:val="18"/>
              </w:rPr>
              <w:t>12.0 [10.7, 13.1]</w:t>
            </w:r>
          </w:p>
        </w:tc>
        <w:tc>
          <w:tcPr>
            <w:tcW w:w="1016" w:type="pct"/>
            <w:shd w:val="clear" w:color="auto" w:fill="auto"/>
            <w:noWrap/>
          </w:tcPr>
          <w:p w14:paraId="4FA08BA2" w14:textId="74FB4D1A" w:rsidR="00262974" w:rsidRPr="00A50D1D" w:rsidRDefault="00262974" w:rsidP="00AE7AE2">
            <w:pPr>
              <w:spacing w:after="0" w:line="480" w:lineRule="auto"/>
              <w:jc w:val="center"/>
              <w:rPr>
                <w:rFonts w:ascii="Arial" w:hAnsi="Arial" w:cs="Arial"/>
                <w:sz w:val="18"/>
                <w:szCs w:val="18"/>
              </w:rPr>
            </w:pPr>
            <w:r w:rsidRPr="00A50D1D">
              <w:rPr>
                <w:rFonts w:ascii="Arial" w:eastAsia="맑은 고딕" w:hAnsi="Arial" w:cs="Arial"/>
                <w:sz w:val="18"/>
                <w:szCs w:val="18"/>
              </w:rPr>
              <w:t>12.7 [11.7, 13.5]</w:t>
            </w:r>
          </w:p>
        </w:tc>
        <w:tc>
          <w:tcPr>
            <w:tcW w:w="373" w:type="pct"/>
            <w:shd w:val="clear" w:color="auto" w:fill="auto"/>
            <w:noWrap/>
          </w:tcPr>
          <w:p w14:paraId="615FD3A5" w14:textId="7006026F" w:rsidR="00262974" w:rsidRPr="00A50D1D" w:rsidRDefault="00262974" w:rsidP="00AE7AE2">
            <w:pPr>
              <w:spacing w:after="0" w:line="480" w:lineRule="auto"/>
              <w:jc w:val="center"/>
              <w:rPr>
                <w:rFonts w:ascii="Arial" w:hAnsi="Arial" w:cs="Arial"/>
                <w:sz w:val="18"/>
                <w:szCs w:val="18"/>
              </w:rPr>
            </w:pPr>
            <w:r w:rsidRPr="00A50D1D">
              <w:rPr>
                <w:rFonts w:ascii="Arial" w:eastAsia="맑은 고딕" w:hAnsi="Arial" w:cs="Arial"/>
                <w:sz w:val="18"/>
                <w:szCs w:val="18"/>
              </w:rPr>
              <w:t>0.404</w:t>
            </w:r>
          </w:p>
        </w:tc>
        <w:tc>
          <w:tcPr>
            <w:tcW w:w="699" w:type="pct"/>
          </w:tcPr>
          <w:p w14:paraId="3FE53CA5" w14:textId="63FB9DD7" w:rsidR="00262974" w:rsidRPr="00A50D1D" w:rsidRDefault="00262974" w:rsidP="00AE7AE2">
            <w:pPr>
              <w:spacing w:after="0" w:line="480" w:lineRule="auto"/>
              <w:jc w:val="center"/>
              <w:rPr>
                <w:rFonts w:ascii="Arial" w:eastAsia="맑은 고딕" w:hAnsi="Arial" w:cs="Arial"/>
                <w:sz w:val="18"/>
                <w:szCs w:val="18"/>
              </w:rPr>
            </w:pPr>
            <w:r w:rsidRPr="00A50D1D">
              <w:rPr>
                <w:rFonts w:ascii="Arial" w:hAnsi="Arial" w:cs="Arial"/>
                <w:sz w:val="18"/>
                <w:szCs w:val="18"/>
              </w:rPr>
              <w:t>&lt;0.001</w:t>
            </w:r>
          </w:p>
        </w:tc>
      </w:tr>
      <w:tr w:rsidR="00262974" w:rsidRPr="00A50D1D" w14:paraId="4EAB8E86" w14:textId="27E1A8EC" w:rsidTr="00E40AF4">
        <w:trPr>
          <w:trHeight w:val="20"/>
        </w:trPr>
        <w:tc>
          <w:tcPr>
            <w:tcW w:w="1896" w:type="pct"/>
            <w:shd w:val="clear" w:color="auto" w:fill="auto"/>
            <w:noWrap/>
            <w:vAlign w:val="center"/>
          </w:tcPr>
          <w:p w14:paraId="575408C6" w14:textId="21ED90EA" w:rsidR="00262974" w:rsidRPr="00A50D1D" w:rsidRDefault="00262974" w:rsidP="00AE7AE2">
            <w:pPr>
              <w:spacing w:after="0" w:line="480" w:lineRule="auto"/>
              <w:ind w:firstLineChars="50" w:firstLine="90"/>
              <w:jc w:val="left"/>
              <w:rPr>
                <w:rFonts w:ascii="Arial" w:hAnsi="Arial" w:cs="Arial"/>
                <w:sz w:val="18"/>
                <w:szCs w:val="18"/>
              </w:rPr>
            </w:pPr>
            <w:r w:rsidRPr="00A50D1D">
              <w:rPr>
                <w:rFonts w:ascii="Arial" w:eastAsia="맑은 고딕" w:hAnsi="Arial" w:cs="Arial"/>
                <w:sz w:val="18"/>
                <w:szCs w:val="18"/>
              </w:rPr>
              <w:t xml:space="preserve">WBC, </w:t>
            </w:r>
            <w:r w:rsidR="00AE7AE2" w:rsidRPr="00A50D1D">
              <w:rPr>
                <w:rFonts w:ascii="Arial" w:eastAsia="맑은 고딕" w:hAnsi="Arial" w:cs="Arial"/>
                <w:sz w:val="18"/>
                <w:szCs w:val="18"/>
              </w:rPr>
              <w:t>10</w:t>
            </w:r>
            <w:r w:rsidR="00AE7AE2" w:rsidRPr="00A50D1D">
              <w:rPr>
                <w:rFonts w:ascii="Arial" w:eastAsia="맑은 고딕" w:hAnsi="Arial" w:cs="Arial"/>
                <w:sz w:val="18"/>
                <w:szCs w:val="18"/>
                <w:vertAlign w:val="superscript"/>
              </w:rPr>
              <w:t>3</w:t>
            </w:r>
            <w:r w:rsidR="00AE7AE2" w:rsidRPr="00A50D1D">
              <w:rPr>
                <w:rFonts w:ascii="Arial" w:eastAsia="맑은 고딕" w:hAnsi="Arial" w:cs="Arial"/>
                <w:sz w:val="18"/>
                <w:szCs w:val="18"/>
              </w:rPr>
              <w:t>/µL</w:t>
            </w:r>
          </w:p>
        </w:tc>
        <w:tc>
          <w:tcPr>
            <w:tcW w:w="1016" w:type="pct"/>
            <w:shd w:val="clear" w:color="auto" w:fill="auto"/>
            <w:noWrap/>
          </w:tcPr>
          <w:p w14:paraId="3DF3EB20" w14:textId="7696EFA1" w:rsidR="00262974" w:rsidRPr="00A50D1D" w:rsidRDefault="00262974" w:rsidP="00AE7AE2">
            <w:pPr>
              <w:spacing w:after="0" w:line="480" w:lineRule="auto"/>
              <w:jc w:val="center"/>
              <w:rPr>
                <w:rFonts w:ascii="Arial" w:hAnsi="Arial" w:cs="Arial"/>
                <w:sz w:val="18"/>
                <w:szCs w:val="18"/>
              </w:rPr>
            </w:pPr>
            <w:r w:rsidRPr="00A50D1D">
              <w:rPr>
                <w:rFonts w:ascii="Arial" w:eastAsia="맑은 고딕" w:hAnsi="Arial" w:cs="Arial"/>
                <w:sz w:val="18"/>
                <w:szCs w:val="18"/>
              </w:rPr>
              <w:t>6.7 [5.4, 8.4]</w:t>
            </w:r>
          </w:p>
        </w:tc>
        <w:tc>
          <w:tcPr>
            <w:tcW w:w="1016" w:type="pct"/>
            <w:shd w:val="clear" w:color="auto" w:fill="auto"/>
            <w:noWrap/>
          </w:tcPr>
          <w:p w14:paraId="11E9FBA3" w14:textId="25D971B3" w:rsidR="00262974" w:rsidRPr="00A50D1D" w:rsidRDefault="00262974" w:rsidP="00AE7AE2">
            <w:pPr>
              <w:spacing w:after="0" w:line="480" w:lineRule="auto"/>
              <w:jc w:val="center"/>
              <w:rPr>
                <w:rFonts w:ascii="Arial" w:hAnsi="Arial" w:cs="Arial"/>
                <w:sz w:val="18"/>
                <w:szCs w:val="18"/>
              </w:rPr>
            </w:pPr>
            <w:r w:rsidRPr="00A50D1D">
              <w:rPr>
                <w:rFonts w:ascii="Arial" w:eastAsia="맑은 고딕" w:hAnsi="Arial" w:cs="Arial"/>
                <w:sz w:val="18"/>
                <w:szCs w:val="18"/>
              </w:rPr>
              <w:t>6.2 [5.1, 7.6]</w:t>
            </w:r>
          </w:p>
        </w:tc>
        <w:tc>
          <w:tcPr>
            <w:tcW w:w="373" w:type="pct"/>
            <w:shd w:val="clear" w:color="auto" w:fill="auto"/>
            <w:noWrap/>
          </w:tcPr>
          <w:p w14:paraId="1898C022" w14:textId="577C06FB" w:rsidR="00262974" w:rsidRPr="00A50D1D" w:rsidRDefault="00262974" w:rsidP="00AE7AE2">
            <w:pPr>
              <w:spacing w:after="0" w:line="480" w:lineRule="auto"/>
              <w:jc w:val="center"/>
              <w:rPr>
                <w:rFonts w:ascii="Arial" w:hAnsi="Arial" w:cs="Arial"/>
                <w:sz w:val="18"/>
                <w:szCs w:val="18"/>
              </w:rPr>
            </w:pPr>
            <w:r w:rsidRPr="00A50D1D">
              <w:rPr>
                <w:rFonts w:ascii="Arial" w:eastAsia="맑은 고딕" w:hAnsi="Arial" w:cs="Arial"/>
                <w:sz w:val="18"/>
                <w:szCs w:val="18"/>
              </w:rPr>
              <w:t>0.272</w:t>
            </w:r>
          </w:p>
        </w:tc>
        <w:tc>
          <w:tcPr>
            <w:tcW w:w="699" w:type="pct"/>
          </w:tcPr>
          <w:p w14:paraId="171A1F5B" w14:textId="165418AF" w:rsidR="00262974" w:rsidRPr="00A50D1D" w:rsidRDefault="00262974" w:rsidP="00AE7AE2">
            <w:pPr>
              <w:spacing w:after="0" w:line="480" w:lineRule="auto"/>
              <w:jc w:val="center"/>
              <w:rPr>
                <w:rFonts w:ascii="Arial" w:eastAsia="맑은 고딕" w:hAnsi="Arial" w:cs="Arial"/>
                <w:sz w:val="18"/>
                <w:szCs w:val="18"/>
              </w:rPr>
            </w:pPr>
            <w:r w:rsidRPr="00A50D1D">
              <w:rPr>
                <w:rFonts w:ascii="Arial" w:hAnsi="Arial" w:cs="Arial"/>
                <w:sz w:val="18"/>
                <w:szCs w:val="18"/>
              </w:rPr>
              <w:t>&lt;0.001</w:t>
            </w:r>
          </w:p>
        </w:tc>
      </w:tr>
      <w:tr w:rsidR="00262974" w:rsidRPr="00A50D1D" w14:paraId="28CFDC9D" w14:textId="0B559A49" w:rsidTr="00E40AF4">
        <w:trPr>
          <w:trHeight w:val="20"/>
        </w:trPr>
        <w:tc>
          <w:tcPr>
            <w:tcW w:w="1896" w:type="pct"/>
            <w:shd w:val="clear" w:color="auto" w:fill="auto"/>
            <w:noWrap/>
            <w:vAlign w:val="center"/>
          </w:tcPr>
          <w:p w14:paraId="2BAB21EA" w14:textId="42BBC5AB" w:rsidR="00262974" w:rsidRPr="00A50D1D" w:rsidRDefault="00262974" w:rsidP="00AE7AE2">
            <w:pPr>
              <w:spacing w:after="0" w:line="480" w:lineRule="auto"/>
              <w:ind w:firstLineChars="50" w:firstLine="90"/>
              <w:jc w:val="left"/>
              <w:rPr>
                <w:rFonts w:ascii="Arial" w:hAnsi="Arial" w:cs="Arial"/>
                <w:sz w:val="18"/>
                <w:szCs w:val="18"/>
              </w:rPr>
            </w:pPr>
            <w:r w:rsidRPr="00A50D1D">
              <w:rPr>
                <w:rFonts w:ascii="Arial" w:eastAsia="맑은 고딕" w:hAnsi="Arial" w:cs="Arial"/>
                <w:sz w:val="18"/>
                <w:szCs w:val="18"/>
              </w:rPr>
              <w:t>Lymphocyte, %</w:t>
            </w:r>
          </w:p>
        </w:tc>
        <w:tc>
          <w:tcPr>
            <w:tcW w:w="1016" w:type="pct"/>
            <w:shd w:val="clear" w:color="auto" w:fill="auto"/>
            <w:noWrap/>
          </w:tcPr>
          <w:p w14:paraId="084E065A" w14:textId="6C14EB1D" w:rsidR="00262974" w:rsidRPr="00A50D1D" w:rsidRDefault="00262974" w:rsidP="00AE7AE2">
            <w:pPr>
              <w:spacing w:after="0" w:line="480" w:lineRule="auto"/>
              <w:jc w:val="center"/>
              <w:rPr>
                <w:rFonts w:ascii="Arial" w:hAnsi="Arial" w:cs="Arial"/>
                <w:sz w:val="18"/>
                <w:szCs w:val="18"/>
              </w:rPr>
            </w:pPr>
            <w:r w:rsidRPr="00A50D1D">
              <w:rPr>
                <w:rFonts w:ascii="Arial" w:eastAsia="맑은 고딕" w:hAnsi="Arial" w:cs="Arial"/>
                <w:sz w:val="18"/>
                <w:szCs w:val="18"/>
              </w:rPr>
              <w:t>24.0 [17.3, 33.1]</w:t>
            </w:r>
          </w:p>
        </w:tc>
        <w:tc>
          <w:tcPr>
            <w:tcW w:w="1016" w:type="pct"/>
            <w:shd w:val="clear" w:color="auto" w:fill="auto"/>
            <w:noWrap/>
          </w:tcPr>
          <w:p w14:paraId="4EA59AC9" w14:textId="05A81D7E" w:rsidR="00262974" w:rsidRPr="00A50D1D" w:rsidRDefault="00262974" w:rsidP="00AE7AE2">
            <w:pPr>
              <w:spacing w:after="0" w:line="480" w:lineRule="auto"/>
              <w:jc w:val="center"/>
              <w:rPr>
                <w:rFonts w:ascii="Arial" w:hAnsi="Arial" w:cs="Arial"/>
                <w:sz w:val="18"/>
                <w:szCs w:val="18"/>
              </w:rPr>
            </w:pPr>
            <w:r w:rsidRPr="00A50D1D">
              <w:rPr>
                <w:rFonts w:ascii="Arial" w:eastAsia="맑은 고딕" w:hAnsi="Arial" w:cs="Arial"/>
                <w:sz w:val="18"/>
                <w:szCs w:val="18"/>
              </w:rPr>
              <w:t>31.2 [24.4, 37.3]</w:t>
            </w:r>
          </w:p>
        </w:tc>
        <w:tc>
          <w:tcPr>
            <w:tcW w:w="373" w:type="pct"/>
            <w:shd w:val="clear" w:color="auto" w:fill="auto"/>
            <w:noWrap/>
          </w:tcPr>
          <w:p w14:paraId="3D9AE859" w14:textId="278BA62C" w:rsidR="00262974" w:rsidRPr="00A50D1D" w:rsidRDefault="00262974" w:rsidP="00AE7AE2">
            <w:pPr>
              <w:spacing w:after="0" w:line="480" w:lineRule="auto"/>
              <w:jc w:val="center"/>
              <w:rPr>
                <w:rFonts w:ascii="Arial" w:hAnsi="Arial" w:cs="Arial"/>
                <w:sz w:val="18"/>
                <w:szCs w:val="18"/>
              </w:rPr>
            </w:pPr>
            <w:r w:rsidRPr="00A50D1D">
              <w:rPr>
                <w:rFonts w:ascii="Arial" w:eastAsia="맑은 고딕" w:hAnsi="Arial" w:cs="Arial"/>
                <w:sz w:val="18"/>
                <w:szCs w:val="18"/>
              </w:rPr>
              <w:t>0.523</w:t>
            </w:r>
          </w:p>
        </w:tc>
        <w:tc>
          <w:tcPr>
            <w:tcW w:w="699" w:type="pct"/>
          </w:tcPr>
          <w:p w14:paraId="6E0C9A30" w14:textId="3B3D88F4" w:rsidR="00262974" w:rsidRPr="00A50D1D" w:rsidRDefault="00262974" w:rsidP="00AE7AE2">
            <w:pPr>
              <w:spacing w:after="0" w:line="480" w:lineRule="auto"/>
              <w:jc w:val="center"/>
              <w:rPr>
                <w:rFonts w:ascii="Arial" w:eastAsia="맑은 고딕" w:hAnsi="Arial" w:cs="Arial"/>
                <w:sz w:val="18"/>
                <w:szCs w:val="18"/>
              </w:rPr>
            </w:pPr>
            <w:r w:rsidRPr="00A50D1D">
              <w:rPr>
                <w:rFonts w:ascii="Arial" w:hAnsi="Arial" w:cs="Arial"/>
                <w:sz w:val="18"/>
                <w:szCs w:val="18"/>
              </w:rPr>
              <w:t>&lt;0.001</w:t>
            </w:r>
          </w:p>
        </w:tc>
      </w:tr>
      <w:tr w:rsidR="00262974" w:rsidRPr="00A50D1D" w14:paraId="01C339BB" w14:textId="1F7FACC1" w:rsidTr="00E40AF4">
        <w:trPr>
          <w:trHeight w:val="20"/>
        </w:trPr>
        <w:tc>
          <w:tcPr>
            <w:tcW w:w="1896" w:type="pct"/>
            <w:shd w:val="clear" w:color="auto" w:fill="auto"/>
            <w:noWrap/>
            <w:vAlign w:val="center"/>
          </w:tcPr>
          <w:p w14:paraId="7CB865C1" w14:textId="31D0E2A2" w:rsidR="00262974" w:rsidRPr="00A50D1D" w:rsidRDefault="00A24496" w:rsidP="00AE7AE2">
            <w:pPr>
              <w:spacing w:after="0" w:line="480" w:lineRule="auto"/>
              <w:ind w:firstLineChars="50" w:firstLine="90"/>
              <w:jc w:val="left"/>
              <w:rPr>
                <w:rFonts w:ascii="Arial" w:hAnsi="Arial" w:cs="Arial"/>
                <w:sz w:val="18"/>
                <w:szCs w:val="18"/>
              </w:rPr>
            </w:pPr>
            <w:r w:rsidRPr="00A50D1D">
              <w:rPr>
                <w:rFonts w:ascii="Arial" w:eastAsia="맑은 고딕" w:hAnsi="Arial" w:cs="Arial"/>
                <w:sz w:val="18"/>
                <w:szCs w:val="18"/>
              </w:rPr>
              <w:t xml:space="preserve">Platelet, </w:t>
            </w:r>
            <w:r w:rsidR="00262974" w:rsidRPr="00A50D1D">
              <w:rPr>
                <w:rFonts w:ascii="Arial" w:eastAsia="맑은 고딕" w:hAnsi="Arial" w:cs="Arial"/>
                <w:sz w:val="18"/>
                <w:szCs w:val="18"/>
              </w:rPr>
              <w:t>10</w:t>
            </w:r>
            <w:r w:rsidR="00262974" w:rsidRPr="00A50D1D">
              <w:rPr>
                <w:rFonts w:ascii="Arial" w:eastAsia="맑은 고딕" w:hAnsi="Arial" w:cs="Arial"/>
                <w:sz w:val="18"/>
                <w:szCs w:val="18"/>
                <w:vertAlign w:val="superscript"/>
              </w:rPr>
              <w:t>3</w:t>
            </w:r>
            <w:r w:rsidR="00262974" w:rsidRPr="00A50D1D">
              <w:rPr>
                <w:rFonts w:ascii="Arial" w:eastAsia="맑은 고딕" w:hAnsi="Arial" w:cs="Arial"/>
                <w:sz w:val="18"/>
                <w:szCs w:val="18"/>
              </w:rPr>
              <w:t>/µL</w:t>
            </w:r>
          </w:p>
        </w:tc>
        <w:tc>
          <w:tcPr>
            <w:tcW w:w="1016" w:type="pct"/>
            <w:shd w:val="clear" w:color="auto" w:fill="auto"/>
            <w:noWrap/>
          </w:tcPr>
          <w:p w14:paraId="6980D03A" w14:textId="11C5EB8C" w:rsidR="00262974" w:rsidRPr="00A50D1D" w:rsidRDefault="00262974" w:rsidP="00AE7AE2">
            <w:pPr>
              <w:spacing w:after="0" w:line="480" w:lineRule="auto"/>
              <w:jc w:val="center"/>
              <w:rPr>
                <w:rFonts w:ascii="Arial" w:hAnsi="Arial" w:cs="Arial"/>
                <w:sz w:val="18"/>
                <w:szCs w:val="18"/>
              </w:rPr>
            </w:pPr>
            <w:r w:rsidRPr="00A50D1D">
              <w:rPr>
                <w:rFonts w:ascii="Arial" w:eastAsia="맑은 고딕" w:hAnsi="Arial" w:cs="Arial"/>
                <w:sz w:val="18"/>
                <w:szCs w:val="18"/>
              </w:rPr>
              <w:t>286 [222, 366]</w:t>
            </w:r>
          </w:p>
        </w:tc>
        <w:tc>
          <w:tcPr>
            <w:tcW w:w="1016" w:type="pct"/>
            <w:shd w:val="clear" w:color="auto" w:fill="auto"/>
            <w:noWrap/>
          </w:tcPr>
          <w:p w14:paraId="0811C1DF" w14:textId="1B75CA32" w:rsidR="00262974" w:rsidRPr="00A50D1D" w:rsidRDefault="00262974" w:rsidP="00AE7AE2">
            <w:pPr>
              <w:spacing w:after="0" w:line="480" w:lineRule="auto"/>
              <w:jc w:val="center"/>
              <w:rPr>
                <w:rFonts w:ascii="Arial" w:hAnsi="Arial" w:cs="Arial"/>
                <w:sz w:val="18"/>
                <w:szCs w:val="18"/>
              </w:rPr>
            </w:pPr>
            <w:r w:rsidRPr="00A50D1D">
              <w:rPr>
                <w:rFonts w:ascii="Arial" w:eastAsia="맑은 고딕" w:hAnsi="Arial" w:cs="Arial"/>
                <w:sz w:val="18"/>
                <w:szCs w:val="18"/>
              </w:rPr>
              <w:t>260 [217, 310]</w:t>
            </w:r>
          </w:p>
        </w:tc>
        <w:tc>
          <w:tcPr>
            <w:tcW w:w="373" w:type="pct"/>
            <w:shd w:val="clear" w:color="auto" w:fill="auto"/>
            <w:noWrap/>
          </w:tcPr>
          <w:p w14:paraId="0567ECAC" w14:textId="29E9158D" w:rsidR="00262974" w:rsidRPr="00A50D1D" w:rsidRDefault="00262974" w:rsidP="00AE7AE2">
            <w:pPr>
              <w:spacing w:after="0" w:line="480" w:lineRule="auto"/>
              <w:jc w:val="center"/>
              <w:rPr>
                <w:rFonts w:ascii="Arial" w:hAnsi="Arial" w:cs="Arial"/>
                <w:sz w:val="18"/>
                <w:szCs w:val="18"/>
              </w:rPr>
            </w:pPr>
            <w:r w:rsidRPr="00A50D1D">
              <w:rPr>
                <w:rFonts w:ascii="Arial" w:eastAsia="맑은 고딕" w:hAnsi="Arial" w:cs="Arial"/>
                <w:sz w:val="18"/>
                <w:szCs w:val="18"/>
              </w:rPr>
              <w:t>0.332</w:t>
            </w:r>
          </w:p>
        </w:tc>
        <w:tc>
          <w:tcPr>
            <w:tcW w:w="699" w:type="pct"/>
          </w:tcPr>
          <w:p w14:paraId="00132D34" w14:textId="47EFFBAE" w:rsidR="00262974" w:rsidRPr="00A50D1D" w:rsidRDefault="00262974" w:rsidP="00AE7AE2">
            <w:pPr>
              <w:spacing w:after="0" w:line="480" w:lineRule="auto"/>
              <w:jc w:val="center"/>
              <w:rPr>
                <w:rFonts w:ascii="Arial" w:eastAsia="맑은 고딕" w:hAnsi="Arial" w:cs="Arial"/>
                <w:sz w:val="18"/>
                <w:szCs w:val="18"/>
              </w:rPr>
            </w:pPr>
            <w:r w:rsidRPr="00A50D1D">
              <w:rPr>
                <w:rFonts w:ascii="Arial" w:hAnsi="Arial" w:cs="Arial"/>
                <w:sz w:val="18"/>
                <w:szCs w:val="18"/>
              </w:rPr>
              <w:t>&lt;0.001</w:t>
            </w:r>
          </w:p>
        </w:tc>
      </w:tr>
      <w:tr w:rsidR="00262974" w:rsidRPr="00A50D1D" w14:paraId="32C978B1" w14:textId="42700564" w:rsidTr="00E40AF4">
        <w:trPr>
          <w:trHeight w:val="20"/>
        </w:trPr>
        <w:tc>
          <w:tcPr>
            <w:tcW w:w="1896" w:type="pct"/>
            <w:shd w:val="clear" w:color="auto" w:fill="auto"/>
            <w:noWrap/>
            <w:vAlign w:val="center"/>
          </w:tcPr>
          <w:p w14:paraId="2ABDDD00" w14:textId="4D1EF67C" w:rsidR="00262974" w:rsidRPr="00A50D1D" w:rsidRDefault="00262974" w:rsidP="00AE7AE2">
            <w:pPr>
              <w:spacing w:after="0" w:line="480" w:lineRule="auto"/>
              <w:ind w:firstLineChars="50" w:firstLine="90"/>
              <w:jc w:val="left"/>
              <w:rPr>
                <w:rFonts w:ascii="Arial" w:hAnsi="Arial" w:cs="Arial"/>
                <w:sz w:val="18"/>
                <w:szCs w:val="18"/>
              </w:rPr>
            </w:pPr>
            <w:r w:rsidRPr="00A50D1D">
              <w:rPr>
                <w:rFonts w:ascii="Arial" w:eastAsia="맑은 고딕" w:hAnsi="Arial" w:cs="Arial"/>
                <w:sz w:val="18"/>
                <w:szCs w:val="18"/>
              </w:rPr>
              <w:t>Albumin, g/dL</w:t>
            </w:r>
          </w:p>
        </w:tc>
        <w:tc>
          <w:tcPr>
            <w:tcW w:w="1016" w:type="pct"/>
            <w:shd w:val="clear" w:color="auto" w:fill="auto"/>
            <w:noWrap/>
          </w:tcPr>
          <w:p w14:paraId="2000D3C9" w14:textId="2AF2B0E3" w:rsidR="00262974" w:rsidRPr="00A50D1D" w:rsidRDefault="00262974" w:rsidP="00AE7AE2">
            <w:pPr>
              <w:spacing w:after="0" w:line="480" w:lineRule="auto"/>
              <w:jc w:val="center"/>
              <w:rPr>
                <w:rFonts w:ascii="Arial" w:hAnsi="Arial" w:cs="Arial"/>
                <w:sz w:val="18"/>
                <w:szCs w:val="18"/>
              </w:rPr>
            </w:pPr>
            <w:r w:rsidRPr="00A50D1D">
              <w:rPr>
                <w:rFonts w:ascii="Arial" w:eastAsia="맑은 고딕" w:hAnsi="Arial" w:cs="Arial"/>
                <w:sz w:val="18"/>
                <w:szCs w:val="18"/>
              </w:rPr>
              <w:t>4.0 [3.5, 4.3]</w:t>
            </w:r>
          </w:p>
        </w:tc>
        <w:tc>
          <w:tcPr>
            <w:tcW w:w="1016" w:type="pct"/>
            <w:shd w:val="clear" w:color="auto" w:fill="auto"/>
            <w:noWrap/>
          </w:tcPr>
          <w:p w14:paraId="42BA4F07" w14:textId="625FE6FB" w:rsidR="00262974" w:rsidRPr="00A50D1D" w:rsidRDefault="00262974" w:rsidP="00AE7AE2">
            <w:pPr>
              <w:spacing w:after="0" w:line="480" w:lineRule="auto"/>
              <w:jc w:val="center"/>
              <w:rPr>
                <w:rFonts w:ascii="Arial" w:hAnsi="Arial" w:cs="Arial"/>
                <w:sz w:val="18"/>
                <w:szCs w:val="18"/>
              </w:rPr>
            </w:pPr>
            <w:r w:rsidRPr="00A50D1D">
              <w:rPr>
                <w:rFonts w:ascii="Arial" w:eastAsia="맑은 고딕" w:hAnsi="Arial" w:cs="Arial"/>
                <w:sz w:val="18"/>
                <w:szCs w:val="18"/>
              </w:rPr>
              <w:t>4.3 [4.1, 4.5]</w:t>
            </w:r>
          </w:p>
        </w:tc>
        <w:tc>
          <w:tcPr>
            <w:tcW w:w="373" w:type="pct"/>
            <w:shd w:val="clear" w:color="auto" w:fill="auto"/>
            <w:noWrap/>
          </w:tcPr>
          <w:p w14:paraId="3EF3D012" w14:textId="02FB1817" w:rsidR="00262974" w:rsidRPr="00A50D1D" w:rsidRDefault="00262974" w:rsidP="00AE7AE2">
            <w:pPr>
              <w:spacing w:after="0" w:line="480" w:lineRule="auto"/>
              <w:jc w:val="center"/>
              <w:rPr>
                <w:rFonts w:ascii="Arial" w:hAnsi="Arial" w:cs="Arial"/>
                <w:sz w:val="18"/>
                <w:szCs w:val="18"/>
              </w:rPr>
            </w:pPr>
            <w:r w:rsidRPr="00A50D1D">
              <w:rPr>
                <w:rFonts w:ascii="Arial" w:eastAsia="맑은 고딕" w:hAnsi="Arial" w:cs="Arial"/>
                <w:sz w:val="18"/>
                <w:szCs w:val="18"/>
              </w:rPr>
              <w:t>0.770</w:t>
            </w:r>
          </w:p>
        </w:tc>
        <w:tc>
          <w:tcPr>
            <w:tcW w:w="699" w:type="pct"/>
          </w:tcPr>
          <w:p w14:paraId="5E8BB16E" w14:textId="47D18D1A" w:rsidR="00262974" w:rsidRPr="00A50D1D" w:rsidRDefault="00262974" w:rsidP="00AE7AE2">
            <w:pPr>
              <w:spacing w:after="0" w:line="480" w:lineRule="auto"/>
              <w:jc w:val="center"/>
              <w:rPr>
                <w:rFonts w:ascii="Arial" w:eastAsia="맑은 고딕" w:hAnsi="Arial" w:cs="Arial"/>
                <w:sz w:val="18"/>
                <w:szCs w:val="18"/>
              </w:rPr>
            </w:pPr>
            <w:r w:rsidRPr="00A50D1D">
              <w:rPr>
                <w:rFonts w:ascii="Arial" w:hAnsi="Arial" w:cs="Arial"/>
                <w:sz w:val="18"/>
                <w:szCs w:val="18"/>
              </w:rPr>
              <w:t>&lt;0.001</w:t>
            </w:r>
          </w:p>
        </w:tc>
      </w:tr>
      <w:tr w:rsidR="00262974" w:rsidRPr="00A50D1D" w14:paraId="66BBDC53" w14:textId="59C90338" w:rsidTr="00E40AF4">
        <w:trPr>
          <w:trHeight w:val="20"/>
        </w:trPr>
        <w:tc>
          <w:tcPr>
            <w:tcW w:w="1896" w:type="pct"/>
            <w:shd w:val="clear" w:color="auto" w:fill="auto"/>
            <w:noWrap/>
            <w:vAlign w:val="center"/>
          </w:tcPr>
          <w:p w14:paraId="692CFE3A" w14:textId="77A67488" w:rsidR="00262974" w:rsidRPr="00A50D1D" w:rsidRDefault="00262974" w:rsidP="00AE7AE2">
            <w:pPr>
              <w:spacing w:after="0" w:line="480" w:lineRule="auto"/>
              <w:ind w:firstLineChars="50" w:firstLine="90"/>
              <w:jc w:val="left"/>
              <w:rPr>
                <w:rFonts w:ascii="Arial" w:hAnsi="Arial" w:cs="Arial"/>
                <w:sz w:val="18"/>
                <w:szCs w:val="18"/>
              </w:rPr>
            </w:pPr>
            <w:r w:rsidRPr="00A50D1D">
              <w:rPr>
                <w:rFonts w:ascii="Arial" w:eastAsia="맑은 고딕" w:hAnsi="Arial" w:cs="Arial"/>
                <w:sz w:val="18"/>
                <w:szCs w:val="18"/>
              </w:rPr>
              <w:t>Creatinine, mg/dL</w:t>
            </w:r>
          </w:p>
        </w:tc>
        <w:tc>
          <w:tcPr>
            <w:tcW w:w="1016" w:type="pct"/>
            <w:shd w:val="clear" w:color="auto" w:fill="auto"/>
            <w:noWrap/>
          </w:tcPr>
          <w:p w14:paraId="6657CB0F" w14:textId="4A79745C" w:rsidR="00262974" w:rsidRPr="00A50D1D" w:rsidRDefault="00262974" w:rsidP="00AE7AE2">
            <w:pPr>
              <w:spacing w:after="0" w:line="480" w:lineRule="auto"/>
              <w:jc w:val="center"/>
              <w:rPr>
                <w:rFonts w:ascii="Arial" w:hAnsi="Arial" w:cs="Arial"/>
                <w:sz w:val="18"/>
                <w:szCs w:val="18"/>
              </w:rPr>
            </w:pPr>
            <w:r w:rsidRPr="00A50D1D">
              <w:rPr>
                <w:rFonts w:ascii="Arial" w:eastAsia="맑은 고딕" w:hAnsi="Arial" w:cs="Arial"/>
                <w:sz w:val="18"/>
                <w:szCs w:val="18"/>
              </w:rPr>
              <w:t>0.71 [0.60, 0.81]</w:t>
            </w:r>
          </w:p>
        </w:tc>
        <w:tc>
          <w:tcPr>
            <w:tcW w:w="1016" w:type="pct"/>
            <w:shd w:val="clear" w:color="auto" w:fill="auto"/>
            <w:noWrap/>
          </w:tcPr>
          <w:p w14:paraId="54A00A4E" w14:textId="2E2BC8C6" w:rsidR="00262974" w:rsidRPr="00A50D1D" w:rsidRDefault="00262974" w:rsidP="00AE7AE2">
            <w:pPr>
              <w:spacing w:after="0" w:line="480" w:lineRule="auto"/>
              <w:jc w:val="center"/>
              <w:rPr>
                <w:rFonts w:ascii="Arial" w:hAnsi="Arial" w:cs="Arial"/>
                <w:sz w:val="18"/>
                <w:szCs w:val="18"/>
              </w:rPr>
            </w:pPr>
            <w:r w:rsidRPr="00A50D1D">
              <w:rPr>
                <w:rFonts w:ascii="Arial" w:eastAsia="맑은 고딕" w:hAnsi="Arial" w:cs="Arial"/>
                <w:sz w:val="18"/>
                <w:szCs w:val="18"/>
              </w:rPr>
              <w:t>0.72 [0.65, 0.81]</w:t>
            </w:r>
          </w:p>
        </w:tc>
        <w:tc>
          <w:tcPr>
            <w:tcW w:w="373" w:type="pct"/>
            <w:shd w:val="clear" w:color="auto" w:fill="auto"/>
            <w:noWrap/>
          </w:tcPr>
          <w:p w14:paraId="7ACE3728" w14:textId="427D0298" w:rsidR="00262974" w:rsidRPr="00A50D1D" w:rsidRDefault="00262974" w:rsidP="00AE7AE2">
            <w:pPr>
              <w:spacing w:after="0" w:line="480" w:lineRule="auto"/>
              <w:jc w:val="center"/>
              <w:rPr>
                <w:rFonts w:ascii="Arial" w:hAnsi="Arial" w:cs="Arial"/>
                <w:sz w:val="18"/>
                <w:szCs w:val="18"/>
              </w:rPr>
            </w:pPr>
            <w:r w:rsidRPr="00A50D1D">
              <w:rPr>
                <w:rFonts w:ascii="Arial" w:eastAsia="맑은 고딕" w:hAnsi="Arial" w:cs="Arial"/>
                <w:sz w:val="18"/>
                <w:szCs w:val="18"/>
              </w:rPr>
              <w:t>0.055</w:t>
            </w:r>
          </w:p>
        </w:tc>
        <w:tc>
          <w:tcPr>
            <w:tcW w:w="699" w:type="pct"/>
          </w:tcPr>
          <w:p w14:paraId="0F8D575C" w14:textId="3D0780EF" w:rsidR="00262974" w:rsidRPr="00A50D1D" w:rsidRDefault="00262974" w:rsidP="00AE7AE2">
            <w:pPr>
              <w:spacing w:after="0" w:line="480" w:lineRule="auto"/>
              <w:jc w:val="center"/>
              <w:rPr>
                <w:rFonts w:ascii="Arial" w:eastAsia="맑은 고딕" w:hAnsi="Arial" w:cs="Arial"/>
                <w:sz w:val="18"/>
                <w:szCs w:val="18"/>
              </w:rPr>
            </w:pPr>
            <w:r w:rsidRPr="00A50D1D">
              <w:rPr>
                <w:rFonts w:ascii="Arial" w:eastAsia="맑은 고딕" w:hAnsi="Arial" w:cs="Arial"/>
                <w:sz w:val="18"/>
                <w:szCs w:val="18"/>
              </w:rPr>
              <w:t>0.017</w:t>
            </w:r>
          </w:p>
        </w:tc>
      </w:tr>
      <w:tr w:rsidR="00262974" w:rsidRPr="00A50D1D" w14:paraId="09026B5A" w14:textId="57DEB366" w:rsidTr="00E40AF4">
        <w:trPr>
          <w:trHeight w:val="20"/>
        </w:trPr>
        <w:tc>
          <w:tcPr>
            <w:tcW w:w="1896" w:type="pct"/>
            <w:shd w:val="clear" w:color="auto" w:fill="auto"/>
            <w:noWrap/>
            <w:vAlign w:val="center"/>
          </w:tcPr>
          <w:p w14:paraId="73AE330D" w14:textId="738CB541" w:rsidR="00262974" w:rsidRPr="00A50D1D" w:rsidRDefault="00262974" w:rsidP="00AE7AE2">
            <w:pPr>
              <w:spacing w:after="0" w:line="480" w:lineRule="auto"/>
              <w:jc w:val="left"/>
              <w:rPr>
                <w:rFonts w:ascii="Arial" w:eastAsia="맑은 고딕" w:hAnsi="Arial" w:cs="Arial"/>
                <w:sz w:val="18"/>
                <w:szCs w:val="18"/>
              </w:rPr>
            </w:pPr>
            <w:r w:rsidRPr="00A50D1D">
              <w:rPr>
                <w:rFonts w:ascii="Arial" w:eastAsia="맑은 고딕" w:hAnsi="Arial" w:cs="Arial"/>
                <w:sz w:val="18"/>
                <w:szCs w:val="18"/>
              </w:rPr>
              <w:t>Intraoperative variables</w:t>
            </w:r>
          </w:p>
        </w:tc>
        <w:tc>
          <w:tcPr>
            <w:tcW w:w="1016" w:type="pct"/>
            <w:shd w:val="clear" w:color="auto" w:fill="auto"/>
            <w:noWrap/>
          </w:tcPr>
          <w:p w14:paraId="7CE97D25" w14:textId="77777777" w:rsidR="00262974" w:rsidRPr="00A50D1D" w:rsidRDefault="00262974" w:rsidP="00AE7AE2">
            <w:pPr>
              <w:spacing w:after="0" w:line="480" w:lineRule="auto"/>
              <w:jc w:val="center"/>
              <w:rPr>
                <w:rFonts w:ascii="Arial" w:eastAsia="맑은 고딕" w:hAnsi="Arial" w:cs="Arial"/>
                <w:sz w:val="18"/>
                <w:szCs w:val="18"/>
              </w:rPr>
            </w:pPr>
          </w:p>
        </w:tc>
        <w:tc>
          <w:tcPr>
            <w:tcW w:w="1016" w:type="pct"/>
            <w:shd w:val="clear" w:color="auto" w:fill="auto"/>
            <w:noWrap/>
          </w:tcPr>
          <w:p w14:paraId="2472E55C" w14:textId="77777777" w:rsidR="00262974" w:rsidRPr="00A50D1D" w:rsidRDefault="00262974" w:rsidP="00AE7AE2">
            <w:pPr>
              <w:spacing w:after="0" w:line="480" w:lineRule="auto"/>
              <w:jc w:val="center"/>
              <w:rPr>
                <w:rFonts w:ascii="Arial" w:eastAsia="맑은 고딕" w:hAnsi="Arial" w:cs="Arial"/>
                <w:sz w:val="18"/>
                <w:szCs w:val="18"/>
              </w:rPr>
            </w:pPr>
          </w:p>
        </w:tc>
        <w:tc>
          <w:tcPr>
            <w:tcW w:w="373" w:type="pct"/>
            <w:shd w:val="clear" w:color="auto" w:fill="auto"/>
            <w:noWrap/>
          </w:tcPr>
          <w:p w14:paraId="66D5CA12" w14:textId="77777777" w:rsidR="00262974" w:rsidRPr="00A50D1D" w:rsidRDefault="00262974" w:rsidP="00AE7AE2">
            <w:pPr>
              <w:spacing w:after="0" w:line="480" w:lineRule="auto"/>
              <w:jc w:val="center"/>
              <w:rPr>
                <w:rFonts w:ascii="Arial" w:eastAsia="맑은 고딕" w:hAnsi="Arial" w:cs="Arial"/>
                <w:sz w:val="18"/>
                <w:szCs w:val="18"/>
              </w:rPr>
            </w:pPr>
          </w:p>
        </w:tc>
        <w:tc>
          <w:tcPr>
            <w:tcW w:w="699" w:type="pct"/>
          </w:tcPr>
          <w:p w14:paraId="159528C6" w14:textId="0BEBE3BE" w:rsidR="00262974" w:rsidRPr="00A50D1D" w:rsidRDefault="00262974" w:rsidP="00AE7AE2">
            <w:pPr>
              <w:spacing w:after="0" w:line="480" w:lineRule="auto"/>
              <w:jc w:val="center"/>
              <w:rPr>
                <w:rFonts w:ascii="Arial" w:eastAsia="맑은 고딕" w:hAnsi="Arial" w:cs="Arial"/>
                <w:sz w:val="18"/>
                <w:szCs w:val="18"/>
              </w:rPr>
            </w:pPr>
          </w:p>
        </w:tc>
      </w:tr>
      <w:tr w:rsidR="00262974" w:rsidRPr="00A50D1D" w14:paraId="502FA276" w14:textId="5D184208" w:rsidTr="00E40AF4">
        <w:trPr>
          <w:trHeight w:val="20"/>
        </w:trPr>
        <w:tc>
          <w:tcPr>
            <w:tcW w:w="1896" w:type="pct"/>
            <w:shd w:val="clear" w:color="auto" w:fill="auto"/>
            <w:noWrap/>
            <w:vAlign w:val="center"/>
          </w:tcPr>
          <w:p w14:paraId="03765EC7" w14:textId="53658CBE" w:rsidR="00262974" w:rsidRPr="00A50D1D" w:rsidRDefault="00262974" w:rsidP="00AE7AE2">
            <w:pPr>
              <w:spacing w:after="0" w:line="480" w:lineRule="auto"/>
              <w:ind w:firstLineChars="50" w:firstLine="90"/>
              <w:jc w:val="left"/>
              <w:rPr>
                <w:rFonts w:ascii="Arial" w:eastAsia="맑은 고딕" w:hAnsi="Arial" w:cs="Arial"/>
                <w:sz w:val="18"/>
                <w:szCs w:val="18"/>
              </w:rPr>
            </w:pPr>
            <w:r w:rsidRPr="00A50D1D">
              <w:rPr>
                <w:rFonts w:ascii="Arial" w:eastAsia="맑은 고딕" w:hAnsi="Arial" w:cs="Arial"/>
                <w:sz w:val="18"/>
                <w:szCs w:val="18"/>
              </w:rPr>
              <w:t>Operation duration, hr</w:t>
            </w:r>
          </w:p>
        </w:tc>
        <w:tc>
          <w:tcPr>
            <w:tcW w:w="1016" w:type="pct"/>
            <w:shd w:val="clear" w:color="auto" w:fill="auto"/>
            <w:noWrap/>
          </w:tcPr>
          <w:p w14:paraId="6F1E9E81" w14:textId="12C9CBC3" w:rsidR="00262974" w:rsidRPr="00A50D1D" w:rsidRDefault="00262974" w:rsidP="00AE7AE2">
            <w:pPr>
              <w:spacing w:after="0" w:line="480" w:lineRule="auto"/>
              <w:jc w:val="center"/>
              <w:rPr>
                <w:rFonts w:ascii="Arial" w:eastAsia="맑은 고딕" w:hAnsi="Arial" w:cs="Arial"/>
                <w:sz w:val="18"/>
                <w:szCs w:val="18"/>
              </w:rPr>
            </w:pPr>
            <w:r w:rsidRPr="00A50D1D">
              <w:rPr>
                <w:rFonts w:ascii="Arial" w:hAnsi="Arial" w:cs="Arial"/>
                <w:sz w:val="18"/>
                <w:szCs w:val="18"/>
              </w:rPr>
              <w:t>5.4 [3.9, 7.1]</w:t>
            </w:r>
          </w:p>
        </w:tc>
        <w:tc>
          <w:tcPr>
            <w:tcW w:w="1016" w:type="pct"/>
            <w:shd w:val="clear" w:color="auto" w:fill="auto"/>
            <w:noWrap/>
          </w:tcPr>
          <w:p w14:paraId="04B3B8A1" w14:textId="02FA97DE" w:rsidR="00262974" w:rsidRPr="00A50D1D" w:rsidRDefault="00262974" w:rsidP="00AE7AE2">
            <w:pPr>
              <w:spacing w:after="0" w:line="480" w:lineRule="auto"/>
              <w:jc w:val="center"/>
              <w:rPr>
                <w:rFonts w:ascii="Arial" w:eastAsia="맑은 고딕" w:hAnsi="Arial" w:cs="Arial"/>
                <w:sz w:val="18"/>
                <w:szCs w:val="18"/>
              </w:rPr>
            </w:pPr>
            <w:r w:rsidRPr="00A50D1D">
              <w:rPr>
                <w:rFonts w:ascii="Arial" w:hAnsi="Arial" w:cs="Arial"/>
                <w:sz w:val="18"/>
                <w:szCs w:val="18"/>
              </w:rPr>
              <w:t>3.3 [2.3, 4.5]</w:t>
            </w:r>
          </w:p>
        </w:tc>
        <w:tc>
          <w:tcPr>
            <w:tcW w:w="373" w:type="pct"/>
            <w:shd w:val="clear" w:color="auto" w:fill="auto"/>
            <w:noWrap/>
          </w:tcPr>
          <w:p w14:paraId="7DBEB327" w14:textId="11CF59B9" w:rsidR="00262974" w:rsidRPr="00A50D1D" w:rsidRDefault="00262974" w:rsidP="00AE7AE2">
            <w:pPr>
              <w:spacing w:after="0" w:line="480" w:lineRule="auto"/>
              <w:jc w:val="center"/>
              <w:rPr>
                <w:rFonts w:ascii="Arial" w:eastAsia="맑은 고딕" w:hAnsi="Arial" w:cs="Arial"/>
                <w:sz w:val="18"/>
                <w:szCs w:val="18"/>
              </w:rPr>
            </w:pPr>
            <w:r w:rsidRPr="00A50D1D">
              <w:rPr>
                <w:rFonts w:ascii="Arial" w:hAnsi="Arial" w:cs="Arial"/>
                <w:sz w:val="18"/>
                <w:szCs w:val="18"/>
              </w:rPr>
              <w:t>1.024</w:t>
            </w:r>
          </w:p>
        </w:tc>
        <w:tc>
          <w:tcPr>
            <w:tcW w:w="699" w:type="pct"/>
          </w:tcPr>
          <w:p w14:paraId="06AA0720" w14:textId="255545DA" w:rsidR="00262974" w:rsidRPr="00A50D1D" w:rsidRDefault="00262974" w:rsidP="00AE7AE2">
            <w:pPr>
              <w:spacing w:after="0" w:line="480" w:lineRule="auto"/>
              <w:jc w:val="center"/>
              <w:rPr>
                <w:rFonts w:ascii="Arial" w:hAnsi="Arial" w:cs="Arial"/>
                <w:sz w:val="18"/>
                <w:szCs w:val="18"/>
              </w:rPr>
            </w:pPr>
            <w:r w:rsidRPr="00A50D1D">
              <w:rPr>
                <w:rFonts w:ascii="Arial" w:hAnsi="Arial" w:cs="Arial"/>
                <w:sz w:val="18"/>
                <w:szCs w:val="18"/>
              </w:rPr>
              <w:t>&lt;0.001</w:t>
            </w:r>
          </w:p>
        </w:tc>
      </w:tr>
      <w:tr w:rsidR="00262974" w:rsidRPr="00A50D1D" w14:paraId="23E2899A" w14:textId="60AF2658" w:rsidTr="00E40AF4">
        <w:trPr>
          <w:trHeight w:val="20"/>
        </w:trPr>
        <w:tc>
          <w:tcPr>
            <w:tcW w:w="1896" w:type="pct"/>
            <w:shd w:val="clear" w:color="auto" w:fill="auto"/>
            <w:noWrap/>
            <w:vAlign w:val="center"/>
          </w:tcPr>
          <w:p w14:paraId="21D7AEAB" w14:textId="53E5795E" w:rsidR="00262974" w:rsidRPr="00A50D1D" w:rsidRDefault="00262974" w:rsidP="00AE7AE2">
            <w:pPr>
              <w:spacing w:after="0" w:line="480" w:lineRule="auto"/>
              <w:ind w:firstLineChars="50" w:firstLine="90"/>
              <w:jc w:val="left"/>
              <w:rPr>
                <w:rFonts w:ascii="Arial" w:eastAsia="맑은 고딕" w:hAnsi="Arial" w:cs="Arial"/>
                <w:sz w:val="18"/>
                <w:szCs w:val="18"/>
              </w:rPr>
            </w:pPr>
            <w:r w:rsidRPr="00A50D1D">
              <w:rPr>
                <w:rFonts w:ascii="Arial" w:eastAsia="맑은 고딕" w:hAnsi="Arial" w:cs="Arial"/>
                <w:sz w:val="18"/>
                <w:szCs w:val="18"/>
              </w:rPr>
              <w:t>Anesthesia duration, hr</w:t>
            </w:r>
          </w:p>
        </w:tc>
        <w:tc>
          <w:tcPr>
            <w:tcW w:w="1016" w:type="pct"/>
            <w:shd w:val="clear" w:color="auto" w:fill="auto"/>
            <w:noWrap/>
          </w:tcPr>
          <w:p w14:paraId="6A54962F" w14:textId="62C7691F" w:rsidR="00262974" w:rsidRPr="00A50D1D" w:rsidRDefault="00262974" w:rsidP="00AE7AE2">
            <w:pPr>
              <w:spacing w:after="0" w:line="480" w:lineRule="auto"/>
              <w:jc w:val="center"/>
              <w:rPr>
                <w:rFonts w:ascii="Arial" w:eastAsia="맑은 고딕" w:hAnsi="Arial" w:cs="Arial"/>
                <w:sz w:val="18"/>
                <w:szCs w:val="18"/>
              </w:rPr>
            </w:pPr>
            <w:r w:rsidRPr="00A50D1D">
              <w:rPr>
                <w:rFonts w:ascii="Arial" w:hAnsi="Arial" w:cs="Arial"/>
                <w:sz w:val="18"/>
                <w:szCs w:val="18"/>
              </w:rPr>
              <w:t>6.4 [4.8, 8.2]</w:t>
            </w:r>
          </w:p>
        </w:tc>
        <w:tc>
          <w:tcPr>
            <w:tcW w:w="1016" w:type="pct"/>
            <w:shd w:val="clear" w:color="auto" w:fill="auto"/>
            <w:noWrap/>
          </w:tcPr>
          <w:p w14:paraId="4A126E87" w14:textId="2A72772C" w:rsidR="00262974" w:rsidRPr="00A50D1D" w:rsidRDefault="00262974" w:rsidP="00AE7AE2">
            <w:pPr>
              <w:spacing w:after="0" w:line="480" w:lineRule="auto"/>
              <w:jc w:val="center"/>
              <w:rPr>
                <w:rFonts w:ascii="Arial" w:eastAsia="맑은 고딕" w:hAnsi="Arial" w:cs="Arial"/>
                <w:sz w:val="18"/>
                <w:szCs w:val="18"/>
              </w:rPr>
            </w:pPr>
            <w:r w:rsidRPr="00A50D1D">
              <w:rPr>
                <w:rFonts w:ascii="Arial" w:hAnsi="Arial" w:cs="Arial"/>
                <w:sz w:val="18"/>
                <w:szCs w:val="18"/>
              </w:rPr>
              <w:t>4.3 [3.3, 5.4]</w:t>
            </w:r>
          </w:p>
        </w:tc>
        <w:tc>
          <w:tcPr>
            <w:tcW w:w="373" w:type="pct"/>
            <w:shd w:val="clear" w:color="auto" w:fill="auto"/>
            <w:noWrap/>
          </w:tcPr>
          <w:p w14:paraId="402708A2" w14:textId="19C5E02A" w:rsidR="00262974" w:rsidRPr="00A50D1D" w:rsidRDefault="00262974" w:rsidP="00AE7AE2">
            <w:pPr>
              <w:spacing w:after="0" w:line="480" w:lineRule="auto"/>
              <w:jc w:val="center"/>
              <w:rPr>
                <w:rFonts w:ascii="Arial" w:eastAsia="맑은 고딕" w:hAnsi="Arial" w:cs="Arial"/>
                <w:sz w:val="18"/>
                <w:szCs w:val="18"/>
              </w:rPr>
            </w:pPr>
            <w:r w:rsidRPr="00A50D1D">
              <w:rPr>
                <w:rFonts w:ascii="Arial" w:hAnsi="Arial" w:cs="Arial"/>
                <w:sz w:val="18"/>
                <w:szCs w:val="18"/>
              </w:rPr>
              <w:t>1.071</w:t>
            </w:r>
          </w:p>
        </w:tc>
        <w:tc>
          <w:tcPr>
            <w:tcW w:w="699" w:type="pct"/>
          </w:tcPr>
          <w:p w14:paraId="3A5EDE7B" w14:textId="2DCE06BE" w:rsidR="00262974" w:rsidRPr="00A50D1D" w:rsidRDefault="00262974" w:rsidP="00AE7AE2">
            <w:pPr>
              <w:spacing w:after="0" w:line="480" w:lineRule="auto"/>
              <w:jc w:val="center"/>
              <w:rPr>
                <w:rFonts w:ascii="Arial" w:hAnsi="Arial" w:cs="Arial"/>
                <w:sz w:val="18"/>
                <w:szCs w:val="18"/>
              </w:rPr>
            </w:pPr>
            <w:r w:rsidRPr="00A50D1D">
              <w:rPr>
                <w:rFonts w:ascii="Arial" w:hAnsi="Arial" w:cs="Arial"/>
                <w:sz w:val="18"/>
                <w:szCs w:val="18"/>
              </w:rPr>
              <w:t>&lt;0.001</w:t>
            </w:r>
          </w:p>
        </w:tc>
      </w:tr>
      <w:tr w:rsidR="00262974" w:rsidRPr="00A50D1D" w14:paraId="74844EB2" w14:textId="0A370920" w:rsidTr="00E40AF4">
        <w:trPr>
          <w:trHeight w:val="20"/>
        </w:trPr>
        <w:tc>
          <w:tcPr>
            <w:tcW w:w="1896" w:type="pct"/>
            <w:shd w:val="clear" w:color="auto" w:fill="auto"/>
            <w:noWrap/>
            <w:vAlign w:val="center"/>
          </w:tcPr>
          <w:p w14:paraId="0D386F39" w14:textId="663605D0" w:rsidR="00262974" w:rsidRPr="00A50D1D" w:rsidRDefault="00262974" w:rsidP="00AE7AE2">
            <w:pPr>
              <w:spacing w:after="0" w:line="480" w:lineRule="auto"/>
              <w:ind w:firstLineChars="50" w:firstLine="90"/>
              <w:jc w:val="left"/>
              <w:rPr>
                <w:rFonts w:ascii="Arial" w:eastAsia="맑은 고딕" w:hAnsi="Arial" w:cs="Arial"/>
                <w:sz w:val="18"/>
                <w:szCs w:val="18"/>
              </w:rPr>
            </w:pPr>
            <w:r w:rsidRPr="00A50D1D">
              <w:rPr>
                <w:rFonts w:ascii="Arial" w:eastAsia="맑은 고딕" w:hAnsi="Arial" w:cs="Arial"/>
                <w:sz w:val="18"/>
                <w:szCs w:val="18"/>
              </w:rPr>
              <w:t>Estimated blood loss, mL</w:t>
            </w:r>
          </w:p>
        </w:tc>
        <w:tc>
          <w:tcPr>
            <w:tcW w:w="1016" w:type="pct"/>
            <w:shd w:val="clear" w:color="auto" w:fill="auto"/>
            <w:noWrap/>
          </w:tcPr>
          <w:p w14:paraId="490F9D8C" w14:textId="56C92F82" w:rsidR="00262974" w:rsidRPr="00A50D1D" w:rsidRDefault="00262974" w:rsidP="00AE7AE2">
            <w:pPr>
              <w:spacing w:after="0" w:line="480" w:lineRule="auto"/>
              <w:jc w:val="center"/>
              <w:rPr>
                <w:rFonts w:ascii="Arial" w:eastAsia="맑은 고딕" w:hAnsi="Arial" w:cs="Arial"/>
                <w:sz w:val="18"/>
                <w:szCs w:val="18"/>
              </w:rPr>
            </w:pPr>
            <w:r w:rsidRPr="00A50D1D">
              <w:rPr>
                <w:rFonts w:ascii="Arial" w:hAnsi="Arial" w:cs="Arial"/>
                <w:sz w:val="18"/>
                <w:szCs w:val="18"/>
              </w:rPr>
              <w:t>1000 [500, 1988]</w:t>
            </w:r>
          </w:p>
        </w:tc>
        <w:tc>
          <w:tcPr>
            <w:tcW w:w="1016" w:type="pct"/>
            <w:shd w:val="clear" w:color="auto" w:fill="auto"/>
            <w:noWrap/>
          </w:tcPr>
          <w:p w14:paraId="771BD467" w14:textId="2BB76055" w:rsidR="00262974" w:rsidRPr="00A50D1D" w:rsidRDefault="00262974" w:rsidP="00AE7AE2">
            <w:pPr>
              <w:spacing w:after="0" w:line="480" w:lineRule="auto"/>
              <w:jc w:val="center"/>
              <w:rPr>
                <w:rFonts w:ascii="Arial" w:eastAsia="맑은 고딕" w:hAnsi="Arial" w:cs="Arial"/>
                <w:sz w:val="18"/>
                <w:szCs w:val="18"/>
              </w:rPr>
            </w:pPr>
            <w:r w:rsidRPr="00A50D1D">
              <w:rPr>
                <w:rFonts w:ascii="Arial" w:hAnsi="Arial" w:cs="Arial"/>
                <w:sz w:val="18"/>
                <w:szCs w:val="18"/>
              </w:rPr>
              <w:t>330 [200, 600]</w:t>
            </w:r>
          </w:p>
        </w:tc>
        <w:tc>
          <w:tcPr>
            <w:tcW w:w="373" w:type="pct"/>
            <w:shd w:val="clear" w:color="auto" w:fill="auto"/>
            <w:noWrap/>
          </w:tcPr>
          <w:p w14:paraId="01B07DBD" w14:textId="5B17E47B" w:rsidR="00262974" w:rsidRPr="00A50D1D" w:rsidRDefault="00262974" w:rsidP="00AE7AE2">
            <w:pPr>
              <w:spacing w:after="0" w:line="480" w:lineRule="auto"/>
              <w:jc w:val="center"/>
              <w:rPr>
                <w:rFonts w:ascii="Arial" w:eastAsia="맑은 고딕" w:hAnsi="Arial" w:cs="Arial"/>
                <w:sz w:val="18"/>
                <w:szCs w:val="18"/>
              </w:rPr>
            </w:pPr>
            <w:r w:rsidRPr="00A50D1D">
              <w:rPr>
                <w:rFonts w:ascii="Arial" w:hAnsi="Arial" w:cs="Arial"/>
                <w:sz w:val="18"/>
                <w:szCs w:val="18"/>
              </w:rPr>
              <w:t>0.759</w:t>
            </w:r>
          </w:p>
        </w:tc>
        <w:tc>
          <w:tcPr>
            <w:tcW w:w="699" w:type="pct"/>
          </w:tcPr>
          <w:p w14:paraId="7C65D5C8" w14:textId="5159343E" w:rsidR="00262974" w:rsidRPr="00A50D1D" w:rsidRDefault="00262974" w:rsidP="00AE7AE2">
            <w:pPr>
              <w:spacing w:after="0" w:line="480" w:lineRule="auto"/>
              <w:jc w:val="center"/>
              <w:rPr>
                <w:rFonts w:ascii="Arial" w:hAnsi="Arial" w:cs="Arial"/>
                <w:sz w:val="18"/>
                <w:szCs w:val="18"/>
              </w:rPr>
            </w:pPr>
            <w:r w:rsidRPr="00A50D1D">
              <w:rPr>
                <w:rFonts w:ascii="Arial" w:hAnsi="Arial" w:cs="Arial"/>
                <w:sz w:val="18"/>
                <w:szCs w:val="18"/>
              </w:rPr>
              <w:t>&lt;0.001</w:t>
            </w:r>
          </w:p>
        </w:tc>
      </w:tr>
      <w:tr w:rsidR="00E40AF4" w:rsidRPr="00A50D1D" w14:paraId="1BAF0887" w14:textId="77777777" w:rsidTr="00E40AF4">
        <w:trPr>
          <w:trHeight w:val="20"/>
        </w:trPr>
        <w:tc>
          <w:tcPr>
            <w:tcW w:w="1896" w:type="pct"/>
            <w:shd w:val="clear" w:color="auto" w:fill="auto"/>
            <w:noWrap/>
          </w:tcPr>
          <w:p w14:paraId="58DACCA1" w14:textId="220CD55B" w:rsidR="00E40AF4" w:rsidRPr="00A50D1D" w:rsidRDefault="00E40AF4" w:rsidP="00AE7AE2">
            <w:pPr>
              <w:spacing w:after="0" w:line="480" w:lineRule="auto"/>
              <w:ind w:firstLineChars="50" w:firstLine="90"/>
              <w:jc w:val="left"/>
              <w:rPr>
                <w:rFonts w:ascii="Arial" w:eastAsia="맑은 고딕" w:hAnsi="Arial" w:cs="Arial"/>
                <w:sz w:val="18"/>
                <w:szCs w:val="18"/>
              </w:rPr>
            </w:pPr>
            <w:r w:rsidRPr="00A50D1D">
              <w:rPr>
                <w:rFonts w:ascii="Arial" w:eastAsia="맑은 고딕" w:hAnsi="Arial" w:cs="Arial"/>
                <w:color w:val="000000" w:themeColor="text1"/>
                <w:kern w:val="0"/>
                <w:sz w:val="18"/>
                <w:szCs w:val="18"/>
              </w:rPr>
              <w:t>Robot or laparoscopic surgery</w:t>
            </w:r>
          </w:p>
        </w:tc>
        <w:tc>
          <w:tcPr>
            <w:tcW w:w="1016" w:type="pct"/>
            <w:shd w:val="clear" w:color="auto" w:fill="auto"/>
            <w:noWrap/>
          </w:tcPr>
          <w:p w14:paraId="5CE917D3" w14:textId="6161D055" w:rsidR="00E40AF4" w:rsidRPr="00A50D1D" w:rsidRDefault="00E40AF4" w:rsidP="00AE7AE2">
            <w:pPr>
              <w:spacing w:after="0" w:line="480" w:lineRule="auto"/>
              <w:jc w:val="center"/>
              <w:rPr>
                <w:rFonts w:ascii="Arial" w:hAnsi="Arial" w:cs="Arial"/>
                <w:sz w:val="18"/>
                <w:szCs w:val="18"/>
              </w:rPr>
            </w:pPr>
            <w:r w:rsidRPr="00A50D1D">
              <w:rPr>
                <w:rFonts w:ascii="Arial" w:hAnsi="Arial" w:cs="Arial"/>
                <w:sz w:val="18"/>
                <w:szCs w:val="18"/>
              </w:rPr>
              <w:t>59 (11.0%)</w:t>
            </w:r>
          </w:p>
        </w:tc>
        <w:tc>
          <w:tcPr>
            <w:tcW w:w="1016" w:type="pct"/>
            <w:shd w:val="clear" w:color="auto" w:fill="auto"/>
            <w:noWrap/>
          </w:tcPr>
          <w:p w14:paraId="7543E399" w14:textId="008249A4" w:rsidR="00E40AF4" w:rsidRPr="00A50D1D" w:rsidRDefault="00E40AF4" w:rsidP="00AE7AE2">
            <w:pPr>
              <w:spacing w:after="0" w:line="480" w:lineRule="auto"/>
              <w:jc w:val="center"/>
              <w:rPr>
                <w:rFonts w:ascii="Arial" w:hAnsi="Arial" w:cs="Arial"/>
                <w:sz w:val="18"/>
                <w:szCs w:val="18"/>
              </w:rPr>
            </w:pPr>
            <w:r w:rsidRPr="00A50D1D">
              <w:rPr>
                <w:rFonts w:ascii="Arial" w:hAnsi="Arial" w:cs="Arial"/>
                <w:sz w:val="18"/>
                <w:szCs w:val="18"/>
              </w:rPr>
              <w:t>1719 (45.8%)</w:t>
            </w:r>
          </w:p>
        </w:tc>
        <w:tc>
          <w:tcPr>
            <w:tcW w:w="373" w:type="pct"/>
            <w:shd w:val="clear" w:color="auto" w:fill="auto"/>
            <w:noWrap/>
          </w:tcPr>
          <w:p w14:paraId="487F5EA4" w14:textId="214FB640" w:rsidR="00E40AF4" w:rsidRPr="00A50D1D" w:rsidRDefault="00E40AF4" w:rsidP="00AE7AE2">
            <w:pPr>
              <w:spacing w:after="0" w:line="480" w:lineRule="auto"/>
              <w:jc w:val="center"/>
              <w:rPr>
                <w:rFonts w:ascii="Arial" w:hAnsi="Arial" w:cs="Arial"/>
                <w:sz w:val="18"/>
                <w:szCs w:val="18"/>
              </w:rPr>
            </w:pPr>
            <w:r w:rsidRPr="00A50D1D">
              <w:rPr>
                <w:rFonts w:ascii="Arial" w:hAnsi="Arial" w:cs="Arial"/>
                <w:sz w:val="18"/>
                <w:szCs w:val="18"/>
              </w:rPr>
              <w:t>0.836</w:t>
            </w:r>
          </w:p>
        </w:tc>
        <w:tc>
          <w:tcPr>
            <w:tcW w:w="699" w:type="pct"/>
          </w:tcPr>
          <w:p w14:paraId="595E8F5F" w14:textId="0A0F8C65" w:rsidR="00E40AF4" w:rsidRPr="00A50D1D" w:rsidRDefault="00E40AF4" w:rsidP="00AE7AE2">
            <w:pPr>
              <w:spacing w:after="0" w:line="480" w:lineRule="auto"/>
              <w:jc w:val="center"/>
              <w:rPr>
                <w:rFonts w:ascii="Arial" w:hAnsi="Arial" w:cs="Arial"/>
                <w:sz w:val="18"/>
                <w:szCs w:val="18"/>
              </w:rPr>
            </w:pPr>
            <w:r w:rsidRPr="00A50D1D">
              <w:rPr>
                <w:rFonts w:ascii="Arial" w:hAnsi="Arial" w:cs="Arial"/>
                <w:sz w:val="18"/>
                <w:szCs w:val="18"/>
              </w:rPr>
              <w:t>&lt;0.001</w:t>
            </w:r>
          </w:p>
        </w:tc>
      </w:tr>
    </w:tbl>
    <w:p w14:paraId="44FAF439" w14:textId="60019C86" w:rsidR="00B72D10" w:rsidRPr="002C7497" w:rsidRDefault="00882D49" w:rsidP="00AE7AE2">
      <w:pPr>
        <w:wordWrap/>
        <w:snapToGrid w:val="0"/>
        <w:spacing w:after="0" w:line="480" w:lineRule="auto"/>
        <w:rPr>
          <w:rFonts w:ascii="Arial" w:eastAsia="Arial Unicode MS" w:hAnsi="Arial" w:cs="Arial"/>
          <w:kern w:val="0"/>
          <w:szCs w:val="20"/>
        </w:rPr>
      </w:pPr>
      <w:r w:rsidRPr="00A50D1D">
        <w:rPr>
          <w:rFonts w:ascii="Arial" w:eastAsia="Arial Unicode MS" w:hAnsi="Arial" w:cs="Arial"/>
          <w:color w:val="000000" w:themeColor="text1"/>
          <w:kern w:val="0"/>
          <w:szCs w:val="20"/>
        </w:rPr>
        <w:t>Data are presented as median [</w:t>
      </w:r>
      <w:r w:rsidR="00C91E70" w:rsidRPr="00A50D1D">
        <w:rPr>
          <w:rFonts w:ascii="Arial" w:eastAsia="Arial Unicode MS" w:hAnsi="Arial" w:cs="Arial"/>
          <w:color w:val="000000" w:themeColor="text1"/>
          <w:kern w:val="0"/>
          <w:szCs w:val="20"/>
        </w:rPr>
        <w:t>interquartile range</w:t>
      </w:r>
      <w:r w:rsidRPr="00A50D1D">
        <w:rPr>
          <w:rFonts w:ascii="Arial" w:eastAsia="Arial Unicode MS" w:hAnsi="Arial" w:cs="Arial"/>
          <w:color w:val="000000" w:themeColor="text1"/>
          <w:kern w:val="0"/>
          <w:szCs w:val="20"/>
        </w:rPr>
        <w:t>]</w:t>
      </w:r>
      <w:r w:rsidR="00C91E70" w:rsidRPr="00A50D1D">
        <w:rPr>
          <w:rFonts w:ascii="Arial" w:eastAsia="Arial Unicode MS" w:hAnsi="Arial" w:cs="Arial"/>
          <w:color w:val="000000" w:themeColor="text1"/>
          <w:kern w:val="0"/>
          <w:szCs w:val="20"/>
        </w:rPr>
        <w:t xml:space="preserve"> or number (proportion).</w:t>
      </w:r>
      <w:r w:rsidR="00123FD0" w:rsidRPr="00A50D1D">
        <w:rPr>
          <w:rFonts w:ascii="Arial" w:eastAsia="맑은 고딕" w:hAnsi="Arial" w:cs="Arial"/>
        </w:rPr>
        <w:t xml:space="preserve"> </w:t>
      </w:r>
      <w:r w:rsidR="00123FD0" w:rsidRPr="00A50D1D">
        <w:rPr>
          <w:rFonts w:ascii="Arial" w:eastAsia="맑은 고딕" w:hAnsi="Arial" w:cs="Arial"/>
          <w:szCs w:val="20"/>
          <w:vertAlign w:val="superscript"/>
        </w:rPr>
        <w:t>*</w:t>
      </w:r>
      <w:r w:rsidR="00123FD0" w:rsidRPr="00A50D1D">
        <w:rPr>
          <w:rFonts w:ascii="Arial" w:eastAsia="맑은 고딕" w:hAnsi="Arial" w:cs="Arial"/>
          <w:szCs w:val="20"/>
        </w:rPr>
        <w:t xml:space="preserve">: ARISCAT grades were categorized into </w:t>
      </w:r>
      <w:r w:rsidR="00123FD0" w:rsidRPr="00A50D1D">
        <w:rPr>
          <w:rFonts w:ascii="Arial" w:eastAsia="맑은 고딕" w:hAnsi="Arial" w:cs="Arial"/>
          <w:szCs w:val="20"/>
        </w:rPr>
        <w:lastRenderedPageBreak/>
        <w:t>high (≥45), intermediate (26–44), and low (&lt;26) grades based on the ARISCAT risk index.</w:t>
      </w:r>
      <w:r w:rsidR="00C91E70" w:rsidRPr="00A50D1D">
        <w:rPr>
          <w:rFonts w:ascii="Arial" w:eastAsia="Arial Unicode MS" w:hAnsi="Arial" w:cs="Arial"/>
          <w:color w:val="000000" w:themeColor="text1"/>
          <w:kern w:val="0"/>
          <w:szCs w:val="20"/>
        </w:rPr>
        <w:t xml:space="preserve"> </w:t>
      </w:r>
      <w:r w:rsidR="001E44B6" w:rsidRPr="00A50D1D">
        <w:rPr>
          <w:rFonts w:ascii="Arial" w:eastAsia="Arial Unicode MS" w:hAnsi="Arial" w:cs="Arial"/>
          <w:color w:val="000000" w:themeColor="text1"/>
          <w:kern w:val="0"/>
          <w:szCs w:val="20"/>
        </w:rPr>
        <w:t>PPC, postoperative pulmonary complications; SMD, standardized mean difference; BMI, body mass index;</w:t>
      </w:r>
      <w:r w:rsidR="00A24496" w:rsidRPr="00A50D1D">
        <w:t xml:space="preserve"> </w:t>
      </w:r>
      <w:r w:rsidR="00A24496" w:rsidRPr="00A50D1D">
        <w:rPr>
          <w:rFonts w:ascii="Arial" w:eastAsia="맑은 고딕" w:hAnsi="Arial" w:cs="Arial"/>
        </w:rPr>
        <w:t>FIGO, International Federation of Gynecology and Obstetrics;</w:t>
      </w:r>
      <w:r w:rsidR="003A1F35" w:rsidRPr="00A50D1D">
        <w:rPr>
          <w:rFonts w:ascii="Arial" w:eastAsia="Arial Unicode MS" w:hAnsi="Arial" w:cs="Arial"/>
          <w:color w:val="000000" w:themeColor="text1"/>
          <w:kern w:val="0"/>
          <w:szCs w:val="20"/>
        </w:rPr>
        <w:t xml:space="preserve"> ARISCAT,</w:t>
      </w:r>
      <w:r w:rsidR="003A1F35" w:rsidRPr="00A50D1D">
        <w:rPr>
          <w:rFonts w:ascii="Arial" w:hAnsi="Arial" w:cs="Arial"/>
          <w:color w:val="000000" w:themeColor="text1"/>
          <w:szCs w:val="20"/>
        </w:rPr>
        <w:t xml:space="preserve"> </w:t>
      </w:r>
      <w:r w:rsidR="003A1F35" w:rsidRPr="00A50D1D">
        <w:rPr>
          <w:rFonts w:ascii="Arial" w:eastAsia="Arial Unicode MS" w:hAnsi="Arial" w:cs="Arial"/>
          <w:color w:val="000000" w:themeColor="text1"/>
          <w:kern w:val="0"/>
          <w:szCs w:val="20"/>
        </w:rPr>
        <w:t>assess respiratory risk in surgical patients in Catalonia;</w:t>
      </w:r>
      <w:r w:rsidR="001E44B6" w:rsidRPr="00A50D1D">
        <w:rPr>
          <w:rFonts w:ascii="Arial" w:eastAsia="Arial Unicode MS" w:hAnsi="Arial" w:cs="Arial"/>
          <w:color w:val="000000" w:themeColor="text1"/>
          <w:kern w:val="0"/>
          <w:szCs w:val="20"/>
        </w:rPr>
        <w:t xml:space="preserve"> ASA, </w:t>
      </w:r>
      <w:r w:rsidR="007E2D28" w:rsidRPr="00A50D1D">
        <w:rPr>
          <w:rFonts w:ascii="Arial" w:eastAsia="Arial Unicode MS" w:hAnsi="Arial" w:cs="Arial"/>
          <w:color w:val="000000" w:themeColor="text1"/>
          <w:kern w:val="0"/>
          <w:szCs w:val="20"/>
        </w:rPr>
        <w:t>A</w:t>
      </w:r>
      <w:r w:rsidR="00444207" w:rsidRPr="00A50D1D">
        <w:rPr>
          <w:rFonts w:ascii="Arial" w:eastAsia="Arial Unicode MS" w:hAnsi="Arial" w:cs="Arial"/>
          <w:color w:val="000000" w:themeColor="text1"/>
          <w:kern w:val="0"/>
          <w:szCs w:val="20"/>
        </w:rPr>
        <w:t>merican</w:t>
      </w:r>
      <w:r w:rsidR="001E44B6" w:rsidRPr="00A50D1D">
        <w:rPr>
          <w:rFonts w:ascii="Arial" w:eastAsia="Arial Unicode MS" w:hAnsi="Arial" w:cs="Arial"/>
          <w:color w:val="000000" w:themeColor="text1"/>
          <w:kern w:val="0"/>
          <w:szCs w:val="20"/>
        </w:rPr>
        <w:t xml:space="preserve"> </w:t>
      </w:r>
      <w:r w:rsidR="00BC1D06" w:rsidRPr="00A50D1D">
        <w:rPr>
          <w:rFonts w:ascii="Arial" w:eastAsia="Arial Unicode MS" w:hAnsi="Arial" w:cs="Arial"/>
          <w:color w:val="000000" w:themeColor="text1"/>
          <w:kern w:val="0"/>
          <w:szCs w:val="20"/>
        </w:rPr>
        <w:t>S</w:t>
      </w:r>
      <w:r w:rsidR="001E44B6" w:rsidRPr="00A50D1D">
        <w:rPr>
          <w:rFonts w:ascii="Arial" w:eastAsia="Arial Unicode MS" w:hAnsi="Arial" w:cs="Arial"/>
          <w:color w:val="000000" w:themeColor="text1"/>
          <w:kern w:val="0"/>
          <w:szCs w:val="20"/>
        </w:rPr>
        <w:t xml:space="preserve">ociety of </w:t>
      </w:r>
      <w:r w:rsidR="00BC1D06" w:rsidRPr="00A50D1D">
        <w:rPr>
          <w:rFonts w:ascii="Arial" w:eastAsia="Arial Unicode MS" w:hAnsi="Arial" w:cs="Arial"/>
          <w:color w:val="000000" w:themeColor="text1"/>
          <w:kern w:val="0"/>
          <w:szCs w:val="20"/>
        </w:rPr>
        <w:t>A</w:t>
      </w:r>
      <w:r w:rsidR="001E44B6" w:rsidRPr="00A50D1D">
        <w:rPr>
          <w:rFonts w:ascii="Arial" w:eastAsia="Arial Unicode MS" w:hAnsi="Arial" w:cs="Arial"/>
          <w:color w:val="000000" w:themeColor="text1"/>
          <w:kern w:val="0"/>
          <w:szCs w:val="20"/>
        </w:rPr>
        <w:t>nesthesiologists</w:t>
      </w:r>
      <w:r w:rsidR="00A44B0D" w:rsidRPr="00A50D1D">
        <w:rPr>
          <w:rFonts w:ascii="Arial" w:eastAsia="Arial Unicode MS" w:hAnsi="Arial" w:cs="Arial"/>
          <w:color w:val="000000" w:themeColor="text1"/>
          <w:szCs w:val="20"/>
        </w:rPr>
        <w:t>; PNI, prognostic nutritional index; WBC, white blood c</w:t>
      </w:r>
      <w:bookmarkStart w:id="0" w:name="_GoBack"/>
      <w:bookmarkEnd w:id="0"/>
      <w:r w:rsidR="00A44B0D" w:rsidRPr="00A50D1D">
        <w:rPr>
          <w:rFonts w:ascii="Arial" w:eastAsia="Arial Unicode MS" w:hAnsi="Arial" w:cs="Arial"/>
          <w:color w:val="000000" w:themeColor="text1"/>
          <w:szCs w:val="20"/>
        </w:rPr>
        <w:t>ell</w:t>
      </w:r>
    </w:p>
    <w:sectPr w:rsidR="00B72D10" w:rsidRPr="002C7497" w:rsidSect="007F3031">
      <w:pgSz w:w="11906" w:h="16838"/>
      <w:pgMar w:top="720" w:right="720" w:bottom="720" w:left="720" w:header="851" w:footer="992" w:gutter="0"/>
      <w:cols w:space="425"/>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36A36CCA" w16cex:dateUtc="2023-10-11T06:05:00Z"/>
  <w16cex:commentExtensible w16cex:durableId="64918916" w16cex:dateUtc="2023-10-11T06:0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F9BCA82" w16cid:durableId="36A36CCA"/>
  <w16cid:commentId w16cid:paraId="7D8642DE" w16cid:durableId="64918916"/>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313B5E2" w14:textId="77777777" w:rsidR="00C13AC0" w:rsidRDefault="00C13AC0" w:rsidP="00B01450">
      <w:pPr>
        <w:spacing w:after="0" w:line="240" w:lineRule="auto"/>
      </w:pPr>
      <w:r>
        <w:separator/>
      </w:r>
    </w:p>
  </w:endnote>
  <w:endnote w:type="continuationSeparator" w:id="0">
    <w:p w14:paraId="62DC9D1E" w14:textId="77777777" w:rsidR="00C13AC0" w:rsidRDefault="00C13AC0" w:rsidP="00B014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1"/>
    <w:family w:val="modern"/>
    <w:pitch w:val="variable"/>
    <w:sig w:usb0="F7FFAFFF" w:usb1="E9DFFFFF" w:usb2="0000003F" w:usb3="00000000" w:csb0="003F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677D55D" w14:textId="77777777" w:rsidR="00C13AC0" w:rsidRDefault="00C13AC0" w:rsidP="00B01450">
      <w:pPr>
        <w:spacing w:after="0" w:line="240" w:lineRule="auto"/>
      </w:pPr>
      <w:r>
        <w:separator/>
      </w:r>
    </w:p>
  </w:footnote>
  <w:footnote w:type="continuationSeparator" w:id="0">
    <w:p w14:paraId="000547BD" w14:textId="77777777" w:rsidR="00C13AC0" w:rsidRDefault="00C13AC0" w:rsidP="00B0145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64215E"/>
    <w:multiLevelType w:val="hybridMultilevel"/>
    <w:tmpl w:val="659A1AD4"/>
    <w:lvl w:ilvl="0" w:tplc="9EEC3CC2">
      <w:start w:val="35"/>
      <w:numFmt w:val="bullet"/>
      <w:lvlText w:val=""/>
      <w:lvlJc w:val="left"/>
      <w:pPr>
        <w:ind w:left="720" w:hanging="360"/>
      </w:pPr>
      <w:rPr>
        <w:rFonts w:ascii="Wingdings" w:eastAsiaTheme="minorEastAsia"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31FA"/>
    <w:rsid w:val="00000C41"/>
    <w:rsid w:val="000071AA"/>
    <w:rsid w:val="000079AB"/>
    <w:rsid w:val="00020412"/>
    <w:rsid w:val="00020CDE"/>
    <w:rsid w:val="0002522C"/>
    <w:rsid w:val="00031DF1"/>
    <w:rsid w:val="000360CE"/>
    <w:rsid w:val="00036286"/>
    <w:rsid w:val="00043314"/>
    <w:rsid w:val="000500E5"/>
    <w:rsid w:val="00051398"/>
    <w:rsid w:val="000521EF"/>
    <w:rsid w:val="00052C2D"/>
    <w:rsid w:val="00053DF6"/>
    <w:rsid w:val="000545C6"/>
    <w:rsid w:val="00054F40"/>
    <w:rsid w:val="00056CC4"/>
    <w:rsid w:val="00057D44"/>
    <w:rsid w:val="000602AD"/>
    <w:rsid w:val="000613C7"/>
    <w:rsid w:val="0006217A"/>
    <w:rsid w:val="00065E18"/>
    <w:rsid w:val="000718B3"/>
    <w:rsid w:val="00083005"/>
    <w:rsid w:val="0008531D"/>
    <w:rsid w:val="00097381"/>
    <w:rsid w:val="000A2483"/>
    <w:rsid w:val="000A5661"/>
    <w:rsid w:val="000A6433"/>
    <w:rsid w:val="000B08C1"/>
    <w:rsid w:val="000B1395"/>
    <w:rsid w:val="000B2533"/>
    <w:rsid w:val="000B571A"/>
    <w:rsid w:val="000B6A4D"/>
    <w:rsid w:val="000D1D64"/>
    <w:rsid w:val="000D26A7"/>
    <w:rsid w:val="000D5A35"/>
    <w:rsid w:val="000D6969"/>
    <w:rsid w:val="000E406E"/>
    <w:rsid w:val="000F75A4"/>
    <w:rsid w:val="000F7DD1"/>
    <w:rsid w:val="001008AC"/>
    <w:rsid w:val="00101D36"/>
    <w:rsid w:val="00102194"/>
    <w:rsid w:val="001041A3"/>
    <w:rsid w:val="001101B1"/>
    <w:rsid w:val="0012096D"/>
    <w:rsid w:val="001211A4"/>
    <w:rsid w:val="0012349C"/>
    <w:rsid w:val="00123FD0"/>
    <w:rsid w:val="00133772"/>
    <w:rsid w:val="00137046"/>
    <w:rsid w:val="00142536"/>
    <w:rsid w:val="00142942"/>
    <w:rsid w:val="00144087"/>
    <w:rsid w:val="00145748"/>
    <w:rsid w:val="00146C52"/>
    <w:rsid w:val="00153A4E"/>
    <w:rsid w:val="00153B18"/>
    <w:rsid w:val="001638DF"/>
    <w:rsid w:val="001657A6"/>
    <w:rsid w:val="00172E53"/>
    <w:rsid w:val="00174214"/>
    <w:rsid w:val="00174A8A"/>
    <w:rsid w:val="001774D2"/>
    <w:rsid w:val="001842DB"/>
    <w:rsid w:val="001866E7"/>
    <w:rsid w:val="00187E23"/>
    <w:rsid w:val="00194572"/>
    <w:rsid w:val="001A0CD6"/>
    <w:rsid w:val="001A17A9"/>
    <w:rsid w:val="001A4457"/>
    <w:rsid w:val="001A48EB"/>
    <w:rsid w:val="001B263E"/>
    <w:rsid w:val="001B5E64"/>
    <w:rsid w:val="001C0AB9"/>
    <w:rsid w:val="001C1AE1"/>
    <w:rsid w:val="001C3072"/>
    <w:rsid w:val="001D3E5C"/>
    <w:rsid w:val="001E44B6"/>
    <w:rsid w:val="001E56F3"/>
    <w:rsid w:val="001E595E"/>
    <w:rsid w:val="001F438C"/>
    <w:rsid w:val="00203BB9"/>
    <w:rsid w:val="00203D36"/>
    <w:rsid w:val="002077F2"/>
    <w:rsid w:val="00210A9D"/>
    <w:rsid w:val="0021295B"/>
    <w:rsid w:val="002149A2"/>
    <w:rsid w:val="00215750"/>
    <w:rsid w:val="002303C1"/>
    <w:rsid w:val="00231D5B"/>
    <w:rsid w:val="0023224E"/>
    <w:rsid w:val="00240C88"/>
    <w:rsid w:val="00241E11"/>
    <w:rsid w:val="00241E5B"/>
    <w:rsid w:val="002460E3"/>
    <w:rsid w:val="002471F8"/>
    <w:rsid w:val="00251FDC"/>
    <w:rsid w:val="002575A7"/>
    <w:rsid w:val="002578B8"/>
    <w:rsid w:val="00260D95"/>
    <w:rsid w:val="00262974"/>
    <w:rsid w:val="00267658"/>
    <w:rsid w:val="00272E56"/>
    <w:rsid w:val="00275BBA"/>
    <w:rsid w:val="002810DC"/>
    <w:rsid w:val="00282BD2"/>
    <w:rsid w:val="00295BD5"/>
    <w:rsid w:val="00297E95"/>
    <w:rsid w:val="002B1288"/>
    <w:rsid w:val="002B14A0"/>
    <w:rsid w:val="002B19B3"/>
    <w:rsid w:val="002B2457"/>
    <w:rsid w:val="002B3C17"/>
    <w:rsid w:val="002B4218"/>
    <w:rsid w:val="002B4871"/>
    <w:rsid w:val="002C051F"/>
    <w:rsid w:val="002C175A"/>
    <w:rsid w:val="002C4230"/>
    <w:rsid w:val="002C435B"/>
    <w:rsid w:val="002C4539"/>
    <w:rsid w:val="002C7497"/>
    <w:rsid w:val="002D62CB"/>
    <w:rsid w:val="002D7373"/>
    <w:rsid w:val="002D779F"/>
    <w:rsid w:val="002E2696"/>
    <w:rsid w:val="002F0487"/>
    <w:rsid w:val="002F08E9"/>
    <w:rsid w:val="002F284F"/>
    <w:rsid w:val="002F4A30"/>
    <w:rsid w:val="002F51DB"/>
    <w:rsid w:val="002F58F6"/>
    <w:rsid w:val="00301814"/>
    <w:rsid w:val="00306451"/>
    <w:rsid w:val="0030713E"/>
    <w:rsid w:val="00313442"/>
    <w:rsid w:val="00315FEF"/>
    <w:rsid w:val="00317147"/>
    <w:rsid w:val="00321A52"/>
    <w:rsid w:val="003321F2"/>
    <w:rsid w:val="003341BE"/>
    <w:rsid w:val="003473D3"/>
    <w:rsid w:val="003543D0"/>
    <w:rsid w:val="003579FE"/>
    <w:rsid w:val="0036098B"/>
    <w:rsid w:val="003612E1"/>
    <w:rsid w:val="00362689"/>
    <w:rsid w:val="0036733B"/>
    <w:rsid w:val="00385574"/>
    <w:rsid w:val="00385C36"/>
    <w:rsid w:val="00386989"/>
    <w:rsid w:val="00386AF4"/>
    <w:rsid w:val="00392201"/>
    <w:rsid w:val="003945A3"/>
    <w:rsid w:val="003A1F35"/>
    <w:rsid w:val="003A649B"/>
    <w:rsid w:val="003B3366"/>
    <w:rsid w:val="003C0C95"/>
    <w:rsid w:val="003C1615"/>
    <w:rsid w:val="003C7DE5"/>
    <w:rsid w:val="003D063B"/>
    <w:rsid w:val="003D075C"/>
    <w:rsid w:val="003D21F5"/>
    <w:rsid w:val="003D580E"/>
    <w:rsid w:val="003D6B00"/>
    <w:rsid w:val="003E0382"/>
    <w:rsid w:val="003E0C34"/>
    <w:rsid w:val="003F087D"/>
    <w:rsid w:val="003F69FE"/>
    <w:rsid w:val="004029FA"/>
    <w:rsid w:val="00402A29"/>
    <w:rsid w:val="00403491"/>
    <w:rsid w:val="0041087C"/>
    <w:rsid w:val="004125D5"/>
    <w:rsid w:val="00421202"/>
    <w:rsid w:val="004232AF"/>
    <w:rsid w:val="00425C29"/>
    <w:rsid w:val="004326CC"/>
    <w:rsid w:val="00432EBB"/>
    <w:rsid w:val="00436DC2"/>
    <w:rsid w:val="00437CB8"/>
    <w:rsid w:val="004430A6"/>
    <w:rsid w:val="00444207"/>
    <w:rsid w:val="00445333"/>
    <w:rsid w:val="00447C70"/>
    <w:rsid w:val="00454A85"/>
    <w:rsid w:val="00454B4E"/>
    <w:rsid w:val="004662E2"/>
    <w:rsid w:val="00472054"/>
    <w:rsid w:val="0048450A"/>
    <w:rsid w:val="004874EB"/>
    <w:rsid w:val="0049235A"/>
    <w:rsid w:val="00492803"/>
    <w:rsid w:val="0049583F"/>
    <w:rsid w:val="004A57F6"/>
    <w:rsid w:val="004A6FF8"/>
    <w:rsid w:val="004B4353"/>
    <w:rsid w:val="004B5133"/>
    <w:rsid w:val="004B54D3"/>
    <w:rsid w:val="004B5EC1"/>
    <w:rsid w:val="004C1861"/>
    <w:rsid w:val="004C43BD"/>
    <w:rsid w:val="004D0BEA"/>
    <w:rsid w:val="004D49BC"/>
    <w:rsid w:val="004D6BD7"/>
    <w:rsid w:val="004E1499"/>
    <w:rsid w:val="004E1527"/>
    <w:rsid w:val="004E3469"/>
    <w:rsid w:val="004E5DA2"/>
    <w:rsid w:val="004F722E"/>
    <w:rsid w:val="00505B07"/>
    <w:rsid w:val="00505C48"/>
    <w:rsid w:val="00510334"/>
    <w:rsid w:val="005133E3"/>
    <w:rsid w:val="00514B29"/>
    <w:rsid w:val="00516CD1"/>
    <w:rsid w:val="0052192A"/>
    <w:rsid w:val="00524EC6"/>
    <w:rsid w:val="00525688"/>
    <w:rsid w:val="00540143"/>
    <w:rsid w:val="00547C1E"/>
    <w:rsid w:val="00547DD7"/>
    <w:rsid w:val="00554D7A"/>
    <w:rsid w:val="00563585"/>
    <w:rsid w:val="00564E89"/>
    <w:rsid w:val="00565738"/>
    <w:rsid w:val="005713F9"/>
    <w:rsid w:val="00572C77"/>
    <w:rsid w:val="0057397B"/>
    <w:rsid w:val="00574620"/>
    <w:rsid w:val="00581DC2"/>
    <w:rsid w:val="00582B50"/>
    <w:rsid w:val="005857B9"/>
    <w:rsid w:val="005918FA"/>
    <w:rsid w:val="0059311D"/>
    <w:rsid w:val="005956E3"/>
    <w:rsid w:val="00596466"/>
    <w:rsid w:val="00596625"/>
    <w:rsid w:val="005A0B39"/>
    <w:rsid w:val="005A12DC"/>
    <w:rsid w:val="005A253D"/>
    <w:rsid w:val="005A2C33"/>
    <w:rsid w:val="005A3855"/>
    <w:rsid w:val="005A39D2"/>
    <w:rsid w:val="005B37F0"/>
    <w:rsid w:val="005C1C1E"/>
    <w:rsid w:val="005C237B"/>
    <w:rsid w:val="005C3A84"/>
    <w:rsid w:val="005C4FF8"/>
    <w:rsid w:val="005D0778"/>
    <w:rsid w:val="005D0C93"/>
    <w:rsid w:val="005D0F11"/>
    <w:rsid w:val="005D338E"/>
    <w:rsid w:val="005D752E"/>
    <w:rsid w:val="005F1ABB"/>
    <w:rsid w:val="00603AB6"/>
    <w:rsid w:val="006052E5"/>
    <w:rsid w:val="006073B0"/>
    <w:rsid w:val="0061398C"/>
    <w:rsid w:val="00614962"/>
    <w:rsid w:val="00615020"/>
    <w:rsid w:val="00616E90"/>
    <w:rsid w:val="00621115"/>
    <w:rsid w:val="00621AF3"/>
    <w:rsid w:val="006252CF"/>
    <w:rsid w:val="00630F33"/>
    <w:rsid w:val="00633D0F"/>
    <w:rsid w:val="00641BA6"/>
    <w:rsid w:val="00642877"/>
    <w:rsid w:val="00643577"/>
    <w:rsid w:val="006509A0"/>
    <w:rsid w:val="006555CF"/>
    <w:rsid w:val="006617E0"/>
    <w:rsid w:val="00661966"/>
    <w:rsid w:val="00661BF8"/>
    <w:rsid w:val="0067187F"/>
    <w:rsid w:val="00685222"/>
    <w:rsid w:val="00686FE7"/>
    <w:rsid w:val="00694486"/>
    <w:rsid w:val="00694E60"/>
    <w:rsid w:val="006959E3"/>
    <w:rsid w:val="006A3EC1"/>
    <w:rsid w:val="006A5474"/>
    <w:rsid w:val="006B40D0"/>
    <w:rsid w:val="006B6371"/>
    <w:rsid w:val="006C1582"/>
    <w:rsid w:val="006C19B0"/>
    <w:rsid w:val="006C26BF"/>
    <w:rsid w:val="006C33B1"/>
    <w:rsid w:val="006C7AD2"/>
    <w:rsid w:val="006D2B89"/>
    <w:rsid w:val="006D44FB"/>
    <w:rsid w:val="006D622A"/>
    <w:rsid w:val="006E0B8B"/>
    <w:rsid w:val="006E2EB8"/>
    <w:rsid w:val="006E759C"/>
    <w:rsid w:val="006F023E"/>
    <w:rsid w:val="006F588F"/>
    <w:rsid w:val="006F65DB"/>
    <w:rsid w:val="006F673E"/>
    <w:rsid w:val="00703C98"/>
    <w:rsid w:val="00705791"/>
    <w:rsid w:val="007073DC"/>
    <w:rsid w:val="007074B7"/>
    <w:rsid w:val="007077B2"/>
    <w:rsid w:val="00712259"/>
    <w:rsid w:val="00717B5F"/>
    <w:rsid w:val="00717ED3"/>
    <w:rsid w:val="007278F9"/>
    <w:rsid w:val="00727D4A"/>
    <w:rsid w:val="0073092B"/>
    <w:rsid w:val="00730AB1"/>
    <w:rsid w:val="00730B62"/>
    <w:rsid w:val="0073165C"/>
    <w:rsid w:val="0073221D"/>
    <w:rsid w:val="00733A42"/>
    <w:rsid w:val="00734A1E"/>
    <w:rsid w:val="007362A7"/>
    <w:rsid w:val="00744769"/>
    <w:rsid w:val="00746618"/>
    <w:rsid w:val="0075004A"/>
    <w:rsid w:val="00751035"/>
    <w:rsid w:val="007558D7"/>
    <w:rsid w:val="00755E97"/>
    <w:rsid w:val="00756D64"/>
    <w:rsid w:val="00760207"/>
    <w:rsid w:val="0076263F"/>
    <w:rsid w:val="00765B1A"/>
    <w:rsid w:val="007717DD"/>
    <w:rsid w:val="00772C5F"/>
    <w:rsid w:val="00783B33"/>
    <w:rsid w:val="00791B12"/>
    <w:rsid w:val="00791EFA"/>
    <w:rsid w:val="00793976"/>
    <w:rsid w:val="007A0C81"/>
    <w:rsid w:val="007A0D4B"/>
    <w:rsid w:val="007A1EEC"/>
    <w:rsid w:val="007A339C"/>
    <w:rsid w:val="007A6BAF"/>
    <w:rsid w:val="007B2E1F"/>
    <w:rsid w:val="007B5462"/>
    <w:rsid w:val="007B5BDD"/>
    <w:rsid w:val="007C2551"/>
    <w:rsid w:val="007C2902"/>
    <w:rsid w:val="007C2A64"/>
    <w:rsid w:val="007C33A7"/>
    <w:rsid w:val="007D3649"/>
    <w:rsid w:val="007E1671"/>
    <w:rsid w:val="007E2D28"/>
    <w:rsid w:val="007E4447"/>
    <w:rsid w:val="007F1601"/>
    <w:rsid w:val="007F3031"/>
    <w:rsid w:val="007F593E"/>
    <w:rsid w:val="00812431"/>
    <w:rsid w:val="00812D84"/>
    <w:rsid w:val="00814A0F"/>
    <w:rsid w:val="008176FC"/>
    <w:rsid w:val="0082056A"/>
    <w:rsid w:val="00820C56"/>
    <w:rsid w:val="00821759"/>
    <w:rsid w:val="0082185B"/>
    <w:rsid w:val="008273E1"/>
    <w:rsid w:val="00830D8F"/>
    <w:rsid w:val="00833E7B"/>
    <w:rsid w:val="008345C2"/>
    <w:rsid w:val="00836956"/>
    <w:rsid w:val="00842582"/>
    <w:rsid w:val="00843976"/>
    <w:rsid w:val="00851174"/>
    <w:rsid w:val="0085319A"/>
    <w:rsid w:val="00853CF8"/>
    <w:rsid w:val="00854A49"/>
    <w:rsid w:val="00861A96"/>
    <w:rsid w:val="008622AA"/>
    <w:rsid w:val="00866661"/>
    <w:rsid w:val="00867D9B"/>
    <w:rsid w:val="00872411"/>
    <w:rsid w:val="00877CB4"/>
    <w:rsid w:val="008801C9"/>
    <w:rsid w:val="00882D49"/>
    <w:rsid w:val="0088483D"/>
    <w:rsid w:val="0089664D"/>
    <w:rsid w:val="008A3A74"/>
    <w:rsid w:val="008B0BC1"/>
    <w:rsid w:val="008B2E65"/>
    <w:rsid w:val="008B7A73"/>
    <w:rsid w:val="008C4476"/>
    <w:rsid w:val="008C6A52"/>
    <w:rsid w:val="008C6E5D"/>
    <w:rsid w:val="008D2C7D"/>
    <w:rsid w:val="008D55D4"/>
    <w:rsid w:val="008E2DE9"/>
    <w:rsid w:val="008E6BBD"/>
    <w:rsid w:val="008F0C26"/>
    <w:rsid w:val="008F3971"/>
    <w:rsid w:val="008F5729"/>
    <w:rsid w:val="008F5AE6"/>
    <w:rsid w:val="00901E79"/>
    <w:rsid w:val="009048DC"/>
    <w:rsid w:val="00916905"/>
    <w:rsid w:val="00922B11"/>
    <w:rsid w:val="00924A9C"/>
    <w:rsid w:val="00932327"/>
    <w:rsid w:val="00933EBA"/>
    <w:rsid w:val="00935411"/>
    <w:rsid w:val="00935C13"/>
    <w:rsid w:val="00943320"/>
    <w:rsid w:val="009508D2"/>
    <w:rsid w:val="0095156B"/>
    <w:rsid w:val="009547A1"/>
    <w:rsid w:val="00955112"/>
    <w:rsid w:val="009560BF"/>
    <w:rsid w:val="0095734E"/>
    <w:rsid w:val="00960BE8"/>
    <w:rsid w:val="00962735"/>
    <w:rsid w:val="00967D3F"/>
    <w:rsid w:val="00977756"/>
    <w:rsid w:val="00981B91"/>
    <w:rsid w:val="00987A44"/>
    <w:rsid w:val="00992116"/>
    <w:rsid w:val="00992188"/>
    <w:rsid w:val="009A429F"/>
    <w:rsid w:val="009B1D1D"/>
    <w:rsid w:val="009B594D"/>
    <w:rsid w:val="009C096C"/>
    <w:rsid w:val="009D15E9"/>
    <w:rsid w:val="009D5D9D"/>
    <w:rsid w:val="009E0F4D"/>
    <w:rsid w:val="009E164E"/>
    <w:rsid w:val="009E17A7"/>
    <w:rsid w:val="009E2FB4"/>
    <w:rsid w:val="009E7820"/>
    <w:rsid w:val="009F03C3"/>
    <w:rsid w:val="009F24DB"/>
    <w:rsid w:val="009F4C3B"/>
    <w:rsid w:val="009F6DDD"/>
    <w:rsid w:val="00A04002"/>
    <w:rsid w:val="00A04B6A"/>
    <w:rsid w:val="00A113E3"/>
    <w:rsid w:val="00A179B9"/>
    <w:rsid w:val="00A24496"/>
    <w:rsid w:val="00A25E88"/>
    <w:rsid w:val="00A302C5"/>
    <w:rsid w:val="00A32B3F"/>
    <w:rsid w:val="00A33B4A"/>
    <w:rsid w:val="00A33F3B"/>
    <w:rsid w:val="00A35C4A"/>
    <w:rsid w:val="00A366E9"/>
    <w:rsid w:val="00A44B0D"/>
    <w:rsid w:val="00A50D1D"/>
    <w:rsid w:val="00A61D6F"/>
    <w:rsid w:val="00A62B0C"/>
    <w:rsid w:val="00A62EE1"/>
    <w:rsid w:val="00A658C0"/>
    <w:rsid w:val="00A71356"/>
    <w:rsid w:val="00A75278"/>
    <w:rsid w:val="00A83418"/>
    <w:rsid w:val="00A848EB"/>
    <w:rsid w:val="00A87BCE"/>
    <w:rsid w:val="00A90BDC"/>
    <w:rsid w:val="00A95184"/>
    <w:rsid w:val="00AA1E7E"/>
    <w:rsid w:val="00AA2C5F"/>
    <w:rsid w:val="00AA51EC"/>
    <w:rsid w:val="00AB178B"/>
    <w:rsid w:val="00AB17D2"/>
    <w:rsid w:val="00AB34DB"/>
    <w:rsid w:val="00AB4826"/>
    <w:rsid w:val="00AC3888"/>
    <w:rsid w:val="00AC5286"/>
    <w:rsid w:val="00AD1D31"/>
    <w:rsid w:val="00AD240D"/>
    <w:rsid w:val="00AD493D"/>
    <w:rsid w:val="00AE15B3"/>
    <w:rsid w:val="00AE30A5"/>
    <w:rsid w:val="00AE34C1"/>
    <w:rsid w:val="00AE42B0"/>
    <w:rsid w:val="00AE55F7"/>
    <w:rsid w:val="00AE7AE2"/>
    <w:rsid w:val="00AF65C8"/>
    <w:rsid w:val="00B01450"/>
    <w:rsid w:val="00B0294D"/>
    <w:rsid w:val="00B0746B"/>
    <w:rsid w:val="00B12235"/>
    <w:rsid w:val="00B128D2"/>
    <w:rsid w:val="00B13D8B"/>
    <w:rsid w:val="00B157D3"/>
    <w:rsid w:val="00B1643D"/>
    <w:rsid w:val="00B16A67"/>
    <w:rsid w:val="00B215BE"/>
    <w:rsid w:val="00B21878"/>
    <w:rsid w:val="00B22CBF"/>
    <w:rsid w:val="00B24889"/>
    <w:rsid w:val="00B27542"/>
    <w:rsid w:val="00B308D5"/>
    <w:rsid w:val="00B427A9"/>
    <w:rsid w:val="00B44683"/>
    <w:rsid w:val="00B52F0F"/>
    <w:rsid w:val="00B5339A"/>
    <w:rsid w:val="00B54932"/>
    <w:rsid w:val="00B56B44"/>
    <w:rsid w:val="00B613CE"/>
    <w:rsid w:val="00B62920"/>
    <w:rsid w:val="00B6480B"/>
    <w:rsid w:val="00B64B65"/>
    <w:rsid w:val="00B64D4F"/>
    <w:rsid w:val="00B72D10"/>
    <w:rsid w:val="00B75356"/>
    <w:rsid w:val="00B759B9"/>
    <w:rsid w:val="00B8128F"/>
    <w:rsid w:val="00B81D72"/>
    <w:rsid w:val="00B85D15"/>
    <w:rsid w:val="00B86E14"/>
    <w:rsid w:val="00B86E15"/>
    <w:rsid w:val="00B90DB2"/>
    <w:rsid w:val="00B9274B"/>
    <w:rsid w:val="00B97BE5"/>
    <w:rsid w:val="00BA1931"/>
    <w:rsid w:val="00BA3CB7"/>
    <w:rsid w:val="00BA4C5D"/>
    <w:rsid w:val="00BA5DD8"/>
    <w:rsid w:val="00BA7FA7"/>
    <w:rsid w:val="00BC1BF7"/>
    <w:rsid w:val="00BC1D06"/>
    <w:rsid w:val="00BC58BC"/>
    <w:rsid w:val="00BD1618"/>
    <w:rsid w:val="00BD219B"/>
    <w:rsid w:val="00BD43A8"/>
    <w:rsid w:val="00BD51A4"/>
    <w:rsid w:val="00BD5D20"/>
    <w:rsid w:val="00BD722E"/>
    <w:rsid w:val="00BE1E36"/>
    <w:rsid w:val="00BE2DFB"/>
    <w:rsid w:val="00BF0FFA"/>
    <w:rsid w:val="00BF14FC"/>
    <w:rsid w:val="00C029C9"/>
    <w:rsid w:val="00C03922"/>
    <w:rsid w:val="00C126C5"/>
    <w:rsid w:val="00C12C91"/>
    <w:rsid w:val="00C13AC0"/>
    <w:rsid w:val="00C16F88"/>
    <w:rsid w:val="00C20A81"/>
    <w:rsid w:val="00C33235"/>
    <w:rsid w:val="00C378E6"/>
    <w:rsid w:val="00C40933"/>
    <w:rsid w:val="00C40CC8"/>
    <w:rsid w:val="00C44946"/>
    <w:rsid w:val="00C462C1"/>
    <w:rsid w:val="00C575AD"/>
    <w:rsid w:val="00C60829"/>
    <w:rsid w:val="00C73A5A"/>
    <w:rsid w:val="00C77497"/>
    <w:rsid w:val="00C7785A"/>
    <w:rsid w:val="00C77F52"/>
    <w:rsid w:val="00C855E6"/>
    <w:rsid w:val="00C85C03"/>
    <w:rsid w:val="00C901FA"/>
    <w:rsid w:val="00C91E70"/>
    <w:rsid w:val="00C93F07"/>
    <w:rsid w:val="00CA0156"/>
    <w:rsid w:val="00CA2B6B"/>
    <w:rsid w:val="00CA70DB"/>
    <w:rsid w:val="00CB2F60"/>
    <w:rsid w:val="00CB4EBE"/>
    <w:rsid w:val="00CC08FC"/>
    <w:rsid w:val="00CC0C37"/>
    <w:rsid w:val="00CC75C8"/>
    <w:rsid w:val="00CD3F64"/>
    <w:rsid w:val="00CE0881"/>
    <w:rsid w:val="00CE1F9C"/>
    <w:rsid w:val="00CE2ECA"/>
    <w:rsid w:val="00CE4441"/>
    <w:rsid w:val="00CE4B09"/>
    <w:rsid w:val="00CE5DBD"/>
    <w:rsid w:val="00CF6161"/>
    <w:rsid w:val="00D0112E"/>
    <w:rsid w:val="00D029AC"/>
    <w:rsid w:val="00D0515B"/>
    <w:rsid w:val="00D0553B"/>
    <w:rsid w:val="00D05E16"/>
    <w:rsid w:val="00D11A3C"/>
    <w:rsid w:val="00D136F8"/>
    <w:rsid w:val="00D139BA"/>
    <w:rsid w:val="00D17E2D"/>
    <w:rsid w:val="00D24BAD"/>
    <w:rsid w:val="00D327BB"/>
    <w:rsid w:val="00D36539"/>
    <w:rsid w:val="00D43EEF"/>
    <w:rsid w:val="00D441FC"/>
    <w:rsid w:val="00D52771"/>
    <w:rsid w:val="00D55B3D"/>
    <w:rsid w:val="00D55E35"/>
    <w:rsid w:val="00D64B1C"/>
    <w:rsid w:val="00D66A6B"/>
    <w:rsid w:val="00D70BFA"/>
    <w:rsid w:val="00D73C7C"/>
    <w:rsid w:val="00D80A41"/>
    <w:rsid w:val="00D82068"/>
    <w:rsid w:val="00D83712"/>
    <w:rsid w:val="00D84003"/>
    <w:rsid w:val="00D84FD1"/>
    <w:rsid w:val="00D852C4"/>
    <w:rsid w:val="00D94282"/>
    <w:rsid w:val="00D94D3C"/>
    <w:rsid w:val="00DA34A4"/>
    <w:rsid w:val="00DA5C55"/>
    <w:rsid w:val="00DB15AD"/>
    <w:rsid w:val="00DB222D"/>
    <w:rsid w:val="00DB5194"/>
    <w:rsid w:val="00DB6590"/>
    <w:rsid w:val="00DB7B0E"/>
    <w:rsid w:val="00DC5CDC"/>
    <w:rsid w:val="00DD545C"/>
    <w:rsid w:val="00DD60DE"/>
    <w:rsid w:val="00DE1EA4"/>
    <w:rsid w:val="00DE3C4F"/>
    <w:rsid w:val="00DE65FB"/>
    <w:rsid w:val="00DF2C54"/>
    <w:rsid w:val="00DF33F3"/>
    <w:rsid w:val="00DF439A"/>
    <w:rsid w:val="00E00FE0"/>
    <w:rsid w:val="00E06131"/>
    <w:rsid w:val="00E07213"/>
    <w:rsid w:val="00E11ADF"/>
    <w:rsid w:val="00E21E06"/>
    <w:rsid w:val="00E3379A"/>
    <w:rsid w:val="00E37058"/>
    <w:rsid w:val="00E401BF"/>
    <w:rsid w:val="00E40AF4"/>
    <w:rsid w:val="00E42CE8"/>
    <w:rsid w:val="00E539EB"/>
    <w:rsid w:val="00E626E5"/>
    <w:rsid w:val="00E6329E"/>
    <w:rsid w:val="00E63C3E"/>
    <w:rsid w:val="00E656B6"/>
    <w:rsid w:val="00E67D83"/>
    <w:rsid w:val="00E719A9"/>
    <w:rsid w:val="00E747B2"/>
    <w:rsid w:val="00E81267"/>
    <w:rsid w:val="00E8161F"/>
    <w:rsid w:val="00E858A1"/>
    <w:rsid w:val="00E86059"/>
    <w:rsid w:val="00E9440E"/>
    <w:rsid w:val="00E94AAF"/>
    <w:rsid w:val="00E970F6"/>
    <w:rsid w:val="00EA7865"/>
    <w:rsid w:val="00EB1C90"/>
    <w:rsid w:val="00EB29B9"/>
    <w:rsid w:val="00EB31FA"/>
    <w:rsid w:val="00EB6D73"/>
    <w:rsid w:val="00ED1B5F"/>
    <w:rsid w:val="00ED78B1"/>
    <w:rsid w:val="00EE1E79"/>
    <w:rsid w:val="00EE3761"/>
    <w:rsid w:val="00EE39CF"/>
    <w:rsid w:val="00EE48ED"/>
    <w:rsid w:val="00EF166A"/>
    <w:rsid w:val="00EF318C"/>
    <w:rsid w:val="00EF3A9C"/>
    <w:rsid w:val="00EF4D4B"/>
    <w:rsid w:val="00F00229"/>
    <w:rsid w:val="00F0041B"/>
    <w:rsid w:val="00F00989"/>
    <w:rsid w:val="00F04DD8"/>
    <w:rsid w:val="00F05568"/>
    <w:rsid w:val="00F07ED1"/>
    <w:rsid w:val="00F10B6C"/>
    <w:rsid w:val="00F15923"/>
    <w:rsid w:val="00F175CB"/>
    <w:rsid w:val="00F247C2"/>
    <w:rsid w:val="00F26BC8"/>
    <w:rsid w:val="00F274B5"/>
    <w:rsid w:val="00F326A9"/>
    <w:rsid w:val="00F33C75"/>
    <w:rsid w:val="00F34FBB"/>
    <w:rsid w:val="00F37B42"/>
    <w:rsid w:val="00F403EF"/>
    <w:rsid w:val="00F40D72"/>
    <w:rsid w:val="00F415D0"/>
    <w:rsid w:val="00F43594"/>
    <w:rsid w:val="00F4565F"/>
    <w:rsid w:val="00F46CC6"/>
    <w:rsid w:val="00F53696"/>
    <w:rsid w:val="00F53FF1"/>
    <w:rsid w:val="00F55126"/>
    <w:rsid w:val="00F57136"/>
    <w:rsid w:val="00F62630"/>
    <w:rsid w:val="00F677E8"/>
    <w:rsid w:val="00F81844"/>
    <w:rsid w:val="00F84025"/>
    <w:rsid w:val="00F86452"/>
    <w:rsid w:val="00F9456D"/>
    <w:rsid w:val="00FA1830"/>
    <w:rsid w:val="00FA4C0E"/>
    <w:rsid w:val="00FA53A1"/>
    <w:rsid w:val="00FA5FFC"/>
    <w:rsid w:val="00FB241D"/>
    <w:rsid w:val="00FB486E"/>
    <w:rsid w:val="00FC6272"/>
    <w:rsid w:val="00FC6F81"/>
    <w:rsid w:val="00FD1250"/>
    <w:rsid w:val="00FD40E9"/>
    <w:rsid w:val="00FD4631"/>
    <w:rsid w:val="00FD5D5F"/>
    <w:rsid w:val="00FE161E"/>
    <w:rsid w:val="00FE3D22"/>
    <w:rsid w:val="00FE4AD0"/>
    <w:rsid w:val="00FF2F4A"/>
    <w:rsid w:val="00FF52AF"/>
    <w:rsid w:val="0C425ECC"/>
    <w:rsid w:val="5275DB3E"/>
    <w:rsid w:val="7046B5AC"/>
    <w:rsid w:val="79979AA8"/>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077448"/>
  <w15:chartTrackingRefBased/>
  <w15:docId w15:val="{1515B1E6-08CE-4F96-BE18-217385ED06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EastAsia" w:eastAsiaTheme="minorEastAsia" w:hAnsiTheme="minorHAnsi" w:cstheme="minorBidi"/>
        <w:kern w:val="2"/>
        <w:szCs w:val="22"/>
        <w:lang w:val="en-US" w:eastAsia="ko-KR" w:bidi="ar-SA"/>
      </w:rPr>
    </w:rPrDefault>
    <w:pPrDefault>
      <w:pPr>
        <w:widowControl w:val="0"/>
        <w:wordWrap w:val="0"/>
        <w:autoSpaceDE w:val="0"/>
        <w:autoSpaceDN w:val="0"/>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72D1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2B14A0"/>
    <w:pPr>
      <w:spacing w:after="0" w:line="240" w:lineRule="auto"/>
    </w:pPr>
  </w:style>
  <w:style w:type="paragraph" w:styleId="a4">
    <w:name w:val="header"/>
    <w:basedOn w:val="a"/>
    <w:link w:val="Char"/>
    <w:uiPriority w:val="99"/>
    <w:unhideWhenUsed/>
    <w:rsid w:val="00B01450"/>
    <w:pPr>
      <w:tabs>
        <w:tab w:val="center" w:pos="4680"/>
        <w:tab w:val="right" w:pos="9360"/>
      </w:tabs>
      <w:spacing w:after="0" w:line="240" w:lineRule="auto"/>
    </w:pPr>
  </w:style>
  <w:style w:type="character" w:customStyle="1" w:styleId="Char">
    <w:name w:val="머리글 Char"/>
    <w:basedOn w:val="a0"/>
    <w:link w:val="a4"/>
    <w:uiPriority w:val="99"/>
    <w:rsid w:val="00B01450"/>
  </w:style>
  <w:style w:type="paragraph" w:styleId="a5">
    <w:name w:val="footer"/>
    <w:basedOn w:val="a"/>
    <w:link w:val="Char0"/>
    <w:uiPriority w:val="99"/>
    <w:unhideWhenUsed/>
    <w:rsid w:val="00B01450"/>
    <w:pPr>
      <w:tabs>
        <w:tab w:val="center" w:pos="4680"/>
        <w:tab w:val="right" w:pos="9360"/>
      </w:tabs>
      <w:spacing w:after="0" w:line="240" w:lineRule="auto"/>
    </w:pPr>
  </w:style>
  <w:style w:type="character" w:customStyle="1" w:styleId="Char0">
    <w:name w:val="바닥글 Char"/>
    <w:basedOn w:val="a0"/>
    <w:link w:val="a5"/>
    <w:uiPriority w:val="99"/>
    <w:rsid w:val="00B01450"/>
  </w:style>
  <w:style w:type="paragraph" w:styleId="a6">
    <w:name w:val="List Paragraph"/>
    <w:basedOn w:val="a"/>
    <w:uiPriority w:val="34"/>
    <w:qFormat/>
    <w:rsid w:val="00D64B1C"/>
    <w:pPr>
      <w:ind w:left="720"/>
      <w:contextualSpacing/>
    </w:pPr>
  </w:style>
  <w:style w:type="character" w:styleId="a7">
    <w:name w:val="Placeholder Text"/>
    <w:basedOn w:val="a0"/>
    <w:uiPriority w:val="99"/>
    <w:semiHidden/>
    <w:rsid w:val="002D779F"/>
    <w:rPr>
      <w:color w:val="808080"/>
    </w:rPr>
  </w:style>
  <w:style w:type="paragraph" w:styleId="a8">
    <w:name w:val="Balloon Text"/>
    <w:basedOn w:val="a"/>
    <w:link w:val="Char1"/>
    <w:uiPriority w:val="99"/>
    <w:semiHidden/>
    <w:unhideWhenUsed/>
    <w:rsid w:val="00BD5D20"/>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8"/>
    <w:uiPriority w:val="99"/>
    <w:semiHidden/>
    <w:rsid w:val="00BD5D20"/>
    <w:rPr>
      <w:rFonts w:asciiTheme="majorHAnsi" w:eastAsiaTheme="majorEastAsia" w:hAnsiTheme="majorHAnsi" w:cstheme="majorBidi"/>
      <w:sz w:val="18"/>
      <w:szCs w:val="18"/>
    </w:rPr>
  </w:style>
  <w:style w:type="character" w:styleId="a9">
    <w:name w:val="annotation reference"/>
    <w:basedOn w:val="a0"/>
    <w:uiPriority w:val="99"/>
    <w:semiHidden/>
    <w:unhideWhenUsed/>
    <w:rsid w:val="007C33A7"/>
    <w:rPr>
      <w:sz w:val="18"/>
      <w:szCs w:val="18"/>
    </w:rPr>
  </w:style>
  <w:style w:type="paragraph" w:styleId="aa">
    <w:name w:val="annotation text"/>
    <w:basedOn w:val="a"/>
    <w:link w:val="Char2"/>
    <w:uiPriority w:val="99"/>
    <w:unhideWhenUsed/>
    <w:rsid w:val="007C33A7"/>
    <w:pPr>
      <w:jc w:val="left"/>
    </w:pPr>
  </w:style>
  <w:style w:type="character" w:customStyle="1" w:styleId="Char2">
    <w:name w:val="메모 텍스트 Char"/>
    <w:basedOn w:val="a0"/>
    <w:link w:val="aa"/>
    <w:uiPriority w:val="99"/>
    <w:rsid w:val="007C33A7"/>
  </w:style>
  <w:style w:type="paragraph" w:styleId="ab">
    <w:name w:val="annotation subject"/>
    <w:basedOn w:val="aa"/>
    <w:next w:val="aa"/>
    <w:link w:val="Char3"/>
    <w:uiPriority w:val="99"/>
    <w:semiHidden/>
    <w:unhideWhenUsed/>
    <w:rsid w:val="007C33A7"/>
    <w:rPr>
      <w:b/>
      <w:bCs/>
    </w:rPr>
  </w:style>
  <w:style w:type="character" w:customStyle="1" w:styleId="Char3">
    <w:name w:val="메모 주제 Char"/>
    <w:basedOn w:val="Char2"/>
    <w:link w:val="ab"/>
    <w:uiPriority w:val="99"/>
    <w:semiHidden/>
    <w:rsid w:val="007C33A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302505">
      <w:bodyDiv w:val="1"/>
      <w:marLeft w:val="0"/>
      <w:marRight w:val="0"/>
      <w:marTop w:val="0"/>
      <w:marBottom w:val="0"/>
      <w:divBdr>
        <w:top w:val="none" w:sz="0" w:space="0" w:color="auto"/>
        <w:left w:val="none" w:sz="0" w:space="0" w:color="auto"/>
        <w:bottom w:val="none" w:sz="0" w:space="0" w:color="auto"/>
        <w:right w:val="none" w:sz="0" w:space="0" w:color="auto"/>
      </w:divBdr>
    </w:div>
    <w:div w:id="309138925">
      <w:bodyDiv w:val="1"/>
      <w:marLeft w:val="0"/>
      <w:marRight w:val="0"/>
      <w:marTop w:val="0"/>
      <w:marBottom w:val="0"/>
      <w:divBdr>
        <w:top w:val="none" w:sz="0" w:space="0" w:color="auto"/>
        <w:left w:val="none" w:sz="0" w:space="0" w:color="auto"/>
        <w:bottom w:val="none" w:sz="0" w:space="0" w:color="auto"/>
        <w:right w:val="none" w:sz="0" w:space="0" w:color="auto"/>
      </w:divBdr>
    </w:div>
    <w:div w:id="313726391">
      <w:bodyDiv w:val="1"/>
      <w:marLeft w:val="0"/>
      <w:marRight w:val="0"/>
      <w:marTop w:val="0"/>
      <w:marBottom w:val="0"/>
      <w:divBdr>
        <w:top w:val="none" w:sz="0" w:space="0" w:color="auto"/>
        <w:left w:val="none" w:sz="0" w:space="0" w:color="auto"/>
        <w:bottom w:val="none" w:sz="0" w:space="0" w:color="auto"/>
        <w:right w:val="none" w:sz="0" w:space="0" w:color="auto"/>
      </w:divBdr>
    </w:div>
    <w:div w:id="429396362">
      <w:bodyDiv w:val="1"/>
      <w:marLeft w:val="0"/>
      <w:marRight w:val="0"/>
      <w:marTop w:val="0"/>
      <w:marBottom w:val="0"/>
      <w:divBdr>
        <w:top w:val="none" w:sz="0" w:space="0" w:color="auto"/>
        <w:left w:val="none" w:sz="0" w:space="0" w:color="auto"/>
        <w:bottom w:val="none" w:sz="0" w:space="0" w:color="auto"/>
        <w:right w:val="none" w:sz="0" w:space="0" w:color="auto"/>
      </w:divBdr>
    </w:div>
    <w:div w:id="507602209">
      <w:bodyDiv w:val="1"/>
      <w:marLeft w:val="0"/>
      <w:marRight w:val="0"/>
      <w:marTop w:val="0"/>
      <w:marBottom w:val="0"/>
      <w:divBdr>
        <w:top w:val="none" w:sz="0" w:space="0" w:color="auto"/>
        <w:left w:val="none" w:sz="0" w:space="0" w:color="auto"/>
        <w:bottom w:val="none" w:sz="0" w:space="0" w:color="auto"/>
        <w:right w:val="none" w:sz="0" w:space="0" w:color="auto"/>
      </w:divBdr>
    </w:div>
    <w:div w:id="540702315">
      <w:bodyDiv w:val="1"/>
      <w:marLeft w:val="0"/>
      <w:marRight w:val="0"/>
      <w:marTop w:val="0"/>
      <w:marBottom w:val="0"/>
      <w:divBdr>
        <w:top w:val="none" w:sz="0" w:space="0" w:color="auto"/>
        <w:left w:val="none" w:sz="0" w:space="0" w:color="auto"/>
        <w:bottom w:val="none" w:sz="0" w:space="0" w:color="auto"/>
        <w:right w:val="none" w:sz="0" w:space="0" w:color="auto"/>
      </w:divBdr>
    </w:div>
    <w:div w:id="566065633">
      <w:bodyDiv w:val="1"/>
      <w:marLeft w:val="0"/>
      <w:marRight w:val="0"/>
      <w:marTop w:val="0"/>
      <w:marBottom w:val="0"/>
      <w:divBdr>
        <w:top w:val="none" w:sz="0" w:space="0" w:color="auto"/>
        <w:left w:val="none" w:sz="0" w:space="0" w:color="auto"/>
        <w:bottom w:val="none" w:sz="0" w:space="0" w:color="auto"/>
        <w:right w:val="none" w:sz="0" w:space="0" w:color="auto"/>
      </w:divBdr>
    </w:div>
    <w:div w:id="613635450">
      <w:bodyDiv w:val="1"/>
      <w:marLeft w:val="0"/>
      <w:marRight w:val="0"/>
      <w:marTop w:val="0"/>
      <w:marBottom w:val="0"/>
      <w:divBdr>
        <w:top w:val="none" w:sz="0" w:space="0" w:color="auto"/>
        <w:left w:val="none" w:sz="0" w:space="0" w:color="auto"/>
        <w:bottom w:val="none" w:sz="0" w:space="0" w:color="auto"/>
        <w:right w:val="none" w:sz="0" w:space="0" w:color="auto"/>
      </w:divBdr>
    </w:div>
    <w:div w:id="622884964">
      <w:bodyDiv w:val="1"/>
      <w:marLeft w:val="0"/>
      <w:marRight w:val="0"/>
      <w:marTop w:val="0"/>
      <w:marBottom w:val="0"/>
      <w:divBdr>
        <w:top w:val="none" w:sz="0" w:space="0" w:color="auto"/>
        <w:left w:val="none" w:sz="0" w:space="0" w:color="auto"/>
        <w:bottom w:val="none" w:sz="0" w:space="0" w:color="auto"/>
        <w:right w:val="none" w:sz="0" w:space="0" w:color="auto"/>
      </w:divBdr>
    </w:div>
    <w:div w:id="658315873">
      <w:bodyDiv w:val="1"/>
      <w:marLeft w:val="0"/>
      <w:marRight w:val="0"/>
      <w:marTop w:val="0"/>
      <w:marBottom w:val="0"/>
      <w:divBdr>
        <w:top w:val="none" w:sz="0" w:space="0" w:color="auto"/>
        <w:left w:val="none" w:sz="0" w:space="0" w:color="auto"/>
        <w:bottom w:val="none" w:sz="0" w:space="0" w:color="auto"/>
        <w:right w:val="none" w:sz="0" w:space="0" w:color="auto"/>
      </w:divBdr>
    </w:div>
    <w:div w:id="756558277">
      <w:bodyDiv w:val="1"/>
      <w:marLeft w:val="0"/>
      <w:marRight w:val="0"/>
      <w:marTop w:val="0"/>
      <w:marBottom w:val="0"/>
      <w:divBdr>
        <w:top w:val="none" w:sz="0" w:space="0" w:color="auto"/>
        <w:left w:val="none" w:sz="0" w:space="0" w:color="auto"/>
        <w:bottom w:val="none" w:sz="0" w:space="0" w:color="auto"/>
        <w:right w:val="none" w:sz="0" w:space="0" w:color="auto"/>
      </w:divBdr>
    </w:div>
    <w:div w:id="811289699">
      <w:bodyDiv w:val="1"/>
      <w:marLeft w:val="0"/>
      <w:marRight w:val="0"/>
      <w:marTop w:val="0"/>
      <w:marBottom w:val="0"/>
      <w:divBdr>
        <w:top w:val="none" w:sz="0" w:space="0" w:color="auto"/>
        <w:left w:val="none" w:sz="0" w:space="0" w:color="auto"/>
        <w:bottom w:val="none" w:sz="0" w:space="0" w:color="auto"/>
        <w:right w:val="none" w:sz="0" w:space="0" w:color="auto"/>
      </w:divBdr>
    </w:div>
    <w:div w:id="857234723">
      <w:bodyDiv w:val="1"/>
      <w:marLeft w:val="0"/>
      <w:marRight w:val="0"/>
      <w:marTop w:val="0"/>
      <w:marBottom w:val="0"/>
      <w:divBdr>
        <w:top w:val="none" w:sz="0" w:space="0" w:color="auto"/>
        <w:left w:val="none" w:sz="0" w:space="0" w:color="auto"/>
        <w:bottom w:val="none" w:sz="0" w:space="0" w:color="auto"/>
        <w:right w:val="none" w:sz="0" w:space="0" w:color="auto"/>
      </w:divBdr>
    </w:div>
    <w:div w:id="926621329">
      <w:bodyDiv w:val="1"/>
      <w:marLeft w:val="0"/>
      <w:marRight w:val="0"/>
      <w:marTop w:val="0"/>
      <w:marBottom w:val="0"/>
      <w:divBdr>
        <w:top w:val="none" w:sz="0" w:space="0" w:color="auto"/>
        <w:left w:val="none" w:sz="0" w:space="0" w:color="auto"/>
        <w:bottom w:val="none" w:sz="0" w:space="0" w:color="auto"/>
        <w:right w:val="none" w:sz="0" w:space="0" w:color="auto"/>
      </w:divBdr>
    </w:div>
    <w:div w:id="930159518">
      <w:bodyDiv w:val="1"/>
      <w:marLeft w:val="0"/>
      <w:marRight w:val="0"/>
      <w:marTop w:val="0"/>
      <w:marBottom w:val="0"/>
      <w:divBdr>
        <w:top w:val="none" w:sz="0" w:space="0" w:color="auto"/>
        <w:left w:val="none" w:sz="0" w:space="0" w:color="auto"/>
        <w:bottom w:val="none" w:sz="0" w:space="0" w:color="auto"/>
        <w:right w:val="none" w:sz="0" w:space="0" w:color="auto"/>
      </w:divBdr>
    </w:div>
    <w:div w:id="957029335">
      <w:bodyDiv w:val="1"/>
      <w:marLeft w:val="0"/>
      <w:marRight w:val="0"/>
      <w:marTop w:val="0"/>
      <w:marBottom w:val="0"/>
      <w:divBdr>
        <w:top w:val="none" w:sz="0" w:space="0" w:color="auto"/>
        <w:left w:val="none" w:sz="0" w:space="0" w:color="auto"/>
        <w:bottom w:val="none" w:sz="0" w:space="0" w:color="auto"/>
        <w:right w:val="none" w:sz="0" w:space="0" w:color="auto"/>
      </w:divBdr>
    </w:div>
    <w:div w:id="962464423">
      <w:bodyDiv w:val="1"/>
      <w:marLeft w:val="0"/>
      <w:marRight w:val="0"/>
      <w:marTop w:val="0"/>
      <w:marBottom w:val="0"/>
      <w:divBdr>
        <w:top w:val="none" w:sz="0" w:space="0" w:color="auto"/>
        <w:left w:val="none" w:sz="0" w:space="0" w:color="auto"/>
        <w:bottom w:val="none" w:sz="0" w:space="0" w:color="auto"/>
        <w:right w:val="none" w:sz="0" w:space="0" w:color="auto"/>
      </w:divBdr>
    </w:div>
    <w:div w:id="982344144">
      <w:bodyDiv w:val="1"/>
      <w:marLeft w:val="0"/>
      <w:marRight w:val="0"/>
      <w:marTop w:val="0"/>
      <w:marBottom w:val="0"/>
      <w:divBdr>
        <w:top w:val="none" w:sz="0" w:space="0" w:color="auto"/>
        <w:left w:val="none" w:sz="0" w:space="0" w:color="auto"/>
        <w:bottom w:val="none" w:sz="0" w:space="0" w:color="auto"/>
        <w:right w:val="none" w:sz="0" w:space="0" w:color="auto"/>
      </w:divBdr>
    </w:div>
    <w:div w:id="985360536">
      <w:bodyDiv w:val="1"/>
      <w:marLeft w:val="0"/>
      <w:marRight w:val="0"/>
      <w:marTop w:val="0"/>
      <w:marBottom w:val="0"/>
      <w:divBdr>
        <w:top w:val="none" w:sz="0" w:space="0" w:color="auto"/>
        <w:left w:val="none" w:sz="0" w:space="0" w:color="auto"/>
        <w:bottom w:val="none" w:sz="0" w:space="0" w:color="auto"/>
        <w:right w:val="none" w:sz="0" w:space="0" w:color="auto"/>
      </w:divBdr>
    </w:div>
    <w:div w:id="1018194271">
      <w:bodyDiv w:val="1"/>
      <w:marLeft w:val="0"/>
      <w:marRight w:val="0"/>
      <w:marTop w:val="0"/>
      <w:marBottom w:val="0"/>
      <w:divBdr>
        <w:top w:val="none" w:sz="0" w:space="0" w:color="auto"/>
        <w:left w:val="none" w:sz="0" w:space="0" w:color="auto"/>
        <w:bottom w:val="none" w:sz="0" w:space="0" w:color="auto"/>
        <w:right w:val="none" w:sz="0" w:space="0" w:color="auto"/>
      </w:divBdr>
    </w:div>
    <w:div w:id="1186675657">
      <w:bodyDiv w:val="1"/>
      <w:marLeft w:val="0"/>
      <w:marRight w:val="0"/>
      <w:marTop w:val="0"/>
      <w:marBottom w:val="0"/>
      <w:divBdr>
        <w:top w:val="none" w:sz="0" w:space="0" w:color="auto"/>
        <w:left w:val="none" w:sz="0" w:space="0" w:color="auto"/>
        <w:bottom w:val="none" w:sz="0" w:space="0" w:color="auto"/>
        <w:right w:val="none" w:sz="0" w:space="0" w:color="auto"/>
      </w:divBdr>
    </w:div>
    <w:div w:id="1237664064">
      <w:bodyDiv w:val="1"/>
      <w:marLeft w:val="0"/>
      <w:marRight w:val="0"/>
      <w:marTop w:val="0"/>
      <w:marBottom w:val="0"/>
      <w:divBdr>
        <w:top w:val="none" w:sz="0" w:space="0" w:color="auto"/>
        <w:left w:val="none" w:sz="0" w:space="0" w:color="auto"/>
        <w:bottom w:val="none" w:sz="0" w:space="0" w:color="auto"/>
        <w:right w:val="none" w:sz="0" w:space="0" w:color="auto"/>
      </w:divBdr>
    </w:div>
    <w:div w:id="1309434311">
      <w:bodyDiv w:val="1"/>
      <w:marLeft w:val="0"/>
      <w:marRight w:val="0"/>
      <w:marTop w:val="0"/>
      <w:marBottom w:val="0"/>
      <w:divBdr>
        <w:top w:val="none" w:sz="0" w:space="0" w:color="auto"/>
        <w:left w:val="none" w:sz="0" w:space="0" w:color="auto"/>
        <w:bottom w:val="none" w:sz="0" w:space="0" w:color="auto"/>
        <w:right w:val="none" w:sz="0" w:space="0" w:color="auto"/>
      </w:divBdr>
    </w:div>
    <w:div w:id="1349287560">
      <w:bodyDiv w:val="1"/>
      <w:marLeft w:val="0"/>
      <w:marRight w:val="0"/>
      <w:marTop w:val="0"/>
      <w:marBottom w:val="0"/>
      <w:divBdr>
        <w:top w:val="none" w:sz="0" w:space="0" w:color="auto"/>
        <w:left w:val="none" w:sz="0" w:space="0" w:color="auto"/>
        <w:bottom w:val="none" w:sz="0" w:space="0" w:color="auto"/>
        <w:right w:val="none" w:sz="0" w:space="0" w:color="auto"/>
      </w:divBdr>
    </w:div>
    <w:div w:id="1400783708">
      <w:bodyDiv w:val="1"/>
      <w:marLeft w:val="0"/>
      <w:marRight w:val="0"/>
      <w:marTop w:val="0"/>
      <w:marBottom w:val="0"/>
      <w:divBdr>
        <w:top w:val="none" w:sz="0" w:space="0" w:color="auto"/>
        <w:left w:val="none" w:sz="0" w:space="0" w:color="auto"/>
        <w:bottom w:val="none" w:sz="0" w:space="0" w:color="auto"/>
        <w:right w:val="none" w:sz="0" w:space="0" w:color="auto"/>
      </w:divBdr>
    </w:div>
    <w:div w:id="1523939193">
      <w:bodyDiv w:val="1"/>
      <w:marLeft w:val="0"/>
      <w:marRight w:val="0"/>
      <w:marTop w:val="0"/>
      <w:marBottom w:val="0"/>
      <w:divBdr>
        <w:top w:val="none" w:sz="0" w:space="0" w:color="auto"/>
        <w:left w:val="none" w:sz="0" w:space="0" w:color="auto"/>
        <w:bottom w:val="none" w:sz="0" w:space="0" w:color="auto"/>
        <w:right w:val="none" w:sz="0" w:space="0" w:color="auto"/>
      </w:divBdr>
    </w:div>
    <w:div w:id="1593860056">
      <w:bodyDiv w:val="1"/>
      <w:marLeft w:val="0"/>
      <w:marRight w:val="0"/>
      <w:marTop w:val="0"/>
      <w:marBottom w:val="0"/>
      <w:divBdr>
        <w:top w:val="none" w:sz="0" w:space="0" w:color="auto"/>
        <w:left w:val="none" w:sz="0" w:space="0" w:color="auto"/>
        <w:bottom w:val="none" w:sz="0" w:space="0" w:color="auto"/>
        <w:right w:val="none" w:sz="0" w:space="0" w:color="auto"/>
      </w:divBdr>
    </w:div>
    <w:div w:id="1659772265">
      <w:bodyDiv w:val="1"/>
      <w:marLeft w:val="0"/>
      <w:marRight w:val="0"/>
      <w:marTop w:val="0"/>
      <w:marBottom w:val="0"/>
      <w:divBdr>
        <w:top w:val="none" w:sz="0" w:space="0" w:color="auto"/>
        <w:left w:val="none" w:sz="0" w:space="0" w:color="auto"/>
        <w:bottom w:val="none" w:sz="0" w:space="0" w:color="auto"/>
        <w:right w:val="none" w:sz="0" w:space="0" w:color="auto"/>
      </w:divBdr>
    </w:div>
    <w:div w:id="1660617499">
      <w:bodyDiv w:val="1"/>
      <w:marLeft w:val="0"/>
      <w:marRight w:val="0"/>
      <w:marTop w:val="0"/>
      <w:marBottom w:val="0"/>
      <w:divBdr>
        <w:top w:val="none" w:sz="0" w:space="0" w:color="auto"/>
        <w:left w:val="none" w:sz="0" w:space="0" w:color="auto"/>
        <w:bottom w:val="none" w:sz="0" w:space="0" w:color="auto"/>
        <w:right w:val="none" w:sz="0" w:space="0" w:color="auto"/>
      </w:divBdr>
    </w:div>
    <w:div w:id="1720665124">
      <w:bodyDiv w:val="1"/>
      <w:marLeft w:val="0"/>
      <w:marRight w:val="0"/>
      <w:marTop w:val="0"/>
      <w:marBottom w:val="0"/>
      <w:divBdr>
        <w:top w:val="none" w:sz="0" w:space="0" w:color="auto"/>
        <w:left w:val="none" w:sz="0" w:space="0" w:color="auto"/>
        <w:bottom w:val="none" w:sz="0" w:space="0" w:color="auto"/>
        <w:right w:val="none" w:sz="0" w:space="0" w:color="auto"/>
      </w:divBdr>
    </w:div>
    <w:div w:id="1762407526">
      <w:bodyDiv w:val="1"/>
      <w:marLeft w:val="0"/>
      <w:marRight w:val="0"/>
      <w:marTop w:val="0"/>
      <w:marBottom w:val="0"/>
      <w:divBdr>
        <w:top w:val="none" w:sz="0" w:space="0" w:color="auto"/>
        <w:left w:val="none" w:sz="0" w:space="0" w:color="auto"/>
        <w:bottom w:val="none" w:sz="0" w:space="0" w:color="auto"/>
        <w:right w:val="none" w:sz="0" w:space="0" w:color="auto"/>
      </w:divBdr>
    </w:div>
    <w:div w:id="1824157847">
      <w:bodyDiv w:val="1"/>
      <w:marLeft w:val="0"/>
      <w:marRight w:val="0"/>
      <w:marTop w:val="0"/>
      <w:marBottom w:val="0"/>
      <w:divBdr>
        <w:top w:val="none" w:sz="0" w:space="0" w:color="auto"/>
        <w:left w:val="none" w:sz="0" w:space="0" w:color="auto"/>
        <w:bottom w:val="none" w:sz="0" w:space="0" w:color="auto"/>
        <w:right w:val="none" w:sz="0" w:space="0" w:color="auto"/>
      </w:divBdr>
    </w:div>
    <w:div w:id="1926527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 Id="rId14" Type="http://schemas.microsoft.com/office/2016/09/relationships/commentsIds" Target="commentsId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68EEE0E-73AB-4AE8-95E2-8943BDA1CF3A}">
  <we:reference id="wa104382081" version="1.46.0.0" store="ko-KR" storeType="OMEX"/>
  <we:alternateReferences>
    <we:reference id="WA104382081" version="1.46.0.0" store="" storeType="OMEX"/>
  </we:alternateReferences>
  <we:properties>
    <we:property name="MENDELEY_CITATIONS" value="[{&quot;citationID&quot;:&quot;MENDELEY_CITATION_c5f07696-f5a6-4521-9a35-f637fed374d6&quot;,&quot;properties&quot;:{&quot;noteIndex&quot;:0},&quot;isEdited&quot;:false,&quot;manualOverride&quot;:{&quot;isManuallyOverridden&quot;:false,&quot;citeprocText&quot;:&quot;(Secord et al., 2016)&quot;,&quot;manualOverrideText&quot;:&quot;&quot;},&quot;citationTag&quot;:&quot;MENDELEY_CITATION_v3_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&quot;,&quot;citationItems&quot;:[{&quot;id&quot;:&quot;4d99de0c-aebf-363a-abff-7cfaf85850b0&quot;,&quot;itemData&quot;:{&quot;type&quot;:&quot;article-journal&quot;,&quot;id&quot;:&quot;4d99de0c-aebf-363a-abff-7cfaf85850b0&quot;,&quot;title&quot;:&quot;Body mass index and mortality in endometrial cancer: A systematic review and meta-analysis&quot;,&quot;author&quot;:[{&quot;family&quot;:&quot;Secord&quot;,&quot;given&quot;:&quot;Angeles Alvarez&quot;,&quot;parse-names&quot;:false,&quot;dropping-particle&quot;:&quot;&quot;,&quot;non-dropping-particle&quot;:&quot;&quot;},{&quot;family&quot;:&quot;Hasselblad&quot;,&quot;given&quot;:&quot;Vic&quot;,&quot;parse-names&quot;:false,&quot;dropping-particle&quot;:&quot;&quot;,&quot;non-dropping-particle&quot;:&quot;&quot;},{&quot;family&quot;:&quot;Gruenigen&quot;,&quot;given&quot;:&quot;Vivian E&quot;,&quot;parse-names&quot;:false,&quot;dropping-particle&quot;:&quot;&quot;,&quot;non-dropping-particle&quot;:&quot;von&quot;},{&quot;family&quot;:&quot;Gehrig&quot;,&quot;given&quot;:&quot;Paola A&quot;,&quot;parse-names&quot;:false,&quot;dropping-particle&quot;:&quot;&quot;,&quot;non-dropping-particle&quot;:&quot;&quot;},{&quot;family&quot;:&quot;Modesitt&quot;,&quot;given&quot;:&quot;Susan C&quot;,&quot;parse-names&quot;:false,&quot;dropping-particle&quot;:&quot;&quot;,&quot;non-dropping-particle&quot;:&quot;&quot;},{&quot;family&quot;:&quot;Bae-Jump&quot;,&quot;given&quot;:&quot;Victoria&quot;,&quot;parse-names&quot;:false,&quot;dropping-particle&quot;:&quot;&quot;,&quot;non-dropping-particle&quot;:&quot;&quot;},{&quot;family&quot;:&quot;Havrilesky&quot;,&quot;given&quot;:&quot;Laura J&quot;,&quot;parse-names&quot;:false,&quot;dropping-particle&quot;:&quot;&quot;,&quot;non-dropping-particle&quot;:&quot;&quot;}],&quot;container-title&quot;:&quot;Gynecologic oncology&quot;,&quot;container-title-short&quot;:&quot;Gynecol Oncol&quot;,&quot;DOI&quot;:&quot;10.1016/j.ygyno.2015.10.020&quot;,&quot;ISSN&quot;:&quot;1095-6859&quot;,&quot;URL&quot;:&quot;https://pubmed.ncbi.nlm.nih.gov/26524722&quot;,&quot;issued&quot;:{&quot;date-parts&quot;:[[2016,1]]},&quot;page&quot;:&quot;184-190&quot;,&quot;language&quot;:&quot;eng&quot;,&quot;abstract&quot;:&quot;OBJECTIVE: To evaluate the association between body mass index (BMI) and mortality in women with endometrial cancer. METHODS: A systematic review was performed utilizing a Medline search with Mesh keywords 'endometrial neoplasms' and ('body mass index' or 'obesity') and ('survival analysis' or 'mortality' or 'survivor' or 'survival') for studies published prior to June 2013. Inclusion criteria included studies that assessed associations between BMI and survival in endometrial cancer patients. Two investigators independently reviewed the title and abstract and full-text of articles for inclusion or exclusion decision; discordant decisions were adjudicated by a third reviewer. A random-effects model was constructed that was comparable to the standard random-effects models used in the meta-analysis of odds ratios. The model was fitted using SAS PROC NLMIXED. RESULTS: 1451 studies were identified and reviewed in duplicate, 18 met inclusion criteria. A random-effects meta-analysis demonstrated significantly higher odds of mortality with increasing BMI in endometrial cancer patients. Specifically the odds ratios were 1.01, 1.17, 1.26, and 1.66 for BMI categories of 25-29.9, 30-34.9, 35-39.9, and 40+, respectively. The odds ratio for all-cause mortality in endometrial cancer patients with a BMI≥40 compared to those with a BMI&lt;25 was 1.66 (CI: 1.10-2.51, p=0.02). A single dose-response model indicated that a 10% increase in BMI resulted in a 9.2% increase in the odds of all-cause mortality (p=0.007). CONCLUSION: Increased BMI is significantly associated with increased all-cause mortality in women with endometrial cancer, with the highest risk for those with a BMI≥40.&quot;,&quot;edition&quot;:&quot;2015/10/31&quot;,&quot;issue&quot;:&quot;1&quot;,&quot;volume&quot;:&quot;140&quot;},&quot;isTemporary&quot;:false}]},{&quot;citationID&quot;:&quot;MENDELEY_CITATION_107db060-4220-49b8-9d64-2908beb313d2&quot;,&quot;properties&quot;:{&quot;noteIndex&quot;:0},&quot;isEdited&quot;:false,&quot;manualOverride&quot;:{&quot;isManuallyOverridden&quot;:false,&quot;citeprocText&quot;:&quot;(Ekici et al., 2015)&quot;,&quot;manualOverrideText&quot;:&quot;&quot;},&quot;citationTag&quot;:&quot;MENDELEY_CITATION_v3_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&quot;,&quot;citationItems&quot;:[{&quot;id&quot;:&quot;018815c3-b789-34ca-8d52-e2b6b13ecceb&quot;,&quot;itemData&quot;:{&quot;type&quot;:&quot;article-journal&quot;,&quot;id&quot;:&quot;018815c3-b789-34ca-8d52-e2b6b13ecceb&quot;,&quot;title&quot;:&quot;Do Leukocyte and Platelet Counts Have Benefit for \\Preoperative Evaluation of Endometrial Cancer?&quot;,&quot;author&quot;:[{&quot;family&quot;:&quot;Ekici&quot;,&quot;given&quot;:&quot;Huseyin&quot;,&quot;parse-names&quot;:false,&quot;dropping-particle&quot;:&quot;&quot;,&quot;non-dropping-particle&quot;:&quot;&quot;},{&quot;family&quot;:&quot;Malatyalioglu&quot;,&quot;given&quot;:&quot;Erdal&quot;,&quot;parse-names&quot;:false,&quot;dropping-particle&quot;:&quot;&quot;,&quot;non-dropping-particle&quot;:&quot;&quot;},{&quot;family&quot;:&quot;Kokcu&quot;,&quot;given&quot;:&quot;Arif&quot;,&quot;parse-names&quot;:false,&quot;dropping-particle&quot;:&quot;&quot;,&quot;non-dropping-particle&quot;:&quot;&quot;},{&quot;family&quot;:&quot;Kurtoglu&quot;,&quot;given&quot;:&quot;Emel&quot;,&quot;parse-names&quot;:false,&quot;dropping-particle&quot;:&quot;&quot;,&quot;non-dropping-particle&quot;:&quot;&quot;},{&quot;family&quot;:&quot;Tosun&quot;,&quot;given&quot;:&quot;Migraci&quot;,&quot;parse-names&quot;:false,&quot;dropping-particle&quot;:&quot;&quot;,&quot;non-dropping-particle&quot;:&quot;&quot;},{&quot;family&quot;:&quot;Celik&quot;,&quot;given&quot;:&quot;Handan&quot;,&quot;parse-names&quot;:false,&quot;dropping-particle&quot;:&quot;&quot;,&quot;non-dropping-particle&quot;:&quot;&quot;}],&quot;container-title&quot;:&quot;Asian Pacific journal of cancer prevention : APJCP&quot;,&quot;container-title-short&quot;:&quot;Asian Pac J Cancer Prev&quot;,&quot;DOI&quot;:&quot;10.7314/apjcp.2015.16.13.5305&quot;,&quot;ISSN&quot;:&quot;2476-762X (Electronic)&quot;,&quot;PMID&quot;:&quot;26225670&quot;,&quot;issued&quot;:{&quot;date-parts&quot;:[[2015]]},&quot;publisher-place&quot;:&quot;Thailand&quot;,&quot;page&quot;:&quot;5305-5310&quot;,&quot;language&quot;:&quot;eng&quot;,&quot;abstract&quot;:&quot;PURPOSE: The aim of this study was to investigate the association between preoperative leukocyte and platelet counts and the stage of the disease in patients with endometrial cancer. MATERIALS AND METHODS: Data for 100 patients undergoing total abdominal hysterectomy and bilateral salpingoophorectomy for benign uterine diseases and 177 patients surgically staged for endometrial cancer at Ondokuz Mayis University, Department of Gynecology and Obstetrics between 2005 and 2013, with preoperative complete blood count in the week prior to surgery including WBC, platelet count, pathologic evaluation for both benign and malign endometrium lesions, tumor stage and presence of lymphovascular space invasion (LVI), were retrospectively analyzed. RESULTS: The preoperative leukocyte count was significantly higher in patients with endometrial cancer when compared to the patients with benign diseases. However, there were no significant differences in platelet counts between the groups. Patients with advanced stage endometrial cancer had higher preoperative leukocyte counts when compared to the early stage disease whereas there was no difference in platelet count. Multivariate regression analysis identified preoperative leukocytosis as an independent prognostic factor for endometrial cancer. The optimal cut-off point for WBC was calculated as 10,500 to differentiate stage 1-2-3 and 4 with 88.9% sensitivity and 86.3% specificity (AUC: 0.901, 95% CI: 0.829-0.973, p&lt;0.001, PPV: 25.8%, NPV: 99.3%). CONCLUSIONS: Preoperative leukocytosis is independently associated with advanced endometrial cancer.&quot;,&quot;issue&quot;:&quot;13&quot;,&quot;volume&quot;:&quot;16&quot;},&quot;isTemporary&quot;:false}]},{&quot;citationID&quot;:&quot;MENDELEY_CITATION_64b8b260-7aaa-4d3b-bdb9-9dfd00175022&quot;,&quot;properties&quot;:{&quot;noteIndex&quot;:0},&quot;isEdited&quot;:false,&quot;manualOverride&quot;:{&quot;isManuallyOverridden&quot;:false,&quot;citeprocText&quot;:&quot;(Ni et al., 2020)&quot;,&quot;manualOverrideText&quot;:&quot;&quot;},&quot;citationTag&quot;:&quot;MENDELEY_CITATION_v3_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&quot;,&quot;citationItems&quot;:[{&quot;id&quot;:&quot;459a33cc-d82a-3d55-83c2-79647d09f407&quot;,&quot;itemData&quot;:{&quot;type&quot;:&quot;article-journal&quot;,&quot;id&quot;:&quot;459a33cc-d82a-3d55-83c2-79647d09f407&quot;,&quot;title&quot;:&quot;Prognostic values of pretreatment neutrophil-to-lymphocyte and platelet-to-lymphocyte ratios in endometrial cancer: a systematic review and meta-analysis&quot;,&quot;author&quot;:[{&quot;family&quot;:&quot;Ni&quot;,&quot;given&quot;:&quot;Liwei&quot;,&quot;parse-names&quot;:false,&quot;dropping-particle&quot;:&quot;&quot;,&quot;non-dropping-particle&quot;:&quot;&quot;},{&quot;family&quot;:&quot;Tao&quot;,&quot;given&quot;:&quot;Jialong&quot;,&quot;parse-names&quot;:false,&quot;dropping-particle&quot;:&quot;&quot;,&quot;non-dropping-particle&quot;:&quot;&quot;},{&quot;family&quot;:&quot;Xu&quot;,&quot;given&quot;:&quot;Jianhao&quot;,&quot;parse-names&quot;:false,&quot;dropping-particle&quot;:&quot;&quot;,&quot;non-dropping-particle&quot;:&quot;&quot;},{&quot;family&quot;:&quot;Yuan&quot;,&quot;given&quot;:&quot;Xuya&quot;,&quot;parse-names&quot;:false,&quot;dropping-particle&quot;:&quot;&quot;,&quot;non-dropping-particle&quot;:&quot;&quot;},{&quot;family&quot;:&quot;Long&quot;,&quot;given&quot;:&quot;Yuming&quot;,&quot;parse-names&quot;:false,&quot;dropping-particle&quot;:&quot;&quot;,&quot;non-dropping-particle&quot;:&quot;&quot;},{&quot;family&quot;:&quot;Yu&quot;,&quot;given&quot;:&quot;Na&quot;,&quot;parse-names&quot;:false,&quot;dropping-particle&quot;:&quot;&quot;,&quot;non-dropping-particle&quot;:&quot;&quot;},{&quot;family&quot;:&quot;Wu&quot;,&quot;given&quot;:&quot;Runhong&quot;,&quot;parse-names&quot;:false,&quot;dropping-particle&quot;:&quot;&quot;,&quot;non-dropping-particle&quot;:&quot;&quot;},{&quot;family&quot;:&quot;Zhang&quot;,&quot;given&quot;:&quot;Yusong&quot;,&quot;parse-names&quot;:false,&quot;dropping-particle&quot;:&quot;&quot;,&quot;non-dropping-particle&quot;:&quot;&quot;}],&quot;container-title&quot;:&quot;Archives of Gynecology and Obstetrics&quot;,&quot;DOI&quot;:&quot;10.1007/s00404-019-05372-w&quot;,&quot;ISSN&quot;:&quot;1432-0711&quot;,&quot;URL&quot;:&quot;https://doi.org/10.1007/s00404-019-05372-w&quot;,&quot;issued&quot;:{&quot;date-parts&quot;:[[2020]]},&quot;page&quot;:&quot;251-261&quot;,&quot;abstract&quot;:&quot;Elevated inflammatory markers, including neutrophil-to-lymphocyte ratio (NLR) and platelet-to-lymphocyte ratio (PLR), have been identified as poor predictors of survival in several malignancies. This meta-analysis was performed to quantify the effect of pretreatment NLR and PLR on the survival of patients with endometrial cancer (EC).&quot;,&quot;issue&quot;:&quot;1&quot;,&quot;volume&quot;:&quot;301&quot;,&quot;container-title-short&quot;:&quot;&quot;},&quot;isTemporary&quot;:false}]},{&quot;citationID&quot;:&quot;MENDELEY_CITATION_8af9ea46-769a-4376-8c15-07ba66241084&quot;,&quot;properties&quot;:{&quot;noteIndex&quot;:0},&quot;isEdited&quot;:false,&quot;manualOverride&quot;:{&quot;isManuallyOverridden&quot;:false,&quot;citeprocText&quot;:&quot;(Huang et al., 2021)&quot;,&quot;manualOverrideText&quot;:&quot;&quot;},&quot;citationTag&quot;:&quot;MENDELEY_CITATION_v3_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&quot;,&quot;citationItems&quot;:[{&quot;id&quot;:&quot;10c19837-cbc2-3748-827e-d379844b24ff&quot;,&quot;itemData&quot;:{&quot;type&quot;:&quot;article&quot;,&quot;id&quot;:&quot;10c19837-cbc2-3748-827e-d379844b24ff&quot;,&quot;title&quot;:&quot;Postoperative Systemic Immune-Inflammation Index (SII): A Superior Prognostic Factor of Endometrial Cancer&quot;,&quot;author&quot;:[{&quot;family&quot;:&quot;Huang&quot;,&quot;given&quot;:&quot;Yihong&quot;,&quot;parse-names&quot;:false,&quot;dropping-particle&quot;:&quot;&quot;,&quot;non-dropping-particle&quot;:&quot;&quot;},{&quot;family&quot;:&quot;Chen&quot;,&quot;given&quot;:&quot;Yu&quot;,&quot;parse-names&quot;:false,&quot;dropping-particle&quot;:&quot;&quot;,&quot;non-dropping-particle&quot;:&quot;&quot;},{&quot;family&quot;:&quot;Zhu&quot;,&quot;given&quot;:&quot;Yan&quot;,&quot;parse-names&quot;:false,&quot;dropping-particle&quot;:&quot;&quot;,&quot;non-dropping-particle&quot;:&quot;&quot;},{&quot;family&quot;:&quot;Wu&quot;,&quot;given&quot;:&quot;Qing&quot;,&quot;parse-names&quot;:false,&quot;dropping-particle&quot;:&quot;&quot;,&quot;non-dropping-particle&quot;:&quot;&quot;},{&quot;family&quot;:&quot;Yao&quot;,&quot;given&quot;:&quot;Chengyun&quot;,&quot;parse-names&quot;:false,&quot;dropping-particle&quot;:&quot;&quot;,&quot;non-dropping-particle&quot;:&quot;&quot;},{&quot;family&quot;:&quot;Xia&quot;,&quot;given&quot;:&quot;Hongping&quot;,&quot;parse-names&quot;:false,&quot;dropping-particle&quot;:&quot;&quot;,&quot;non-dropping-particle&quot;:&quot;&quot;},{&quot;family&quot;:&quot;Li&quot;,&quot;given&quot;:&quot;Congzhu&quot;,&quot;parse-names&quot;:false,&quot;dropping-particle&quot;:&quot;&quot;,&quot;non-dropping-particle&quot;:&quot;&quot;}],&quot;container-title&quot;:&quot;Frontiers in Surgery&quot;,&quot;ISBN&quot;:&quot;2296-875X&quot;,&quot;URL&quot;:&quot;https://www.frontiersin.org/article/10.3389/fsurg.2021.704235&quot;,&quot;issued&quot;:{&quot;date-parts&quot;:[[2021]]},&quot;abstract&quot;:&quot;Objective: This study evaluates the preoperative and postoperative systemic immune-inflammation index (SII) capacity to predict the prognosis of patients with endometrial carcinoma after the operation and build a nomogram model to assist clinical practice.Methods: The retrospective study included 362 consecutive patients with surgically resected endometrial cancer between January 2010 and June 2015 at The Affiliated Cancer Hospital of Shantou University Medical College. Blood routine was examined within 1 week before surgery to calculate SII, NLR, PLR, and MLR and 3 days after surgery to measure SII. The Pearson's χ2-test or Fisher's exact test was used to explore their relationship to clinical variables. The univariate and multivariate survival analyses were performed by Cox regression to identify the independent prognostic indicators. The Kaplan–Meier method with the log-rank test was used to generate the overall survival (OS) curves. R software was used to generate the receiver operating characteristic (ROC) curve and then it got the optimum cutoff value through the maximum Youden index. A nomogram model was formed with systemic immune inflammation and clinical factors.Results: The preoperative SII was related to age (p = 0.009), FIGO stage (p = 0.02) and menopause (p = 0.014). The postoperative SII was associated with menopause (p = 0.014). Univariate analysis indicated that FIGO stage, lymphatic invasion, depth of myometrial invasion, postoperative chemotherapy, postoperative radiotherapy, preoperative SII, NLR, PLR, MLR, CRP, CA125, and postoperative SII were predictors of OS (p&quot;,&quot;volume&quot;:&quot;8&quot;,&quot;container-title-short&quot;:&quot;&quot;},&quot;isTemporary&quot;:false}]},{&quot;citationID&quot;:&quot;MENDELEY_CITATION_af6e7a89-e485-4514-a0a3-ab46bab3600f&quot;,&quot;properties&quot;:{&quot;noteIndex&quot;:0},&quot;isEdited&quot;:false,&quot;manualOverride&quot;:{&quot;isManuallyOverridden&quot;:false,&quot;citeprocText&quot;:&quot;(Seebacher et al., 2013)&quot;,&quot;manualOverrideText&quot;:&quot;&quot;},&quot;citationTag&quot;:&quot;MENDELEY_CITATION_v3_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&quot;,&quot;citationItems&quot;:[{&quot;id&quot;:&quot;81b7c021-ca04-3b6b-b818-4ab239b95343&quot;,&quot;itemData&quot;:{&quot;type&quot;:&quot;article-journal&quot;,&quot;id&quot;:&quot;81b7c021-ca04-3b6b-b818-4ab239b95343&quot;,&quot;title&quot;:&quot;The value of serum albumin as a novel independent marker for prognosis in patients with endometrial cancer&quot;,&quot;author&quot;:[{&quot;family&quot;:&quot;Seebacher&quot;,&quot;given&quot;:&quot;Veronika&quot;,&quot;parse-names&quot;:false,&quot;dropping-particle&quot;:&quot;&quot;,&quot;non-dropping-particle&quot;:&quot;&quot;},{&quot;family&quot;:&quot;Grimm&quot;,&quot;given&quot;:&quot;Christoph&quot;,&quot;parse-names&quot;:false,&quot;dropping-particle&quot;:&quot;&quot;,&quot;non-dropping-particle&quot;:&quot;&quot;},{&quot;family&quot;:&quot;Reinthaller&quot;,&quot;given&quot;:&quot;Alexander&quot;,&quot;parse-names&quot;:false,&quot;dropping-particle&quot;:&quot;&quot;,&quot;non-dropping-particle&quot;:&quot;&quot;},{&quot;family&quot;:&quot;Heinze&quot;,&quot;given&quot;:&quot;Georg&quot;,&quot;parse-names&quot;:false,&quot;dropping-particle&quot;:&quot;&quot;,&quot;non-dropping-particle&quot;:&quot;&quot;},{&quot;family&quot;:&quot;Tempfer&quot;,&quot;given&quot;:&quot;Clemens&quot;,&quot;parse-names&quot;:false,&quot;dropping-particle&quot;:&quot;&quot;,&quot;non-dropping-particle&quot;:&quot;&quot;},{&quot;family&quot;:&quot;Hefler&quot;,&quot;given&quot;:&quot;Lukas&quot;,&quot;parse-names&quot;:false,&quot;dropping-particle&quot;:&quot;&quot;,&quot;non-dropping-particle&quot;:&quot;&quot;},{&quot;family&quot;:&quot;Polterauer&quot;,&quot;given&quot;:&quot;Stephan&quot;,&quot;parse-names&quot;:false,&quot;dropping-particle&quot;:&quot;&quot;,&quot;non-dropping-particle&quot;:&quot;&quot;}],&quot;container-title&quot;:&quot;European Journal of Obstetrics &amp; Gynecology and Reproductive Biology&quot;,&quot;DOI&quot;:&quot;https://doi.org/10.1016/j.ejogrb.2013.07.044&quot;,&quot;ISSN&quot;:&quot;0301-2115&quot;,&quot;URL&quot;:&quot;https://www.sciencedirect.com/science/article/pii/S0301211513003734&quot;,&quot;issued&quot;:{&quot;date-parts&quot;:[[2013]]},&quot;page&quot;:&quot;101-106&quot;,&quot;abstract&quot;:&quot;Objective Hypoalbuminemia, a known marker for malnutrition and increased morbidity and mortality, has been associated with impaired prognosis in different cancer entities. The present study investigates the prognostic value of pre-treatment serum albumin levels for survival in patients with endometrial cancer. Study design Within the present cohort study, we evaluated 337 consecutive patients with endometrial cancer and investigated the association of pre-treatment serum albumin levels and clinical-pathological parameters. We performed univariate log-rank tests and multivariable Cox regression models to assess the association between pre-treatment serum albumin levels and survival. Results Pre-treatment serum albumin levels were inversely proportionally associated with FIGO tumor stage, histological grade, and patients’ age. In a multivariable analysis pre-treatment serum albumin levels (p=0.02 and p=0.001), FIGO tumor stage (p&lt;0.001 and p&lt;0.001), and histological grade (p=0.002 and p&lt;0.001) were independently associated with disease-free and progression-free survival, respectively. Conclusion Pre-treatment serum albumin is a novel and independent prognostic parameter for disease-free and progression-free survival in patients with endometrial cancer.&quot;,&quot;issue&quot;:&quot;1&quot;,&quot;volume&quot;:&quot;171&quot;,&quot;container-title-short&quot;:&quot;&quot;},&quot;isTemporary&quot;:false}]},{&quot;citationID&quot;:&quot;MENDELEY_CITATION_8811ae5b-f71a-4b63-b427-d53913661a3d&quot;,&quot;properties&quot;:{&quot;noteIndex&quot;:0},&quot;isEdited&quot;:false,&quot;manualOverride&quot;:{&quot;isManuallyOverridden&quot;:false,&quot;citeprocText&quot;:&quot;(HOON CHUNG et al., 2006)&quot;,&quot;manualOverrideText&quot;:&quot;&quot;},&quot;citationTag&quot;:&quot;MENDELEY_CITATION_v3_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&quot;,&quot;citationItems&quot;:[{&quot;id&quot;:&quot;5b871c71-3283-34fc-825f-fa3c3e971c8d&quot;,&quot;itemData&quot;:{&quot;type&quot;:&quot;article-journal&quot;,&quot;id&quot;:&quot;5b871c71-3283-34fc-825f-fa3c3e971c8d&quot;,&quot;title&quot;:&quot;Use of preoperative serum CA-125 levels for prediction of lymph node metastasis and prognosis in endometrial cancer&quot;,&quot;author&quot;:[{&quot;family&quot;:&quot;HOON CHUNG&quot;,&quot;given&quot;:&quot;HYUN&quot;,&quot;parse-names&quot;:false,&quot;dropping-particle&quot;:&quot;&quot;,&quot;non-dropping-particle&quot;:&quot;&quot;},{&quot;family&quot;:&quot;WEON KIM&quot;,&quot;given&quot;:&quot;J A E&quot;,&quot;parse-names&quot;:false,&quot;dropping-particle&quot;:&quot;&quot;,&quot;non-dropping-particle&quot;:&quot;&quot;},{&quot;family&quot;:&quot;PARK&quot;,&quot;given&quot;:&quot;NOH-HYUN&quot;,&quot;parse-names&quot;:false,&quot;dropping-particle&quot;:&quot;&quot;,&quot;non-dropping-particle&quot;:&quot;&quot;},{&quot;family&quot;:&quot;SONG&quot;,&quot;given&quot;:&quot;YONG-SANG&quot;,&quot;parse-names&quot;:false,&quot;dropping-particle&quot;:&quot;&quot;,&quot;non-dropping-particle&quot;:&quot;&quot;},{&quot;family&quot;:&quot;KANG&quot;,&quot;given&quot;:&quot;SOON-BEOM&quot;,&quot;parse-names&quot;:false,&quot;dropping-particle&quot;:&quot;&quot;,&quot;non-dropping-particle&quot;:&quot;&quot;},{&quot;family&quot;:&quot;LEE&quot;,&quot;given&quot;:&quot;HYO-PYO&quot;,&quot;parse-names&quot;:false,&quot;dropping-particle&quot;:&quot;&quot;,&quot;non-dropping-particle&quot;:&quot;&quot;}],&quot;container-title&quot;:&quot;Acta Obstetricia et Gynecologica Scandinavica&quot;,&quot;DOI&quot;:&quot;https://doi.org/10.1080/00016340601022777&quot;,&quot;ISSN&quot;:&quot;0001-6349&quot;,&quot;URL&quot;:&quot;https://doi.org/10.1080/00016340601022777&quot;,&quot;issued&quot;:{&quot;date-parts&quot;:[[2006,12,1]]},&quot;page&quot;:&quot;1501-1505&quot;,&quot;abstract&quot;:&quot;Abstract Background. The purpose of this study was to evaluate the predictive value of preoperative serum CA-125 levels in the assessment of disease extent and clinical outcome of endometrial cancer. Method. This retrospective study evaluated 92 women with pathologically proven endometrial carcinoma scheduled for treatment that had preoperative serum CA-125 levels between January 1999 and February 2006. The association of preoperative serum CA-125 with a variety of histopathologic factors was evaluated. Statistical analysis was performed using φ2/Fisher's exact test and a logistic regression. Survival was studied with the Kaplan?Meier method and Cox regression models. Results. Elevated serum CA-125 levels were significantly correlated with advanced-stage disease (p&lt;0.001), lymph node metastases (p&lt;0.001), increased depth of myometrial invasion (p = 0.001), and positive peritoneal cytology (p = 0.026). Multivariate analyses using logistic regression showed that lymph node metastases had the most significant effect on the elevation of preoperative serum CA-125 levels (p = 0.004). Patients with a serum CA-125 ≤28.5 U/ml had a significantly better five-year disease-free survival than those with an elevated level in this study: 85.6% versus 60.0% (p = 0.004). Conclusions. The preoperative serum CA-125 level appears to be a significant independent predictor of lymph node metastasis and prognosis after surgical intervention. Therefore, preoperative serum CA-125 may be a useful tool, in the clinical setting, for optimal individualized patient management.&quot;,&quot;publisher&quot;:&quot;John Wiley &amp; Sons, Ltd&quot;,&quot;issue&quot;:&quot;12&quot;,&quot;volume&quot;:&quot;85&quot;,&quot;container-title-short&quot;:&quot;&quot;},&quot;isTemporary&quot;:false}]}]"/>
    <we:property name="MENDELEY_CITATIONS_STYLE" value="{&quot;id&quot;:&quot;https://www.zotero.org/styles/apa&quot;,&quot;title&quot;:&quot;American Psychological Association 7th edition&quot;,&quot;format&quot;:&quot;author-date&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8494BF-995F-49AB-831C-863B45B577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424</Words>
  <Characters>2423</Characters>
  <Application>Microsoft Office Word</Application>
  <DocSecurity>0</DocSecurity>
  <Lines>20</Lines>
  <Paragraphs>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2842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김윤정</dc:creator>
  <cp:keywords/>
  <dc:description/>
  <cp:lastModifiedBy>Michel</cp:lastModifiedBy>
  <cp:revision>4</cp:revision>
  <cp:lastPrinted>2022-08-31T01:25:00Z</cp:lastPrinted>
  <dcterms:created xsi:type="dcterms:W3CDTF">2024-02-19T10:38:00Z</dcterms:created>
  <dcterms:modified xsi:type="dcterms:W3CDTF">2024-02-20T01:14:00Z</dcterms:modified>
</cp:coreProperties>
</file>