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90702" w14:textId="0FE5B479" w:rsidR="00BA016E" w:rsidRPr="0021686A" w:rsidRDefault="000D6A09" w:rsidP="007A5BA1">
      <w:pPr>
        <w:spacing w:line="480" w:lineRule="auto"/>
        <w:jc w:val="center"/>
        <w:rPr>
          <w:rFonts w:ascii="Times New Roman" w:hAnsi="Times New Roman" w:cs="Times New Roman"/>
          <w:b/>
          <w:bCs/>
          <w:color w:val="000000"/>
          <w:sz w:val="40"/>
          <w:szCs w:val="40"/>
        </w:rPr>
      </w:pPr>
      <w:bookmarkStart w:id="0" w:name="_Hlk126226232"/>
      <w:r w:rsidRPr="0021686A">
        <w:rPr>
          <w:rFonts w:ascii="Times New Roman" w:hAnsi="Times New Roman" w:cs="Times New Roman"/>
          <w:b/>
          <w:bCs/>
          <w:color w:val="000000"/>
          <w:sz w:val="40"/>
          <w:szCs w:val="40"/>
        </w:rPr>
        <w:t>Supplementary</w:t>
      </w:r>
      <w:r w:rsidR="002D4141" w:rsidRPr="0021686A">
        <w:rPr>
          <w:rFonts w:ascii="Times New Roman" w:hAnsi="Times New Roman" w:cs="Times New Roman"/>
          <w:b/>
          <w:bCs/>
          <w:color w:val="000000"/>
          <w:sz w:val="40"/>
          <w:szCs w:val="40"/>
        </w:rPr>
        <w:t xml:space="preserve"> Information</w:t>
      </w:r>
      <w:r w:rsidR="002D4141" w:rsidRPr="0021686A">
        <w:rPr>
          <w:rFonts w:ascii="Times New Roman" w:hAnsi="Times New Roman" w:cs="Times New Roman"/>
          <w:color w:val="000000"/>
          <w:sz w:val="40"/>
          <w:szCs w:val="40"/>
        </w:rPr>
        <w:br/>
      </w:r>
      <w:r w:rsidR="002D4141" w:rsidRPr="0021686A">
        <w:rPr>
          <w:rFonts w:ascii="Times New Roman" w:hAnsi="Times New Roman" w:cs="Times New Roman"/>
          <w:b/>
          <w:bCs/>
          <w:color w:val="000000"/>
          <w:sz w:val="40"/>
          <w:szCs w:val="40"/>
        </w:rPr>
        <w:t>for</w:t>
      </w:r>
    </w:p>
    <w:p w14:paraId="0D44A70D" w14:textId="77777777" w:rsidR="00822242" w:rsidRPr="00704297" w:rsidRDefault="00822242" w:rsidP="007A5BA1">
      <w:pPr>
        <w:spacing w:line="480" w:lineRule="auto"/>
        <w:jc w:val="center"/>
        <w:rPr>
          <w:rFonts w:ascii="Times New Roman" w:hAnsi="Times New Roman" w:cs="Times New Roman"/>
          <w:sz w:val="24"/>
          <w:szCs w:val="24"/>
        </w:rPr>
      </w:pPr>
    </w:p>
    <w:bookmarkEnd w:id="0"/>
    <w:p w14:paraId="1EA34B6E" w14:textId="3B643F08" w:rsidR="0021686A" w:rsidRPr="0021686A" w:rsidRDefault="00EF1893" w:rsidP="0021686A">
      <w:pPr>
        <w:spacing w:line="360" w:lineRule="auto"/>
        <w:jc w:val="center"/>
        <w:rPr>
          <w:rFonts w:ascii="Times New Roman" w:hAnsi="Times New Roman" w:cs="Times New Roman" w:hint="eastAsia"/>
          <w:b/>
          <w:bCs/>
          <w:kern w:val="0"/>
          <w:sz w:val="32"/>
          <w:szCs w:val="32"/>
        </w:rPr>
      </w:pPr>
      <w:r w:rsidRPr="00704297">
        <w:rPr>
          <w:rFonts w:ascii="Times New Roman" w:eastAsia="MS Mincho" w:hAnsi="Times New Roman" w:cs="Times New Roman"/>
          <w:b/>
          <w:bCs/>
          <w:kern w:val="0"/>
          <w:sz w:val="32"/>
          <w:szCs w:val="32"/>
          <w:lang w:eastAsia="ja-JP"/>
        </w:rPr>
        <w:t>Optimal development of apoptotic cells-mimicking Liposomes Targeting Macrophages</w:t>
      </w:r>
    </w:p>
    <w:p w14:paraId="799179D3" w14:textId="77777777" w:rsidR="0021686A" w:rsidRDefault="0021686A" w:rsidP="0021686A">
      <w:pPr>
        <w:spacing w:line="276" w:lineRule="auto"/>
        <w:jc w:val="center"/>
        <w:outlineLvl w:val="0"/>
        <w:rPr>
          <w:rFonts w:ascii="Times New Roman" w:hAnsi="Times New Roman" w:cs="Times New Roman"/>
          <w:szCs w:val="21"/>
        </w:rPr>
      </w:pPr>
      <w:bookmarkStart w:id="1" w:name="_Hlk120282077"/>
      <w:r w:rsidRPr="00734300">
        <w:rPr>
          <w:rFonts w:ascii="Times New Roman" w:hAnsi="Times New Roman" w:cs="Times New Roman"/>
          <w:szCs w:val="21"/>
        </w:rPr>
        <w:t>Li Zhang</w:t>
      </w:r>
      <w:bookmarkEnd w:id="1"/>
      <w:r>
        <w:rPr>
          <w:rFonts w:ascii="Times New Roman" w:hAnsi="Times New Roman" w:cs="Times New Roman"/>
          <w:szCs w:val="21"/>
          <w:vertAlign w:val="superscript"/>
        </w:rPr>
        <w:t>1</w:t>
      </w:r>
      <w:r w:rsidRPr="00DE12A1">
        <w:rPr>
          <w:rFonts w:ascii="Times New Roman" w:hAnsi="Times New Roman" w:cs="Times New Roman"/>
          <w:szCs w:val="21"/>
          <w:vertAlign w:val="superscript"/>
        </w:rPr>
        <w:t>#</w:t>
      </w:r>
      <w:r w:rsidRPr="00DE12A1">
        <w:rPr>
          <w:rFonts w:ascii="Times New Roman" w:hAnsi="Times New Roman" w:cs="Times New Roman"/>
          <w:szCs w:val="21"/>
        </w:rPr>
        <w:t xml:space="preserve">, </w:t>
      </w:r>
      <w:proofErr w:type="spellStart"/>
      <w:r w:rsidRPr="00734300">
        <w:rPr>
          <w:rFonts w:ascii="Times New Roman" w:hAnsi="Times New Roman" w:cs="Times New Roman"/>
          <w:szCs w:val="21"/>
        </w:rPr>
        <w:t>Yujiao</w:t>
      </w:r>
      <w:proofErr w:type="spellEnd"/>
      <w:r w:rsidRPr="00734300">
        <w:rPr>
          <w:rFonts w:ascii="Times New Roman" w:hAnsi="Times New Roman" w:cs="Times New Roman"/>
          <w:szCs w:val="21"/>
        </w:rPr>
        <w:t xml:space="preserve"> Li</w:t>
      </w:r>
      <w:r>
        <w:rPr>
          <w:rFonts w:ascii="Times New Roman" w:hAnsi="Times New Roman" w:cs="Times New Roman" w:hint="eastAsia"/>
          <w:szCs w:val="21"/>
          <w:vertAlign w:val="superscript"/>
        </w:rPr>
        <w:t>2</w:t>
      </w:r>
      <w:r w:rsidRPr="00734300">
        <w:rPr>
          <w:rFonts w:ascii="Times New Roman" w:hAnsi="Times New Roman" w:cs="Times New Roman"/>
          <w:szCs w:val="21"/>
          <w:vertAlign w:val="superscript"/>
        </w:rPr>
        <w:t>#</w:t>
      </w:r>
      <w:r w:rsidRPr="00734300">
        <w:rPr>
          <w:rFonts w:ascii="Times New Roman" w:hAnsi="Times New Roman" w:cs="Times New Roman"/>
          <w:szCs w:val="21"/>
        </w:rPr>
        <w:t>,</w:t>
      </w:r>
      <w:r>
        <w:rPr>
          <w:rFonts w:ascii="Times New Roman" w:hAnsi="Times New Roman" w:cs="Times New Roman" w:hint="eastAsia"/>
          <w:szCs w:val="21"/>
        </w:rPr>
        <w:t xml:space="preserve"> Xing Liu</w:t>
      </w:r>
      <w:r>
        <w:rPr>
          <w:rFonts w:ascii="Times New Roman" w:hAnsi="Times New Roman" w:cs="Times New Roman"/>
          <w:szCs w:val="21"/>
          <w:vertAlign w:val="superscript"/>
        </w:rPr>
        <w:t>3</w:t>
      </w:r>
      <w:r w:rsidRPr="00734300">
        <w:rPr>
          <w:rFonts w:ascii="Times New Roman" w:hAnsi="Times New Roman" w:cs="Times New Roman"/>
          <w:szCs w:val="21"/>
          <w:vertAlign w:val="superscript"/>
        </w:rPr>
        <w:t>#</w:t>
      </w:r>
      <w:r w:rsidRPr="008C562F">
        <w:rPr>
          <w:rFonts w:ascii="Times New Roman" w:hAnsi="Times New Roman" w:cs="Times New Roman"/>
          <w:szCs w:val="21"/>
        </w:rPr>
        <w:t>,</w:t>
      </w:r>
      <w:r>
        <w:rPr>
          <w:rFonts w:ascii="Times New Roman" w:hAnsi="Times New Roman" w:cs="Times New Roman" w:hint="eastAsia"/>
          <w:szCs w:val="21"/>
        </w:rPr>
        <w:t xml:space="preserve"> </w:t>
      </w:r>
      <w:proofErr w:type="spellStart"/>
      <w:r w:rsidRPr="00734300">
        <w:rPr>
          <w:rFonts w:ascii="Times New Roman" w:hAnsi="Times New Roman" w:cs="Times New Roman"/>
          <w:szCs w:val="21"/>
        </w:rPr>
        <w:t>Xiaolu</w:t>
      </w:r>
      <w:proofErr w:type="spellEnd"/>
      <w:r w:rsidRPr="00734300">
        <w:rPr>
          <w:rFonts w:ascii="Times New Roman" w:hAnsi="Times New Roman" w:cs="Times New Roman"/>
          <w:szCs w:val="21"/>
        </w:rPr>
        <w:t xml:space="preserve"> He</w:t>
      </w:r>
      <w:r>
        <w:rPr>
          <w:rFonts w:ascii="Times New Roman" w:hAnsi="Times New Roman" w:cs="Times New Roman"/>
          <w:szCs w:val="21"/>
          <w:vertAlign w:val="superscript"/>
        </w:rPr>
        <w:t>2</w:t>
      </w:r>
      <w:r w:rsidRPr="00734300">
        <w:rPr>
          <w:rFonts w:ascii="Times New Roman" w:hAnsi="Times New Roman" w:cs="Times New Roman"/>
          <w:szCs w:val="21"/>
        </w:rPr>
        <w:t xml:space="preserve">, </w:t>
      </w:r>
      <w:proofErr w:type="spellStart"/>
      <w:r w:rsidRPr="00734300">
        <w:rPr>
          <w:rFonts w:ascii="Times New Roman" w:hAnsi="Times New Roman" w:cs="Times New Roman"/>
          <w:szCs w:val="21"/>
        </w:rPr>
        <w:t>Jieyu</w:t>
      </w:r>
      <w:proofErr w:type="spellEnd"/>
      <w:r w:rsidRPr="00734300">
        <w:rPr>
          <w:rFonts w:ascii="Times New Roman" w:hAnsi="Times New Roman" w:cs="Times New Roman"/>
          <w:szCs w:val="21"/>
        </w:rPr>
        <w:t xml:space="preserve"> Zhang</w:t>
      </w:r>
      <w:r>
        <w:rPr>
          <w:rFonts w:ascii="Times New Roman" w:hAnsi="Times New Roman" w:cs="Times New Roman"/>
          <w:szCs w:val="21"/>
          <w:vertAlign w:val="superscript"/>
        </w:rPr>
        <w:t>2</w:t>
      </w:r>
      <w:r w:rsidRPr="00734300">
        <w:rPr>
          <w:rFonts w:ascii="Times New Roman" w:hAnsi="Times New Roman" w:cs="Times New Roman"/>
          <w:szCs w:val="21"/>
        </w:rPr>
        <w:t>,</w:t>
      </w:r>
      <w:r>
        <w:rPr>
          <w:rFonts w:ascii="Times New Roman" w:hAnsi="Times New Roman" w:cs="Times New Roman"/>
          <w:szCs w:val="21"/>
        </w:rPr>
        <w:t xml:space="preserve"> J</w:t>
      </w:r>
      <w:r>
        <w:rPr>
          <w:rFonts w:ascii="Times New Roman" w:hAnsi="Times New Roman" w:cs="Times New Roman" w:hint="eastAsia"/>
          <w:szCs w:val="21"/>
        </w:rPr>
        <w:t>un</w:t>
      </w:r>
      <w:r>
        <w:rPr>
          <w:rFonts w:ascii="Times New Roman" w:hAnsi="Times New Roman" w:cs="Times New Roman"/>
          <w:szCs w:val="21"/>
        </w:rPr>
        <w:t xml:space="preserve"> Zhou</w:t>
      </w:r>
      <w:r>
        <w:rPr>
          <w:rFonts w:ascii="Times New Roman" w:hAnsi="Times New Roman" w:cs="Times New Roman"/>
          <w:szCs w:val="21"/>
          <w:vertAlign w:val="superscript"/>
        </w:rPr>
        <w:t>2</w:t>
      </w:r>
      <w:r>
        <w:rPr>
          <w:rFonts w:ascii="Times New Roman" w:hAnsi="Times New Roman" w:cs="Times New Roman" w:hint="eastAsia"/>
          <w:szCs w:val="21"/>
        </w:rPr>
        <w:t xml:space="preserve">, </w:t>
      </w:r>
    </w:p>
    <w:p w14:paraId="5CFB7CB3" w14:textId="77777777" w:rsidR="0021686A" w:rsidRPr="00F84ECE" w:rsidRDefault="0021686A" w:rsidP="0021686A">
      <w:pPr>
        <w:spacing w:line="276" w:lineRule="auto"/>
        <w:jc w:val="center"/>
        <w:outlineLvl w:val="0"/>
        <w:rPr>
          <w:rFonts w:ascii="Times New Roman" w:hAnsi="Times New Roman" w:cs="Times New Roman"/>
          <w:szCs w:val="21"/>
        </w:rPr>
      </w:pPr>
      <w:proofErr w:type="spellStart"/>
      <w:r>
        <w:rPr>
          <w:rFonts w:ascii="Times New Roman" w:hAnsi="Times New Roman" w:cs="Times New Roman" w:hint="eastAsia"/>
          <w:szCs w:val="21"/>
        </w:rPr>
        <w:t>Youbei</w:t>
      </w:r>
      <w:proofErr w:type="spellEnd"/>
      <w:r>
        <w:rPr>
          <w:rFonts w:ascii="Times New Roman" w:hAnsi="Times New Roman" w:cs="Times New Roman" w:hint="eastAsia"/>
          <w:szCs w:val="21"/>
        </w:rPr>
        <w:t xml:space="preserve"> Qiao</w:t>
      </w:r>
      <w:r>
        <w:rPr>
          <w:rFonts w:ascii="Times New Roman" w:hAnsi="Times New Roman" w:cs="Times New Roman"/>
          <w:szCs w:val="21"/>
          <w:vertAlign w:val="superscript"/>
        </w:rPr>
        <w:t>4</w:t>
      </w:r>
      <w:r>
        <w:rPr>
          <w:rFonts w:ascii="Times New Roman" w:hAnsi="Times New Roman" w:cs="Times New Roman" w:hint="eastAsia"/>
          <w:szCs w:val="21"/>
        </w:rPr>
        <w:t>, Hong Wu</w:t>
      </w:r>
      <w:r>
        <w:rPr>
          <w:rFonts w:ascii="Times New Roman" w:hAnsi="Times New Roman" w:cs="Times New Roman"/>
          <w:szCs w:val="21"/>
          <w:vertAlign w:val="superscript"/>
        </w:rPr>
        <w:t>4</w:t>
      </w:r>
      <w:r>
        <w:rPr>
          <w:rFonts w:ascii="Times New Roman" w:hAnsi="Times New Roman" w:cs="Times New Roman" w:hint="eastAsia"/>
          <w:szCs w:val="21"/>
        </w:rPr>
        <w:t>, Fangfang Sun</w:t>
      </w:r>
      <w:r>
        <w:rPr>
          <w:rFonts w:ascii="Times New Roman" w:hAnsi="Times New Roman" w:cs="Times New Roman" w:hint="eastAsia"/>
          <w:szCs w:val="21"/>
          <w:vertAlign w:val="superscript"/>
        </w:rPr>
        <w:t>1</w:t>
      </w:r>
      <w:r w:rsidRPr="00734300">
        <w:rPr>
          <w:rFonts w:ascii="Times New Roman" w:hAnsi="Times New Roman" w:cs="Times New Roman"/>
          <w:szCs w:val="21"/>
          <w:vertAlign w:val="superscript"/>
        </w:rPr>
        <w:t>*</w:t>
      </w:r>
      <w:r>
        <w:rPr>
          <w:rFonts w:ascii="Times New Roman" w:hAnsi="Times New Roman" w:cs="Times New Roman" w:hint="eastAsia"/>
          <w:szCs w:val="21"/>
        </w:rPr>
        <w:t xml:space="preserve"> </w:t>
      </w:r>
      <w:r w:rsidRPr="00734300">
        <w:rPr>
          <w:rFonts w:ascii="Times New Roman" w:hAnsi="Times New Roman" w:cs="Times New Roman"/>
          <w:szCs w:val="21"/>
        </w:rPr>
        <w:t xml:space="preserve">and </w:t>
      </w:r>
      <w:bookmarkStart w:id="2" w:name="_Hlk108549770"/>
      <w:r w:rsidRPr="00734300">
        <w:rPr>
          <w:rFonts w:ascii="Times New Roman" w:hAnsi="Times New Roman" w:cs="Times New Roman"/>
          <w:szCs w:val="21"/>
        </w:rPr>
        <w:t>Qing Zhou</w:t>
      </w:r>
      <w:bookmarkEnd w:id="2"/>
      <w:r>
        <w:rPr>
          <w:rFonts w:ascii="Times New Roman" w:hAnsi="Times New Roman" w:cs="Times New Roman"/>
          <w:szCs w:val="21"/>
          <w:vertAlign w:val="superscript"/>
        </w:rPr>
        <w:t>2</w:t>
      </w:r>
      <w:r w:rsidRPr="00734300">
        <w:rPr>
          <w:rFonts w:ascii="Times New Roman" w:hAnsi="Times New Roman" w:cs="Times New Roman"/>
          <w:szCs w:val="21"/>
          <w:vertAlign w:val="superscript"/>
        </w:rPr>
        <w:t>*</w:t>
      </w:r>
    </w:p>
    <w:p w14:paraId="2D9BCE2D" w14:textId="62DE983B" w:rsidR="00822242" w:rsidRPr="0021686A" w:rsidRDefault="00822242" w:rsidP="00822242">
      <w:pPr>
        <w:spacing w:line="360" w:lineRule="auto"/>
        <w:jc w:val="center"/>
        <w:rPr>
          <w:rFonts w:ascii="Times New Roman" w:eastAsia="宋体" w:hAnsi="Times New Roman" w:cs="Times New Roman"/>
          <w:sz w:val="24"/>
          <w:szCs w:val="24"/>
        </w:rPr>
      </w:pPr>
    </w:p>
    <w:p w14:paraId="4D41578F" w14:textId="77777777" w:rsidR="00822242" w:rsidRPr="00704297" w:rsidRDefault="00822242" w:rsidP="00822242">
      <w:pPr>
        <w:spacing w:line="360" w:lineRule="auto"/>
        <w:rPr>
          <w:rFonts w:ascii="Times New Roman" w:hAnsi="Times New Roman" w:cs="Times New Roman"/>
          <w:sz w:val="24"/>
          <w:szCs w:val="24"/>
        </w:rPr>
      </w:pPr>
    </w:p>
    <w:p w14:paraId="6AC1FBD6" w14:textId="77777777" w:rsidR="0021686A" w:rsidRDefault="0021686A" w:rsidP="0021686A">
      <w:pPr>
        <w:spacing w:line="276" w:lineRule="auto"/>
        <w:rPr>
          <w:rFonts w:ascii="Times New Roman" w:hAnsi="Times New Roman" w:cs="Times New Roman"/>
          <w:sz w:val="18"/>
          <w:szCs w:val="18"/>
        </w:rPr>
      </w:pPr>
      <w:r>
        <w:rPr>
          <w:rFonts w:ascii="Times New Roman" w:hAnsi="Times New Roman" w:cs="Times New Roman"/>
          <w:sz w:val="18"/>
          <w:szCs w:val="18"/>
        </w:rPr>
        <w:t>1</w:t>
      </w:r>
      <w:r w:rsidRPr="00734300">
        <w:rPr>
          <w:rFonts w:ascii="Times New Roman" w:hAnsi="Times New Roman" w:cs="Times New Roman"/>
          <w:sz w:val="18"/>
          <w:szCs w:val="18"/>
        </w:rPr>
        <w:t xml:space="preserve">. Department of Prosthodontics, Nanjing </w:t>
      </w:r>
      <w:proofErr w:type="spellStart"/>
      <w:r w:rsidRPr="00734300">
        <w:rPr>
          <w:rFonts w:ascii="Times New Roman" w:hAnsi="Times New Roman" w:cs="Times New Roman"/>
          <w:sz w:val="18"/>
          <w:szCs w:val="18"/>
        </w:rPr>
        <w:t>Stomatological</w:t>
      </w:r>
      <w:proofErr w:type="spellEnd"/>
      <w:r w:rsidRPr="00734300">
        <w:rPr>
          <w:rFonts w:ascii="Times New Roman" w:hAnsi="Times New Roman" w:cs="Times New Roman"/>
          <w:sz w:val="18"/>
          <w:szCs w:val="18"/>
        </w:rPr>
        <w:t xml:space="preserve"> Hospital, </w:t>
      </w:r>
      <w:r w:rsidRPr="00C27279">
        <w:rPr>
          <w:rFonts w:ascii="Times New Roman" w:hAnsi="Times New Roman" w:cs="Times New Roman"/>
          <w:sz w:val="18"/>
          <w:szCs w:val="18"/>
        </w:rPr>
        <w:t xml:space="preserve">Affiliated Hospital of Medical School, Institute of Stomatology, Nanjing University, </w:t>
      </w:r>
      <w:r w:rsidRPr="00734300">
        <w:rPr>
          <w:rFonts w:ascii="Times New Roman" w:hAnsi="Times New Roman" w:cs="Times New Roman"/>
          <w:sz w:val="18"/>
          <w:szCs w:val="18"/>
        </w:rPr>
        <w:t>Nanjing 210002, China;</w:t>
      </w:r>
    </w:p>
    <w:p w14:paraId="2EE74152" w14:textId="77777777" w:rsidR="0021686A" w:rsidRDefault="0021686A" w:rsidP="0021686A">
      <w:pPr>
        <w:spacing w:line="276" w:lineRule="auto"/>
        <w:rPr>
          <w:rFonts w:ascii="Times New Roman" w:hAnsi="Times New Roman" w:cs="Times New Roman"/>
          <w:sz w:val="18"/>
          <w:szCs w:val="18"/>
        </w:rPr>
      </w:pPr>
      <w:r>
        <w:rPr>
          <w:rFonts w:ascii="Times New Roman" w:hAnsi="Times New Roman" w:cs="Times New Roman"/>
          <w:sz w:val="18"/>
          <w:szCs w:val="18"/>
        </w:rPr>
        <w:t>2</w:t>
      </w:r>
      <w:r w:rsidRPr="00734300">
        <w:rPr>
          <w:rFonts w:ascii="Times New Roman" w:hAnsi="Times New Roman" w:cs="Times New Roman"/>
          <w:sz w:val="18"/>
          <w:szCs w:val="18"/>
        </w:rPr>
        <w:t xml:space="preserve">. Department of Clinical Pharmacy, </w:t>
      </w:r>
      <w:proofErr w:type="spellStart"/>
      <w:r w:rsidRPr="00734300">
        <w:rPr>
          <w:rFonts w:ascii="Times New Roman" w:hAnsi="Times New Roman" w:cs="Times New Roman"/>
          <w:sz w:val="18"/>
          <w:szCs w:val="18"/>
        </w:rPr>
        <w:t>Jinling</w:t>
      </w:r>
      <w:proofErr w:type="spellEnd"/>
      <w:r w:rsidRPr="00734300">
        <w:rPr>
          <w:rFonts w:ascii="Times New Roman" w:hAnsi="Times New Roman" w:cs="Times New Roman"/>
          <w:sz w:val="18"/>
          <w:szCs w:val="18"/>
        </w:rPr>
        <w:t xml:space="preserve"> Hospital, Medical School of Nanjing University, Nanjing 210002, China;</w:t>
      </w:r>
    </w:p>
    <w:p w14:paraId="78C1B4F0" w14:textId="77777777" w:rsidR="0021686A" w:rsidRPr="00734300" w:rsidRDefault="0021686A" w:rsidP="0021686A">
      <w:pPr>
        <w:spacing w:line="276" w:lineRule="auto"/>
        <w:rPr>
          <w:rFonts w:ascii="Times New Roman" w:hAnsi="Times New Roman" w:cs="Times New Roman"/>
          <w:sz w:val="18"/>
          <w:szCs w:val="18"/>
        </w:rPr>
      </w:pPr>
      <w:r>
        <w:rPr>
          <w:rFonts w:ascii="Times New Roman" w:hAnsi="Times New Roman" w:cs="Times New Roman" w:hint="eastAsia"/>
          <w:sz w:val="18"/>
          <w:szCs w:val="18"/>
        </w:rPr>
        <w:t>3</w:t>
      </w:r>
      <w:r w:rsidRPr="00734300">
        <w:rPr>
          <w:rFonts w:ascii="Times New Roman" w:hAnsi="Times New Roman" w:cs="Times New Roman"/>
          <w:sz w:val="18"/>
          <w:szCs w:val="18"/>
        </w:rPr>
        <w:t xml:space="preserve">. </w:t>
      </w:r>
      <w:r w:rsidRPr="00613BBB">
        <w:rPr>
          <w:rFonts w:ascii="Times New Roman" w:hAnsi="Times New Roman" w:cs="Times New Roman"/>
          <w:sz w:val="18"/>
          <w:szCs w:val="18"/>
        </w:rPr>
        <w:t>Department of Infectious Disease and Liver Disease</w:t>
      </w:r>
      <w:r>
        <w:rPr>
          <w:rFonts w:ascii="Times New Roman" w:hAnsi="Times New Roman" w:cs="Times New Roman" w:hint="eastAsia"/>
          <w:sz w:val="18"/>
          <w:szCs w:val="18"/>
        </w:rPr>
        <w:t>,</w:t>
      </w:r>
      <w:r>
        <w:rPr>
          <w:rFonts w:ascii="Times New Roman" w:hAnsi="Times New Roman" w:cs="Times New Roman"/>
          <w:sz w:val="18"/>
          <w:szCs w:val="18"/>
        </w:rPr>
        <w:t xml:space="preserve"> the </w:t>
      </w:r>
      <w:r>
        <w:rPr>
          <w:rFonts w:ascii="Times New Roman" w:hAnsi="Times New Roman" w:cs="Times New Roman" w:hint="eastAsia"/>
          <w:sz w:val="18"/>
          <w:szCs w:val="18"/>
        </w:rPr>
        <w:t>S</w:t>
      </w:r>
      <w:r>
        <w:rPr>
          <w:rFonts w:ascii="Times New Roman" w:hAnsi="Times New Roman" w:cs="Times New Roman"/>
          <w:sz w:val="18"/>
          <w:szCs w:val="18"/>
        </w:rPr>
        <w:t>econd Hospital of Nanjing, Nanjing University of Chinese Medicine, Nanjing, 210003, China</w:t>
      </w:r>
      <w:r w:rsidRPr="00734300">
        <w:rPr>
          <w:rFonts w:ascii="Times New Roman" w:hAnsi="Times New Roman" w:cs="Times New Roman"/>
          <w:sz w:val="18"/>
          <w:szCs w:val="18"/>
        </w:rPr>
        <w:t>;</w:t>
      </w:r>
    </w:p>
    <w:p w14:paraId="3A474656" w14:textId="77777777" w:rsidR="0021686A" w:rsidRDefault="0021686A" w:rsidP="0021686A">
      <w:pPr>
        <w:spacing w:line="276" w:lineRule="auto"/>
        <w:rPr>
          <w:rFonts w:ascii="Times New Roman" w:hAnsi="Times New Roman" w:cs="Times New Roman"/>
          <w:sz w:val="18"/>
          <w:szCs w:val="18"/>
        </w:rPr>
      </w:pPr>
      <w:r>
        <w:rPr>
          <w:rFonts w:ascii="Times New Roman" w:hAnsi="Times New Roman" w:cs="Times New Roman" w:hint="eastAsia"/>
          <w:sz w:val="18"/>
          <w:szCs w:val="18"/>
        </w:rPr>
        <w:t>4.</w:t>
      </w:r>
      <w:r>
        <w:rPr>
          <w:rFonts w:ascii="Times New Roman" w:hAnsi="Times New Roman" w:cs="Times New Roman"/>
          <w:sz w:val="18"/>
          <w:szCs w:val="18"/>
        </w:rPr>
        <w:t xml:space="preserve"> </w:t>
      </w:r>
      <w:r w:rsidRPr="009A532E">
        <w:rPr>
          <w:rFonts w:ascii="Times New Roman" w:hAnsi="Times New Roman" w:cs="Times New Roman"/>
          <w:sz w:val="18"/>
          <w:szCs w:val="18"/>
        </w:rPr>
        <w:t>Department of Medicinal Chemistry and Pharmaceutical Analysis, School of Pharmacy, Air Force Medical University, Xi’an, 710032, China</w:t>
      </w:r>
      <w:r>
        <w:rPr>
          <w:rFonts w:ascii="Times New Roman" w:hAnsi="Times New Roman" w:cs="Times New Roman" w:hint="eastAsia"/>
          <w:sz w:val="18"/>
          <w:szCs w:val="18"/>
        </w:rPr>
        <w:t>.</w:t>
      </w:r>
    </w:p>
    <w:p w14:paraId="5B62217D" w14:textId="77777777" w:rsidR="0021686A" w:rsidRPr="00734300" w:rsidRDefault="0021686A" w:rsidP="0021686A">
      <w:pPr>
        <w:spacing w:line="276" w:lineRule="auto"/>
        <w:rPr>
          <w:rFonts w:ascii="Times New Roman" w:hAnsi="Times New Roman" w:cs="Times New Roman"/>
          <w:sz w:val="18"/>
          <w:szCs w:val="18"/>
        </w:rPr>
      </w:pPr>
    </w:p>
    <w:p w14:paraId="5EABA6DA" w14:textId="77777777" w:rsidR="0021686A" w:rsidRPr="00734300" w:rsidRDefault="0021686A" w:rsidP="0021686A">
      <w:pPr>
        <w:spacing w:line="276" w:lineRule="auto"/>
        <w:rPr>
          <w:rFonts w:ascii="Times New Roman" w:hAnsi="Times New Roman" w:cs="Times New Roman" w:hint="eastAsia"/>
          <w:sz w:val="18"/>
          <w:szCs w:val="18"/>
        </w:rPr>
      </w:pPr>
      <w:r w:rsidRPr="00734300">
        <w:rPr>
          <w:rFonts w:ascii="Times New Roman" w:hAnsi="Times New Roman" w:cs="Times New Roman"/>
          <w:sz w:val="24"/>
          <w:szCs w:val="24"/>
          <w:vertAlign w:val="superscript"/>
        </w:rPr>
        <w:t>#</w:t>
      </w:r>
      <w:r w:rsidRPr="00734300">
        <w:rPr>
          <w:rFonts w:ascii="Times New Roman" w:hAnsi="Times New Roman" w:cs="Times New Roman"/>
          <w:sz w:val="18"/>
          <w:szCs w:val="18"/>
        </w:rPr>
        <w:t xml:space="preserve"> These authors contributed equally to this work.</w:t>
      </w:r>
      <w:r>
        <w:rPr>
          <w:rFonts w:ascii="Times New Roman" w:hAnsi="Times New Roman" w:cs="Times New Roman" w:hint="eastAsia"/>
          <w:sz w:val="18"/>
          <w:szCs w:val="18"/>
        </w:rPr>
        <w:t xml:space="preserve"> </w:t>
      </w:r>
    </w:p>
    <w:p w14:paraId="7A2CEF5B" w14:textId="77777777" w:rsidR="0021686A" w:rsidRPr="00734300" w:rsidRDefault="0021686A" w:rsidP="0021686A">
      <w:pPr>
        <w:spacing w:line="276" w:lineRule="auto"/>
        <w:rPr>
          <w:rFonts w:ascii="Times New Roman" w:hAnsi="Times New Roman" w:cs="Times New Roman" w:hint="eastAsia"/>
          <w:sz w:val="18"/>
          <w:szCs w:val="18"/>
        </w:rPr>
      </w:pPr>
      <w:r w:rsidRPr="00734300">
        <w:rPr>
          <w:rFonts w:ascii="Times New Roman" w:hAnsi="Times New Roman" w:cs="Times New Roman"/>
          <w:sz w:val="24"/>
          <w:szCs w:val="24"/>
          <w:vertAlign w:val="superscript"/>
        </w:rPr>
        <w:t>*</w:t>
      </w:r>
      <w:r w:rsidRPr="00734300">
        <w:rPr>
          <w:rFonts w:ascii="Times New Roman" w:hAnsi="Times New Roman" w:cs="Times New Roman"/>
          <w:sz w:val="18"/>
          <w:szCs w:val="18"/>
        </w:rPr>
        <w:t xml:space="preserve">Corresponding author: Qing Zhou, E-mail: </w:t>
      </w:r>
      <w:hyperlink r:id="rId7" w:history="1">
        <w:r w:rsidRPr="005F4F86">
          <w:rPr>
            <w:rStyle w:val="a8"/>
            <w:rFonts w:ascii="Times New Roman" w:hAnsi="Times New Roman" w:cs="Times New Roman"/>
            <w:sz w:val="18"/>
            <w:szCs w:val="18"/>
          </w:rPr>
          <w:t>qingchou0504@163.com</w:t>
        </w:r>
      </w:hyperlink>
      <w:r w:rsidRPr="00734300">
        <w:rPr>
          <w:rFonts w:ascii="Times New Roman" w:hAnsi="Times New Roman" w:cs="Times New Roman"/>
          <w:sz w:val="18"/>
          <w:szCs w:val="18"/>
        </w:rPr>
        <w:t>;</w:t>
      </w:r>
      <w:r w:rsidRPr="00077800">
        <w:rPr>
          <w:rFonts w:ascii="Times New Roman" w:hAnsi="Times New Roman" w:cs="Times New Roman" w:hint="eastAsia"/>
          <w:szCs w:val="21"/>
        </w:rPr>
        <w:t xml:space="preserve"> </w:t>
      </w:r>
      <w:r w:rsidRPr="008D53A3">
        <w:rPr>
          <w:rFonts w:ascii="Times New Roman" w:hAnsi="Times New Roman" w:cs="Times New Roman" w:hint="eastAsia"/>
          <w:szCs w:val="21"/>
        </w:rPr>
        <w:t>Fangfang Sun</w:t>
      </w:r>
      <w:r w:rsidRPr="008D53A3">
        <w:rPr>
          <w:rFonts w:ascii="Times New Roman" w:hAnsi="Times New Roman" w:cs="Times New Roman"/>
          <w:sz w:val="18"/>
          <w:szCs w:val="18"/>
        </w:rPr>
        <w:t>, E-m</w:t>
      </w:r>
      <w:r w:rsidRPr="00734300">
        <w:rPr>
          <w:rFonts w:ascii="Times New Roman" w:hAnsi="Times New Roman" w:cs="Times New Roman"/>
          <w:sz w:val="18"/>
          <w:szCs w:val="18"/>
        </w:rPr>
        <w:t xml:space="preserve">ail: </w:t>
      </w:r>
      <w:hyperlink r:id="rId8" w:history="1">
        <w:r w:rsidRPr="00AF5BBF">
          <w:rPr>
            <w:rStyle w:val="a8"/>
            <w:rFonts w:ascii="Times New Roman" w:hAnsi="Times New Roman" w:cs="Times New Roman"/>
            <w:sz w:val="18"/>
            <w:szCs w:val="18"/>
          </w:rPr>
          <w:t>sff0517@163.com</w:t>
        </w:r>
      </w:hyperlink>
      <w:r>
        <w:rPr>
          <w:rFonts w:ascii="Times New Roman" w:hAnsi="Times New Roman" w:cs="Times New Roman" w:hint="eastAsia"/>
          <w:sz w:val="18"/>
          <w:szCs w:val="18"/>
        </w:rPr>
        <w:t>.</w:t>
      </w:r>
    </w:p>
    <w:p w14:paraId="306DE88B" w14:textId="77777777" w:rsidR="0021686A" w:rsidRDefault="0021686A">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69659031" w14:textId="72CFFEC6" w:rsidR="00D211B4" w:rsidRPr="00704297" w:rsidRDefault="00D211B4"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lastRenderedPageBreak/>
        <w:t>Figure S1</w:t>
      </w:r>
      <w:r w:rsidRPr="00704297">
        <w:rPr>
          <w:rFonts w:ascii="Times New Roman" w:hAnsi="Times New Roman" w:cs="Times New Roman"/>
          <w:bCs/>
          <w:sz w:val="24"/>
          <w:szCs w:val="24"/>
        </w:rPr>
        <w:t>. Synthesis and characterization of DSPE-PEG2000-Man. (A) Schematic of synthetic DSPE-PEG2000-Man. (B) The 1H-NMR spectrum of DSPE-PEG2000 in chloroform. (C) The 1H-NMR spectrum of DSPE-PEG2000-Man.</w:t>
      </w:r>
    </w:p>
    <w:p w14:paraId="1D4ADCB1" w14:textId="77777777" w:rsidR="00D211B4" w:rsidRPr="00704297" w:rsidRDefault="00D211B4"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S2</w:t>
      </w:r>
      <w:r w:rsidRPr="00704297">
        <w:rPr>
          <w:rFonts w:ascii="Times New Roman" w:hAnsi="Times New Roman" w:cs="Times New Roman"/>
          <w:bCs/>
          <w:sz w:val="24"/>
          <w:szCs w:val="24"/>
        </w:rPr>
        <w:t>. DoE strategy for optimizing liposome composition ratio in Library B. (A) Particle sizes, PDI and (B) Zeta potentials of the prepared liposomes in Library B (n = 3). (C) Flow cytometry analysis of cellular uptake and (D) Cell viability of different liposomal formulations in Library A on RAW 264.7 cells (n = 3). Data were expressed as the mean ± SD, ****</w:t>
      </w:r>
      <w:r w:rsidRPr="00704297">
        <w:rPr>
          <w:rFonts w:ascii="Times New Roman" w:hAnsi="Times New Roman" w:cs="Times New Roman"/>
          <w:bCs/>
          <w:i/>
          <w:iCs/>
          <w:sz w:val="24"/>
          <w:szCs w:val="24"/>
        </w:rPr>
        <w:t xml:space="preserve">p </w:t>
      </w:r>
      <w:r w:rsidRPr="00704297">
        <w:rPr>
          <w:rFonts w:ascii="Times New Roman" w:hAnsi="Times New Roman" w:cs="Times New Roman"/>
          <w:bCs/>
          <w:sz w:val="24"/>
          <w:szCs w:val="24"/>
        </w:rPr>
        <w:t>&lt; 0.0001.</w:t>
      </w:r>
    </w:p>
    <w:p w14:paraId="35353C65" w14:textId="77777777" w:rsidR="00D211B4" w:rsidRPr="00704297" w:rsidRDefault="00D211B4"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S3</w:t>
      </w:r>
      <w:r w:rsidRPr="00704297">
        <w:rPr>
          <w:rFonts w:ascii="Times New Roman" w:hAnsi="Times New Roman" w:cs="Times New Roman"/>
          <w:bCs/>
          <w:sz w:val="24"/>
          <w:szCs w:val="24"/>
        </w:rPr>
        <w:t>. Response contour plot for DPPS, DSPC, and Chol (respectively). The colored contour bands show ranges of different mean fluorescence intensity (MFI) values obtained from flow cytometry experiments (n = 3).</w:t>
      </w:r>
    </w:p>
    <w:p w14:paraId="715EF703" w14:textId="77777777" w:rsidR="00D211B4" w:rsidRPr="00704297" w:rsidRDefault="00D211B4"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S4</w:t>
      </w:r>
      <w:r w:rsidRPr="00704297">
        <w:rPr>
          <w:rFonts w:ascii="Times New Roman" w:hAnsi="Times New Roman" w:cs="Times New Roman"/>
          <w:bCs/>
          <w:sz w:val="24"/>
          <w:szCs w:val="24"/>
        </w:rPr>
        <w:t>. Chemical structure of PS- and PG- lipids used in the preparation of liposomes.</w:t>
      </w:r>
    </w:p>
    <w:p w14:paraId="5251BA88" w14:textId="77777777" w:rsidR="00D211B4" w:rsidRPr="00704297" w:rsidRDefault="00D211B4"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S5</w:t>
      </w:r>
      <w:r w:rsidRPr="00704297">
        <w:rPr>
          <w:rFonts w:ascii="Times New Roman" w:hAnsi="Times New Roman" w:cs="Times New Roman"/>
          <w:bCs/>
          <w:sz w:val="24"/>
          <w:szCs w:val="24"/>
        </w:rPr>
        <w:t>. Chemical structure of PC- lipids used in the preparation of liposomes.</w:t>
      </w:r>
    </w:p>
    <w:p w14:paraId="27197103" w14:textId="77777777" w:rsidR="00D211B4" w:rsidRPr="00704297" w:rsidRDefault="00D211B4"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S6</w:t>
      </w:r>
      <w:r w:rsidRPr="00704297">
        <w:rPr>
          <w:rFonts w:ascii="Times New Roman" w:hAnsi="Times New Roman" w:cs="Times New Roman"/>
          <w:bCs/>
          <w:sz w:val="24"/>
          <w:szCs w:val="24"/>
        </w:rPr>
        <w:t>. Schematic illustration of the establishment of three murine inflammatory models. (A) DSS-induced colitis model in BALB/c mice. (B) LPS-induced lung inflammation model in C57BL/6 mice. (C) Collagen II-induced RA model in DBA/1 mice.</w:t>
      </w:r>
    </w:p>
    <w:p w14:paraId="30AB888B" w14:textId="77777777" w:rsidR="00D211B4" w:rsidRPr="00704297" w:rsidRDefault="00D211B4"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S7</w:t>
      </w:r>
      <w:r w:rsidRPr="00704297">
        <w:rPr>
          <w:rFonts w:ascii="Times New Roman" w:hAnsi="Times New Roman" w:cs="Times New Roman"/>
          <w:bCs/>
          <w:sz w:val="24"/>
          <w:szCs w:val="24"/>
        </w:rPr>
        <w:t xml:space="preserve">. (A) Ex vivo fluorescent images of major organs (heart, liver, spleen, lung, and kidney) in healthy BALB/c mice (n = 3) at 24 h post intravenous administration of free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-loaded liposomes (PC-</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PS-</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(B) Quantitative analysis of the fluorescent signal intensity from the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dye. Data were expressed as the mean ± SD.</w:t>
      </w:r>
    </w:p>
    <w:p w14:paraId="44FB388C" w14:textId="77777777" w:rsidR="00D211B4" w:rsidRPr="00704297" w:rsidRDefault="00D211B4"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S8</w:t>
      </w:r>
      <w:r w:rsidRPr="00704297">
        <w:rPr>
          <w:rFonts w:ascii="Times New Roman" w:hAnsi="Times New Roman" w:cs="Times New Roman"/>
          <w:bCs/>
          <w:sz w:val="24"/>
          <w:szCs w:val="24"/>
        </w:rPr>
        <w:t xml:space="preserve">. (A) Ex vivo fluorescent images of colons in healthy BALB/c mice (n = 3) at 24 h post intravenous administration of free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-loaded liposomes (PC-</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PS-</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(B) Quantitative analysis of the fluorescent signal intensity from the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dye. Data were expressed as </w:t>
      </w:r>
      <w:r w:rsidRPr="00704297">
        <w:rPr>
          <w:rFonts w:ascii="Times New Roman" w:hAnsi="Times New Roman" w:cs="Times New Roman"/>
          <w:bCs/>
          <w:sz w:val="24"/>
          <w:szCs w:val="24"/>
        </w:rPr>
        <w:lastRenderedPageBreak/>
        <w:t>the mean ± SD, ****</w:t>
      </w:r>
      <w:r w:rsidRPr="00704297">
        <w:rPr>
          <w:rFonts w:ascii="Times New Roman" w:hAnsi="Times New Roman" w:cs="Times New Roman"/>
          <w:bCs/>
          <w:i/>
          <w:iCs/>
          <w:sz w:val="24"/>
          <w:szCs w:val="24"/>
        </w:rPr>
        <w:t>p</w:t>
      </w:r>
      <w:r w:rsidRPr="00704297">
        <w:rPr>
          <w:rFonts w:ascii="Times New Roman" w:hAnsi="Times New Roman" w:cs="Times New Roman"/>
          <w:bCs/>
          <w:sz w:val="24"/>
          <w:szCs w:val="24"/>
        </w:rPr>
        <w:t xml:space="preserve"> &lt; 0.0001.</w:t>
      </w:r>
    </w:p>
    <w:p w14:paraId="25E7E8AF" w14:textId="77777777" w:rsidR="004E0EA7" w:rsidRPr="00704297" w:rsidRDefault="00D211B4"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S9</w:t>
      </w:r>
      <w:r w:rsidRPr="00704297">
        <w:rPr>
          <w:rFonts w:ascii="Times New Roman" w:hAnsi="Times New Roman" w:cs="Times New Roman"/>
          <w:bCs/>
          <w:sz w:val="24"/>
          <w:szCs w:val="24"/>
        </w:rPr>
        <w:t xml:space="preserve">. In vivo lung inflammation model assessing targeting of PS-presenting liposomes to macrophages. (A) outlining the procedure from acclimation to lung inflammation induction with LPS, and followed by IVIS monitoring after intravenous injection. (B) Histological comparison of lung sections from control mice and those with LPS-induced lung inflammation, stained with H&amp;E. The scale bar is 200 </w:t>
      </w:r>
      <w:proofErr w:type="spellStart"/>
      <w:r w:rsidRPr="00704297">
        <w:rPr>
          <w:rFonts w:ascii="Times New Roman" w:hAnsi="Times New Roman" w:cs="Times New Roman"/>
          <w:bCs/>
          <w:sz w:val="24"/>
          <w:szCs w:val="24"/>
        </w:rPr>
        <w:t>μm</w:t>
      </w:r>
      <w:proofErr w:type="spellEnd"/>
      <w:r w:rsidRPr="00704297">
        <w:rPr>
          <w:rFonts w:ascii="Times New Roman" w:hAnsi="Times New Roman" w:cs="Times New Roman"/>
          <w:bCs/>
          <w:sz w:val="24"/>
          <w:szCs w:val="24"/>
        </w:rPr>
        <w:t xml:space="preserve">. (C) IVIS images of major organs (heart, liver, spleen, lung, and kidney) showing the distribution of free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-loaded liposomes (PC-</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PS-</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(n = 3). (D) Quantitative analysis of the fluorescent signal intensity from the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dye. Data were expressed as the mean ± SD.</w:t>
      </w:r>
    </w:p>
    <w:p w14:paraId="6D04EE9A" w14:textId="77777777" w:rsidR="004E0EA7" w:rsidRPr="00704297" w:rsidRDefault="004E0EA7"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Table S1</w:t>
      </w:r>
      <w:r w:rsidRPr="00704297">
        <w:rPr>
          <w:rFonts w:ascii="Times New Roman" w:hAnsi="Times New Roman" w:cs="Times New Roman"/>
          <w:bCs/>
          <w:sz w:val="24"/>
          <w:szCs w:val="24"/>
        </w:rPr>
        <w:t>. Library B of DoE array (molar ratio).</w:t>
      </w:r>
      <w:r w:rsidR="00DD5794" w:rsidRPr="00704297">
        <w:rPr>
          <w:rFonts w:ascii="Times New Roman" w:hAnsi="Times New Roman" w:cs="Times New Roman"/>
          <w:bCs/>
          <w:sz w:val="24"/>
          <w:szCs w:val="24"/>
        </w:rPr>
        <w:t xml:space="preserve">  </w:t>
      </w:r>
    </w:p>
    <w:p w14:paraId="4952A837" w14:textId="12A4D8AE" w:rsidR="004E0EA7" w:rsidRPr="00704297" w:rsidRDefault="007E13D8"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Table S2</w:t>
      </w:r>
      <w:r w:rsidRPr="00704297">
        <w:rPr>
          <w:rFonts w:ascii="Times New Roman" w:hAnsi="Times New Roman" w:cs="Times New Roman"/>
          <w:bCs/>
          <w:sz w:val="24"/>
          <w:szCs w:val="24"/>
        </w:rPr>
        <w:t xml:space="preserve">. Library C of </w:t>
      </w:r>
      <w:proofErr w:type="spellStart"/>
      <w:r w:rsidRPr="00704297">
        <w:rPr>
          <w:rFonts w:ascii="Times New Roman" w:hAnsi="Times New Roman" w:cs="Times New Roman"/>
          <w:bCs/>
          <w:sz w:val="24"/>
          <w:szCs w:val="24"/>
        </w:rPr>
        <w:t>TaE</w:t>
      </w:r>
      <w:proofErr w:type="spellEnd"/>
      <w:r w:rsidRPr="00704297">
        <w:rPr>
          <w:rFonts w:ascii="Times New Roman" w:hAnsi="Times New Roman" w:cs="Times New Roman"/>
          <w:bCs/>
          <w:sz w:val="24"/>
          <w:szCs w:val="24"/>
        </w:rPr>
        <w:t xml:space="preserve"> array (molar ratio).</w:t>
      </w:r>
    </w:p>
    <w:p w14:paraId="790B012F" w14:textId="601B51A8" w:rsidR="007E13D8" w:rsidRPr="00704297" w:rsidRDefault="007E13D8"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Table S3</w:t>
      </w:r>
      <w:r w:rsidRPr="00704297">
        <w:rPr>
          <w:rFonts w:ascii="Times New Roman" w:hAnsi="Times New Roman" w:cs="Times New Roman"/>
          <w:bCs/>
          <w:sz w:val="24"/>
          <w:szCs w:val="24"/>
        </w:rPr>
        <w:t xml:space="preserve">. Library D of </w:t>
      </w:r>
      <w:proofErr w:type="spellStart"/>
      <w:r w:rsidRPr="00704297">
        <w:rPr>
          <w:rFonts w:ascii="Times New Roman" w:hAnsi="Times New Roman" w:cs="Times New Roman"/>
          <w:bCs/>
          <w:sz w:val="24"/>
          <w:szCs w:val="24"/>
        </w:rPr>
        <w:t>TaE</w:t>
      </w:r>
      <w:proofErr w:type="spellEnd"/>
      <w:r w:rsidRPr="00704297">
        <w:rPr>
          <w:rFonts w:ascii="Times New Roman" w:hAnsi="Times New Roman" w:cs="Times New Roman"/>
          <w:bCs/>
          <w:sz w:val="24"/>
          <w:szCs w:val="24"/>
        </w:rPr>
        <w:t xml:space="preserve"> array (molar ratio).</w:t>
      </w:r>
    </w:p>
    <w:p w14:paraId="64663DA6" w14:textId="1CA6A1D3" w:rsidR="007E13D8" w:rsidRPr="00704297" w:rsidRDefault="007E13D8" w:rsidP="00D211B4">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Table S4</w:t>
      </w:r>
      <w:r w:rsidRPr="00704297">
        <w:rPr>
          <w:rFonts w:ascii="Times New Roman" w:hAnsi="Times New Roman" w:cs="Times New Roman"/>
          <w:bCs/>
          <w:sz w:val="24"/>
          <w:szCs w:val="24"/>
        </w:rPr>
        <w:t>. Library E of experiment array (molar ratio).</w:t>
      </w:r>
    </w:p>
    <w:p w14:paraId="0167E9C4" w14:textId="5927F593" w:rsidR="002D4141" w:rsidRPr="00704297" w:rsidRDefault="00DD5794" w:rsidP="00D211B4">
      <w:pPr>
        <w:spacing w:line="480" w:lineRule="auto"/>
        <w:rPr>
          <w:rFonts w:ascii="Times New Roman" w:hAnsi="Times New Roman" w:cs="Times New Roman"/>
          <w:b/>
          <w:sz w:val="24"/>
          <w:szCs w:val="24"/>
        </w:rPr>
      </w:pPr>
      <w:r w:rsidRPr="00704297">
        <w:rPr>
          <w:rFonts w:ascii="Times New Roman" w:hAnsi="Times New Roman" w:cs="Times New Roman"/>
          <w:bCs/>
          <w:sz w:val="24"/>
          <w:szCs w:val="24"/>
        </w:rPr>
        <w:t xml:space="preserve"> </w:t>
      </w:r>
      <w:r w:rsidR="002D4141" w:rsidRPr="00704297">
        <w:rPr>
          <w:rFonts w:ascii="Times New Roman" w:hAnsi="Times New Roman" w:cs="Times New Roman"/>
          <w:bCs/>
          <w:sz w:val="24"/>
          <w:szCs w:val="24"/>
        </w:rPr>
        <w:t xml:space="preserve">  </w:t>
      </w:r>
      <w:r w:rsidR="002D4141" w:rsidRPr="00704297">
        <w:rPr>
          <w:rFonts w:ascii="Times New Roman" w:hAnsi="Times New Roman" w:cs="Times New Roman"/>
          <w:b/>
          <w:sz w:val="24"/>
          <w:szCs w:val="24"/>
        </w:rPr>
        <w:t xml:space="preserve">                                           </w:t>
      </w:r>
    </w:p>
    <w:p w14:paraId="0A25699E" w14:textId="3A0E326F" w:rsidR="002F4E17" w:rsidRPr="00704297" w:rsidRDefault="002D4141" w:rsidP="00052557">
      <w:pPr>
        <w:widowControl/>
        <w:spacing w:line="480" w:lineRule="auto"/>
        <w:jc w:val="left"/>
        <w:rPr>
          <w:rFonts w:ascii="Times New Roman" w:hAnsi="Times New Roman" w:cs="Times New Roman"/>
          <w:sz w:val="24"/>
          <w:szCs w:val="24"/>
        </w:rPr>
      </w:pPr>
      <w:r w:rsidRPr="00704297">
        <w:rPr>
          <w:rFonts w:ascii="Times New Roman" w:hAnsi="Times New Roman" w:cs="Times New Roman"/>
          <w:sz w:val="24"/>
          <w:szCs w:val="24"/>
        </w:rPr>
        <w:br w:type="page"/>
      </w:r>
    </w:p>
    <w:p w14:paraId="58517FBB" w14:textId="09189053" w:rsidR="00361F18" w:rsidRPr="00704297" w:rsidRDefault="00052557" w:rsidP="00052557">
      <w:pPr>
        <w:widowControl/>
        <w:spacing w:line="480" w:lineRule="auto"/>
        <w:jc w:val="center"/>
        <w:rPr>
          <w:rFonts w:ascii="Times New Roman" w:hAnsi="Times New Roman" w:cs="Times New Roman"/>
          <w:sz w:val="24"/>
          <w:szCs w:val="24"/>
        </w:rPr>
      </w:pPr>
      <w:r w:rsidRPr="00704297">
        <w:rPr>
          <w:rFonts w:ascii="Times New Roman" w:hAnsi="Times New Roman" w:cs="Times New Roman"/>
          <w:noProof/>
          <w:sz w:val="24"/>
          <w:szCs w:val="24"/>
        </w:rPr>
        <w:lastRenderedPageBreak/>
        <w:drawing>
          <wp:inline distT="0" distB="0" distL="0" distR="0" wp14:anchorId="7C28F82B" wp14:editId="0EB61F2B">
            <wp:extent cx="4913907" cy="5261906"/>
            <wp:effectExtent l="0" t="0" r="1270" b="0"/>
            <wp:docPr id="21413718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21681" cy="5270231"/>
                    </a:xfrm>
                    <a:prstGeom prst="rect">
                      <a:avLst/>
                    </a:prstGeom>
                    <a:noFill/>
                    <a:ln>
                      <a:noFill/>
                    </a:ln>
                  </pic:spPr>
                </pic:pic>
              </a:graphicData>
            </a:graphic>
          </wp:inline>
        </w:drawing>
      </w:r>
    </w:p>
    <w:p w14:paraId="0C848AC5" w14:textId="53CC6109" w:rsidR="00052557" w:rsidRPr="00704297" w:rsidRDefault="00052557" w:rsidP="00052557">
      <w:pPr>
        <w:widowControl/>
        <w:spacing w:line="480" w:lineRule="auto"/>
        <w:rPr>
          <w:rFonts w:ascii="Times New Roman" w:hAnsi="Times New Roman" w:cs="Times New Roman"/>
          <w:sz w:val="24"/>
          <w:szCs w:val="24"/>
        </w:rPr>
      </w:pPr>
      <w:r w:rsidRPr="00704297">
        <w:rPr>
          <w:rFonts w:ascii="Times New Roman" w:hAnsi="Times New Roman" w:cs="Times New Roman"/>
          <w:b/>
          <w:bCs/>
          <w:sz w:val="24"/>
          <w:szCs w:val="24"/>
        </w:rPr>
        <w:t>Figure S1</w:t>
      </w:r>
      <w:r w:rsidRPr="00704297">
        <w:rPr>
          <w:rFonts w:ascii="Times New Roman" w:hAnsi="Times New Roman" w:cs="Times New Roman"/>
          <w:sz w:val="24"/>
          <w:szCs w:val="24"/>
        </w:rPr>
        <w:t>. Synthesis and characterization of DSPE-PEG2000-Man. (A) Schematic of synthetic DSPE-PEG2000-Man. (B) The 1H-NMR spectrum of DSPE-PEG2000 in chloroform. (C) The 1H-NMR spectrum of DSPE-PEG2000-Man.</w:t>
      </w:r>
    </w:p>
    <w:p w14:paraId="62A8DE25" w14:textId="77777777" w:rsidR="00052557" w:rsidRPr="00704297" w:rsidRDefault="00052557">
      <w:pPr>
        <w:widowControl/>
        <w:jc w:val="left"/>
        <w:rPr>
          <w:rFonts w:ascii="Times New Roman" w:hAnsi="Times New Roman" w:cs="Times New Roman"/>
          <w:sz w:val="24"/>
          <w:szCs w:val="24"/>
        </w:rPr>
      </w:pPr>
      <w:r w:rsidRPr="00704297">
        <w:rPr>
          <w:rFonts w:ascii="Times New Roman" w:hAnsi="Times New Roman" w:cs="Times New Roman"/>
          <w:sz w:val="24"/>
          <w:szCs w:val="24"/>
        </w:rPr>
        <w:br w:type="page"/>
      </w:r>
    </w:p>
    <w:p w14:paraId="1AB53EC4" w14:textId="7A09BD1C" w:rsidR="00052557" w:rsidRPr="00704297" w:rsidRDefault="00052557" w:rsidP="00052557">
      <w:pPr>
        <w:widowControl/>
        <w:spacing w:line="480" w:lineRule="auto"/>
        <w:jc w:val="center"/>
        <w:rPr>
          <w:rFonts w:ascii="Times New Roman" w:hAnsi="Times New Roman" w:cs="Times New Roman"/>
          <w:sz w:val="24"/>
          <w:szCs w:val="24"/>
        </w:rPr>
      </w:pPr>
      <w:r w:rsidRPr="00704297">
        <w:rPr>
          <w:rFonts w:ascii="Times New Roman" w:hAnsi="Times New Roman" w:cs="Times New Roman"/>
          <w:bCs/>
          <w:noProof/>
          <w:sz w:val="24"/>
          <w:szCs w:val="24"/>
        </w:rPr>
        <w:lastRenderedPageBreak/>
        <w:drawing>
          <wp:inline distT="0" distB="0" distL="0" distR="0" wp14:anchorId="60B00F61" wp14:editId="3247FCB3">
            <wp:extent cx="5172109" cy="3681453"/>
            <wp:effectExtent l="0" t="0" r="0" b="0"/>
            <wp:docPr id="120699473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83838" cy="3689802"/>
                    </a:xfrm>
                    <a:prstGeom prst="rect">
                      <a:avLst/>
                    </a:prstGeom>
                    <a:noFill/>
                    <a:ln>
                      <a:noFill/>
                    </a:ln>
                  </pic:spPr>
                </pic:pic>
              </a:graphicData>
            </a:graphic>
          </wp:inline>
        </w:drawing>
      </w:r>
    </w:p>
    <w:p w14:paraId="060042B6" w14:textId="77777777" w:rsidR="00052557" w:rsidRPr="00704297" w:rsidRDefault="00052557" w:rsidP="00052557">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S2</w:t>
      </w:r>
      <w:r w:rsidRPr="00704297">
        <w:rPr>
          <w:rFonts w:ascii="Times New Roman" w:hAnsi="Times New Roman" w:cs="Times New Roman"/>
          <w:bCs/>
          <w:sz w:val="24"/>
          <w:szCs w:val="24"/>
        </w:rPr>
        <w:t>. DoE strategy for optimizing liposome composition ratio in Library B. (A) Particle sizes, PDI and (B) Zeta potentials of the prepared liposomes in Library B (n = 3). (C) Flow cytometry analysis of cellular uptake and (D) Cell viability of different liposomal formulations in Library A on RAW 264.7 cells (n = 3). Data were expressed as the mean ± SD, ****</w:t>
      </w:r>
      <w:r w:rsidRPr="00704297">
        <w:rPr>
          <w:rFonts w:ascii="Times New Roman" w:hAnsi="Times New Roman" w:cs="Times New Roman"/>
          <w:bCs/>
          <w:i/>
          <w:iCs/>
          <w:sz w:val="24"/>
          <w:szCs w:val="24"/>
        </w:rPr>
        <w:t xml:space="preserve">p </w:t>
      </w:r>
      <w:r w:rsidRPr="00704297">
        <w:rPr>
          <w:rFonts w:ascii="Times New Roman" w:hAnsi="Times New Roman" w:cs="Times New Roman"/>
          <w:bCs/>
          <w:sz w:val="24"/>
          <w:szCs w:val="24"/>
        </w:rPr>
        <w:t>&lt; 0.0001.</w:t>
      </w:r>
    </w:p>
    <w:p w14:paraId="38AA5849" w14:textId="77777777" w:rsidR="00052557" w:rsidRPr="00704297" w:rsidRDefault="00052557">
      <w:pPr>
        <w:widowControl/>
        <w:jc w:val="left"/>
        <w:rPr>
          <w:rFonts w:ascii="Times New Roman" w:hAnsi="Times New Roman" w:cs="Times New Roman"/>
          <w:bCs/>
          <w:sz w:val="24"/>
          <w:szCs w:val="24"/>
        </w:rPr>
      </w:pPr>
      <w:r w:rsidRPr="00704297">
        <w:rPr>
          <w:rFonts w:ascii="Times New Roman" w:hAnsi="Times New Roman" w:cs="Times New Roman"/>
          <w:bCs/>
          <w:sz w:val="24"/>
          <w:szCs w:val="24"/>
        </w:rPr>
        <w:br w:type="page"/>
      </w:r>
    </w:p>
    <w:p w14:paraId="6535C218" w14:textId="41782182" w:rsidR="00052557" w:rsidRPr="00704297" w:rsidRDefault="00052557" w:rsidP="00052557">
      <w:pPr>
        <w:spacing w:line="480" w:lineRule="auto"/>
        <w:jc w:val="center"/>
        <w:rPr>
          <w:rFonts w:ascii="Times New Roman" w:hAnsi="Times New Roman" w:cs="Times New Roman"/>
          <w:bCs/>
          <w:sz w:val="24"/>
          <w:szCs w:val="24"/>
        </w:rPr>
      </w:pPr>
      <w:r w:rsidRPr="00704297">
        <w:rPr>
          <w:rFonts w:ascii="Times New Roman" w:hAnsi="Times New Roman" w:cs="Times New Roman"/>
          <w:bCs/>
          <w:noProof/>
          <w:sz w:val="24"/>
          <w:szCs w:val="24"/>
        </w:rPr>
        <w:lastRenderedPageBreak/>
        <w:drawing>
          <wp:inline distT="0" distB="0" distL="0" distR="0" wp14:anchorId="2C933283" wp14:editId="1BB60E1C">
            <wp:extent cx="4667416" cy="3065777"/>
            <wp:effectExtent l="0" t="0" r="0" b="1905"/>
            <wp:docPr id="49454870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83831" cy="3076559"/>
                    </a:xfrm>
                    <a:prstGeom prst="rect">
                      <a:avLst/>
                    </a:prstGeom>
                    <a:noFill/>
                    <a:ln>
                      <a:noFill/>
                    </a:ln>
                  </pic:spPr>
                </pic:pic>
              </a:graphicData>
            </a:graphic>
          </wp:inline>
        </w:drawing>
      </w:r>
    </w:p>
    <w:p w14:paraId="530C013B" w14:textId="77777777" w:rsidR="00052557" w:rsidRPr="00704297" w:rsidRDefault="00052557" w:rsidP="00052557">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S3</w:t>
      </w:r>
      <w:r w:rsidRPr="00704297">
        <w:rPr>
          <w:rFonts w:ascii="Times New Roman" w:hAnsi="Times New Roman" w:cs="Times New Roman"/>
          <w:bCs/>
          <w:sz w:val="24"/>
          <w:szCs w:val="24"/>
        </w:rPr>
        <w:t>. Response contour plot for DPPS, DSPC, and Chol (respectively). The colored contour bands show ranges of different mean fluorescence intensity (MFI) values obtained from flow cytometry experiments (n = 3).</w:t>
      </w:r>
    </w:p>
    <w:p w14:paraId="404EA376" w14:textId="77777777" w:rsidR="00052557" w:rsidRPr="00704297" w:rsidRDefault="00052557" w:rsidP="00052557">
      <w:pPr>
        <w:spacing w:line="480" w:lineRule="auto"/>
        <w:rPr>
          <w:rFonts w:ascii="Times New Roman" w:hAnsi="Times New Roman" w:cs="Times New Roman"/>
          <w:bCs/>
          <w:sz w:val="24"/>
          <w:szCs w:val="24"/>
        </w:rPr>
      </w:pPr>
    </w:p>
    <w:p w14:paraId="217C4AF6" w14:textId="77777777" w:rsidR="00052557" w:rsidRPr="00704297" w:rsidRDefault="00052557">
      <w:pPr>
        <w:widowControl/>
        <w:jc w:val="left"/>
        <w:rPr>
          <w:rFonts w:ascii="Times New Roman" w:hAnsi="Times New Roman" w:cs="Times New Roman"/>
          <w:bCs/>
          <w:sz w:val="24"/>
          <w:szCs w:val="24"/>
        </w:rPr>
      </w:pPr>
      <w:r w:rsidRPr="00704297">
        <w:rPr>
          <w:rFonts w:ascii="Times New Roman" w:hAnsi="Times New Roman" w:cs="Times New Roman"/>
          <w:bCs/>
          <w:sz w:val="24"/>
          <w:szCs w:val="24"/>
        </w:rPr>
        <w:br w:type="page"/>
      </w:r>
    </w:p>
    <w:p w14:paraId="27CC05AF" w14:textId="00C505CD" w:rsidR="00052557" w:rsidRPr="00704297" w:rsidRDefault="00052557" w:rsidP="00052557">
      <w:pPr>
        <w:spacing w:line="480" w:lineRule="auto"/>
        <w:rPr>
          <w:rFonts w:ascii="Times New Roman" w:hAnsi="Times New Roman" w:cs="Times New Roman"/>
          <w:bCs/>
          <w:sz w:val="24"/>
          <w:szCs w:val="24"/>
        </w:rPr>
      </w:pPr>
      <w:r w:rsidRPr="00704297">
        <w:rPr>
          <w:rFonts w:ascii="Times New Roman" w:hAnsi="Times New Roman" w:cs="Times New Roman"/>
          <w:bCs/>
          <w:noProof/>
          <w:sz w:val="24"/>
          <w:szCs w:val="24"/>
        </w:rPr>
        <w:lastRenderedPageBreak/>
        <w:drawing>
          <wp:inline distT="0" distB="0" distL="0" distR="0" wp14:anchorId="3CE86288" wp14:editId="71CE8AF7">
            <wp:extent cx="6186170" cy="2966085"/>
            <wp:effectExtent l="0" t="0" r="5080" b="5715"/>
            <wp:docPr id="72704346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6170" cy="2966085"/>
                    </a:xfrm>
                    <a:prstGeom prst="rect">
                      <a:avLst/>
                    </a:prstGeom>
                    <a:noFill/>
                    <a:ln>
                      <a:noFill/>
                    </a:ln>
                  </pic:spPr>
                </pic:pic>
              </a:graphicData>
            </a:graphic>
          </wp:inline>
        </w:drawing>
      </w:r>
    </w:p>
    <w:p w14:paraId="0E98085B" w14:textId="77777777" w:rsidR="00052557" w:rsidRPr="00704297" w:rsidRDefault="00052557" w:rsidP="00052557">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S4</w:t>
      </w:r>
      <w:r w:rsidRPr="00704297">
        <w:rPr>
          <w:rFonts w:ascii="Times New Roman" w:hAnsi="Times New Roman" w:cs="Times New Roman"/>
          <w:bCs/>
          <w:sz w:val="24"/>
          <w:szCs w:val="24"/>
        </w:rPr>
        <w:t>. Chemical structure of PS- and PG- lipids used in the preparation of liposomes.</w:t>
      </w:r>
    </w:p>
    <w:p w14:paraId="5232D5F6" w14:textId="77777777" w:rsidR="00052557" w:rsidRPr="00704297" w:rsidRDefault="00052557" w:rsidP="00052557">
      <w:pPr>
        <w:spacing w:line="480" w:lineRule="auto"/>
        <w:rPr>
          <w:rFonts w:ascii="Times New Roman" w:hAnsi="Times New Roman" w:cs="Times New Roman"/>
          <w:bCs/>
          <w:sz w:val="24"/>
          <w:szCs w:val="24"/>
        </w:rPr>
      </w:pPr>
    </w:p>
    <w:p w14:paraId="1F1C33BA" w14:textId="03053ABF" w:rsidR="00052557" w:rsidRPr="00704297" w:rsidRDefault="00052557" w:rsidP="00052557">
      <w:pPr>
        <w:spacing w:line="480" w:lineRule="auto"/>
        <w:jc w:val="center"/>
        <w:rPr>
          <w:rFonts w:ascii="Times New Roman" w:hAnsi="Times New Roman" w:cs="Times New Roman"/>
          <w:b/>
          <w:sz w:val="24"/>
          <w:szCs w:val="24"/>
        </w:rPr>
      </w:pPr>
      <w:r w:rsidRPr="00704297">
        <w:rPr>
          <w:rFonts w:ascii="Times New Roman" w:hAnsi="Times New Roman" w:cs="Times New Roman"/>
          <w:b/>
          <w:noProof/>
          <w:sz w:val="24"/>
          <w:szCs w:val="24"/>
        </w:rPr>
        <w:drawing>
          <wp:inline distT="0" distB="0" distL="0" distR="0" wp14:anchorId="0EE42D6B" wp14:editId="690B4E7A">
            <wp:extent cx="4659465" cy="2072414"/>
            <wp:effectExtent l="0" t="0" r="8255" b="4445"/>
            <wp:docPr id="99971023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63162" cy="2074058"/>
                    </a:xfrm>
                    <a:prstGeom prst="rect">
                      <a:avLst/>
                    </a:prstGeom>
                    <a:noFill/>
                    <a:ln>
                      <a:noFill/>
                    </a:ln>
                  </pic:spPr>
                </pic:pic>
              </a:graphicData>
            </a:graphic>
          </wp:inline>
        </w:drawing>
      </w:r>
    </w:p>
    <w:p w14:paraId="79854F51" w14:textId="38548FC4" w:rsidR="00052557" w:rsidRPr="00704297" w:rsidRDefault="00052557" w:rsidP="00052557">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S5</w:t>
      </w:r>
      <w:r w:rsidRPr="00704297">
        <w:rPr>
          <w:rFonts w:ascii="Times New Roman" w:hAnsi="Times New Roman" w:cs="Times New Roman"/>
          <w:bCs/>
          <w:sz w:val="24"/>
          <w:szCs w:val="24"/>
        </w:rPr>
        <w:t>. Chemical structure of PC- lipids used in the preparation of liposomes.</w:t>
      </w:r>
    </w:p>
    <w:p w14:paraId="5C7DB823" w14:textId="77777777" w:rsidR="00052557" w:rsidRPr="00704297" w:rsidRDefault="00052557" w:rsidP="00052557">
      <w:pPr>
        <w:spacing w:line="480" w:lineRule="auto"/>
        <w:rPr>
          <w:rFonts w:ascii="Times New Roman" w:hAnsi="Times New Roman" w:cs="Times New Roman"/>
          <w:b/>
          <w:sz w:val="24"/>
          <w:szCs w:val="24"/>
        </w:rPr>
      </w:pPr>
    </w:p>
    <w:p w14:paraId="0A40C27A" w14:textId="440DDDE3" w:rsidR="00052557" w:rsidRPr="00704297" w:rsidRDefault="00052557" w:rsidP="00052557">
      <w:pPr>
        <w:spacing w:line="480" w:lineRule="auto"/>
        <w:rPr>
          <w:rFonts w:ascii="Times New Roman" w:hAnsi="Times New Roman" w:cs="Times New Roman"/>
          <w:bCs/>
          <w:sz w:val="24"/>
          <w:szCs w:val="24"/>
        </w:rPr>
      </w:pPr>
      <w:r w:rsidRPr="00704297">
        <w:rPr>
          <w:rFonts w:ascii="Times New Roman" w:hAnsi="Times New Roman" w:cs="Times New Roman"/>
          <w:b/>
          <w:noProof/>
          <w:sz w:val="24"/>
          <w:szCs w:val="24"/>
        </w:rPr>
        <w:lastRenderedPageBreak/>
        <w:drawing>
          <wp:inline distT="0" distB="0" distL="0" distR="0" wp14:anchorId="5A4A8D5E" wp14:editId="1E742710">
            <wp:extent cx="6177915" cy="3300095"/>
            <wp:effectExtent l="0" t="0" r="0" b="0"/>
            <wp:docPr id="211140252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77915" cy="3300095"/>
                    </a:xfrm>
                    <a:prstGeom prst="rect">
                      <a:avLst/>
                    </a:prstGeom>
                    <a:noFill/>
                    <a:ln>
                      <a:noFill/>
                    </a:ln>
                  </pic:spPr>
                </pic:pic>
              </a:graphicData>
            </a:graphic>
          </wp:inline>
        </w:drawing>
      </w:r>
      <w:r w:rsidRPr="00704297">
        <w:rPr>
          <w:rFonts w:ascii="Times New Roman" w:hAnsi="Times New Roman" w:cs="Times New Roman"/>
          <w:b/>
          <w:sz w:val="24"/>
          <w:szCs w:val="24"/>
        </w:rPr>
        <w:t>Figure S6</w:t>
      </w:r>
      <w:r w:rsidRPr="00704297">
        <w:rPr>
          <w:rFonts w:ascii="Times New Roman" w:hAnsi="Times New Roman" w:cs="Times New Roman"/>
          <w:bCs/>
          <w:sz w:val="24"/>
          <w:szCs w:val="24"/>
        </w:rPr>
        <w:t>. Schematic illustration of the establishment of three murine inflammatory models. (A) DSS-induced colitis model in BALB/c mice. (B) LPS-induced lung inflammation model in C57BL/6 mice. (C) Collagen II-induced RA model in DBA/1 mice.</w:t>
      </w:r>
    </w:p>
    <w:p w14:paraId="7DAE920C" w14:textId="77777777" w:rsidR="00052557" w:rsidRPr="00704297" w:rsidRDefault="00052557" w:rsidP="00052557">
      <w:pPr>
        <w:spacing w:line="480" w:lineRule="auto"/>
        <w:rPr>
          <w:rFonts w:ascii="Times New Roman" w:hAnsi="Times New Roman" w:cs="Times New Roman"/>
          <w:b/>
          <w:sz w:val="24"/>
          <w:szCs w:val="24"/>
        </w:rPr>
      </w:pPr>
    </w:p>
    <w:p w14:paraId="7912F893" w14:textId="77777777" w:rsidR="00052557" w:rsidRPr="00704297" w:rsidRDefault="00052557">
      <w:pPr>
        <w:widowControl/>
        <w:jc w:val="left"/>
        <w:rPr>
          <w:rFonts w:ascii="Times New Roman" w:hAnsi="Times New Roman" w:cs="Times New Roman"/>
          <w:b/>
          <w:sz w:val="24"/>
          <w:szCs w:val="24"/>
        </w:rPr>
      </w:pPr>
      <w:r w:rsidRPr="00704297">
        <w:rPr>
          <w:rFonts w:ascii="Times New Roman" w:hAnsi="Times New Roman" w:cs="Times New Roman"/>
          <w:b/>
          <w:sz w:val="24"/>
          <w:szCs w:val="24"/>
        </w:rPr>
        <w:br w:type="page"/>
      </w:r>
    </w:p>
    <w:p w14:paraId="47D2598C" w14:textId="77777777" w:rsidR="00052557" w:rsidRPr="00704297" w:rsidRDefault="00052557" w:rsidP="00052557">
      <w:pPr>
        <w:spacing w:line="480" w:lineRule="auto"/>
        <w:jc w:val="center"/>
        <w:rPr>
          <w:rFonts w:ascii="Times New Roman" w:hAnsi="Times New Roman" w:cs="Times New Roman"/>
          <w:b/>
          <w:sz w:val="24"/>
          <w:szCs w:val="24"/>
        </w:rPr>
      </w:pPr>
      <w:r w:rsidRPr="00704297">
        <w:rPr>
          <w:rFonts w:ascii="Times New Roman" w:hAnsi="Times New Roman" w:cs="Times New Roman"/>
          <w:b/>
          <w:noProof/>
          <w:sz w:val="24"/>
          <w:szCs w:val="24"/>
        </w:rPr>
        <w:lastRenderedPageBreak/>
        <w:drawing>
          <wp:inline distT="0" distB="0" distL="0" distR="0" wp14:anchorId="50D9B804" wp14:editId="79B7E25E">
            <wp:extent cx="4564049" cy="4329335"/>
            <wp:effectExtent l="0" t="0" r="8255" b="0"/>
            <wp:docPr id="61178848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69580" cy="4334582"/>
                    </a:xfrm>
                    <a:prstGeom prst="rect">
                      <a:avLst/>
                    </a:prstGeom>
                    <a:noFill/>
                    <a:ln>
                      <a:noFill/>
                    </a:ln>
                  </pic:spPr>
                </pic:pic>
              </a:graphicData>
            </a:graphic>
          </wp:inline>
        </w:drawing>
      </w:r>
    </w:p>
    <w:p w14:paraId="71717319" w14:textId="118C20C8" w:rsidR="00052557" w:rsidRPr="00704297" w:rsidRDefault="00052557" w:rsidP="00052557">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S7</w:t>
      </w:r>
      <w:r w:rsidRPr="00704297">
        <w:rPr>
          <w:rFonts w:ascii="Times New Roman" w:hAnsi="Times New Roman" w:cs="Times New Roman"/>
          <w:bCs/>
          <w:sz w:val="24"/>
          <w:szCs w:val="24"/>
        </w:rPr>
        <w:t xml:space="preserve">. (A) Ex vivo fluorescent images of major organs (heart, liver, spleen, lung, and kidney) in healthy BALB/c mice (n = 3) at 24 h post intravenous administration of free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-loaded liposomes (PC-</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PS-</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(B) Quantitative analysis of the fluorescent signal intensity from the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dye. Data were expressed as the mean ± SD.</w:t>
      </w:r>
    </w:p>
    <w:p w14:paraId="3069B887" w14:textId="77777777" w:rsidR="004E0EA7" w:rsidRPr="00704297" w:rsidRDefault="004E0EA7">
      <w:pPr>
        <w:widowControl/>
        <w:jc w:val="left"/>
        <w:rPr>
          <w:rFonts w:ascii="Times New Roman" w:hAnsi="Times New Roman" w:cs="Times New Roman"/>
          <w:bCs/>
          <w:sz w:val="24"/>
          <w:szCs w:val="24"/>
        </w:rPr>
      </w:pPr>
      <w:r w:rsidRPr="00704297">
        <w:rPr>
          <w:rFonts w:ascii="Times New Roman" w:hAnsi="Times New Roman" w:cs="Times New Roman"/>
          <w:bCs/>
          <w:sz w:val="24"/>
          <w:szCs w:val="24"/>
        </w:rPr>
        <w:br w:type="page"/>
      </w:r>
    </w:p>
    <w:p w14:paraId="10E8A739" w14:textId="4517782A" w:rsidR="00052557" w:rsidRPr="00704297" w:rsidRDefault="00052557" w:rsidP="004E0EA7">
      <w:pPr>
        <w:spacing w:line="480" w:lineRule="auto"/>
        <w:jc w:val="center"/>
        <w:rPr>
          <w:rFonts w:ascii="Times New Roman" w:hAnsi="Times New Roman" w:cs="Times New Roman"/>
          <w:bCs/>
          <w:sz w:val="24"/>
          <w:szCs w:val="24"/>
        </w:rPr>
      </w:pPr>
      <w:r w:rsidRPr="00704297">
        <w:rPr>
          <w:rFonts w:ascii="Times New Roman" w:hAnsi="Times New Roman" w:cs="Times New Roman"/>
          <w:bCs/>
          <w:noProof/>
          <w:sz w:val="24"/>
          <w:szCs w:val="24"/>
        </w:rPr>
        <w:lastRenderedPageBreak/>
        <w:drawing>
          <wp:inline distT="0" distB="0" distL="0" distR="0" wp14:anchorId="2C2A2925" wp14:editId="481F7427">
            <wp:extent cx="4698402" cy="2711395"/>
            <wp:effectExtent l="0" t="0" r="6985" b="0"/>
            <wp:docPr id="9341994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06278" cy="2715940"/>
                    </a:xfrm>
                    <a:prstGeom prst="rect">
                      <a:avLst/>
                    </a:prstGeom>
                    <a:noFill/>
                    <a:ln>
                      <a:noFill/>
                    </a:ln>
                  </pic:spPr>
                </pic:pic>
              </a:graphicData>
            </a:graphic>
          </wp:inline>
        </w:drawing>
      </w:r>
    </w:p>
    <w:p w14:paraId="28596970" w14:textId="77777777" w:rsidR="00052557" w:rsidRPr="00704297" w:rsidRDefault="00052557" w:rsidP="00052557">
      <w:pPr>
        <w:spacing w:line="480" w:lineRule="auto"/>
        <w:rPr>
          <w:rFonts w:ascii="Times New Roman" w:hAnsi="Times New Roman" w:cs="Times New Roman"/>
          <w:bCs/>
          <w:sz w:val="24"/>
          <w:szCs w:val="24"/>
        </w:rPr>
      </w:pPr>
      <w:r w:rsidRPr="00704297">
        <w:rPr>
          <w:rFonts w:ascii="Times New Roman" w:hAnsi="Times New Roman" w:cs="Times New Roman"/>
          <w:b/>
          <w:sz w:val="24"/>
          <w:szCs w:val="24"/>
        </w:rPr>
        <w:t>Figure S8</w:t>
      </w:r>
      <w:r w:rsidRPr="00704297">
        <w:rPr>
          <w:rFonts w:ascii="Times New Roman" w:hAnsi="Times New Roman" w:cs="Times New Roman"/>
          <w:bCs/>
          <w:sz w:val="24"/>
          <w:szCs w:val="24"/>
        </w:rPr>
        <w:t xml:space="preserve">. (A) Ex vivo fluorescent images of colons in healthy BALB/c mice (n = 3) at 24 h post intravenous administration of free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-loaded liposomes (PC-</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and PS-</w:t>
      </w:r>
      <w:proofErr w:type="spellStart"/>
      <w:r w:rsidRPr="00704297">
        <w:rPr>
          <w:rFonts w:ascii="Times New Roman" w:hAnsi="Times New Roman" w:cs="Times New Roman"/>
          <w:bCs/>
          <w:sz w:val="24"/>
          <w:szCs w:val="24"/>
        </w:rPr>
        <w:t>Lipo</w:t>
      </w:r>
      <w:proofErr w:type="spellEnd"/>
      <w:r w:rsidRPr="00704297">
        <w:rPr>
          <w:rFonts w:ascii="Times New Roman" w:hAnsi="Times New Roman" w:cs="Times New Roman"/>
          <w:bCs/>
          <w:sz w:val="24"/>
          <w:szCs w:val="24"/>
        </w:rPr>
        <w:t>/</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(B) Quantitative analysis of the fluorescent signal intensity from the </w:t>
      </w:r>
      <w:proofErr w:type="spellStart"/>
      <w:r w:rsidRPr="00704297">
        <w:rPr>
          <w:rFonts w:ascii="Times New Roman" w:hAnsi="Times New Roman" w:cs="Times New Roman"/>
          <w:bCs/>
          <w:sz w:val="24"/>
          <w:szCs w:val="24"/>
        </w:rPr>
        <w:t>DiR</w:t>
      </w:r>
      <w:proofErr w:type="spellEnd"/>
      <w:r w:rsidRPr="00704297">
        <w:rPr>
          <w:rFonts w:ascii="Times New Roman" w:hAnsi="Times New Roman" w:cs="Times New Roman"/>
          <w:bCs/>
          <w:sz w:val="24"/>
          <w:szCs w:val="24"/>
        </w:rPr>
        <w:t xml:space="preserve"> dye. Data were expressed as the mean ± SD, ****</w:t>
      </w:r>
      <w:r w:rsidRPr="00704297">
        <w:rPr>
          <w:rFonts w:ascii="Times New Roman" w:hAnsi="Times New Roman" w:cs="Times New Roman"/>
          <w:bCs/>
          <w:i/>
          <w:iCs/>
          <w:sz w:val="24"/>
          <w:szCs w:val="24"/>
        </w:rPr>
        <w:t>p</w:t>
      </w:r>
      <w:r w:rsidRPr="00704297">
        <w:rPr>
          <w:rFonts w:ascii="Times New Roman" w:hAnsi="Times New Roman" w:cs="Times New Roman"/>
          <w:bCs/>
          <w:sz w:val="24"/>
          <w:szCs w:val="24"/>
        </w:rPr>
        <w:t xml:space="preserve"> &lt; 0.0001.</w:t>
      </w:r>
    </w:p>
    <w:p w14:paraId="35553F2C" w14:textId="77777777" w:rsidR="004E0EA7" w:rsidRPr="00704297" w:rsidRDefault="004E0EA7" w:rsidP="00052557">
      <w:pPr>
        <w:widowControl/>
        <w:spacing w:line="480" w:lineRule="auto"/>
        <w:rPr>
          <w:rFonts w:ascii="Times New Roman" w:hAnsi="Times New Roman" w:cs="Times New Roman"/>
          <w:b/>
          <w:sz w:val="24"/>
          <w:szCs w:val="24"/>
        </w:rPr>
      </w:pPr>
    </w:p>
    <w:p w14:paraId="25096D9A" w14:textId="77777777" w:rsidR="004E0EA7" w:rsidRPr="00704297" w:rsidRDefault="004E0EA7" w:rsidP="00052557">
      <w:pPr>
        <w:widowControl/>
        <w:spacing w:line="480" w:lineRule="auto"/>
        <w:rPr>
          <w:rFonts w:ascii="Times New Roman" w:hAnsi="Times New Roman" w:cs="Times New Roman"/>
          <w:b/>
          <w:sz w:val="24"/>
          <w:szCs w:val="24"/>
        </w:rPr>
      </w:pPr>
    </w:p>
    <w:p w14:paraId="3688C199" w14:textId="77777777" w:rsidR="004E0EA7" w:rsidRPr="00704297" w:rsidRDefault="004E0EA7">
      <w:pPr>
        <w:widowControl/>
        <w:jc w:val="left"/>
        <w:rPr>
          <w:rFonts w:ascii="Times New Roman" w:hAnsi="Times New Roman" w:cs="Times New Roman"/>
          <w:b/>
          <w:sz w:val="24"/>
          <w:szCs w:val="24"/>
        </w:rPr>
      </w:pPr>
      <w:r w:rsidRPr="00704297">
        <w:rPr>
          <w:rFonts w:ascii="Times New Roman" w:hAnsi="Times New Roman" w:cs="Times New Roman"/>
          <w:b/>
          <w:sz w:val="24"/>
          <w:szCs w:val="24"/>
        </w:rPr>
        <w:br w:type="page"/>
      </w:r>
    </w:p>
    <w:p w14:paraId="43EF5D33" w14:textId="650A88F9" w:rsidR="00052557" w:rsidRPr="00704297" w:rsidRDefault="004E0EA7" w:rsidP="00052557">
      <w:pPr>
        <w:widowControl/>
        <w:spacing w:line="480" w:lineRule="auto"/>
        <w:rPr>
          <w:rFonts w:ascii="Times New Roman" w:hAnsi="Times New Roman" w:cs="Times New Roman"/>
          <w:bCs/>
          <w:sz w:val="24"/>
          <w:szCs w:val="24"/>
        </w:rPr>
      </w:pPr>
      <w:r w:rsidRPr="00704297">
        <w:rPr>
          <w:rFonts w:ascii="Times New Roman" w:hAnsi="Times New Roman" w:cs="Times New Roman"/>
          <w:b/>
          <w:noProof/>
          <w:sz w:val="24"/>
          <w:szCs w:val="24"/>
        </w:rPr>
        <w:lastRenderedPageBreak/>
        <w:drawing>
          <wp:inline distT="0" distB="0" distL="0" distR="0" wp14:anchorId="1279C8E3" wp14:editId="5C7DDE47">
            <wp:extent cx="6186170" cy="3450590"/>
            <wp:effectExtent l="0" t="0" r="5080" b="0"/>
            <wp:docPr id="3078890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86170" cy="3450590"/>
                    </a:xfrm>
                    <a:prstGeom prst="rect">
                      <a:avLst/>
                    </a:prstGeom>
                    <a:noFill/>
                    <a:ln>
                      <a:noFill/>
                    </a:ln>
                  </pic:spPr>
                </pic:pic>
              </a:graphicData>
            </a:graphic>
          </wp:inline>
        </w:drawing>
      </w:r>
      <w:r w:rsidR="00052557" w:rsidRPr="00704297">
        <w:rPr>
          <w:rFonts w:ascii="Times New Roman" w:hAnsi="Times New Roman" w:cs="Times New Roman"/>
          <w:b/>
          <w:sz w:val="24"/>
          <w:szCs w:val="24"/>
        </w:rPr>
        <w:t>Figure S9</w:t>
      </w:r>
      <w:r w:rsidR="00052557" w:rsidRPr="00704297">
        <w:rPr>
          <w:rFonts w:ascii="Times New Roman" w:hAnsi="Times New Roman" w:cs="Times New Roman"/>
          <w:bCs/>
          <w:sz w:val="24"/>
          <w:szCs w:val="24"/>
        </w:rPr>
        <w:t xml:space="preserve">. In vivo lung inflammation model assessing targeting of PS-presenting liposomes to macrophages. (A) outlining the procedure from acclimation to lung inflammation induction with LPS, and followed by IVIS monitoring after intravenous injection. (B) Histological comparison of lung sections from control mice and those with LPS-induced lung inflammation, stained with H&amp;E. The scale bar is 200 </w:t>
      </w:r>
      <w:proofErr w:type="spellStart"/>
      <w:r w:rsidR="00052557" w:rsidRPr="00704297">
        <w:rPr>
          <w:rFonts w:ascii="Times New Roman" w:hAnsi="Times New Roman" w:cs="Times New Roman"/>
          <w:bCs/>
          <w:sz w:val="24"/>
          <w:szCs w:val="24"/>
        </w:rPr>
        <w:t>μm</w:t>
      </w:r>
      <w:proofErr w:type="spellEnd"/>
      <w:r w:rsidR="00052557" w:rsidRPr="00704297">
        <w:rPr>
          <w:rFonts w:ascii="Times New Roman" w:hAnsi="Times New Roman" w:cs="Times New Roman"/>
          <w:bCs/>
          <w:sz w:val="24"/>
          <w:szCs w:val="24"/>
        </w:rPr>
        <w:t xml:space="preserve">. (C) IVIS images of major organs (heart, liver, spleen, lung, and kidney) showing the distribution of free </w:t>
      </w:r>
      <w:proofErr w:type="spellStart"/>
      <w:r w:rsidR="00052557" w:rsidRPr="00704297">
        <w:rPr>
          <w:rFonts w:ascii="Times New Roman" w:hAnsi="Times New Roman" w:cs="Times New Roman"/>
          <w:bCs/>
          <w:sz w:val="24"/>
          <w:szCs w:val="24"/>
        </w:rPr>
        <w:t>DiR</w:t>
      </w:r>
      <w:proofErr w:type="spellEnd"/>
      <w:r w:rsidR="00052557" w:rsidRPr="00704297">
        <w:rPr>
          <w:rFonts w:ascii="Times New Roman" w:hAnsi="Times New Roman" w:cs="Times New Roman"/>
          <w:bCs/>
          <w:sz w:val="24"/>
          <w:szCs w:val="24"/>
        </w:rPr>
        <w:t xml:space="preserve"> and </w:t>
      </w:r>
      <w:proofErr w:type="spellStart"/>
      <w:r w:rsidR="00052557" w:rsidRPr="00704297">
        <w:rPr>
          <w:rFonts w:ascii="Times New Roman" w:hAnsi="Times New Roman" w:cs="Times New Roman"/>
          <w:bCs/>
          <w:sz w:val="24"/>
          <w:szCs w:val="24"/>
        </w:rPr>
        <w:t>DiR</w:t>
      </w:r>
      <w:proofErr w:type="spellEnd"/>
      <w:r w:rsidR="00052557" w:rsidRPr="00704297">
        <w:rPr>
          <w:rFonts w:ascii="Times New Roman" w:hAnsi="Times New Roman" w:cs="Times New Roman"/>
          <w:bCs/>
          <w:sz w:val="24"/>
          <w:szCs w:val="24"/>
        </w:rPr>
        <w:t>-loaded liposomes (PC-</w:t>
      </w:r>
      <w:proofErr w:type="spellStart"/>
      <w:r w:rsidR="00052557" w:rsidRPr="00704297">
        <w:rPr>
          <w:rFonts w:ascii="Times New Roman" w:hAnsi="Times New Roman" w:cs="Times New Roman"/>
          <w:bCs/>
          <w:sz w:val="24"/>
          <w:szCs w:val="24"/>
        </w:rPr>
        <w:t>Lipo</w:t>
      </w:r>
      <w:proofErr w:type="spellEnd"/>
      <w:r w:rsidR="00052557" w:rsidRPr="00704297">
        <w:rPr>
          <w:rFonts w:ascii="Times New Roman" w:hAnsi="Times New Roman" w:cs="Times New Roman"/>
          <w:bCs/>
          <w:sz w:val="24"/>
          <w:szCs w:val="24"/>
        </w:rPr>
        <w:t>/</w:t>
      </w:r>
      <w:proofErr w:type="spellStart"/>
      <w:r w:rsidR="00052557" w:rsidRPr="00704297">
        <w:rPr>
          <w:rFonts w:ascii="Times New Roman" w:hAnsi="Times New Roman" w:cs="Times New Roman"/>
          <w:bCs/>
          <w:sz w:val="24"/>
          <w:szCs w:val="24"/>
        </w:rPr>
        <w:t>DiR</w:t>
      </w:r>
      <w:proofErr w:type="spellEnd"/>
      <w:r w:rsidR="00052557" w:rsidRPr="00704297">
        <w:rPr>
          <w:rFonts w:ascii="Times New Roman" w:hAnsi="Times New Roman" w:cs="Times New Roman"/>
          <w:bCs/>
          <w:sz w:val="24"/>
          <w:szCs w:val="24"/>
        </w:rPr>
        <w:t xml:space="preserve"> and PS-</w:t>
      </w:r>
      <w:proofErr w:type="spellStart"/>
      <w:r w:rsidR="00052557" w:rsidRPr="00704297">
        <w:rPr>
          <w:rFonts w:ascii="Times New Roman" w:hAnsi="Times New Roman" w:cs="Times New Roman"/>
          <w:bCs/>
          <w:sz w:val="24"/>
          <w:szCs w:val="24"/>
        </w:rPr>
        <w:t>Lipo</w:t>
      </w:r>
      <w:proofErr w:type="spellEnd"/>
      <w:r w:rsidR="00052557" w:rsidRPr="00704297">
        <w:rPr>
          <w:rFonts w:ascii="Times New Roman" w:hAnsi="Times New Roman" w:cs="Times New Roman"/>
          <w:bCs/>
          <w:sz w:val="24"/>
          <w:szCs w:val="24"/>
        </w:rPr>
        <w:t>/</w:t>
      </w:r>
      <w:proofErr w:type="spellStart"/>
      <w:r w:rsidR="00052557" w:rsidRPr="00704297">
        <w:rPr>
          <w:rFonts w:ascii="Times New Roman" w:hAnsi="Times New Roman" w:cs="Times New Roman"/>
          <w:bCs/>
          <w:sz w:val="24"/>
          <w:szCs w:val="24"/>
        </w:rPr>
        <w:t>DiR</w:t>
      </w:r>
      <w:proofErr w:type="spellEnd"/>
      <w:r w:rsidR="00052557" w:rsidRPr="00704297">
        <w:rPr>
          <w:rFonts w:ascii="Times New Roman" w:hAnsi="Times New Roman" w:cs="Times New Roman"/>
          <w:bCs/>
          <w:sz w:val="24"/>
          <w:szCs w:val="24"/>
        </w:rPr>
        <w:t xml:space="preserve">) (n = 3). (D) Quantitative analysis of the fluorescent signal intensity from the </w:t>
      </w:r>
      <w:proofErr w:type="spellStart"/>
      <w:r w:rsidR="00052557" w:rsidRPr="00704297">
        <w:rPr>
          <w:rFonts w:ascii="Times New Roman" w:hAnsi="Times New Roman" w:cs="Times New Roman"/>
          <w:bCs/>
          <w:sz w:val="24"/>
          <w:szCs w:val="24"/>
        </w:rPr>
        <w:t>DiR</w:t>
      </w:r>
      <w:proofErr w:type="spellEnd"/>
      <w:r w:rsidR="00052557" w:rsidRPr="00704297">
        <w:rPr>
          <w:rFonts w:ascii="Times New Roman" w:hAnsi="Times New Roman" w:cs="Times New Roman"/>
          <w:bCs/>
          <w:sz w:val="24"/>
          <w:szCs w:val="24"/>
        </w:rPr>
        <w:t xml:space="preserve"> dye. Data were expressed as the mean ± SD. </w:t>
      </w:r>
    </w:p>
    <w:p w14:paraId="037F10AC" w14:textId="3CAF4431" w:rsidR="00193BBA" w:rsidRPr="00704297" w:rsidRDefault="00193BBA">
      <w:pPr>
        <w:widowControl/>
        <w:jc w:val="left"/>
        <w:rPr>
          <w:rFonts w:ascii="Times New Roman" w:hAnsi="Times New Roman" w:cs="Times New Roman"/>
          <w:bCs/>
          <w:sz w:val="24"/>
          <w:szCs w:val="24"/>
        </w:rPr>
      </w:pPr>
      <w:r w:rsidRPr="00704297">
        <w:rPr>
          <w:rFonts w:ascii="Times New Roman" w:hAnsi="Times New Roman" w:cs="Times New Roman"/>
          <w:bCs/>
          <w:sz w:val="24"/>
          <w:szCs w:val="24"/>
        </w:rPr>
        <w:br w:type="page"/>
      </w:r>
    </w:p>
    <w:p w14:paraId="366C6371" w14:textId="77777777" w:rsidR="00193BBA" w:rsidRPr="00704297" w:rsidRDefault="00193BBA" w:rsidP="00193BBA">
      <w:pPr>
        <w:rPr>
          <w:rFonts w:ascii="Times New Roman" w:eastAsia="Times New Roman" w:hAnsi="Times New Roman" w:cs="Times New Roman"/>
          <w:color w:val="000000" w:themeColor="text1"/>
          <w:sz w:val="24"/>
          <w:szCs w:val="24"/>
          <w:lang w:val="en-GB"/>
        </w:rPr>
      </w:pPr>
      <w:r w:rsidRPr="00704297">
        <w:rPr>
          <w:rFonts w:ascii="Times New Roman" w:eastAsia="Times New Roman" w:hAnsi="Times New Roman" w:cs="Times New Roman"/>
          <w:b/>
          <w:color w:val="000000" w:themeColor="text1"/>
          <w:sz w:val="24"/>
          <w:szCs w:val="24"/>
          <w:lang w:val="en-GB"/>
        </w:rPr>
        <w:lastRenderedPageBreak/>
        <w:t>Table S1.</w:t>
      </w:r>
      <w:r w:rsidRPr="00704297">
        <w:rPr>
          <w:rFonts w:ascii="Times New Roman" w:eastAsia="Times New Roman" w:hAnsi="Times New Roman" w:cs="Times New Roman"/>
          <w:color w:val="000000" w:themeColor="text1"/>
          <w:sz w:val="24"/>
          <w:szCs w:val="24"/>
          <w:lang w:val="en-GB"/>
        </w:rPr>
        <w:t xml:space="preserve"> Library B of DoE array (molar ratio)</w:t>
      </w:r>
      <w:r w:rsidRPr="00704297">
        <w:rPr>
          <w:rFonts w:ascii="Times New Roman" w:eastAsia="宋体" w:hAnsi="Times New Roman" w:cs="Times New Roman"/>
          <w:color w:val="000000" w:themeColor="text1"/>
          <w:sz w:val="24"/>
          <w:szCs w:val="24"/>
          <w:lang w:val="en-GB"/>
        </w:rPr>
        <w:t>.</w:t>
      </w:r>
    </w:p>
    <w:tbl>
      <w:tblPr>
        <w:tblStyle w:val="a9"/>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1181"/>
        <w:gridCol w:w="1181"/>
        <w:gridCol w:w="1182"/>
        <w:gridCol w:w="2121"/>
      </w:tblGrid>
      <w:tr w:rsidR="00193BBA" w:rsidRPr="00704297" w14:paraId="2023C427" w14:textId="77777777" w:rsidTr="00FC1B1A">
        <w:tc>
          <w:tcPr>
            <w:tcW w:w="1134" w:type="dxa"/>
            <w:tcBorders>
              <w:top w:val="single" w:sz="4" w:space="0" w:color="auto"/>
            </w:tcBorders>
          </w:tcPr>
          <w:p w14:paraId="772FBDCA" w14:textId="77777777" w:rsidR="00193BBA" w:rsidRPr="00704297" w:rsidRDefault="00193BBA" w:rsidP="00FC1B1A">
            <w:pPr>
              <w:jc w:val="center"/>
              <w:rPr>
                <w:rFonts w:ascii="Times New Roman" w:hAnsi="Times New Roman" w:cs="Times New Roman"/>
                <w:b/>
                <w:bCs/>
                <w:szCs w:val="21"/>
              </w:rPr>
            </w:pPr>
          </w:p>
        </w:tc>
        <w:tc>
          <w:tcPr>
            <w:tcW w:w="1181" w:type="dxa"/>
            <w:tcBorders>
              <w:top w:val="single" w:sz="4" w:space="0" w:color="auto"/>
              <w:bottom w:val="single" w:sz="4" w:space="0" w:color="auto"/>
            </w:tcBorders>
          </w:tcPr>
          <w:p w14:paraId="7D90E31E"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DSPC</w:t>
            </w:r>
          </w:p>
        </w:tc>
        <w:tc>
          <w:tcPr>
            <w:tcW w:w="1181" w:type="dxa"/>
            <w:tcBorders>
              <w:top w:val="single" w:sz="4" w:space="0" w:color="auto"/>
              <w:bottom w:val="single" w:sz="4" w:space="0" w:color="auto"/>
            </w:tcBorders>
          </w:tcPr>
          <w:p w14:paraId="3A65F61A"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DPPS</w:t>
            </w:r>
          </w:p>
        </w:tc>
        <w:tc>
          <w:tcPr>
            <w:tcW w:w="1182" w:type="dxa"/>
            <w:tcBorders>
              <w:top w:val="single" w:sz="4" w:space="0" w:color="auto"/>
              <w:bottom w:val="single" w:sz="4" w:space="0" w:color="auto"/>
            </w:tcBorders>
          </w:tcPr>
          <w:p w14:paraId="749F1530"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Chol</w:t>
            </w:r>
          </w:p>
        </w:tc>
        <w:tc>
          <w:tcPr>
            <w:tcW w:w="2121" w:type="dxa"/>
            <w:tcBorders>
              <w:top w:val="single" w:sz="4" w:space="0" w:color="auto"/>
            </w:tcBorders>
            <w:vAlign w:val="center"/>
          </w:tcPr>
          <w:p w14:paraId="15FCD929"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Man-PEG-DSPE</w:t>
            </w:r>
          </w:p>
        </w:tc>
      </w:tr>
      <w:tr w:rsidR="00193BBA" w:rsidRPr="00704297" w14:paraId="3B2B557A" w14:textId="77777777" w:rsidTr="00FC1B1A">
        <w:trPr>
          <w:trHeight w:val="251"/>
        </w:trPr>
        <w:tc>
          <w:tcPr>
            <w:tcW w:w="1134" w:type="dxa"/>
            <w:tcBorders>
              <w:top w:val="single" w:sz="4" w:space="0" w:color="auto"/>
              <w:bottom w:val="nil"/>
              <w:right w:val="nil"/>
            </w:tcBorders>
          </w:tcPr>
          <w:p w14:paraId="1728BFDF"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B1</w:t>
            </w:r>
          </w:p>
        </w:tc>
        <w:tc>
          <w:tcPr>
            <w:tcW w:w="1181" w:type="dxa"/>
            <w:tcBorders>
              <w:top w:val="single" w:sz="4" w:space="0" w:color="auto"/>
              <w:left w:val="nil"/>
              <w:bottom w:val="nil"/>
              <w:right w:val="nil"/>
            </w:tcBorders>
            <w:shd w:val="clear" w:color="auto" w:fill="auto"/>
          </w:tcPr>
          <w:p w14:paraId="11558E3A"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20</w:t>
            </w:r>
          </w:p>
        </w:tc>
        <w:tc>
          <w:tcPr>
            <w:tcW w:w="1181" w:type="dxa"/>
            <w:tcBorders>
              <w:top w:val="single" w:sz="4" w:space="0" w:color="auto"/>
              <w:left w:val="nil"/>
              <w:bottom w:val="nil"/>
              <w:right w:val="nil"/>
            </w:tcBorders>
            <w:shd w:val="clear" w:color="auto" w:fill="auto"/>
          </w:tcPr>
          <w:p w14:paraId="1A3E1419"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60</w:t>
            </w:r>
          </w:p>
        </w:tc>
        <w:tc>
          <w:tcPr>
            <w:tcW w:w="1182" w:type="dxa"/>
            <w:tcBorders>
              <w:top w:val="single" w:sz="4" w:space="0" w:color="auto"/>
              <w:left w:val="nil"/>
              <w:bottom w:val="nil"/>
              <w:right w:val="nil"/>
            </w:tcBorders>
            <w:shd w:val="clear" w:color="auto" w:fill="auto"/>
          </w:tcPr>
          <w:p w14:paraId="5A95D26E"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20</w:t>
            </w:r>
          </w:p>
        </w:tc>
        <w:tc>
          <w:tcPr>
            <w:tcW w:w="2121" w:type="dxa"/>
            <w:vMerge w:val="restart"/>
            <w:tcBorders>
              <w:top w:val="single" w:sz="4" w:space="0" w:color="auto"/>
              <w:left w:val="nil"/>
              <w:right w:val="nil"/>
            </w:tcBorders>
            <w:shd w:val="clear" w:color="auto" w:fill="auto"/>
            <w:vAlign w:val="center"/>
          </w:tcPr>
          <w:p w14:paraId="40B6AD83"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2</w:t>
            </w:r>
          </w:p>
        </w:tc>
      </w:tr>
      <w:tr w:rsidR="00193BBA" w:rsidRPr="00704297" w14:paraId="447CFCEE" w14:textId="77777777" w:rsidTr="00FC1B1A">
        <w:tc>
          <w:tcPr>
            <w:tcW w:w="1134" w:type="dxa"/>
            <w:tcBorders>
              <w:top w:val="nil"/>
              <w:bottom w:val="nil"/>
              <w:right w:val="nil"/>
            </w:tcBorders>
          </w:tcPr>
          <w:p w14:paraId="087B0FD3"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B2</w:t>
            </w:r>
          </w:p>
        </w:tc>
        <w:tc>
          <w:tcPr>
            <w:tcW w:w="1181" w:type="dxa"/>
            <w:tcBorders>
              <w:top w:val="nil"/>
              <w:left w:val="nil"/>
              <w:bottom w:val="nil"/>
              <w:right w:val="nil"/>
            </w:tcBorders>
            <w:shd w:val="clear" w:color="auto" w:fill="auto"/>
          </w:tcPr>
          <w:p w14:paraId="741AD7B5"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20</w:t>
            </w:r>
          </w:p>
        </w:tc>
        <w:tc>
          <w:tcPr>
            <w:tcW w:w="1181" w:type="dxa"/>
            <w:tcBorders>
              <w:top w:val="nil"/>
              <w:left w:val="nil"/>
              <w:bottom w:val="nil"/>
              <w:right w:val="nil"/>
            </w:tcBorders>
            <w:shd w:val="clear" w:color="auto" w:fill="auto"/>
          </w:tcPr>
          <w:p w14:paraId="44D23496"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30</w:t>
            </w:r>
          </w:p>
        </w:tc>
        <w:tc>
          <w:tcPr>
            <w:tcW w:w="1182" w:type="dxa"/>
            <w:tcBorders>
              <w:top w:val="nil"/>
              <w:left w:val="nil"/>
              <w:bottom w:val="nil"/>
              <w:right w:val="nil"/>
            </w:tcBorders>
            <w:shd w:val="clear" w:color="auto" w:fill="auto"/>
          </w:tcPr>
          <w:p w14:paraId="4F3845D1"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50</w:t>
            </w:r>
          </w:p>
        </w:tc>
        <w:tc>
          <w:tcPr>
            <w:tcW w:w="2121" w:type="dxa"/>
            <w:vMerge/>
            <w:tcBorders>
              <w:left w:val="nil"/>
              <w:right w:val="nil"/>
            </w:tcBorders>
            <w:shd w:val="clear" w:color="auto" w:fill="auto"/>
          </w:tcPr>
          <w:p w14:paraId="3CDB4F46" w14:textId="77777777" w:rsidR="00193BBA" w:rsidRPr="00704297" w:rsidRDefault="00193BBA" w:rsidP="00FC1B1A">
            <w:pPr>
              <w:jc w:val="center"/>
              <w:rPr>
                <w:rFonts w:ascii="Times New Roman" w:hAnsi="Times New Roman" w:cs="Times New Roman"/>
                <w:szCs w:val="21"/>
              </w:rPr>
            </w:pPr>
          </w:p>
        </w:tc>
      </w:tr>
      <w:tr w:rsidR="00193BBA" w:rsidRPr="00704297" w14:paraId="31CC7D7E" w14:textId="77777777" w:rsidTr="00FC1B1A">
        <w:tc>
          <w:tcPr>
            <w:tcW w:w="1134" w:type="dxa"/>
            <w:tcBorders>
              <w:top w:val="nil"/>
              <w:bottom w:val="nil"/>
              <w:right w:val="nil"/>
            </w:tcBorders>
          </w:tcPr>
          <w:p w14:paraId="0A0021C3"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B3</w:t>
            </w:r>
          </w:p>
        </w:tc>
        <w:tc>
          <w:tcPr>
            <w:tcW w:w="1181" w:type="dxa"/>
            <w:tcBorders>
              <w:top w:val="nil"/>
              <w:left w:val="nil"/>
              <w:bottom w:val="nil"/>
              <w:right w:val="nil"/>
            </w:tcBorders>
            <w:shd w:val="clear" w:color="auto" w:fill="auto"/>
          </w:tcPr>
          <w:p w14:paraId="421BED83"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80</w:t>
            </w:r>
          </w:p>
        </w:tc>
        <w:tc>
          <w:tcPr>
            <w:tcW w:w="1181" w:type="dxa"/>
            <w:tcBorders>
              <w:top w:val="nil"/>
              <w:left w:val="nil"/>
              <w:bottom w:val="nil"/>
              <w:right w:val="nil"/>
            </w:tcBorders>
            <w:shd w:val="clear" w:color="auto" w:fill="auto"/>
          </w:tcPr>
          <w:p w14:paraId="447392DB"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0</w:t>
            </w:r>
          </w:p>
        </w:tc>
        <w:tc>
          <w:tcPr>
            <w:tcW w:w="1182" w:type="dxa"/>
            <w:tcBorders>
              <w:top w:val="nil"/>
              <w:left w:val="nil"/>
              <w:bottom w:val="nil"/>
              <w:right w:val="nil"/>
            </w:tcBorders>
            <w:shd w:val="clear" w:color="auto" w:fill="auto"/>
          </w:tcPr>
          <w:p w14:paraId="20D5B45A"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20</w:t>
            </w:r>
          </w:p>
        </w:tc>
        <w:tc>
          <w:tcPr>
            <w:tcW w:w="2121" w:type="dxa"/>
            <w:vMerge/>
            <w:tcBorders>
              <w:left w:val="nil"/>
              <w:right w:val="nil"/>
            </w:tcBorders>
            <w:shd w:val="clear" w:color="auto" w:fill="auto"/>
          </w:tcPr>
          <w:p w14:paraId="41749D8A" w14:textId="77777777" w:rsidR="00193BBA" w:rsidRPr="00704297" w:rsidRDefault="00193BBA" w:rsidP="00FC1B1A">
            <w:pPr>
              <w:jc w:val="center"/>
              <w:rPr>
                <w:rFonts w:ascii="Times New Roman" w:hAnsi="Times New Roman" w:cs="Times New Roman"/>
                <w:szCs w:val="21"/>
              </w:rPr>
            </w:pPr>
          </w:p>
        </w:tc>
      </w:tr>
      <w:tr w:rsidR="00193BBA" w:rsidRPr="00704297" w14:paraId="7AE43845" w14:textId="77777777" w:rsidTr="00FC1B1A">
        <w:tc>
          <w:tcPr>
            <w:tcW w:w="1134" w:type="dxa"/>
            <w:tcBorders>
              <w:top w:val="nil"/>
              <w:bottom w:val="nil"/>
              <w:right w:val="nil"/>
            </w:tcBorders>
          </w:tcPr>
          <w:p w14:paraId="0CF713C2"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B4</w:t>
            </w:r>
          </w:p>
        </w:tc>
        <w:tc>
          <w:tcPr>
            <w:tcW w:w="1181" w:type="dxa"/>
            <w:tcBorders>
              <w:top w:val="nil"/>
              <w:left w:val="nil"/>
              <w:bottom w:val="nil"/>
              <w:right w:val="nil"/>
            </w:tcBorders>
            <w:shd w:val="clear" w:color="auto" w:fill="auto"/>
          </w:tcPr>
          <w:p w14:paraId="7DBDA9CD"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50</w:t>
            </w:r>
          </w:p>
        </w:tc>
        <w:tc>
          <w:tcPr>
            <w:tcW w:w="1181" w:type="dxa"/>
            <w:tcBorders>
              <w:top w:val="nil"/>
              <w:left w:val="nil"/>
              <w:bottom w:val="nil"/>
              <w:right w:val="nil"/>
            </w:tcBorders>
            <w:shd w:val="clear" w:color="auto" w:fill="auto"/>
          </w:tcPr>
          <w:p w14:paraId="702823BE"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0</w:t>
            </w:r>
          </w:p>
        </w:tc>
        <w:tc>
          <w:tcPr>
            <w:tcW w:w="1182" w:type="dxa"/>
            <w:tcBorders>
              <w:top w:val="nil"/>
              <w:left w:val="nil"/>
              <w:bottom w:val="nil"/>
              <w:right w:val="nil"/>
            </w:tcBorders>
            <w:shd w:val="clear" w:color="auto" w:fill="auto"/>
          </w:tcPr>
          <w:p w14:paraId="4EF01D0B"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50</w:t>
            </w:r>
          </w:p>
        </w:tc>
        <w:tc>
          <w:tcPr>
            <w:tcW w:w="2121" w:type="dxa"/>
            <w:vMerge/>
            <w:tcBorders>
              <w:left w:val="nil"/>
              <w:right w:val="nil"/>
            </w:tcBorders>
            <w:shd w:val="clear" w:color="auto" w:fill="auto"/>
          </w:tcPr>
          <w:p w14:paraId="6C9713EC" w14:textId="77777777" w:rsidR="00193BBA" w:rsidRPr="00704297" w:rsidRDefault="00193BBA" w:rsidP="00FC1B1A">
            <w:pPr>
              <w:jc w:val="center"/>
              <w:rPr>
                <w:rFonts w:ascii="Times New Roman" w:hAnsi="Times New Roman" w:cs="Times New Roman"/>
                <w:szCs w:val="21"/>
              </w:rPr>
            </w:pPr>
          </w:p>
        </w:tc>
      </w:tr>
      <w:tr w:rsidR="00193BBA" w:rsidRPr="00704297" w14:paraId="0B8B46C4" w14:textId="77777777" w:rsidTr="00FC1B1A">
        <w:tc>
          <w:tcPr>
            <w:tcW w:w="1134" w:type="dxa"/>
            <w:tcBorders>
              <w:top w:val="nil"/>
              <w:bottom w:val="nil"/>
              <w:right w:val="nil"/>
            </w:tcBorders>
          </w:tcPr>
          <w:p w14:paraId="204FB2DE"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B5</w:t>
            </w:r>
          </w:p>
        </w:tc>
        <w:tc>
          <w:tcPr>
            <w:tcW w:w="1181" w:type="dxa"/>
            <w:tcBorders>
              <w:top w:val="nil"/>
              <w:left w:val="nil"/>
              <w:bottom w:val="nil"/>
              <w:right w:val="nil"/>
            </w:tcBorders>
            <w:shd w:val="clear" w:color="auto" w:fill="auto"/>
          </w:tcPr>
          <w:p w14:paraId="2C8DB59B"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42</w:t>
            </w:r>
          </w:p>
        </w:tc>
        <w:tc>
          <w:tcPr>
            <w:tcW w:w="1181" w:type="dxa"/>
            <w:tcBorders>
              <w:top w:val="nil"/>
              <w:left w:val="nil"/>
              <w:bottom w:val="nil"/>
              <w:right w:val="nil"/>
            </w:tcBorders>
            <w:shd w:val="clear" w:color="auto" w:fill="auto"/>
          </w:tcPr>
          <w:p w14:paraId="537CD5AC"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22</w:t>
            </w:r>
          </w:p>
        </w:tc>
        <w:tc>
          <w:tcPr>
            <w:tcW w:w="1182" w:type="dxa"/>
            <w:tcBorders>
              <w:top w:val="nil"/>
              <w:left w:val="nil"/>
              <w:bottom w:val="nil"/>
              <w:right w:val="nil"/>
            </w:tcBorders>
            <w:shd w:val="clear" w:color="auto" w:fill="auto"/>
          </w:tcPr>
          <w:p w14:paraId="771E0391"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36</w:t>
            </w:r>
          </w:p>
        </w:tc>
        <w:tc>
          <w:tcPr>
            <w:tcW w:w="2121" w:type="dxa"/>
            <w:vMerge/>
            <w:tcBorders>
              <w:left w:val="nil"/>
              <w:right w:val="nil"/>
            </w:tcBorders>
            <w:shd w:val="clear" w:color="auto" w:fill="auto"/>
          </w:tcPr>
          <w:p w14:paraId="557BDAF2" w14:textId="77777777" w:rsidR="00193BBA" w:rsidRPr="00704297" w:rsidRDefault="00193BBA" w:rsidP="00FC1B1A">
            <w:pPr>
              <w:jc w:val="center"/>
              <w:rPr>
                <w:rFonts w:ascii="Times New Roman" w:hAnsi="Times New Roman" w:cs="Times New Roman"/>
                <w:szCs w:val="21"/>
              </w:rPr>
            </w:pPr>
          </w:p>
        </w:tc>
      </w:tr>
      <w:tr w:rsidR="00193BBA" w:rsidRPr="00704297" w14:paraId="0A11DFD7" w14:textId="77777777" w:rsidTr="00FC1B1A">
        <w:tc>
          <w:tcPr>
            <w:tcW w:w="1134" w:type="dxa"/>
            <w:tcBorders>
              <w:top w:val="nil"/>
              <w:bottom w:val="nil"/>
              <w:right w:val="nil"/>
            </w:tcBorders>
          </w:tcPr>
          <w:p w14:paraId="7926804D"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B6</w:t>
            </w:r>
          </w:p>
        </w:tc>
        <w:tc>
          <w:tcPr>
            <w:tcW w:w="1181" w:type="dxa"/>
            <w:tcBorders>
              <w:top w:val="nil"/>
              <w:left w:val="nil"/>
              <w:bottom w:val="nil"/>
              <w:right w:val="nil"/>
            </w:tcBorders>
            <w:shd w:val="clear" w:color="auto" w:fill="auto"/>
          </w:tcPr>
          <w:p w14:paraId="55150587"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32</w:t>
            </w:r>
          </w:p>
        </w:tc>
        <w:tc>
          <w:tcPr>
            <w:tcW w:w="1181" w:type="dxa"/>
            <w:tcBorders>
              <w:top w:val="nil"/>
              <w:left w:val="nil"/>
              <w:bottom w:val="nil"/>
              <w:right w:val="nil"/>
            </w:tcBorders>
            <w:shd w:val="clear" w:color="auto" w:fill="auto"/>
          </w:tcPr>
          <w:p w14:paraId="2281FA1D"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40</w:t>
            </w:r>
          </w:p>
        </w:tc>
        <w:tc>
          <w:tcPr>
            <w:tcW w:w="1182" w:type="dxa"/>
            <w:tcBorders>
              <w:top w:val="nil"/>
              <w:left w:val="nil"/>
              <w:bottom w:val="nil"/>
              <w:right w:val="nil"/>
            </w:tcBorders>
            <w:shd w:val="clear" w:color="auto" w:fill="auto"/>
          </w:tcPr>
          <w:p w14:paraId="6F64FDDA"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28</w:t>
            </w:r>
          </w:p>
        </w:tc>
        <w:tc>
          <w:tcPr>
            <w:tcW w:w="2121" w:type="dxa"/>
            <w:vMerge/>
            <w:tcBorders>
              <w:left w:val="nil"/>
              <w:right w:val="nil"/>
            </w:tcBorders>
            <w:shd w:val="clear" w:color="auto" w:fill="auto"/>
          </w:tcPr>
          <w:p w14:paraId="106B93CD" w14:textId="77777777" w:rsidR="00193BBA" w:rsidRPr="00704297" w:rsidRDefault="00193BBA" w:rsidP="00FC1B1A">
            <w:pPr>
              <w:jc w:val="center"/>
              <w:rPr>
                <w:rFonts w:ascii="Times New Roman" w:hAnsi="Times New Roman" w:cs="Times New Roman"/>
                <w:szCs w:val="21"/>
              </w:rPr>
            </w:pPr>
          </w:p>
        </w:tc>
      </w:tr>
      <w:tr w:rsidR="00193BBA" w:rsidRPr="00704297" w14:paraId="14727CC0" w14:textId="77777777" w:rsidTr="00FC1B1A">
        <w:tc>
          <w:tcPr>
            <w:tcW w:w="1134" w:type="dxa"/>
            <w:tcBorders>
              <w:top w:val="nil"/>
              <w:bottom w:val="nil"/>
              <w:right w:val="nil"/>
            </w:tcBorders>
          </w:tcPr>
          <w:p w14:paraId="6AC4EFB4"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B7</w:t>
            </w:r>
          </w:p>
        </w:tc>
        <w:tc>
          <w:tcPr>
            <w:tcW w:w="1181" w:type="dxa"/>
            <w:tcBorders>
              <w:top w:val="nil"/>
              <w:left w:val="nil"/>
              <w:bottom w:val="nil"/>
              <w:right w:val="nil"/>
            </w:tcBorders>
            <w:shd w:val="clear" w:color="auto" w:fill="auto"/>
          </w:tcPr>
          <w:p w14:paraId="202CB9DD"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32</w:t>
            </w:r>
          </w:p>
        </w:tc>
        <w:tc>
          <w:tcPr>
            <w:tcW w:w="1181" w:type="dxa"/>
            <w:tcBorders>
              <w:top w:val="nil"/>
              <w:left w:val="nil"/>
              <w:bottom w:val="nil"/>
              <w:right w:val="nil"/>
            </w:tcBorders>
            <w:shd w:val="clear" w:color="auto" w:fill="auto"/>
          </w:tcPr>
          <w:p w14:paraId="6EE3154B"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26</w:t>
            </w:r>
          </w:p>
        </w:tc>
        <w:tc>
          <w:tcPr>
            <w:tcW w:w="1182" w:type="dxa"/>
            <w:tcBorders>
              <w:top w:val="nil"/>
              <w:left w:val="nil"/>
              <w:bottom w:val="nil"/>
              <w:right w:val="nil"/>
            </w:tcBorders>
            <w:shd w:val="clear" w:color="auto" w:fill="auto"/>
          </w:tcPr>
          <w:p w14:paraId="18B4DF6D"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42</w:t>
            </w:r>
          </w:p>
        </w:tc>
        <w:tc>
          <w:tcPr>
            <w:tcW w:w="2121" w:type="dxa"/>
            <w:vMerge/>
            <w:tcBorders>
              <w:left w:val="nil"/>
              <w:right w:val="nil"/>
            </w:tcBorders>
            <w:shd w:val="clear" w:color="auto" w:fill="auto"/>
          </w:tcPr>
          <w:p w14:paraId="6DEC11C4" w14:textId="77777777" w:rsidR="00193BBA" w:rsidRPr="00704297" w:rsidRDefault="00193BBA" w:rsidP="00FC1B1A">
            <w:pPr>
              <w:jc w:val="center"/>
              <w:rPr>
                <w:rFonts w:ascii="Times New Roman" w:hAnsi="Times New Roman" w:cs="Times New Roman"/>
                <w:szCs w:val="21"/>
              </w:rPr>
            </w:pPr>
          </w:p>
        </w:tc>
      </w:tr>
      <w:tr w:rsidR="00193BBA" w:rsidRPr="00704297" w14:paraId="23FAE3EF" w14:textId="77777777" w:rsidTr="00FC1B1A">
        <w:tc>
          <w:tcPr>
            <w:tcW w:w="1134" w:type="dxa"/>
            <w:tcBorders>
              <w:top w:val="nil"/>
              <w:bottom w:val="nil"/>
              <w:right w:val="nil"/>
            </w:tcBorders>
          </w:tcPr>
          <w:p w14:paraId="07287EA3"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B8</w:t>
            </w:r>
          </w:p>
        </w:tc>
        <w:tc>
          <w:tcPr>
            <w:tcW w:w="1181" w:type="dxa"/>
            <w:tcBorders>
              <w:top w:val="nil"/>
              <w:left w:val="nil"/>
              <w:bottom w:val="nil"/>
              <w:right w:val="nil"/>
            </w:tcBorders>
            <w:shd w:val="clear" w:color="auto" w:fill="auto"/>
          </w:tcPr>
          <w:p w14:paraId="378EDF20"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60</w:t>
            </w:r>
          </w:p>
        </w:tc>
        <w:tc>
          <w:tcPr>
            <w:tcW w:w="1181" w:type="dxa"/>
            <w:tcBorders>
              <w:top w:val="nil"/>
              <w:left w:val="nil"/>
              <w:bottom w:val="nil"/>
              <w:right w:val="nil"/>
            </w:tcBorders>
            <w:shd w:val="clear" w:color="auto" w:fill="auto"/>
          </w:tcPr>
          <w:p w14:paraId="7F129308"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12</w:t>
            </w:r>
          </w:p>
        </w:tc>
        <w:tc>
          <w:tcPr>
            <w:tcW w:w="1182" w:type="dxa"/>
            <w:tcBorders>
              <w:top w:val="nil"/>
              <w:left w:val="nil"/>
              <w:bottom w:val="nil"/>
              <w:right w:val="nil"/>
            </w:tcBorders>
            <w:shd w:val="clear" w:color="auto" w:fill="auto"/>
          </w:tcPr>
          <w:p w14:paraId="069F93E5"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28</w:t>
            </w:r>
          </w:p>
        </w:tc>
        <w:tc>
          <w:tcPr>
            <w:tcW w:w="2121" w:type="dxa"/>
            <w:vMerge/>
            <w:tcBorders>
              <w:left w:val="nil"/>
              <w:right w:val="nil"/>
            </w:tcBorders>
            <w:shd w:val="clear" w:color="auto" w:fill="auto"/>
          </w:tcPr>
          <w:p w14:paraId="32F96094" w14:textId="77777777" w:rsidR="00193BBA" w:rsidRPr="00704297" w:rsidRDefault="00193BBA" w:rsidP="00FC1B1A">
            <w:pPr>
              <w:jc w:val="center"/>
              <w:rPr>
                <w:rFonts w:ascii="Times New Roman" w:hAnsi="Times New Roman" w:cs="Times New Roman"/>
                <w:szCs w:val="21"/>
              </w:rPr>
            </w:pPr>
          </w:p>
        </w:tc>
      </w:tr>
      <w:tr w:rsidR="00193BBA" w:rsidRPr="00704297" w14:paraId="540FCEE3" w14:textId="77777777" w:rsidTr="00FC1B1A">
        <w:tc>
          <w:tcPr>
            <w:tcW w:w="1134" w:type="dxa"/>
            <w:tcBorders>
              <w:top w:val="nil"/>
              <w:bottom w:val="single" w:sz="4" w:space="0" w:color="auto"/>
              <w:right w:val="nil"/>
            </w:tcBorders>
          </w:tcPr>
          <w:p w14:paraId="6B071D51"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B9</w:t>
            </w:r>
          </w:p>
        </w:tc>
        <w:tc>
          <w:tcPr>
            <w:tcW w:w="1181" w:type="dxa"/>
            <w:tcBorders>
              <w:top w:val="nil"/>
              <w:left w:val="nil"/>
              <w:bottom w:val="single" w:sz="4" w:space="0" w:color="auto"/>
              <w:right w:val="nil"/>
            </w:tcBorders>
            <w:shd w:val="clear" w:color="auto" w:fill="auto"/>
          </w:tcPr>
          <w:p w14:paraId="0AFC8FEF"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46</w:t>
            </w:r>
          </w:p>
        </w:tc>
        <w:tc>
          <w:tcPr>
            <w:tcW w:w="1181" w:type="dxa"/>
            <w:tcBorders>
              <w:top w:val="nil"/>
              <w:left w:val="nil"/>
              <w:bottom w:val="single" w:sz="4" w:space="0" w:color="auto"/>
              <w:right w:val="nil"/>
            </w:tcBorders>
            <w:shd w:val="clear" w:color="auto" w:fill="auto"/>
          </w:tcPr>
          <w:p w14:paraId="162A7FB2"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12</w:t>
            </w:r>
          </w:p>
        </w:tc>
        <w:tc>
          <w:tcPr>
            <w:tcW w:w="1182" w:type="dxa"/>
            <w:tcBorders>
              <w:top w:val="nil"/>
              <w:left w:val="nil"/>
              <w:bottom w:val="single" w:sz="4" w:space="0" w:color="auto"/>
              <w:right w:val="nil"/>
            </w:tcBorders>
            <w:shd w:val="clear" w:color="auto" w:fill="auto"/>
          </w:tcPr>
          <w:p w14:paraId="77718828"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42</w:t>
            </w:r>
          </w:p>
        </w:tc>
        <w:tc>
          <w:tcPr>
            <w:tcW w:w="2121" w:type="dxa"/>
            <w:vMerge/>
            <w:tcBorders>
              <w:left w:val="nil"/>
              <w:bottom w:val="single" w:sz="4" w:space="0" w:color="auto"/>
              <w:right w:val="nil"/>
            </w:tcBorders>
            <w:shd w:val="clear" w:color="auto" w:fill="auto"/>
          </w:tcPr>
          <w:p w14:paraId="59816515" w14:textId="77777777" w:rsidR="00193BBA" w:rsidRPr="00704297" w:rsidRDefault="00193BBA" w:rsidP="00FC1B1A">
            <w:pPr>
              <w:jc w:val="center"/>
              <w:rPr>
                <w:rFonts w:ascii="Times New Roman" w:hAnsi="Times New Roman" w:cs="Times New Roman"/>
                <w:szCs w:val="21"/>
              </w:rPr>
            </w:pPr>
          </w:p>
        </w:tc>
      </w:tr>
    </w:tbl>
    <w:p w14:paraId="7D80C8C1" w14:textId="77777777" w:rsidR="00193BBA" w:rsidRPr="00704297" w:rsidRDefault="00193BBA" w:rsidP="00193BBA">
      <w:pPr>
        <w:rPr>
          <w:rFonts w:ascii="Times New Roman" w:hAnsi="Times New Roman" w:cs="Times New Roman"/>
          <w:szCs w:val="21"/>
        </w:rPr>
      </w:pPr>
    </w:p>
    <w:p w14:paraId="50A2A2B3" w14:textId="77777777" w:rsidR="00193BBA" w:rsidRPr="00704297" w:rsidRDefault="00193BBA" w:rsidP="00193BBA">
      <w:pPr>
        <w:shd w:val="clear" w:color="auto" w:fill="FFFFFF"/>
        <w:spacing w:after="75"/>
        <w:contextualSpacing/>
        <w:rPr>
          <w:rFonts w:ascii="Times New Roman" w:eastAsia="Yu Mincho" w:hAnsi="Times New Roman" w:cs="Times New Roman"/>
          <w:color w:val="000000" w:themeColor="text1"/>
          <w:sz w:val="24"/>
          <w:szCs w:val="24"/>
          <w:lang w:val="en-GB"/>
        </w:rPr>
      </w:pPr>
      <w:r w:rsidRPr="00704297">
        <w:rPr>
          <w:rFonts w:ascii="Times New Roman" w:eastAsia="Times New Roman" w:hAnsi="Times New Roman" w:cs="Times New Roman"/>
          <w:b/>
          <w:color w:val="000000" w:themeColor="text1"/>
          <w:sz w:val="24"/>
          <w:szCs w:val="24"/>
          <w:lang w:val="en-GB"/>
        </w:rPr>
        <w:t>Table S2.</w:t>
      </w:r>
      <w:r w:rsidRPr="00704297">
        <w:rPr>
          <w:rFonts w:ascii="Times New Roman" w:eastAsia="Times New Roman" w:hAnsi="Times New Roman" w:cs="Times New Roman"/>
          <w:color w:val="000000" w:themeColor="text1"/>
          <w:sz w:val="24"/>
          <w:szCs w:val="24"/>
          <w:lang w:val="en-GB"/>
        </w:rPr>
        <w:t xml:space="preserve"> Library C of </w:t>
      </w:r>
      <w:proofErr w:type="spellStart"/>
      <w:r w:rsidRPr="00704297">
        <w:rPr>
          <w:rFonts w:ascii="Times New Roman" w:eastAsia="Times New Roman" w:hAnsi="Times New Roman" w:cs="Times New Roman"/>
          <w:color w:val="000000" w:themeColor="text1"/>
          <w:sz w:val="24"/>
          <w:szCs w:val="24"/>
          <w:lang w:val="en-GB"/>
        </w:rPr>
        <w:t>TaE</w:t>
      </w:r>
      <w:proofErr w:type="spellEnd"/>
      <w:r w:rsidRPr="00704297">
        <w:rPr>
          <w:rFonts w:ascii="Times New Roman" w:eastAsia="Times New Roman" w:hAnsi="Times New Roman" w:cs="Times New Roman"/>
          <w:color w:val="000000" w:themeColor="text1"/>
          <w:sz w:val="24"/>
          <w:szCs w:val="24"/>
          <w:lang w:val="en-GB"/>
        </w:rPr>
        <w:t xml:space="preserve"> array (molar ratio)</w:t>
      </w:r>
      <w:r w:rsidRPr="00704297">
        <w:rPr>
          <w:rFonts w:ascii="Times New Roman" w:eastAsia="宋体" w:hAnsi="Times New Roman" w:cs="Times New Roman"/>
          <w:color w:val="000000" w:themeColor="text1"/>
          <w:sz w:val="24"/>
          <w:szCs w:val="24"/>
          <w:lang w:val="en-GB"/>
        </w:rPr>
        <w:t>.</w:t>
      </w:r>
    </w:p>
    <w:tbl>
      <w:tblPr>
        <w:tblStyle w:val="a9"/>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1181"/>
        <w:gridCol w:w="1181"/>
        <w:gridCol w:w="1182"/>
        <w:gridCol w:w="2154"/>
      </w:tblGrid>
      <w:tr w:rsidR="00193BBA" w:rsidRPr="00704297" w14:paraId="5640B4B8" w14:textId="77777777" w:rsidTr="00FC1B1A">
        <w:trPr>
          <w:trHeight w:val="99"/>
        </w:trPr>
        <w:tc>
          <w:tcPr>
            <w:tcW w:w="1134" w:type="dxa"/>
            <w:tcBorders>
              <w:top w:val="single" w:sz="4" w:space="0" w:color="auto"/>
            </w:tcBorders>
          </w:tcPr>
          <w:p w14:paraId="0A48A058" w14:textId="77777777" w:rsidR="00193BBA" w:rsidRPr="00704297" w:rsidRDefault="00193BBA" w:rsidP="00FC1B1A">
            <w:pPr>
              <w:jc w:val="center"/>
              <w:rPr>
                <w:rFonts w:ascii="Times New Roman" w:hAnsi="Times New Roman" w:cs="Times New Roman"/>
                <w:b/>
                <w:bCs/>
                <w:szCs w:val="21"/>
              </w:rPr>
            </w:pPr>
          </w:p>
        </w:tc>
        <w:tc>
          <w:tcPr>
            <w:tcW w:w="1181" w:type="dxa"/>
            <w:tcBorders>
              <w:top w:val="single" w:sz="4" w:space="0" w:color="auto"/>
            </w:tcBorders>
          </w:tcPr>
          <w:p w14:paraId="1F3C185A"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20</w:t>
            </w:r>
          </w:p>
        </w:tc>
        <w:tc>
          <w:tcPr>
            <w:tcW w:w="1181" w:type="dxa"/>
            <w:tcBorders>
              <w:top w:val="single" w:sz="4" w:space="0" w:color="auto"/>
            </w:tcBorders>
          </w:tcPr>
          <w:p w14:paraId="5F7EFA01"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60</w:t>
            </w:r>
          </w:p>
        </w:tc>
        <w:tc>
          <w:tcPr>
            <w:tcW w:w="1182" w:type="dxa"/>
            <w:tcBorders>
              <w:top w:val="single" w:sz="4" w:space="0" w:color="auto"/>
            </w:tcBorders>
          </w:tcPr>
          <w:p w14:paraId="2549D2E1"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20</w:t>
            </w:r>
          </w:p>
        </w:tc>
        <w:tc>
          <w:tcPr>
            <w:tcW w:w="2154" w:type="dxa"/>
            <w:tcBorders>
              <w:top w:val="single" w:sz="4" w:space="0" w:color="auto"/>
            </w:tcBorders>
            <w:vAlign w:val="center"/>
          </w:tcPr>
          <w:p w14:paraId="1C2BC567"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2</w:t>
            </w:r>
          </w:p>
        </w:tc>
      </w:tr>
      <w:tr w:rsidR="00193BBA" w:rsidRPr="00704297" w14:paraId="662BEB4E" w14:textId="77777777" w:rsidTr="00FC1B1A">
        <w:trPr>
          <w:trHeight w:val="251"/>
        </w:trPr>
        <w:tc>
          <w:tcPr>
            <w:tcW w:w="1134" w:type="dxa"/>
            <w:tcBorders>
              <w:top w:val="single" w:sz="4" w:space="0" w:color="auto"/>
              <w:bottom w:val="nil"/>
              <w:right w:val="nil"/>
            </w:tcBorders>
          </w:tcPr>
          <w:p w14:paraId="0B61C872"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C1</w:t>
            </w:r>
          </w:p>
        </w:tc>
        <w:tc>
          <w:tcPr>
            <w:tcW w:w="1181" w:type="dxa"/>
            <w:vMerge w:val="restart"/>
            <w:tcBorders>
              <w:top w:val="single" w:sz="4" w:space="0" w:color="auto"/>
              <w:left w:val="nil"/>
              <w:right w:val="nil"/>
            </w:tcBorders>
            <w:shd w:val="clear" w:color="auto" w:fill="auto"/>
            <w:vAlign w:val="center"/>
          </w:tcPr>
          <w:p w14:paraId="41536979"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DSPC</w:t>
            </w:r>
          </w:p>
        </w:tc>
        <w:tc>
          <w:tcPr>
            <w:tcW w:w="1181" w:type="dxa"/>
            <w:tcBorders>
              <w:top w:val="single" w:sz="4" w:space="0" w:color="auto"/>
              <w:left w:val="nil"/>
              <w:bottom w:val="nil"/>
              <w:right w:val="nil"/>
            </w:tcBorders>
            <w:shd w:val="clear" w:color="auto" w:fill="auto"/>
          </w:tcPr>
          <w:p w14:paraId="3802194E"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DPPS</w:t>
            </w:r>
          </w:p>
        </w:tc>
        <w:tc>
          <w:tcPr>
            <w:tcW w:w="1182" w:type="dxa"/>
            <w:vMerge w:val="restart"/>
            <w:tcBorders>
              <w:top w:val="single" w:sz="4" w:space="0" w:color="auto"/>
              <w:left w:val="nil"/>
              <w:right w:val="nil"/>
            </w:tcBorders>
            <w:shd w:val="clear" w:color="auto" w:fill="auto"/>
            <w:vAlign w:val="center"/>
          </w:tcPr>
          <w:p w14:paraId="439190B7"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Chol</w:t>
            </w:r>
          </w:p>
        </w:tc>
        <w:tc>
          <w:tcPr>
            <w:tcW w:w="2154" w:type="dxa"/>
            <w:vMerge w:val="restart"/>
            <w:tcBorders>
              <w:top w:val="single" w:sz="4" w:space="0" w:color="auto"/>
              <w:left w:val="nil"/>
              <w:right w:val="nil"/>
            </w:tcBorders>
            <w:shd w:val="clear" w:color="auto" w:fill="auto"/>
            <w:vAlign w:val="center"/>
          </w:tcPr>
          <w:p w14:paraId="42698BFB"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Man-PEG-DSPE</w:t>
            </w:r>
          </w:p>
        </w:tc>
      </w:tr>
      <w:tr w:rsidR="00193BBA" w:rsidRPr="00704297" w14:paraId="368998BF" w14:textId="77777777" w:rsidTr="00FC1B1A">
        <w:tc>
          <w:tcPr>
            <w:tcW w:w="1134" w:type="dxa"/>
            <w:tcBorders>
              <w:top w:val="nil"/>
              <w:bottom w:val="nil"/>
              <w:right w:val="nil"/>
            </w:tcBorders>
          </w:tcPr>
          <w:p w14:paraId="3DEF0858"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C2</w:t>
            </w:r>
          </w:p>
        </w:tc>
        <w:tc>
          <w:tcPr>
            <w:tcW w:w="1181" w:type="dxa"/>
            <w:vMerge/>
            <w:tcBorders>
              <w:left w:val="nil"/>
              <w:right w:val="nil"/>
            </w:tcBorders>
            <w:shd w:val="clear" w:color="auto" w:fill="auto"/>
          </w:tcPr>
          <w:p w14:paraId="161FFF39" w14:textId="77777777" w:rsidR="00193BBA" w:rsidRPr="00704297" w:rsidRDefault="00193BBA" w:rsidP="00FC1B1A">
            <w:pPr>
              <w:jc w:val="center"/>
              <w:rPr>
                <w:rFonts w:ascii="Times New Roman" w:hAnsi="Times New Roman" w:cs="Times New Roman"/>
                <w:szCs w:val="21"/>
              </w:rPr>
            </w:pPr>
          </w:p>
        </w:tc>
        <w:tc>
          <w:tcPr>
            <w:tcW w:w="1181" w:type="dxa"/>
            <w:tcBorders>
              <w:top w:val="nil"/>
              <w:left w:val="nil"/>
              <w:bottom w:val="nil"/>
              <w:right w:val="nil"/>
            </w:tcBorders>
            <w:shd w:val="clear" w:color="auto" w:fill="auto"/>
          </w:tcPr>
          <w:p w14:paraId="648EECB8"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DSPS</w:t>
            </w:r>
          </w:p>
        </w:tc>
        <w:tc>
          <w:tcPr>
            <w:tcW w:w="1182" w:type="dxa"/>
            <w:vMerge/>
            <w:tcBorders>
              <w:left w:val="nil"/>
              <w:right w:val="nil"/>
            </w:tcBorders>
            <w:shd w:val="clear" w:color="auto" w:fill="auto"/>
          </w:tcPr>
          <w:p w14:paraId="5A1C45D4" w14:textId="77777777" w:rsidR="00193BBA" w:rsidRPr="00704297" w:rsidRDefault="00193BBA" w:rsidP="00FC1B1A">
            <w:pPr>
              <w:jc w:val="center"/>
              <w:rPr>
                <w:rFonts w:ascii="Times New Roman" w:hAnsi="Times New Roman" w:cs="Times New Roman"/>
                <w:szCs w:val="21"/>
              </w:rPr>
            </w:pPr>
          </w:p>
        </w:tc>
        <w:tc>
          <w:tcPr>
            <w:tcW w:w="2154" w:type="dxa"/>
            <w:vMerge/>
            <w:tcBorders>
              <w:left w:val="nil"/>
              <w:right w:val="nil"/>
            </w:tcBorders>
            <w:shd w:val="clear" w:color="auto" w:fill="auto"/>
          </w:tcPr>
          <w:p w14:paraId="09AFC0F1" w14:textId="77777777" w:rsidR="00193BBA" w:rsidRPr="00704297" w:rsidRDefault="00193BBA" w:rsidP="00FC1B1A">
            <w:pPr>
              <w:jc w:val="center"/>
              <w:rPr>
                <w:rFonts w:ascii="Times New Roman" w:hAnsi="Times New Roman" w:cs="Times New Roman"/>
                <w:szCs w:val="21"/>
              </w:rPr>
            </w:pPr>
          </w:p>
        </w:tc>
      </w:tr>
      <w:tr w:rsidR="00193BBA" w:rsidRPr="00704297" w14:paraId="255A9BE1" w14:textId="77777777" w:rsidTr="00FC1B1A">
        <w:tc>
          <w:tcPr>
            <w:tcW w:w="1134" w:type="dxa"/>
            <w:tcBorders>
              <w:top w:val="nil"/>
              <w:bottom w:val="nil"/>
              <w:right w:val="nil"/>
            </w:tcBorders>
          </w:tcPr>
          <w:p w14:paraId="57B59DE5"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C3</w:t>
            </w:r>
          </w:p>
        </w:tc>
        <w:tc>
          <w:tcPr>
            <w:tcW w:w="1181" w:type="dxa"/>
            <w:vMerge/>
            <w:tcBorders>
              <w:left w:val="nil"/>
              <w:right w:val="nil"/>
            </w:tcBorders>
            <w:shd w:val="clear" w:color="auto" w:fill="auto"/>
          </w:tcPr>
          <w:p w14:paraId="6D77311B" w14:textId="77777777" w:rsidR="00193BBA" w:rsidRPr="00704297" w:rsidRDefault="00193BBA" w:rsidP="00FC1B1A">
            <w:pPr>
              <w:jc w:val="center"/>
              <w:rPr>
                <w:rFonts w:ascii="Times New Roman" w:hAnsi="Times New Roman" w:cs="Times New Roman"/>
                <w:szCs w:val="21"/>
              </w:rPr>
            </w:pPr>
          </w:p>
        </w:tc>
        <w:tc>
          <w:tcPr>
            <w:tcW w:w="1181" w:type="dxa"/>
            <w:tcBorders>
              <w:top w:val="nil"/>
              <w:left w:val="nil"/>
              <w:bottom w:val="nil"/>
              <w:right w:val="nil"/>
            </w:tcBorders>
            <w:shd w:val="clear" w:color="auto" w:fill="auto"/>
          </w:tcPr>
          <w:p w14:paraId="10A3CDA0"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DOPS</w:t>
            </w:r>
          </w:p>
        </w:tc>
        <w:tc>
          <w:tcPr>
            <w:tcW w:w="1182" w:type="dxa"/>
            <w:vMerge/>
            <w:tcBorders>
              <w:left w:val="nil"/>
              <w:right w:val="nil"/>
            </w:tcBorders>
            <w:shd w:val="clear" w:color="auto" w:fill="auto"/>
          </w:tcPr>
          <w:p w14:paraId="77142D7E" w14:textId="77777777" w:rsidR="00193BBA" w:rsidRPr="00704297" w:rsidRDefault="00193BBA" w:rsidP="00FC1B1A">
            <w:pPr>
              <w:jc w:val="center"/>
              <w:rPr>
                <w:rFonts w:ascii="Times New Roman" w:hAnsi="Times New Roman" w:cs="Times New Roman"/>
                <w:szCs w:val="21"/>
              </w:rPr>
            </w:pPr>
          </w:p>
        </w:tc>
        <w:tc>
          <w:tcPr>
            <w:tcW w:w="2154" w:type="dxa"/>
            <w:vMerge/>
            <w:tcBorders>
              <w:left w:val="nil"/>
              <w:right w:val="nil"/>
            </w:tcBorders>
            <w:shd w:val="clear" w:color="auto" w:fill="auto"/>
          </w:tcPr>
          <w:p w14:paraId="5C2227B8" w14:textId="77777777" w:rsidR="00193BBA" w:rsidRPr="00704297" w:rsidRDefault="00193BBA" w:rsidP="00FC1B1A">
            <w:pPr>
              <w:jc w:val="center"/>
              <w:rPr>
                <w:rFonts w:ascii="Times New Roman" w:hAnsi="Times New Roman" w:cs="Times New Roman"/>
                <w:szCs w:val="21"/>
              </w:rPr>
            </w:pPr>
          </w:p>
        </w:tc>
      </w:tr>
      <w:tr w:rsidR="00193BBA" w:rsidRPr="00704297" w14:paraId="1B5F10FD" w14:textId="77777777" w:rsidTr="00FC1B1A">
        <w:tc>
          <w:tcPr>
            <w:tcW w:w="1134" w:type="dxa"/>
            <w:tcBorders>
              <w:top w:val="nil"/>
              <w:bottom w:val="nil"/>
              <w:right w:val="nil"/>
            </w:tcBorders>
          </w:tcPr>
          <w:p w14:paraId="201ADF02"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C4</w:t>
            </w:r>
          </w:p>
        </w:tc>
        <w:tc>
          <w:tcPr>
            <w:tcW w:w="1181" w:type="dxa"/>
            <w:vMerge/>
            <w:tcBorders>
              <w:left w:val="nil"/>
              <w:right w:val="nil"/>
            </w:tcBorders>
            <w:shd w:val="clear" w:color="auto" w:fill="auto"/>
          </w:tcPr>
          <w:p w14:paraId="41EA0227" w14:textId="77777777" w:rsidR="00193BBA" w:rsidRPr="00704297" w:rsidRDefault="00193BBA" w:rsidP="00FC1B1A">
            <w:pPr>
              <w:jc w:val="center"/>
              <w:rPr>
                <w:rFonts w:ascii="Times New Roman" w:hAnsi="Times New Roman" w:cs="Times New Roman"/>
                <w:szCs w:val="21"/>
              </w:rPr>
            </w:pPr>
          </w:p>
        </w:tc>
        <w:tc>
          <w:tcPr>
            <w:tcW w:w="1181" w:type="dxa"/>
            <w:tcBorders>
              <w:top w:val="nil"/>
              <w:left w:val="nil"/>
              <w:bottom w:val="nil"/>
              <w:right w:val="nil"/>
            </w:tcBorders>
            <w:shd w:val="clear" w:color="auto" w:fill="auto"/>
          </w:tcPr>
          <w:p w14:paraId="4961755F"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DPPG</w:t>
            </w:r>
          </w:p>
        </w:tc>
        <w:tc>
          <w:tcPr>
            <w:tcW w:w="1182" w:type="dxa"/>
            <w:vMerge/>
            <w:tcBorders>
              <w:left w:val="nil"/>
              <w:right w:val="nil"/>
            </w:tcBorders>
            <w:shd w:val="clear" w:color="auto" w:fill="auto"/>
          </w:tcPr>
          <w:p w14:paraId="3AE0AA3C" w14:textId="77777777" w:rsidR="00193BBA" w:rsidRPr="00704297" w:rsidRDefault="00193BBA" w:rsidP="00FC1B1A">
            <w:pPr>
              <w:jc w:val="center"/>
              <w:rPr>
                <w:rFonts w:ascii="Times New Roman" w:hAnsi="Times New Roman" w:cs="Times New Roman"/>
                <w:szCs w:val="21"/>
              </w:rPr>
            </w:pPr>
          </w:p>
        </w:tc>
        <w:tc>
          <w:tcPr>
            <w:tcW w:w="2154" w:type="dxa"/>
            <w:vMerge/>
            <w:tcBorders>
              <w:left w:val="nil"/>
              <w:right w:val="nil"/>
            </w:tcBorders>
            <w:shd w:val="clear" w:color="auto" w:fill="auto"/>
          </w:tcPr>
          <w:p w14:paraId="57EF88C7" w14:textId="77777777" w:rsidR="00193BBA" w:rsidRPr="00704297" w:rsidRDefault="00193BBA" w:rsidP="00FC1B1A">
            <w:pPr>
              <w:jc w:val="center"/>
              <w:rPr>
                <w:rFonts w:ascii="Times New Roman" w:hAnsi="Times New Roman" w:cs="Times New Roman"/>
                <w:szCs w:val="21"/>
              </w:rPr>
            </w:pPr>
          </w:p>
        </w:tc>
      </w:tr>
      <w:tr w:rsidR="00193BBA" w:rsidRPr="00704297" w14:paraId="74BA1913" w14:textId="77777777" w:rsidTr="00FC1B1A">
        <w:tc>
          <w:tcPr>
            <w:tcW w:w="1134" w:type="dxa"/>
            <w:tcBorders>
              <w:top w:val="nil"/>
              <w:bottom w:val="nil"/>
              <w:right w:val="nil"/>
            </w:tcBorders>
          </w:tcPr>
          <w:p w14:paraId="291B7375"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C5</w:t>
            </w:r>
          </w:p>
        </w:tc>
        <w:tc>
          <w:tcPr>
            <w:tcW w:w="1181" w:type="dxa"/>
            <w:vMerge/>
            <w:tcBorders>
              <w:left w:val="nil"/>
              <w:right w:val="nil"/>
            </w:tcBorders>
            <w:shd w:val="clear" w:color="auto" w:fill="auto"/>
          </w:tcPr>
          <w:p w14:paraId="1D29162A" w14:textId="77777777" w:rsidR="00193BBA" w:rsidRPr="00704297" w:rsidRDefault="00193BBA" w:rsidP="00FC1B1A">
            <w:pPr>
              <w:jc w:val="center"/>
              <w:rPr>
                <w:rFonts w:ascii="Times New Roman" w:hAnsi="Times New Roman" w:cs="Times New Roman"/>
                <w:szCs w:val="21"/>
              </w:rPr>
            </w:pPr>
          </w:p>
        </w:tc>
        <w:tc>
          <w:tcPr>
            <w:tcW w:w="1181" w:type="dxa"/>
            <w:tcBorders>
              <w:top w:val="nil"/>
              <w:left w:val="nil"/>
              <w:bottom w:val="nil"/>
              <w:right w:val="nil"/>
            </w:tcBorders>
            <w:shd w:val="clear" w:color="auto" w:fill="auto"/>
          </w:tcPr>
          <w:p w14:paraId="4C4407BF"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DSPG</w:t>
            </w:r>
          </w:p>
        </w:tc>
        <w:tc>
          <w:tcPr>
            <w:tcW w:w="1182" w:type="dxa"/>
            <w:vMerge/>
            <w:tcBorders>
              <w:left w:val="nil"/>
              <w:right w:val="nil"/>
            </w:tcBorders>
            <w:shd w:val="clear" w:color="auto" w:fill="auto"/>
          </w:tcPr>
          <w:p w14:paraId="68EA16F5" w14:textId="77777777" w:rsidR="00193BBA" w:rsidRPr="00704297" w:rsidRDefault="00193BBA" w:rsidP="00FC1B1A">
            <w:pPr>
              <w:jc w:val="center"/>
              <w:rPr>
                <w:rFonts w:ascii="Times New Roman" w:hAnsi="Times New Roman" w:cs="Times New Roman"/>
                <w:szCs w:val="21"/>
              </w:rPr>
            </w:pPr>
          </w:p>
        </w:tc>
        <w:tc>
          <w:tcPr>
            <w:tcW w:w="2154" w:type="dxa"/>
            <w:vMerge/>
            <w:tcBorders>
              <w:left w:val="nil"/>
              <w:bottom w:val="nil"/>
              <w:right w:val="nil"/>
            </w:tcBorders>
            <w:shd w:val="clear" w:color="auto" w:fill="auto"/>
          </w:tcPr>
          <w:p w14:paraId="777F9668" w14:textId="77777777" w:rsidR="00193BBA" w:rsidRPr="00704297" w:rsidRDefault="00193BBA" w:rsidP="00FC1B1A">
            <w:pPr>
              <w:jc w:val="center"/>
              <w:rPr>
                <w:rFonts w:ascii="Times New Roman" w:hAnsi="Times New Roman" w:cs="Times New Roman"/>
                <w:szCs w:val="21"/>
              </w:rPr>
            </w:pPr>
          </w:p>
        </w:tc>
      </w:tr>
      <w:tr w:rsidR="00193BBA" w:rsidRPr="00704297" w14:paraId="513EB46A" w14:textId="77777777" w:rsidTr="00FC1B1A">
        <w:tc>
          <w:tcPr>
            <w:tcW w:w="1134" w:type="dxa"/>
            <w:tcBorders>
              <w:top w:val="nil"/>
              <w:bottom w:val="single" w:sz="4" w:space="0" w:color="auto"/>
              <w:right w:val="nil"/>
            </w:tcBorders>
          </w:tcPr>
          <w:p w14:paraId="2260F380"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C6</w:t>
            </w:r>
          </w:p>
        </w:tc>
        <w:tc>
          <w:tcPr>
            <w:tcW w:w="1181" w:type="dxa"/>
            <w:vMerge/>
            <w:tcBorders>
              <w:left w:val="nil"/>
              <w:bottom w:val="single" w:sz="4" w:space="0" w:color="auto"/>
              <w:right w:val="nil"/>
            </w:tcBorders>
            <w:shd w:val="clear" w:color="auto" w:fill="auto"/>
          </w:tcPr>
          <w:p w14:paraId="7C6A4A3E" w14:textId="77777777" w:rsidR="00193BBA" w:rsidRPr="00704297" w:rsidRDefault="00193BBA" w:rsidP="00FC1B1A">
            <w:pPr>
              <w:jc w:val="center"/>
              <w:rPr>
                <w:rFonts w:ascii="Times New Roman" w:hAnsi="Times New Roman" w:cs="Times New Roman"/>
                <w:szCs w:val="21"/>
              </w:rPr>
            </w:pPr>
          </w:p>
        </w:tc>
        <w:tc>
          <w:tcPr>
            <w:tcW w:w="1181" w:type="dxa"/>
            <w:tcBorders>
              <w:top w:val="nil"/>
              <w:left w:val="nil"/>
              <w:bottom w:val="single" w:sz="4" w:space="0" w:color="auto"/>
              <w:right w:val="nil"/>
            </w:tcBorders>
            <w:shd w:val="clear" w:color="auto" w:fill="auto"/>
          </w:tcPr>
          <w:p w14:paraId="14AF1713"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DOPG</w:t>
            </w:r>
          </w:p>
        </w:tc>
        <w:tc>
          <w:tcPr>
            <w:tcW w:w="1182" w:type="dxa"/>
            <w:vMerge/>
            <w:tcBorders>
              <w:left w:val="nil"/>
              <w:bottom w:val="single" w:sz="4" w:space="0" w:color="auto"/>
              <w:right w:val="nil"/>
            </w:tcBorders>
            <w:shd w:val="clear" w:color="auto" w:fill="auto"/>
          </w:tcPr>
          <w:p w14:paraId="1C14F2C5" w14:textId="77777777" w:rsidR="00193BBA" w:rsidRPr="00704297" w:rsidRDefault="00193BBA" w:rsidP="00FC1B1A">
            <w:pPr>
              <w:jc w:val="center"/>
              <w:rPr>
                <w:rFonts w:ascii="Times New Roman" w:hAnsi="Times New Roman" w:cs="Times New Roman"/>
                <w:szCs w:val="21"/>
              </w:rPr>
            </w:pPr>
          </w:p>
        </w:tc>
        <w:tc>
          <w:tcPr>
            <w:tcW w:w="2154" w:type="dxa"/>
            <w:vMerge/>
            <w:tcBorders>
              <w:top w:val="nil"/>
              <w:left w:val="nil"/>
              <w:bottom w:val="single" w:sz="4" w:space="0" w:color="auto"/>
              <w:right w:val="nil"/>
            </w:tcBorders>
            <w:shd w:val="clear" w:color="auto" w:fill="auto"/>
          </w:tcPr>
          <w:p w14:paraId="6AB23240" w14:textId="77777777" w:rsidR="00193BBA" w:rsidRPr="00704297" w:rsidRDefault="00193BBA" w:rsidP="00FC1B1A">
            <w:pPr>
              <w:jc w:val="center"/>
              <w:rPr>
                <w:rFonts w:ascii="Times New Roman" w:hAnsi="Times New Roman" w:cs="Times New Roman"/>
                <w:szCs w:val="21"/>
              </w:rPr>
            </w:pPr>
          </w:p>
        </w:tc>
      </w:tr>
    </w:tbl>
    <w:p w14:paraId="6D9C2750" w14:textId="77777777" w:rsidR="00193BBA" w:rsidRPr="00704297" w:rsidRDefault="00193BBA" w:rsidP="00193BBA">
      <w:pPr>
        <w:rPr>
          <w:rFonts w:ascii="Times New Roman" w:hAnsi="Times New Roman" w:cs="Times New Roman"/>
          <w:szCs w:val="21"/>
          <w:lang w:val="en-GB"/>
        </w:rPr>
      </w:pPr>
    </w:p>
    <w:p w14:paraId="1A9D1BFB" w14:textId="77777777" w:rsidR="00193BBA" w:rsidRPr="00704297" w:rsidRDefault="00193BBA" w:rsidP="00193BBA">
      <w:pPr>
        <w:shd w:val="clear" w:color="auto" w:fill="FFFFFF"/>
        <w:spacing w:after="75"/>
        <w:contextualSpacing/>
        <w:rPr>
          <w:rFonts w:ascii="Times New Roman" w:eastAsia="Yu Mincho" w:hAnsi="Times New Roman" w:cs="Times New Roman"/>
          <w:color w:val="000000" w:themeColor="text1"/>
          <w:sz w:val="24"/>
          <w:szCs w:val="24"/>
          <w:lang w:val="en-GB"/>
        </w:rPr>
      </w:pPr>
      <w:r w:rsidRPr="00704297">
        <w:rPr>
          <w:rFonts w:ascii="Times New Roman" w:eastAsia="Times New Roman" w:hAnsi="Times New Roman" w:cs="Times New Roman"/>
          <w:b/>
          <w:color w:val="000000" w:themeColor="text1"/>
          <w:sz w:val="24"/>
          <w:szCs w:val="24"/>
          <w:lang w:val="en-GB"/>
        </w:rPr>
        <w:t>Table S3.</w:t>
      </w:r>
      <w:r w:rsidRPr="00704297">
        <w:rPr>
          <w:rFonts w:ascii="Times New Roman" w:eastAsia="Times New Roman" w:hAnsi="Times New Roman" w:cs="Times New Roman"/>
          <w:color w:val="000000" w:themeColor="text1"/>
          <w:sz w:val="24"/>
          <w:szCs w:val="24"/>
          <w:lang w:val="en-GB"/>
        </w:rPr>
        <w:t xml:space="preserve"> Library D of </w:t>
      </w:r>
      <w:proofErr w:type="spellStart"/>
      <w:r w:rsidRPr="00704297">
        <w:rPr>
          <w:rFonts w:ascii="Times New Roman" w:eastAsia="Times New Roman" w:hAnsi="Times New Roman" w:cs="Times New Roman"/>
          <w:color w:val="000000" w:themeColor="text1"/>
          <w:sz w:val="24"/>
          <w:szCs w:val="24"/>
          <w:lang w:val="en-GB"/>
        </w:rPr>
        <w:t>TaE</w:t>
      </w:r>
      <w:proofErr w:type="spellEnd"/>
      <w:r w:rsidRPr="00704297">
        <w:rPr>
          <w:rFonts w:ascii="Times New Roman" w:eastAsia="Times New Roman" w:hAnsi="Times New Roman" w:cs="Times New Roman"/>
          <w:color w:val="000000" w:themeColor="text1"/>
          <w:sz w:val="24"/>
          <w:szCs w:val="24"/>
          <w:lang w:val="en-GB"/>
        </w:rPr>
        <w:t xml:space="preserve"> array (molar ratio)</w:t>
      </w:r>
      <w:r w:rsidRPr="00704297">
        <w:rPr>
          <w:rFonts w:ascii="Times New Roman" w:eastAsia="宋体" w:hAnsi="Times New Roman" w:cs="Times New Roman"/>
          <w:color w:val="000000" w:themeColor="text1"/>
          <w:sz w:val="24"/>
          <w:szCs w:val="24"/>
          <w:lang w:val="en-GB"/>
        </w:rPr>
        <w:t>.</w:t>
      </w:r>
    </w:p>
    <w:tbl>
      <w:tblPr>
        <w:tblStyle w:val="a9"/>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1181"/>
        <w:gridCol w:w="1181"/>
        <w:gridCol w:w="1182"/>
        <w:gridCol w:w="2154"/>
      </w:tblGrid>
      <w:tr w:rsidR="00193BBA" w:rsidRPr="00704297" w14:paraId="6E98CA5A" w14:textId="77777777" w:rsidTr="00FC1B1A">
        <w:trPr>
          <w:trHeight w:val="99"/>
        </w:trPr>
        <w:tc>
          <w:tcPr>
            <w:tcW w:w="1134" w:type="dxa"/>
            <w:tcBorders>
              <w:top w:val="single" w:sz="4" w:space="0" w:color="auto"/>
            </w:tcBorders>
          </w:tcPr>
          <w:p w14:paraId="18471FA9" w14:textId="77777777" w:rsidR="00193BBA" w:rsidRPr="00704297" w:rsidRDefault="00193BBA" w:rsidP="00FC1B1A">
            <w:pPr>
              <w:rPr>
                <w:rFonts w:ascii="Times New Roman" w:hAnsi="Times New Roman" w:cs="Times New Roman"/>
                <w:b/>
                <w:bCs/>
                <w:szCs w:val="21"/>
              </w:rPr>
            </w:pPr>
          </w:p>
        </w:tc>
        <w:tc>
          <w:tcPr>
            <w:tcW w:w="1181" w:type="dxa"/>
            <w:tcBorders>
              <w:top w:val="single" w:sz="4" w:space="0" w:color="auto"/>
            </w:tcBorders>
          </w:tcPr>
          <w:p w14:paraId="7B966810"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20</w:t>
            </w:r>
          </w:p>
        </w:tc>
        <w:tc>
          <w:tcPr>
            <w:tcW w:w="1181" w:type="dxa"/>
            <w:tcBorders>
              <w:top w:val="single" w:sz="4" w:space="0" w:color="auto"/>
            </w:tcBorders>
          </w:tcPr>
          <w:p w14:paraId="54232D90"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60</w:t>
            </w:r>
          </w:p>
        </w:tc>
        <w:tc>
          <w:tcPr>
            <w:tcW w:w="1182" w:type="dxa"/>
            <w:tcBorders>
              <w:top w:val="single" w:sz="4" w:space="0" w:color="auto"/>
            </w:tcBorders>
          </w:tcPr>
          <w:p w14:paraId="6497E1F9"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20</w:t>
            </w:r>
          </w:p>
        </w:tc>
        <w:tc>
          <w:tcPr>
            <w:tcW w:w="2154" w:type="dxa"/>
            <w:tcBorders>
              <w:top w:val="single" w:sz="4" w:space="0" w:color="auto"/>
            </w:tcBorders>
            <w:vAlign w:val="center"/>
          </w:tcPr>
          <w:p w14:paraId="31C5068B"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2</w:t>
            </w:r>
          </w:p>
        </w:tc>
      </w:tr>
      <w:tr w:rsidR="00193BBA" w:rsidRPr="00704297" w14:paraId="59940641" w14:textId="77777777" w:rsidTr="00FC1B1A">
        <w:trPr>
          <w:trHeight w:val="251"/>
        </w:trPr>
        <w:tc>
          <w:tcPr>
            <w:tcW w:w="1134" w:type="dxa"/>
            <w:tcBorders>
              <w:top w:val="single" w:sz="4" w:space="0" w:color="auto"/>
              <w:bottom w:val="nil"/>
              <w:right w:val="nil"/>
            </w:tcBorders>
          </w:tcPr>
          <w:p w14:paraId="7697BFF3"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D1</w:t>
            </w:r>
          </w:p>
        </w:tc>
        <w:tc>
          <w:tcPr>
            <w:tcW w:w="1181" w:type="dxa"/>
            <w:tcBorders>
              <w:top w:val="single" w:sz="4" w:space="0" w:color="auto"/>
              <w:left w:val="nil"/>
              <w:right w:val="nil"/>
            </w:tcBorders>
            <w:shd w:val="clear" w:color="auto" w:fill="auto"/>
          </w:tcPr>
          <w:p w14:paraId="36ABC4CA"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DPPC</w:t>
            </w:r>
          </w:p>
        </w:tc>
        <w:tc>
          <w:tcPr>
            <w:tcW w:w="1181" w:type="dxa"/>
            <w:vMerge w:val="restart"/>
            <w:tcBorders>
              <w:top w:val="single" w:sz="4" w:space="0" w:color="auto"/>
              <w:left w:val="nil"/>
              <w:right w:val="nil"/>
            </w:tcBorders>
            <w:shd w:val="clear" w:color="auto" w:fill="auto"/>
            <w:vAlign w:val="center"/>
          </w:tcPr>
          <w:p w14:paraId="76A9486E"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DSPS</w:t>
            </w:r>
          </w:p>
        </w:tc>
        <w:tc>
          <w:tcPr>
            <w:tcW w:w="1182" w:type="dxa"/>
            <w:vMerge w:val="restart"/>
            <w:tcBorders>
              <w:top w:val="single" w:sz="4" w:space="0" w:color="auto"/>
              <w:left w:val="nil"/>
              <w:right w:val="nil"/>
            </w:tcBorders>
            <w:shd w:val="clear" w:color="auto" w:fill="auto"/>
            <w:vAlign w:val="center"/>
          </w:tcPr>
          <w:p w14:paraId="574C9600"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Chol</w:t>
            </w:r>
          </w:p>
        </w:tc>
        <w:tc>
          <w:tcPr>
            <w:tcW w:w="2154" w:type="dxa"/>
            <w:vMerge w:val="restart"/>
            <w:tcBorders>
              <w:top w:val="single" w:sz="4" w:space="0" w:color="auto"/>
              <w:left w:val="nil"/>
              <w:right w:val="nil"/>
            </w:tcBorders>
            <w:shd w:val="clear" w:color="auto" w:fill="auto"/>
            <w:vAlign w:val="center"/>
          </w:tcPr>
          <w:p w14:paraId="30236986"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Man-PEG-DSPE</w:t>
            </w:r>
          </w:p>
        </w:tc>
      </w:tr>
      <w:tr w:rsidR="00193BBA" w:rsidRPr="00704297" w14:paraId="41E524F8" w14:textId="77777777" w:rsidTr="00FC1B1A">
        <w:tc>
          <w:tcPr>
            <w:tcW w:w="1134" w:type="dxa"/>
            <w:tcBorders>
              <w:top w:val="nil"/>
              <w:bottom w:val="nil"/>
              <w:right w:val="nil"/>
            </w:tcBorders>
          </w:tcPr>
          <w:p w14:paraId="1EC0DDE2"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D2</w:t>
            </w:r>
          </w:p>
        </w:tc>
        <w:tc>
          <w:tcPr>
            <w:tcW w:w="1181" w:type="dxa"/>
            <w:tcBorders>
              <w:left w:val="nil"/>
              <w:right w:val="nil"/>
            </w:tcBorders>
            <w:shd w:val="clear" w:color="auto" w:fill="auto"/>
          </w:tcPr>
          <w:p w14:paraId="680CDAA6"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DSPC</w:t>
            </w:r>
          </w:p>
        </w:tc>
        <w:tc>
          <w:tcPr>
            <w:tcW w:w="1181" w:type="dxa"/>
            <w:vMerge/>
            <w:tcBorders>
              <w:left w:val="nil"/>
              <w:right w:val="nil"/>
            </w:tcBorders>
            <w:shd w:val="clear" w:color="auto" w:fill="auto"/>
          </w:tcPr>
          <w:p w14:paraId="502D114F" w14:textId="77777777" w:rsidR="00193BBA" w:rsidRPr="00704297" w:rsidRDefault="00193BBA" w:rsidP="00FC1B1A">
            <w:pPr>
              <w:jc w:val="center"/>
              <w:rPr>
                <w:rFonts w:ascii="Times New Roman" w:hAnsi="Times New Roman" w:cs="Times New Roman"/>
                <w:szCs w:val="21"/>
              </w:rPr>
            </w:pPr>
          </w:p>
        </w:tc>
        <w:tc>
          <w:tcPr>
            <w:tcW w:w="1182" w:type="dxa"/>
            <w:vMerge/>
            <w:tcBorders>
              <w:left w:val="nil"/>
              <w:right w:val="nil"/>
            </w:tcBorders>
            <w:shd w:val="clear" w:color="auto" w:fill="auto"/>
          </w:tcPr>
          <w:p w14:paraId="6BFDD8F7" w14:textId="77777777" w:rsidR="00193BBA" w:rsidRPr="00704297" w:rsidRDefault="00193BBA" w:rsidP="00FC1B1A">
            <w:pPr>
              <w:jc w:val="center"/>
              <w:rPr>
                <w:rFonts w:ascii="Times New Roman" w:hAnsi="Times New Roman" w:cs="Times New Roman"/>
                <w:szCs w:val="21"/>
              </w:rPr>
            </w:pPr>
          </w:p>
        </w:tc>
        <w:tc>
          <w:tcPr>
            <w:tcW w:w="2154" w:type="dxa"/>
            <w:vMerge/>
            <w:tcBorders>
              <w:left w:val="nil"/>
              <w:right w:val="nil"/>
            </w:tcBorders>
            <w:shd w:val="clear" w:color="auto" w:fill="auto"/>
          </w:tcPr>
          <w:p w14:paraId="047970B3" w14:textId="77777777" w:rsidR="00193BBA" w:rsidRPr="00704297" w:rsidRDefault="00193BBA" w:rsidP="00FC1B1A">
            <w:pPr>
              <w:jc w:val="center"/>
              <w:rPr>
                <w:rFonts w:ascii="Times New Roman" w:hAnsi="Times New Roman" w:cs="Times New Roman"/>
                <w:szCs w:val="21"/>
              </w:rPr>
            </w:pPr>
          </w:p>
        </w:tc>
      </w:tr>
      <w:tr w:rsidR="00193BBA" w:rsidRPr="00704297" w14:paraId="738B86B3" w14:textId="77777777" w:rsidTr="00FC1B1A">
        <w:tc>
          <w:tcPr>
            <w:tcW w:w="1134" w:type="dxa"/>
            <w:tcBorders>
              <w:top w:val="nil"/>
              <w:bottom w:val="single" w:sz="4" w:space="0" w:color="auto"/>
              <w:right w:val="nil"/>
            </w:tcBorders>
          </w:tcPr>
          <w:p w14:paraId="0EC822CD" w14:textId="77777777" w:rsidR="00193BBA" w:rsidRPr="00704297" w:rsidRDefault="00193BBA" w:rsidP="00FC1B1A">
            <w:pPr>
              <w:jc w:val="center"/>
              <w:rPr>
                <w:rFonts w:ascii="Times New Roman" w:hAnsi="Times New Roman" w:cs="Times New Roman"/>
                <w:b/>
                <w:bCs/>
                <w:szCs w:val="21"/>
              </w:rPr>
            </w:pPr>
            <w:r w:rsidRPr="00704297">
              <w:rPr>
                <w:rFonts w:ascii="Times New Roman" w:hAnsi="Times New Roman" w:cs="Times New Roman"/>
                <w:b/>
                <w:bCs/>
                <w:szCs w:val="21"/>
              </w:rPr>
              <w:t>D3</w:t>
            </w:r>
          </w:p>
        </w:tc>
        <w:tc>
          <w:tcPr>
            <w:tcW w:w="1181" w:type="dxa"/>
            <w:tcBorders>
              <w:left w:val="nil"/>
              <w:bottom w:val="single" w:sz="4" w:space="0" w:color="auto"/>
              <w:right w:val="nil"/>
            </w:tcBorders>
            <w:shd w:val="clear" w:color="auto" w:fill="auto"/>
          </w:tcPr>
          <w:p w14:paraId="2EEBCABF" w14:textId="77777777" w:rsidR="00193BBA" w:rsidRPr="00704297" w:rsidRDefault="00193BBA" w:rsidP="00FC1B1A">
            <w:pPr>
              <w:jc w:val="center"/>
              <w:rPr>
                <w:rFonts w:ascii="Times New Roman" w:hAnsi="Times New Roman" w:cs="Times New Roman"/>
                <w:szCs w:val="21"/>
              </w:rPr>
            </w:pPr>
            <w:r w:rsidRPr="00704297">
              <w:rPr>
                <w:rFonts w:ascii="Times New Roman" w:hAnsi="Times New Roman" w:cs="Times New Roman"/>
                <w:szCs w:val="21"/>
              </w:rPr>
              <w:t>DOPC</w:t>
            </w:r>
          </w:p>
        </w:tc>
        <w:tc>
          <w:tcPr>
            <w:tcW w:w="1181" w:type="dxa"/>
            <w:vMerge/>
            <w:tcBorders>
              <w:left w:val="nil"/>
              <w:bottom w:val="single" w:sz="4" w:space="0" w:color="auto"/>
              <w:right w:val="nil"/>
            </w:tcBorders>
            <w:shd w:val="clear" w:color="auto" w:fill="auto"/>
          </w:tcPr>
          <w:p w14:paraId="26CDC4AD" w14:textId="77777777" w:rsidR="00193BBA" w:rsidRPr="00704297" w:rsidRDefault="00193BBA" w:rsidP="00FC1B1A">
            <w:pPr>
              <w:jc w:val="center"/>
              <w:rPr>
                <w:rFonts w:ascii="Times New Roman" w:hAnsi="Times New Roman" w:cs="Times New Roman"/>
                <w:szCs w:val="21"/>
              </w:rPr>
            </w:pPr>
          </w:p>
        </w:tc>
        <w:tc>
          <w:tcPr>
            <w:tcW w:w="1182" w:type="dxa"/>
            <w:vMerge/>
            <w:tcBorders>
              <w:left w:val="nil"/>
              <w:bottom w:val="single" w:sz="4" w:space="0" w:color="auto"/>
              <w:right w:val="nil"/>
            </w:tcBorders>
            <w:shd w:val="clear" w:color="auto" w:fill="auto"/>
          </w:tcPr>
          <w:p w14:paraId="3EFED8AB" w14:textId="77777777" w:rsidR="00193BBA" w:rsidRPr="00704297" w:rsidRDefault="00193BBA" w:rsidP="00FC1B1A">
            <w:pPr>
              <w:jc w:val="center"/>
              <w:rPr>
                <w:rFonts w:ascii="Times New Roman" w:hAnsi="Times New Roman" w:cs="Times New Roman"/>
                <w:szCs w:val="21"/>
              </w:rPr>
            </w:pPr>
          </w:p>
        </w:tc>
        <w:tc>
          <w:tcPr>
            <w:tcW w:w="2154" w:type="dxa"/>
            <w:vMerge/>
            <w:tcBorders>
              <w:top w:val="nil"/>
              <w:left w:val="nil"/>
              <w:bottom w:val="single" w:sz="4" w:space="0" w:color="auto"/>
              <w:right w:val="nil"/>
            </w:tcBorders>
            <w:shd w:val="clear" w:color="auto" w:fill="auto"/>
          </w:tcPr>
          <w:p w14:paraId="51CAFE53" w14:textId="77777777" w:rsidR="00193BBA" w:rsidRPr="00704297" w:rsidRDefault="00193BBA" w:rsidP="00FC1B1A">
            <w:pPr>
              <w:jc w:val="center"/>
              <w:rPr>
                <w:rFonts w:ascii="Times New Roman" w:hAnsi="Times New Roman" w:cs="Times New Roman"/>
                <w:szCs w:val="21"/>
              </w:rPr>
            </w:pPr>
          </w:p>
        </w:tc>
      </w:tr>
    </w:tbl>
    <w:p w14:paraId="4ABB64FB" w14:textId="77777777" w:rsidR="00193BBA" w:rsidRPr="00704297" w:rsidRDefault="00193BBA" w:rsidP="00193BBA">
      <w:pPr>
        <w:shd w:val="clear" w:color="auto" w:fill="FFFFFF"/>
        <w:spacing w:after="75"/>
        <w:contextualSpacing/>
        <w:rPr>
          <w:rFonts w:ascii="Times New Roman" w:eastAsia="Yu Mincho" w:hAnsi="Times New Roman" w:cs="Times New Roman"/>
          <w:b/>
          <w:color w:val="000000" w:themeColor="text1"/>
          <w:szCs w:val="21"/>
          <w:lang w:val="en-GB"/>
        </w:rPr>
      </w:pPr>
    </w:p>
    <w:p w14:paraId="121DD704" w14:textId="77777777" w:rsidR="00193BBA" w:rsidRPr="00704297" w:rsidRDefault="00193BBA" w:rsidP="00193BBA">
      <w:pPr>
        <w:shd w:val="clear" w:color="auto" w:fill="FFFFFF"/>
        <w:spacing w:after="75"/>
        <w:contextualSpacing/>
        <w:rPr>
          <w:rFonts w:ascii="Times New Roman" w:eastAsia="Yu Mincho" w:hAnsi="Times New Roman" w:cs="Times New Roman"/>
          <w:color w:val="000000" w:themeColor="text1"/>
          <w:sz w:val="24"/>
          <w:szCs w:val="24"/>
          <w:lang w:val="en-GB"/>
        </w:rPr>
      </w:pPr>
      <w:r w:rsidRPr="00704297">
        <w:rPr>
          <w:rFonts w:ascii="Times New Roman" w:eastAsia="Times New Roman" w:hAnsi="Times New Roman" w:cs="Times New Roman"/>
          <w:b/>
          <w:color w:val="000000" w:themeColor="text1"/>
          <w:sz w:val="24"/>
          <w:szCs w:val="24"/>
          <w:lang w:val="en-GB"/>
        </w:rPr>
        <w:t>Table S4.</w:t>
      </w:r>
      <w:r w:rsidRPr="00704297">
        <w:rPr>
          <w:rFonts w:ascii="Times New Roman" w:eastAsia="Times New Roman" w:hAnsi="Times New Roman" w:cs="Times New Roman"/>
          <w:color w:val="000000" w:themeColor="text1"/>
          <w:sz w:val="24"/>
          <w:szCs w:val="24"/>
          <w:lang w:val="en-GB"/>
        </w:rPr>
        <w:t xml:space="preserve"> Library E of experiment array (molar ratio)</w:t>
      </w:r>
      <w:r w:rsidRPr="00704297">
        <w:rPr>
          <w:rFonts w:ascii="Times New Roman" w:eastAsia="宋体" w:hAnsi="Times New Roman" w:cs="Times New Roman"/>
          <w:color w:val="000000" w:themeColor="text1"/>
          <w:sz w:val="24"/>
          <w:szCs w:val="24"/>
          <w:lang w:val="en-GB"/>
        </w:rPr>
        <w:t>.</w:t>
      </w:r>
    </w:p>
    <w:tbl>
      <w:tblPr>
        <w:tblStyle w:val="a9"/>
        <w:tblW w:w="7939" w:type="dxa"/>
        <w:tblInd w:w="-1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3"/>
        <w:gridCol w:w="983"/>
        <w:gridCol w:w="970"/>
        <w:gridCol w:w="848"/>
        <w:gridCol w:w="934"/>
        <w:gridCol w:w="1298"/>
        <w:gridCol w:w="1843"/>
      </w:tblGrid>
      <w:tr w:rsidR="00193BBA" w:rsidRPr="00704297" w14:paraId="5BC6F6A1" w14:textId="77777777" w:rsidTr="00FC1B1A">
        <w:tc>
          <w:tcPr>
            <w:tcW w:w="1063" w:type="dxa"/>
            <w:tcBorders>
              <w:top w:val="single" w:sz="4" w:space="0" w:color="auto"/>
            </w:tcBorders>
          </w:tcPr>
          <w:p w14:paraId="1DCE6229" w14:textId="77777777" w:rsidR="00193BBA" w:rsidRPr="00704297" w:rsidRDefault="00193BBA" w:rsidP="00FC1B1A">
            <w:pPr>
              <w:spacing w:line="312" w:lineRule="auto"/>
              <w:jc w:val="center"/>
              <w:rPr>
                <w:rFonts w:ascii="Times New Roman" w:hAnsi="Times New Roman" w:cs="Times New Roman"/>
                <w:b/>
                <w:bCs/>
                <w:szCs w:val="21"/>
              </w:rPr>
            </w:pPr>
          </w:p>
        </w:tc>
        <w:tc>
          <w:tcPr>
            <w:tcW w:w="983" w:type="dxa"/>
            <w:tcBorders>
              <w:top w:val="single" w:sz="4" w:space="0" w:color="auto"/>
              <w:bottom w:val="single" w:sz="4" w:space="0" w:color="auto"/>
            </w:tcBorders>
          </w:tcPr>
          <w:p w14:paraId="11989118"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DSPC</w:t>
            </w:r>
          </w:p>
        </w:tc>
        <w:tc>
          <w:tcPr>
            <w:tcW w:w="970" w:type="dxa"/>
            <w:tcBorders>
              <w:top w:val="single" w:sz="4" w:space="0" w:color="auto"/>
              <w:bottom w:val="single" w:sz="4" w:space="0" w:color="auto"/>
            </w:tcBorders>
          </w:tcPr>
          <w:p w14:paraId="25030329"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DOPC</w:t>
            </w:r>
          </w:p>
        </w:tc>
        <w:tc>
          <w:tcPr>
            <w:tcW w:w="848" w:type="dxa"/>
            <w:tcBorders>
              <w:top w:val="single" w:sz="4" w:space="0" w:color="auto"/>
              <w:bottom w:val="single" w:sz="4" w:space="0" w:color="auto"/>
            </w:tcBorders>
          </w:tcPr>
          <w:p w14:paraId="7F9D13A2"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DSPS</w:t>
            </w:r>
          </w:p>
        </w:tc>
        <w:tc>
          <w:tcPr>
            <w:tcW w:w="934" w:type="dxa"/>
            <w:tcBorders>
              <w:top w:val="single" w:sz="4" w:space="0" w:color="auto"/>
              <w:bottom w:val="single" w:sz="4" w:space="0" w:color="auto"/>
            </w:tcBorders>
          </w:tcPr>
          <w:p w14:paraId="48072297"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Chol</w:t>
            </w:r>
          </w:p>
        </w:tc>
        <w:tc>
          <w:tcPr>
            <w:tcW w:w="1298" w:type="dxa"/>
            <w:tcBorders>
              <w:top w:val="single" w:sz="4" w:space="0" w:color="auto"/>
            </w:tcBorders>
            <w:vAlign w:val="center"/>
          </w:tcPr>
          <w:p w14:paraId="54C6D4B2"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PEG-DSPE</w:t>
            </w:r>
          </w:p>
        </w:tc>
        <w:tc>
          <w:tcPr>
            <w:tcW w:w="1843" w:type="dxa"/>
            <w:tcBorders>
              <w:top w:val="single" w:sz="4" w:space="0" w:color="auto"/>
            </w:tcBorders>
          </w:tcPr>
          <w:p w14:paraId="6ADA8255"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Man-PEG-DSPE</w:t>
            </w:r>
          </w:p>
        </w:tc>
      </w:tr>
      <w:tr w:rsidR="00193BBA" w:rsidRPr="00704297" w14:paraId="37760223" w14:textId="77777777" w:rsidTr="00FC1B1A">
        <w:trPr>
          <w:trHeight w:val="251"/>
        </w:trPr>
        <w:tc>
          <w:tcPr>
            <w:tcW w:w="1063" w:type="dxa"/>
            <w:tcBorders>
              <w:top w:val="single" w:sz="4" w:space="0" w:color="auto"/>
              <w:bottom w:val="nil"/>
              <w:right w:val="nil"/>
            </w:tcBorders>
          </w:tcPr>
          <w:p w14:paraId="7AF07326"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E1</w:t>
            </w:r>
          </w:p>
        </w:tc>
        <w:tc>
          <w:tcPr>
            <w:tcW w:w="983" w:type="dxa"/>
            <w:tcBorders>
              <w:top w:val="single" w:sz="4" w:space="0" w:color="auto"/>
              <w:left w:val="nil"/>
              <w:bottom w:val="nil"/>
              <w:right w:val="nil"/>
            </w:tcBorders>
            <w:shd w:val="clear" w:color="auto" w:fill="auto"/>
          </w:tcPr>
          <w:p w14:paraId="757E71E3"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80</w:t>
            </w:r>
          </w:p>
        </w:tc>
        <w:tc>
          <w:tcPr>
            <w:tcW w:w="970" w:type="dxa"/>
            <w:tcBorders>
              <w:top w:val="single" w:sz="4" w:space="0" w:color="auto"/>
              <w:left w:val="nil"/>
              <w:bottom w:val="nil"/>
              <w:right w:val="nil"/>
            </w:tcBorders>
            <w:shd w:val="clear" w:color="auto" w:fill="auto"/>
          </w:tcPr>
          <w:p w14:paraId="0EE3FFB0"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848" w:type="dxa"/>
            <w:tcBorders>
              <w:top w:val="single" w:sz="4" w:space="0" w:color="auto"/>
              <w:left w:val="nil"/>
              <w:bottom w:val="nil"/>
              <w:right w:val="nil"/>
            </w:tcBorders>
          </w:tcPr>
          <w:p w14:paraId="5BD4BDE8"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934" w:type="dxa"/>
            <w:vMerge w:val="restart"/>
            <w:tcBorders>
              <w:top w:val="single" w:sz="4" w:space="0" w:color="auto"/>
              <w:left w:val="nil"/>
              <w:right w:val="nil"/>
            </w:tcBorders>
            <w:shd w:val="clear" w:color="auto" w:fill="auto"/>
            <w:vAlign w:val="center"/>
          </w:tcPr>
          <w:p w14:paraId="0B864540"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20</w:t>
            </w:r>
          </w:p>
        </w:tc>
        <w:tc>
          <w:tcPr>
            <w:tcW w:w="1298" w:type="dxa"/>
            <w:tcBorders>
              <w:top w:val="single" w:sz="4" w:space="0" w:color="auto"/>
              <w:left w:val="nil"/>
              <w:right w:val="nil"/>
            </w:tcBorders>
            <w:shd w:val="clear" w:color="auto" w:fill="auto"/>
            <w:vAlign w:val="center"/>
          </w:tcPr>
          <w:p w14:paraId="391B652B"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1843" w:type="dxa"/>
            <w:tcBorders>
              <w:top w:val="single" w:sz="4" w:space="0" w:color="auto"/>
              <w:left w:val="nil"/>
              <w:right w:val="nil"/>
            </w:tcBorders>
          </w:tcPr>
          <w:p w14:paraId="6B04EFF2"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r>
      <w:tr w:rsidR="00193BBA" w:rsidRPr="00704297" w14:paraId="31F95DB7" w14:textId="77777777" w:rsidTr="00FC1B1A">
        <w:tc>
          <w:tcPr>
            <w:tcW w:w="1063" w:type="dxa"/>
            <w:tcBorders>
              <w:top w:val="nil"/>
              <w:bottom w:val="nil"/>
              <w:right w:val="nil"/>
            </w:tcBorders>
          </w:tcPr>
          <w:p w14:paraId="453CCFDB"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E2</w:t>
            </w:r>
          </w:p>
        </w:tc>
        <w:tc>
          <w:tcPr>
            <w:tcW w:w="983" w:type="dxa"/>
            <w:tcBorders>
              <w:top w:val="nil"/>
              <w:left w:val="nil"/>
              <w:bottom w:val="nil"/>
              <w:right w:val="nil"/>
            </w:tcBorders>
            <w:shd w:val="clear" w:color="auto" w:fill="auto"/>
          </w:tcPr>
          <w:p w14:paraId="48FEE7EA"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80</w:t>
            </w:r>
          </w:p>
        </w:tc>
        <w:tc>
          <w:tcPr>
            <w:tcW w:w="970" w:type="dxa"/>
            <w:tcBorders>
              <w:top w:val="nil"/>
              <w:left w:val="nil"/>
              <w:bottom w:val="nil"/>
              <w:right w:val="nil"/>
            </w:tcBorders>
            <w:shd w:val="clear" w:color="auto" w:fill="auto"/>
          </w:tcPr>
          <w:p w14:paraId="7613D04D"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848" w:type="dxa"/>
            <w:tcBorders>
              <w:top w:val="nil"/>
              <w:left w:val="nil"/>
              <w:bottom w:val="nil"/>
              <w:right w:val="nil"/>
            </w:tcBorders>
          </w:tcPr>
          <w:p w14:paraId="712B0112"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934" w:type="dxa"/>
            <w:vMerge/>
            <w:tcBorders>
              <w:left w:val="nil"/>
              <w:right w:val="nil"/>
            </w:tcBorders>
            <w:shd w:val="clear" w:color="auto" w:fill="auto"/>
          </w:tcPr>
          <w:p w14:paraId="19D50D59" w14:textId="77777777" w:rsidR="00193BBA" w:rsidRPr="00704297" w:rsidRDefault="00193BBA" w:rsidP="00FC1B1A">
            <w:pPr>
              <w:spacing w:line="312" w:lineRule="auto"/>
              <w:jc w:val="center"/>
              <w:rPr>
                <w:rFonts w:ascii="Times New Roman" w:hAnsi="Times New Roman" w:cs="Times New Roman"/>
                <w:szCs w:val="21"/>
              </w:rPr>
            </w:pPr>
          </w:p>
        </w:tc>
        <w:tc>
          <w:tcPr>
            <w:tcW w:w="1298" w:type="dxa"/>
            <w:tcBorders>
              <w:left w:val="nil"/>
              <w:right w:val="nil"/>
            </w:tcBorders>
            <w:shd w:val="clear" w:color="auto" w:fill="auto"/>
          </w:tcPr>
          <w:p w14:paraId="1D6DC1E9"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2</w:t>
            </w:r>
          </w:p>
        </w:tc>
        <w:tc>
          <w:tcPr>
            <w:tcW w:w="1843" w:type="dxa"/>
            <w:tcBorders>
              <w:left w:val="nil"/>
              <w:right w:val="nil"/>
            </w:tcBorders>
          </w:tcPr>
          <w:p w14:paraId="16B4D26D"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r>
      <w:tr w:rsidR="00193BBA" w:rsidRPr="00704297" w14:paraId="6C1282AA" w14:textId="77777777" w:rsidTr="00FC1B1A">
        <w:tc>
          <w:tcPr>
            <w:tcW w:w="1063" w:type="dxa"/>
            <w:tcBorders>
              <w:top w:val="nil"/>
              <w:bottom w:val="nil"/>
              <w:right w:val="nil"/>
            </w:tcBorders>
          </w:tcPr>
          <w:p w14:paraId="468CFF36"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E3</w:t>
            </w:r>
          </w:p>
        </w:tc>
        <w:tc>
          <w:tcPr>
            <w:tcW w:w="983" w:type="dxa"/>
            <w:tcBorders>
              <w:top w:val="nil"/>
              <w:left w:val="nil"/>
              <w:bottom w:val="nil"/>
              <w:right w:val="nil"/>
            </w:tcBorders>
            <w:shd w:val="clear" w:color="auto" w:fill="auto"/>
          </w:tcPr>
          <w:p w14:paraId="2A278A45"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80</w:t>
            </w:r>
          </w:p>
        </w:tc>
        <w:tc>
          <w:tcPr>
            <w:tcW w:w="970" w:type="dxa"/>
            <w:tcBorders>
              <w:top w:val="nil"/>
              <w:left w:val="nil"/>
              <w:bottom w:val="nil"/>
              <w:right w:val="nil"/>
            </w:tcBorders>
            <w:shd w:val="clear" w:color="auto" w:fill="auto"/>
          </w:tcPr>
          <w:p w14:paraId="49F02FC4"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848" w:type="dxa"/>
            <w:tcBorders>
              <w:top w:val="nil"/>
              <w:left w:val="nil"/>
              <w:bottom w:val="nil"/>
              <w:right w:val="nil"/>
            </w:tcBorders>
          </w:tcPr>
          <w:p w14:paraId="1E653C9C"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934" w:type="dxa"/>
            <w:vMerge/>
            <w:tcBorders>
              <w:left w:val="nil"/>
              <w:right w:val="nil"/>
            </w:tcBorders>
            <w:shd w:val="clear" w:color="auto" w:fill="auto"/>
          </w:tcPr>
          <w:p w14:paraId="2CD2EE50" w14:textId="77777777" w:rsidR="00193BBA" w:rsidRPr="00704297" w:rsidRDefault="00193BBA" w:rsidP="00FC1B1A">
            <w:pPr>
              <w:spacing w:line="312" w:lineRule="auto"/>
              <w:jc w:val="center"/>
              <w:rPr>
                <w:rFonts w:ascii="Times New Roman" w:hAnsi="Times New Roman" w:cs="Times New Roman"/>
                <w:szCs w:val="21"/>
              </w:rPr>
            </w:pPr>
          </w:p>
        </w:tc>
        <w:tc>
          <w:tcPr>
            <w:tcW w:w="1298" w:type="dxa"/>
            <w:tcBorders>
              <w:left w:val="nil"/>
              <w:right w:val="nil"/>
            </w:tcBorders>
            <w:shd w:val="clear" w:color="auto" w:fill="auto"/>
          </w:tcPr>
          <w:p w14:paraId="330D2B09"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10</w:t>
            </w:r>
          </w:p>
        </w:tc>
        <w:tc>
          <w:tcPr>
            <w:tcW w:w="1843" w:type="dxa"/>
            <w:tcBorders>
              <w:left w:val="nil"/>
              <w:right w:val="nil"/>
            </w:tcBorders>
          </w:tcPr>
          <w:p w14:paraId="1B38C60C" w14:textId="77777777" w:rsidR="00193BBA" w:rsidRPr="00704297" w:rsidRDefault="00193BBA" w:rsidP="00FC1B1A">
            <w:pPr>
              <w:spacing w:line="312" w:lineRule="auto"/>
              <w:jc w:val="center"/>
              <w:rPr>
                <w:rFonts w:ascii="Times New Roman" w:hAnsi="Times New Roman" w:cs="Times New Roman"/>
                <w:szCs w:val="21"/>
              </w:rPr>
            </w:pPr>
          </w:p>
        </w:tc>
      </w:tr>
      <w:tr w:rsidR="00193BBA" w:rsidRPr="00704297" w14:paraId="03E24417" w14:textId="77777777" w:rsidTr="00FC1B1A">
        <w:tc>
          <w:tcPr>
            <w:tcW w:w="1063" w:type="dxa"/>
            <w:tcBorders>
              <w:top w:val="nil"/>
              <w:bottom w:val="nil"/>
              <w:right w:val="nil"/>
            </w:tcBorders>
          </w:tcPr>
          <w:p w14:paraId="1D2B9877"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E4</w:t>
            </w:r>
          </w:p>
        </w:tc>
        <w:tc>
          <w:tcPr>
            <w:tcW w:w="983" w:type="dxa"/>
            <w:tcBorders>
              <w:top w:val="nil"/>
              <w:left w:val="nil"/>
              <w:bottom w:val="nil"/>
              <w:right w:val="nil"/>
            </w:tcBorders>
            <w:shd w:val="clear" w:color="auto" w:fill="auto"/>
          </w:tcPr>
          <w:p w14:paraId="2C84C581"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80</w:t>
            </w:r>
          </w:p>
        </w:tc>
        <w:tc>
          <w:tcPr>
            <w:tcW w:w="970" w:type="dxa"/>
            <w:tcBorders>
              <w:top w:val="nil"/>
              <w:left w:val="nil"/>
              <w:bottom w:val="nil"/>
              <w:right w:val="nil"/>
            </w:tcBorders>
            <w:shd w:val="clear" w:color="auto" w:fill="auto"/>
          </w:tcPr>
          <w:p w14:paraId="7C99A925"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848" w:type="dxa"/>
            <w:tcBorders>
              <w:top w:val="nil"/>
              <w:left w:val="nil"/>
              <w:bottom w:val="nil"/>
              <w:right w:val="nil"/>
            </w:tcBorders>
          </w:tcPr>
          <w:p w14:paraId="2DFAF4FE"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934" w:type="dxa"/>
            <w:vMerge/>
            <w:tcBorders>
              <w:left w:val="nil"/>
              <w:right w:val="nil"/>
            </w:tcBorders>
            <w:shd w:val="clear" w:color="auto" w:fill="auto"/>
          </w:tcPr>
          <w:p w14:paraId="0F957431" w14:textId="77777777" w:rsidR="00193BBA" w:rsidRPr="00704297" w:rsidRDefault="00193BBA" w:rsidP="00FC1B1A">
            <w:pPr>
              <w:spacing w:line="312" w:lineRule="auto"/>
              <w:jc w:val="center"/>
              <w:rPr>
                <w:rFonts w:ascii="Times New Roman" w:hAnsi="Times New Roman" w:cs="Times New Roman"/>
                <w:szCs w:val="21"/>
              </w:rPr>
            </w:pPr>
          </w:p>
        </w:tc>
        <w:tc>
          <w:tcPr>
            <w:tcW w:w="1298" w:type="dxa"/>
            <w:tcBorders>
              <w:left w:val="nil"/>
              <w:right w:val="nil"/>
            </w:tcBorders>
            <w:shd w:val="clear" w:color="auto" w:fill="auto"/>
          </w:tcPr>
          <w:p w14:paraId="73972CF3"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1843" w:type="dxa"/>
            <w:tcBorders>
              <w:left w:val="nil"/>
              <w:right w:val="nil"/>
            </w:tcBorders>
          </w:tcPr>
          <w:p w14:paraId="09A46C7A"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2</w:t>
            </w:r>
          </w:p>
        </w:tc>
      </w:tr>
      <w:tr w:rsidR="00193BBA" w:rsidRPr="00704297" w14:paraId="73D33290" w14:textId="77777777" w:rsidTr="00FC1B1A">
        <w:tc>
          <w:tcPr>
            <w:tcW w:w="1063" w:type="dxa"/>
            <w:tcBorders>
              <w:top w:val="nil"/>
              <w:bottom w:val="nil"/>
              <w:right w:val="nil"/>
            </w:tcBorders>
          </w:tcPr>
          <w:p w14:paraId="1A5AC993"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E5</w:t>
            </w:r>
          </w:p>
        </w:tc>
        <w:tc>
          <w:tcPr>
            <w:tcW w:w="983" w:type="dxa"/>
            <w:tcBorders>
              <w:top w:val="nil"/>
              <w:left w:val="nil"/>
              <w:bottom w:val="nil"/>
              <w:right w:val="nil"/>
            </w:tcBorders>
            <w:shd w:val="clear" w:color="auto" w:fill="auto"/>
          </w:tcPr>
          <w:p w14:paraId="27F3CE1E"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80</w:t>
            </w:r>
          </w:p>
        </w:tc>
        <w:tc>
          <w:tcPr>
            <w:tcW w:w="970" w:type="dxa"/>
            <w:tcBorders>
              <w:top w:val="nil"/>
              <w:left w:val="nil"/>
              <w:bottom w:val="nil"/>
              <w:right w:val="nil"/>
            </w:tcBorders>
            <w:shd w:val="clear" w:color="auto" w:fill="auto"/>
          </w:tcPr>
          <w:p w14:paraId="4F3713D6"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848" w:type="dxa"/>
            <w:tcBorders>
              <w:top w:val="nil"/>
              <w:left w:val="nil"/>
              <w:bottom w:val="nil"/>
              <w:right w:val="nil"/>
            </w:tcBorders>
          </w:tcPr>
          <w:p w14:paraId="0F00E8C3"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934" w:type="dxa"/>
            <w:vMerge/>
            <w:tcBorders>
              <w:left w:val="nil"/>
              <w:right w:val="nil"/>
            </w:tcBorders>
            <w:shd w:val="clear" w:color="auto" w:fill="auto"/>
          </w:tcPr>
          <w:p w14:paraId="30EE4986" w14:textId="77777777" w:rsidR="00193BBA" w:rsidRPr="00704297" w:rsidRDefault="00193BBA" w:rsidP="00FC1B1A">
            <w:pPr>
              <w:spacing w:line="312" w:lineRule="auto"/>
              <w:jc w:val="center"/>
              <w:rPr>
                <w:rFonts w:ascii="Times New Roman" w:hAnsi="Times New Roman" w:cs="Times New Roman"/>
                <w:szCs w:val="21"/>
              </w:rPr>
            </w:pPr>
          </w:p>
        </w:tc>
        <w:tc>
          <w:tcPr>
            <w:tcW w:w="1298" w:type="dxa"/>
            <w:tcBorders>
              <w:left w:val="nil"/>
              <w:right w:val="nil"/>
            </w:tcBorders>
            <w:shd w:val="clear" w:color="auto" w:fill="auto"/>
          </w:tcPr>
          <w:p w14:paraId="40875480"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1843" w:type="dxa"/>
            <w:tcBorders>
              <w:left w:val="nil"/>
              <w:right w:val="nil"/>
            </w:tcBorders>
          </w:tcPr>
          <w:p w14:paraId="22C17C88"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10</w:t>
            </w:r>
          </w:p>
        </w:tc>
      </w:tr>
      <w:tr w:rsidR="00193BBA" w:rsidRPr="00704297" w14:paraId="21F07B28" w14:textId="77777777" w:rsidTr="00FC1B1A">
        <w:tc>
          <w:tcPr>
            <w:tcW w:w="1063" w:type="dxa"/>
            <w:tcBorders>
              <w:top w:val="nil"/>
              <w:bottom w:val="nil"/>
              <w:right w:val="nil"/>
            </w:tcBorders>
          </w:tcPr>
          <w:p w14:paraId="0847B142"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E6</w:t>
            </w:r>
          </w:p>
        </w:tc>
        <w:tc>
          <w:tcPr>
            <w:tcW w:w="983" w:type="dxa"/>
            <w:tcBorders>
              <w:top w:val="nil"/>
              <w:left w:val="nil"/>
              <w:bottom w:val="nil"/>
              <w:right w:val="nil"/>
            </w:tcBorders>
            <w:shd w:val="clear" w:color="auto" w:fill="auto"/>
          </w:tcPr>
          <w:p w14:paraId="4167D6AA"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970" w:type="dxa"/>
            <w:tcBorders>
              <w:top w:val="nil"/>
              <w:left w:val="nil"/>
              <w:bottom w:val="nil"/>
              <w:right w:val="nil"/>
            </w:tcBorders>
            <w:shd w:val="clear" w:color="auto" w:fill="auto"/>
          </w:tcPr>
          <w:p w14:paraId="47A31F9C"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20</w:t>
            </w:r>
          </w:p>
        </w:tc>
        <w:tc>
          <w:tcPr>
            <w:tcW w:w="848" w:type="dxa"/>
            <w:tcBorders>
              <w:top w:val="nil"/>
              <w:left w:val="nil"/>
              <w:bottom w:val="nil"/>
              <w:right w:val="nil"/>
            </w:tcBorders>
          </w:tcPr>
          <w:p w14:paraId="58007412"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60</w:t>
            </w:r>
          </w:p>
        </w:tc>
        <w:tc>
          <w:tcPr>
            <w:tcW w:w="934" w:type="dxa"/>
            <w:vMerge/>
            <w:tcBorders>
              <w:left w:val="nil"/>
              <w:right w:val="nil"/>
            </w:tcBorders>
            <w:shd w:val="clear" w:color="auto" w:fill="auto"/>
          </w:tcPr>
          <w:p w14:paraId="2471AC8F" w14:textId="77777777" w:rsidR="00193BBA" w:rsidRPr="00704297" w:rsidRDefault="00193BBA" w:rsidP="00FC1B1A">
            <w:pPr>
              <w:spacing w:line="312" w:lineRule="auto"/>
              <w:jc w:val="center"/>
              <w:rPr>
                <w:rFonts w:ascii="Times New Roman" w:hAnsi="Times New Roman" w:cs="Times New Roman"/>
                <w:szCs w:val="21"/>
              </w:rPr>
            </w:pPr>
          </w:p>
        </w:tc>
        <w:tc>
          <w:tcPr>
            <w:tcW w:w="1298" w:type="dxa"/>
            <w:tcBorders>
              <w:left w:val="nil"/>
              <w:right w:val="nil"/>
            </w:tcBorders>
            <w:shd w:val="clear" w:color="auto" w:fill="auto"/>
          </w:tcPr>
          <w:p w14:paraId="37F5B182"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2</w:t>
            </w:r>
          </w:p>
        </w:tc>
        <w:tc>
          <w:tcPr>
            <w:tcW w:w="1843" w:type="dxa"/>
            <w:tcBorders>
              <w:left w:val="nil"/>
              <w:right w:val="nil"/>
            </w:tcBorders>
          </w:tcPr>
          <w:p w14:paraId="67A78D9C" w14:textId="77777777" w:rsidR="00193BBA" w:rsidRPr="00704297" w:rsidRDefault="00193BBA" w:rsidP="00FC1B1A">
            <w:pPr>
              <w:spacing w:line="312" w:lineRule="auto"/>
              <w:jc w:val="center"/>
              <w:rPr>
                <w:rFonts w:ascii="Times New Roman" w:hAnsi="Times New Roman" w:cs="Times New Roman"/>
                <w:szCs w:val="21"/>
              </w:rPr>
            </w:pPr>
          </w:p>
        </w:tc>
      </w:tr>
      <w:tr w:rsidR="00193BBA" w:rsidRPr="00704297" w14:paraId="624B610F" w14:textId="77777777" w:rsidTr="00FC1B1A">
        <w:tc>
          <w:tcPr>
            <w:tcW w:w="1063" w:type="dxa"/>
            <w:tcBorders>
              <w:top w:val="nil"/>
              <w:bottom w:val="nil"/>
              <w:right w:val="nil"/>
            </w:tcBorders>
          </w:tcPr>
          <w:p w14:paraId="21B16D13"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E7</w:t>
            </w:r>
          </w:p>
        </w:tc>
        <w:tc>
          <w:tcPr>
            <w:tcW w:w="983" w:type="dxa"/>
            <w:tcBorders>
              <w:top w:val="nil"/>
              <w:left w:val="nil"/>
              <w:bottom w:val="nil"/>
              <w:right w:val="nil"/>
            </w:tcBorders>
            <w:shd w:val="clear" w:color="auto" w:fill="auto"/>
          </w:tcPr>
          <w:p w14:paraId="2EB22694"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970" w:type="dxa"/>
            <w:tcBorders>
              <w:top w:val="nil"/>
              <w:left w:val="nil"/>
              <w:bottom w:val="nil"/>
              <w:right w:val="nil"/>
            </w:tcBorders>
            <w:shd w:val="clear" w:color="auto" w:fill="auto"/>
          </w:tcPr>
          <w:p w14:paraId="037EC9D8"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20</w:t>
            </w:r>
          </w:p>
        </w:tc>
        <w:tc>
          <w:tcPr>
            <w:tcW w:w="848" w:type="dxa"/>
            <w:tcBorders>
              <w:top w:val="nil"/>
              <w:left w:val="nil"/>
              <w:bottom w:val="nil"/>
              <w:right w:val="nil"/>
            </w:tcBorders>
          </w:tcPr>
          <w:p w14:paraId="32122149"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60</w:t>
            </w:r>
          </w:p>
        </w:tc>
        <w:tc>
          <w:tcPr>
            <w:tcW w:w="934" w:type="dxa"/>
            <w:vMerge/>
            <w:tcBorders>
              <w:left w:val="nil"/>
              <w:right w:val="nil"/>
            </w:tcBorders>
            <w:shd w:val="clear" w:color="auto" w:fill="auto"/>
          </w:tcPr>
          <w:p w14:paraId="7C93C1BC" w14:textId="77777777" w:rsidR="00193BBA" w:rsidRPr="00704297" w:rsidRDefault="00193BBA" w:rsidP="00FC1B1A">
            <w:pPr>
              <w:spacing w:line="312" w:lineRule="auto"/>
              <w:jc w:val="center"/>
              <w:rPr>
                <w:rFonts w:ascii="Times New Roman" w:hAnsi="Times New Roman" w:cs="Times New Roman"/>
                <w:szCs w:val="21"/>
              </w:rPr>
            </w:pPr>
          </w:p>
        </w:tc>
        <w:tc>
          <w:tcPr>
            <w:tcW w:w="1298" w:type="dxa"/>
            <w:tcBorders>
              <w:left w:val="nil"/>
              <w:right w:val="nil"/>
            </w:tcBorders>
            <w:shd w:val="clear" w:color="auto" w:fill="auto"/>
          </w:tcPr>
          <w:p w14:paraId="4B7C4FCB"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10</w:t>
            </w:r>
          </w:p>
        </w:tc>
        <w:tc>
          <w:tcPr>
            <w:tcW w:w="1843" w:type="dxa"/>
            <w:tcBorders>
              <w:left w:val="nil"/>
              <w:right w:val="nil"/>
            </w:tcBorders>
          </w:tcPr>
          <w:p w14:paraId="7B0DFA61" w14:textId="77777777" w:rsidR="00193BBA" w:rsidRPr="00704297" w:rsidRDefault="00193BBA" w:rsidP="00FC1B1A">
            <w:pPr>
              <w:spacing w:line="312" w:lineRule="auto"/>
              <w:jc w:val="center"/>
              <w:rPr>
                <w:rFonts w:ascii="Times New Roman" w:hAnsi="Times New Roman" w:cs="Times New Roman"/>
                <w:szCs w:val="21"/>
              </w:rPr>
            </w:pPr>
          </w:p>
        </w:tc>
      </w:tr>
      <w:tr w:rsidR="00193BBA" w:rsidRPr="00704297" w14:paraId="7D5702A1" w14:textId="77777777" w:rsidTr="00FC1B1A">
        <w:tc>
          <w:tcPr>
            <w:tcW w:w="1063" w:type="dxa"/>
            <w:tcBorders>
              <w:top w:val="nil"/>
              <w:bottom w:val="nil"/>
              <w:right w:val="nil"/>
            </w:tcBorders>
          </w:tcPr>
          <w:p w14:paraId="00D7662D"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E8</w:t>
            </w:r>
          </w:p>
        </w:tc>
        <w:tc>
          <w:tcPr>
            <w:tcW w:w="983" w:type="dxa"/>
            <w:tcBorders>
              <w:top w:val="nil"/>
              <w:left w:val="nil"/>
              <w:bottom w:val="nil"/>
              <w:right w:val="nil"/>
            </w:tcBorders>
            <w:shd w:val="clear" w:color="auto" w:fill="auto"/>
          </w:tcPr>
          <w:p w14:paraId="62778B23"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970" w:type="dxa"/>
            <w:tcBorders>
              <w:top w:val="nil"/>
              <w:left w:val="nil"/>
              <w:bottom w:val="nil"/>
              <w:right w:val="nil"/>
            </w:tcBorders>
            <w:shd w:val="clear" w:color="auto" w:fill="auto"/>
          </w:tcPr>
          <w:p w14:paraId="1F219FCD"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20</w:t>
            </w:r>
          </w:p>
        </w:tc>
        <w:tc>
          <w:tcPr>
            <w:tcW w:w="848" w:type="dxa"/>
            <w:tcBorders>
              <w:top w:val="nil"/>
              <w:left w:val="nil"/>
              <w:bottom w:val="nil"/>
              <w:right w:val="nil"/>
            </w:tcBorders>
          </w:tcPr>
          <w:p w14:paraId="67FC317E"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60</w:t>
            </w:r>
          </w:p>
        </w:tc>
        <w:tc>
          <w:tcPr>
            <w:tcW w:w="934" w:type="dxa"/>
            <w:vMerge/>
            <w:tcBorders>
              <w:left w:val="nil"/>
              <w:right w:val="nil"/>
            </w:tcBorders>
            <w:shd w:val="clear" w:color="auto" w:fill="auto"/>
          </w:tcPr>
          <w:p w14:paraId="5103AD8D" w14:textId="77777777" w:rsidR="00193BBA" w:rsidRPr="00704297" w:rsidRDefault="00193BBA" w:rsidP="00FC1B1A">
            <w:pPr>
              <w:spacing w:line="312" w:lineRule="auto"/>
              <w:jc w:val="center"/>
              <w:rPr>
                <w:rFonts w:ascii="Times New Roman" w:hAnsi="Times New Roman" w:cs="Times New Roman"/>
                <w:szCs w:val="21"/>
              </w:rPr>
            </w:pPr>
          </w:p>
        </w:tc>
        <w:tc>
          <w:tcPr>
            <w:tcW w:w="1298" w:type="dxa"/>
            <w:tcBorders>
              <w:left w:val="nil"/>
              <w:bottom w:val="nil"/>
              <w:right w:val="nil"/>
            </w:tcBorders>
            <w:shd w:val="clear" w:color="auto" w:fill="auto"/>
          </w:tcPr>
          <w:p w14:paraId="1525E0F4"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1843" w:type="dxa"/>
            <w:tcBorders>
              <w:left w:val="nil"/>
              <w:bottom w:val="nil"/>
              <w:right w:val="nil"/>
            </w:tcBorders>
          </w:tcPr>
          <w:p w14:paraId="6933A53D"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2</w:t>
            </w:r>
          </w:p>
        </w:tc>
      </w:tr>
      <w:tr w:rsidR="00193BBA" w:rsidRPr="00704297" w14:paraId="21724275" w14:textId="77777777" w:rsidTr="00FC1B1A">
        <w:tc>
          <w:tcPr>
            <w:tcW w:w="1063" w:type="dxa"/>
            <w:tcBorders>
              <w:top w:val="nil"/>
              <w:bottom w:val="single" w:sz="4" w:space="0" w:color="auto"/>
              <w:right w:val="nil"/>
            </w:tcBorders>
          </w:tcPr>
          <w:p w14:paraId="0E0CC2CB" w14:textId="77777777" w:rsidR="00193BBA" w:rsidRPr="00704297" w:rsidRDefault="00193BBA" w:rsidP="00FC1B1A">
            <w:pPr>
              <w:spacing w:line="312" w:lineRule="auto"/>
              <w:jc w:val="center"/>
              <w:rPr>
                <w:rFonts w:ascii="Times New Roman" w:hAnsi="Times New Roman" w:cs="Times New Roman"/>
                <w:b/>
                <w:bCs/>
                <w:szCs w:val="21"/>
              </w:rPr>
            </w:pPr>
            <w:r w:rsidRPr="00704297">
              <w:rPr>
                <w:rFonts w:ascii="Times New Roman" w:hAnsi="Times New Roman" w:cs="Times New Roman"/>
                <w:b/>
                <w:bCs/>
                <w:szCs w:val="21"/>
              </w:rPr>
              <w:t>E9</w:t>
            </w:r>
          </w:p>
        </w:tc>
        <w:tc>
          <w:tcPr>
            <w:tcW w:w="983" w:type="dxa"/>
            <w:tcBorders>
              <w:top w:val="nil"/>
              <w:left w:val="nil"/>
              <w:bottom w:val="single" w:sz="4" w:space="0" w:color="auto"/>
              <w:right w:val="nil"/>
            </w:tcBorders>
            <w:shd w:val="clear" w:color="auto" w:fill="auto"/>
          </w:tcPr>
          <w:p w14:paraId="1A99933B"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970" w:type="dxa"/>
            <w:tcBorders>
              <w:top w:val="nil"/>
              <w:left w:val="nil"/>
              <w:bottom w:val="single" w:sz="4" w:space="0" w:color="auto"/>
              <w:right w:val="nil"/>
            </w:tcBorders>
            <w:shd w:val="clear" w:color="auto" w:fill="auto"/>
          </w:tcPr>
          <w:p w14:paraId="10B1FBBA"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20</w:t>
            </w:r>
          </w:p>
        </w:tc>
        <w:tc>
          <w:tcPr>
            <w:tcW w:w="848" w:type="dxa"/>
            <w:tcBorders>
              <w:top w:val="nil"/>
              <w:left w:val="nil"/>
              <w:bottom w:val="single" w:sz="4" w:space="0" w:color="auto"/>
              <w:right w:val="nil"/>
            </w:tcBorders>
          </w:tcPr>
          <w:p w14:paraId="1712D861"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60</w:t>
            </w:r>
          </w:p>
        </w:tc>
        <w:tc>
          <w:tcPr>
            <w:tcW w:w="934" w:type="dxa"/>
            <w:vMerge/>
            <w:tcBorders>
              <w:left w:val="nil"/>
              <w:bottom w:val="single" w:sz="4" w:space="0" w:color="auto"/>
              <w:right w:val="nil"/>
            </w:tcBorders>
            <w:shd w:val="clear" w:color="auto" w:fill="auto"/>
          </w:tcPr>
          <w:p w14:paraId="4903B17E" w14:textId="77777777" w:rsidR="00193BBA" w:rsidRPr="00704297" w:rsidRDefault="00193BBA" w:rsidP="00FC1B1A">
            <w:pPr>
              <w:spacing w:line="312" w:lineRule="auto"/>
              <w:jc w:val="center"/>
              <w:rPr>
                <w:rFonts w:ascii="Times New Roman" w:hAnsi="Times New Roman" w:cs="Times New Roman"/>
                <w:szCs w:val="21"/>
              </w:rPr>
            </w:pPr>
          </w:p>
        </w:tc>
        <w:tc>
          <w:tcPr>
            <w:tcW w:w="1298" w:type="dxa"/>
            <w:tcBorders>
              <w:top w:val="nil"/>
              <w:left w:val="nil"/>
              <w:bottom w:val="single" w:sz="4" w:space="0" w:color="auto"/>
              <w:right w:val="nil"/>
            </w:tcBorders>
            <w:shd w:val="clear" w:color="auto" w:fill="auto"/>
          </w:tcPr>
          <w:p w14:paraId="2DBD07B7"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0</w:t>
            </w:r>
          </w:p>
        </w:tc>
        <w:tc>
          <w:tcPr>
            <w:tcW w:w="1843" w:type="dxa"/>
            <w:tcBorders>
              <w:top w:val="nil"/>
              <w:left w:val="nil"/>
              <w:bottom w:val="single" w:sz="4" w:space="0" w:color="auto"/>
              <w:right w:val="nil"/>
            </w:tcBorders>
          </w:tcPr>
          <w:p w14:paraId="47DDC242" w14:textId="77777777" w:rsidR="00193BBA" w:rsidRPr="00704297" w:rsidRDefault="00193BBA" w:rsidP="00FC1B1A">
            <w:pPr>
              <w:spacing w:line="312" w:lineRule="auto"/>
              <w:jc w:val="center"/>
              <w:rPr>
                <w:rFonts w:ascii="Times New Roman" w:hAnsi="Times New Roman" w:cs="Times New Roman"/>
                <w:szCs w:val="21"/>
              </w:rPr>
            </w:pPr>
            <w:r w:rsidRPr="00704297">
              <w:rPr>
                <w:rFonts w:ascii="Times New Roman" w:hAnsi="Times New Roman" w:cs="Times New Roman"/>
                <w:szCs w:val="21"/>
              </w:rPr>
              <w:t>10</w:t>
            </w:r>
          </w:p>
        </w:tc>
      </w:tr>
    </w:tbl>
    <w:p w14:paraId="2AD7DE00" w14:textId="77777777" w:rsidR="00193BBA" w:rsidRPr="00704297" w:rsidRDefault="00193BBA" w:rsidP="00052557">
      <w:pPr>
        <w:widowControl/>
        <w:spacing w:line="480" w:lineRule="auto"/>
        <w:rPr>
          <w:rFonts w:ascii="Times New Roman" w:hAnsi="Times New Roman" w:cs="Times New Roman"/>
          <w:sz w:val="24"/>
          <w:szCs w:val="24"/>
        </w:rPr>
      </w:pPr>
    </w:p>
    <w:sectPr w:rsidR="00193BBA" w:rsidRPr="00704297" w:rsidSect="00B130D8">
      <w:footerReference w:type="default" r:id="rId1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1CCB6" w14:textId="77777777" w:rsidR="00B130D8" w:rsidRDefault="00B130D8" w:rsidP="00C42A76">
      <w:r>
        <w:separator/>
      </w:r>
    </w:p>
  </w:endnote>
  <w:endnote w:type="continuationSeparator" w:id="0">
    <w:p w14:paraId="04BD53FC" w14:textId="77777777" w:rsidR="00B130D8" w:rsidRDefault="00B130D8" w:rsidP="00C42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0672199"/>
      <w:docPartObj>
        <w:docPartGallery w:val="Page Numbers (Bottom of Page)"/>
        <w:docPartUnique/>
      </w:docPartObj>
    </w:sdtPr>
    <w:sdtContent>
      <w:p w14:paraId="4D3F1EB7" w14:textId="77777777" w:rsidR="000E58DD" w:rsidRDefault="004E042A">
        <w:pPr>
          <w:pStyle w:val="a5"/>
          <w:jc w:val="center"/>
        </w:pPr>
        <w:r>
          <w:fldChar w:fldCharType="begin"/>
        </w:r>
        <w:r>
          <w:instrText>PAGE   \* MERGEFORMAT</w:instrText>
        </w:r>
        <w:r>
          <w:fldChar w:fldCharType="separate"/>
        </w:r>
        <w:r w:rsidR="008C009B" w:rsidRPr="008C009B">
          <w:rPr>
            <w:noProof/>
            <w:lang w:val="zh-CN"/>
          </w:rPr>
          <w:t>38</w:t>
        </w:r>
        <w:r>
          <w:fldChar w:fldCharType="end"/>
        </w:r>
      </w:p>
    </w:sdtContent>
  </w:sdt>
  <w:p w14:paraId="098A285A" w14:textId="77777777" w:rsidR="000E58DD" w:rsidRDefault="000E58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58ADD" w14:textId="77777777" w:rsidR="00B130D8" w:rsidRDefault="00B130D8" w:rsidP="00C42A76">
      <w:r>
        <w:separator/>
      </w:r>
    </w:p>
  </w:footnote>
  <w:footnote w:type="continuationSeparator" w:id="0">
    <w:p w14:paraId="420C8349" w14:textId="77777777" w:rsidR="00B130D8" w:rsidRDefault="00B130D8" w:rsidP="00C42A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ED57AD"/>
    <w:multiLevelType w:val="hybridMultilevel"/>
    <w:tmpl w:val="9F144596"/>
    <w:lvl w:ilvl="0" w:tplc="85B4AD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8106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56084D"/>
    <w:rsid w:val="00001626"/>
    <w:rsid w:val="000025B0"/>
    <w:rsid w:val="00003999"/>
    <w:rsid w:val="000102BF"/>
    <w:rsid w:val="00014391"/>
    <w:rsid w:val="00031EB9"/>
    <w:rsid w:val="00031FE1"/>
    <w:rsid w:val="00032ECE"/>
    <w:rsid w:val="000336F6"/>
    <w:rsid w:val="00043FD7"/>
    <w:rsid w:val="00052557"/>
    <w:rsid w:val="00053924"/>
    <w:rsid w:val="00063E62"/>
    <w:rsid w:val="00077FF9"/>
    <w:rsid w:val="00087FB4"/>
    <w:rsid w:val="000A56D6"/>
    <w:rsid w:val="000C47CF"/>
    <w:rsid w:val="000D26F7"/>
    <w:rsid w:val="000D6A09"/>
    <w:rsid w:val="000D6C12"/>
    <w:rsid w:val="000E47AA"/>
    <w:rsid w:val="000E58DD"/>
    <w:rsid w:val="000E691B"/>
    <w:rsid w:val="0010275B"/>
    <w:rsid w:val="001048B7"/>
    <w:rsid w:val="00131D3C"/>
    <w:rsid w:val="0014678B"/>
    <w:rsid w:val="00183066"/>
    <w:rsid w:val="00184081"/>
    <w:rsid w:val="00193BBA"/>
    <w:rsid w:val="00195B75"/>
    <w:rsid w:val="001B3156"/>
    <w:rsid w:val="001C236D"/>
    <w:rsid w:val="001D798B"/>
    <w:rsid w:val="001E5D8F"/>
    <w:rsid w:val="00212899"/>
    <w:rsid w:val="0021686A"/>
    <w:rsid w:val="00222406"/>
    <w:rsid w:val="00223BDC"/>
    <w:rsid w:val="00227A17"/>
    <w:rsid w:val="0023390A"/>
    <w:rsid w:val="00235EBC"/>
    <w:rsid w:val="00243143"/>
    <w:rsid w:val="00246A64"/>
    <w:rsid w:val="00262D72"/>
    <w:rsid w:val="00265EA1"/>
    <w:rsid w:val="00276522"/>
    <w:rsid w:val="00277331"/>
    <w:rsid w:val="002A6400"/>
    <w:rsid w:val="002B1CC5"/>
    <w:rsid w:val="002D1DB5"/>
    <w:rsid w:val="002D2BC4"/>
    <w:rsid w:val="002D4141"/>
    <w:rsid w:val="002F4E17"/>
    <w:rsid w:val="00303AF9"/>
    <w:rsid w:val="00311861"/>
    <w:rsid w:val="00340E63"/>
    <w:rsid w:val="00356DE9"/>
    <w:rsid w:val="00361F18"/>
    <w:rsid w:val="00361FF3"/>
    <w:rsid w:val="00393341"/>
    <w:rsid w:val="00393E29"/>
    <w:rsid w:val="003A3973"/>
    <w:rsid w:val="003A7AAD"/>
    <w:rsid w:val="003D0F09"/>
    <w:rsid w:val="003F4597"/>
    <w:rsid w:val="0041099B"/>
    <w:rsid w:val="00411DA0"/>
    <w:rsid w:val="00422852"/>
    <w:rsid w:val="00427274"/>
    <w:rsid w:val="00436220"/>
    <w:rsid w:val="00446D95"/>
    <w:rsid w:val="00457084"/>
    <w:rsid w:val="00472308"/>
    <w:rsid w:val="00492F0E"/>
    <w:rsid w:val="004957BC"/>
    <w:rsid w:val="004A26B0"/>
    <w:rsid w:val="004B2A39"/>
    <w:rsid w:val="004C118E"/>
    <w:rsid w:val="004C1C1D"/>
    <w:rsid w:val="004E042A"/>
    <w:rsid w:val="004E0EA7"/>
    <w:rsid w:val="004E45C7"/>
    <w:rsid w:val="004E5738"/>
    <w:rsid w:val="0050426F"/>
    <w:rsid w:val="0050732A"/>
    <w:rsid w:val="005179B8"/>
    <w:rsid w:val="00533AF0"/>
    <w:rsid w:val="00555CEE"/>
    <w:rsid w:val="0055780C"/>
    <w:rsid w:val="0056084D"/>
    <w:rsid w:val="005631E8"/>
    <w:rsid w:val="00566B48"/>
    <w:rsid w:val="005712C6"/>
    <w:rsid w:val="005771A9"/>
    <w:rsid w:val="005773D2"/>
    <w:rsid w:val="00581EB1"/>
    <w:rsid w:val="00590056"/>
    <w:rsid w:val="00593364"/>
    <w:rsid w:val="00593AF8"/>
    <w:rsid w:val="00594703"/>
    <w:rsid w:val="005B5AC4"/>
    <w:rsid w:val="005C279E"/>
    <w:rsid w:val="005C3DA9"/>
    <w:rsid w:val="005D4D59"/>
    <w:rsid w:val="005D6EBF"/>
    <w:rsid w:val="005E4F53"/>
    <w:rsid w:val="005E5957"/>
    <w:rsid w:val="005E7073"/>
    <w:rsid w:val="00605F7D"/>
    <w:rsid w:val="0061052C"/>
    <w:rsid w:val="00616539"/>
    <w:rsid w:val="0063016A"/>
    <w:rsid w:val="0063642E"/>
    <w:rsid w:val="00643FB7"/>
    <w:rsid w:val="00645756"/>
    <w:rsid w:val="006816CA"/>
    <w:rsid w:val="00695C48"/>
    <w:rsid w:val="006A3F6F"/>
    <w:rsid w:val="006B0327"/>
    <w:rsid w:val="006B27E5"/>
    <w:rsid w:val="006B54B5"/>
    <w:rsid w:val="006C0D4B"/>
    <w:rsid w:val="006D180A"/>
    <w:rsid w:val="006D7A5E"/>
    <w:rsid w:val="006F5AF4"/>
    <w:rsid w:val="007006C1"/>
    <w:rsid w:val="00700901"/>
    <w:rsid w:val="00704297"/>
    <w:rsid w:val="00706596"/>
    <w:rsid w:val="0071718A"/>
    <w:rsid w:val="00724FB2"/>
    <w:rsid w:val="0072569B"/>
    <w:rsid w:val="00735D50"/>
    <w:rsid w:val="00741908"/>
    <w:rsid w:val="00757755"/>
    <w:rsid w:val="007604C9"/>
    <w:rsid w:val="00761A21"/>
    <w:rsid w:val="00761D4E"/>
    <w:rsid w:val="00772098"/>
    <w:rsid w:val="00782C5E"/>
    <w:rsid w:val="00785ECA"/>
    <w:rsid w:val="0078602F"/>
    <w:rsid w:val="00796831"/>
    <w:rsid w:val="007A5BA1"/>
    <w:rsid w:val="007B50E2"/>
    <w:rsid w:val="007B5CF8"/>
    <w:rsid w:val="007D6C34"/>
    <w:rsid w:val="007E13D8"/>
    <w:rsid w:val="007E7999"/>
    <w:rsid w:val="007F1E3D"/>
    <w:rsid w:val="0081591C"/>
    <w:rsid w:val="00815AB2"/>
    <w:rsid w:val="00822242"/>
    <w:rsid w:val="00830A3E"/>
    <w:rsid w:val="00843C77"/>
    <w:rsid w:val="008466F6"/>
    <w:rsid w:val="00874149"/>
    <w:rsid w:val="00890A35"/>
    <w:rsid w:val="00895262"/>
    <w:rsid w:val="008B1BCB"/>
    <w:rsid w:val="008B2A58"/>
    <w:rsid w:val="008B2E70"/>
    <w:rsid w:val="008C009B"/>
    <w:rsid w:val="008C5F39"/>
    <w:rsid w:val="008D3C4A"/>
    <w:rsid w:val="008E362A"/>
    <w:rsid w:val="008F1214"/>
    <w:rsid w:val="008F3DA9"/>
    <w:rsid w:val="00901C86"/>
    <w:rsid w:val="00901F1A"/>
    <w:rsid w:val="00907AE5"/>
    <w:rsid w:val="009128FC"/>
    <w:rsid w:val="0091687A"/>
    <w:rsid w:val="0092595C"/>
    <w:rsid w:val="00925B94"/>
    <w:rsid w:val="00932A64"/>
    <w:rsid w:val="00942480"/>
    <w:rsid w:val="00943521"/>
    <w:rsid w:val="00950F6B"/>
    <w:rsid w:val="00952169"/>
    <w:rsid w:val="00953ADB"/>
    <w:rsid w:val="00954715"/>
    <w:rsid w:val="0096384F"/>
    <w:rsid w:val="00975300"/>
    <w:rsid w:val="009A15D6"/>
    <w:rsid w:val="009A4802"/>
    <w:rsid w:val="009D07AF"/>
    <w:rsid w:val="009E2D8E"/>
    <w:rsid w:val="009E7EE4"/>
    <w:rsid w:val="009F3A4E"/>
    <w:rsid w:val="009F5BED"/>
    <w:rsid w:val="009F77CC"/>
    <w:rsid w:val="00A25EE2"/>
    <w:rsid w:val="00A32A33"/>
    <w:rsid w:val="00A53F06"/>
    <w:rsid w:val="00A547B5"/>
    <w:rsid w:val="00A8584F"/>
    <w:rsid w:val="00A90AD0"/>
    <w:rsid w:val="00A91B67"/>
    <w:rsid w:val="00AA679A"/>
    <w:rsid w:val="00AB1A67"/>
    <w:rsid w:val="00AC528D"/>
    <w:rsid w:val="00AD2084"/>
    <w:rsid w:val="00AF2223"/>
    <w:rsid w:val="00B012D6"/>
    <w:rsid w:val="00B130D8"/>
    <w:rsid w:val="00B142BB"/>
    <w:rsid w:val="00B17C56"/>
    <w:rsid w:val="00B30AD1"/>
    <w:rsid w:val="00B317CB"/>
    <w:rsid w:val="00B50527"/>
    <w:rsid w:val="00B55739"/>
    <w:rsid w:val="00B5607E"/>
    <w:rsid w:val="00B629AB"/>
    <w:rsid w:val="00B65132"/>
    <w:rsid w:val="00B7369B"/>
    <w:rsid w:val="00B77167"/>
    <w:rsid w:val="00BA016E"/>
    <w:rsid w:val="00BA2208"/>
    <w:rsid w:val="00BA4E57"/>
    <w:rsid w:val="00BC5EF1"/>
    <w:rsid w:val="00BC6B1C"/>
    <w:rsid w:val="00BD05C9"/>
    <w:rsid w:val="00BD755E"/>
    <w:rsid w:val="00BE2065"/>
    <w:rsid w:val="00BE72DF"/>
    <w:rsid w:val="00C105D4"/>
    <w:rsid w:val="00C30E5D"/>
    <w:rsid w:val="00C31EB9"/>
    <w:rsid w:val="00C3420C"/>
    <w:rsid w:val="00C40A25"/>
    <w:rsid w:val="00C42A76"/>
    <w:rsid w:val="00C47BCE"/>
    <w:rsid w:val="00C508A1"/>
    <w:rsid w:val="00C6658A"/>
    <w:rsid w:val="00C739A4"/>
    <w:rsid w:val="00C76205"/>
    <w:rsid w:val="00C85669"/>
    <w:rsid w:val="00CA331B"/>
    <w:rsid w:val="00CB079F"/>
    <w:rsid w:val="00CD61A1"/>
    <w:rsid w:val="00CD6D31"/>
    <w:rsid w:val="00CD74BF"/>
    <w:rsid w:val="00CD7D81"/>
    <w:rsid w:val="00CF3E9E"/>
    <w:rsid w:val="00CF4B2C"/>
    <w:rsid w:val="00D03EC9"/>
    <w:rsid w:val="00D13032"/>
    <w:rsid w:val="00D1628A"/>
    <w:rsid w:val="00D17069"/>
    <w:rsid w:val="00D211B4"/>
    <w:rsid w:val="00D23032"/>
    <w:rsid w:val="00D30DB0"/>
    <w:rsid w:val="00D65CAA"/>
    <w:rsid w:val="00D71C34"/>
    <w:rsid w:val="00D73F82"/>
    <w:rsid w:val="00D756C8"/>
    <w:rsid w:val="00DD5794"/>
    <w:rsid w:val="00DD6C54"/>
    <w:rsid w:val="00E1336A"/>
    <w:rsid w:val="00E25E0D"/>
    <w:rsid w:val="00E3043E"/>
    <w:rsid w:val="00E42DFA"/>
    <w:rsid w:val="00E52C3D"/>
    <w:rsid w:val="00E55131"/>
    <w:rsid w:val="00E6214B"/>
    <w:rsid w:val="00E9697F"/>
    <w:rsid w:val="00EA37AE"/>
    <w:rsid w:val="00EA5B80"/>
    <w:rsid w:val="00EB4FC2"/>
    <w:rsid w:val="00EC2EB1"/>
    <w:rsid w:val="00ED4A98"/>
    <w:rsid w:val="00ED592D"/>
    <w:rsid w:val="00EF1893"/>
    <w:rsid w:val="00F334DA"/>
    <w:rsid w:val="00F41749"/>
    <w:rsid w:val="00F56656"/>
    <w:rsid w:val="00F60DC4"/>
    <w:rsid w:val="00F6178B"/>
    <w:rsid w:val="00F7443B"/>
    <w:rsid w:val="00F7592B"/>
    <w:rsid w:val="00F77C76"/>
    <w:rsid w:val="00F970D2"/>
    <w:rsid w:val="00FA5564"/>
    <w:rsid w:val="00FB19B2"/>
    <w:rsid w:val="00FC2F97"/>
    <w:rsid w:val="00FE2516"/>
    <w:rsid w:val="00FE2C23"/>
    <w:rsid w:val="00FE4030"/>
    <w:rsid w:val="00FE4CC9"/>
    <w:rsid w:val="00FF588F"/>
    <w:rsid w:val="00FF652E"/>
    <w:rsid w:val="00FF653C"/>
    <w:rsid w:val="00FF6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28CA3B"/>
  <w15:chartTrackingRefBased/>
  <w15:docId w15:val="{E8E77BEF-20E5-4FCF-A10C-1333E7232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608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08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6084D"/>
    <w:rPr>
      <w:sz w:val="18"/>
      <w:szCs w:val="18"/>
    </w:rPr>
  </w:style>
  <w:style w:type="paragraph" w:styleId="a5">
    <w:name w:val="footer"/>
    <w:basedOn w:val="a"/>
    <w:link w:val="a6"/>
    <w:uiPriority w:val="99"/>
    <w:unhideWhenUsed/>
    <w:rsid w:val="0056084D"/>
    <w:pPr>
      <w:tabs>
        <w:tab w:val="center" w:pos="4153"/>
        <w:tab w:val="right" w:pos="8306"/>
      </w:tabs>
      <w:snapToGrid w:val="0"/>
      <w:jc w:val="left"/>
    </w:pPr>
    <w:rPr>
      <w:sz w:val="18"/>
      <w:szCs w:val="18"/>
    </w:rPr>
  </w:style>
  <w:style w:type="character" w:customStyle="1" w:styleId="a6">
    <w:name w:val="页脚 字符"/>
    <w:basedOn w:val="a0"/>
    <w:link w:val="a5"/>
    <w:uiPriority w:val="99"/>
    <w:rsid w:val="0056084D"/>
    <w:rPr>
      <w:sz w:val="18"/>
      <w:szCs w:val="18"/>
    </w:rPr>
  </w:style>
  <w:style w:type="paragraph" w:styleId="a7">
    <w:name w:val="List Paragraph"/>
    <w:basedOn w:val="a"/>
    <w:uiPriority w:val="34"/>
    <w:qFormat/>
    <w:rsid w:val="0056084D"/>
    <w:pPr>
      <w:ind w:firstLineChars="200" w:firstLine="420"/>
    </w:pPr>
  </w:style>
  <w:style w:type="paragraph" w:customStyle="1" w:styleId="EndNoteBibliographyTitle">
    <w:name w:val="EndNote Bibliography Title"/>
    <w:basedOn w:val="a"/>
    <w:link w:val="EndNoteBibliographyTitleChar"/>
    <w:rsid w:val="0056084D"/>
    <w:pPr>
      <w:jc w:val="center"/>
    </w:pPr>
    <w:rPr>
      <w:rFonts w:ascii="Calibri" w:hAnsi="Calibri"/>
      <w:noProof/>
      <w:sz w:val="20"/>
    </w:rPr>
  </w:style>
  <w:style w:type="character" w:customStyle="1" w:styleId="EndNoteBibliographyTitleChar">
    <w:name w:val="EndNote Bibliography Title Char"/>
    <w:basedOn w:val="a0"/>
    <w:link w:val="EndNoteBibliographyTitle"/>
    <w:rsid w:val="0056084D"/>
    <w:rPr>
      <w:rFonts w:ascii="Calibri" w:hAnsi="Calibri"/>
      <w:noProof/>
      <w:sz w:val="20"/>
    </w:rPr>
  </w:style>
  <w:style w:type="paragraph" w:customStyle="1" w:styleId="EndNoteBibliography">
    <w:name w:val="EndNote Bibliography"/>
    <w:basedOn w:val="a"/>
    <w:link w:val="EndNoteBibliographyChar"/>
    <w:rsid w:val="0056084D"/>
    <w:rPr>
      <w:rFonts w:ascii="Calibri" w:hAnsi="Calibri"/>
      <w:noProof/>
      <w:sz w:val="20"/>
    </w:rPr>
  </w:style>
  <w:style w:type="character" w:customStyle="1" w:styleId="EndNoteBibliographyChar">
    <w:name w:val="EndNote Bibliography Char"/>
    <w:basedOn w:val="a0"/>
    <w:link w:val="EndNoteBibliography"/>
    <w:rsid w:val="0056084D"/>
    <w:rPr>
      <w:rFonts w:ascii="Calibri" w:hAnsi="Calibri"/>
      <w:noProof/>
      <w:sz w:val="20"/>
    </w:rPr>
  </w:style>
  <w:style w:type="character" w:styleId="a8">
    <w:name w:val="Hyperlink"/>
    <w:basedOn w:val="a0"/>
    <w:uiPriority w:val="99"/>
    <w:unhideWhenUsed/>
    <w:rsid w:val="0056084D"/>
    <w:rPr>
      <w:color w:val="0563C1" w:themeColor="hyperlink"/>
      <w:u w:val="single"/>
    </w:rPr>
  </w:style>
  <w:style w:type="table" w:styleId="a9">
    <w:name w:val="Table Grid"/>
    <w:basedOn w:val="a1"/>
    <w:uiPriority w:val="39"/>
    <w:rsid w:val="00361F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ofcontents">
    <w:name w:val="Table of contents"/>
    <w:basedOn w:val="a"/>
    <w:autoRedefine/>
    <w:rsid w:val="002D2BC4"/>
    <w:pPr>
      <w:widowControl/>
      <w:jc w:val="left"/>
    </w:pPr>
    <w:rPr>
      <w:rFonts w:ascii="Times New Roman" w:eastAsia="MS Mincho" w:hAnsi="Times New Roman" w:cs="Times New Roman"/>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842233">
      <w:bodyDiv w:val="1"/>
      <w:marLeft w:val="0"/>
      <w:marRight w:val="0"/>
      <w:marTop w:val="0"/>
      <w:marBottom w:val="0"/>
      <w:divBdr>
        <w:top w:val="none" w:sz="0" w:space="0" w:color="auto"/>
        <w:left w:val="none" w:sz="0" w:space="0" w:color="auto"/>
        <w:bottom w:val="none" w:sz="0" w:space="0" w:color="auto"/>
        <w:right w:val="none" w:sz="0" w:space="0" w:color="auto"/>
      </w:divBdr>
    </w:div>
    <w:div w:id="1954045777">
      <w:bodyDiv w:val="1"/>
      <w:marLeft w:val="0"/>
      <w:marRight w:val="0"/>
      <w:marTop w:val="0"/>
      <w:marBottom w:val="0"/>
      <w:divBdr>
        <w:top w:val="none" w:sz="0" w:space="0" w:color="auto"/>
        <w:left w:val="none" w:sz="0" w:space="0" w:color="auto"/>
        <w:bottom w:val="none" w:sz="0" w:space="0" w:color="auto"/>
        <w:right w:val="none" w:sz="0" w:space="0" w:color="auto"/>
      </w:divBdr>
      <w:divsChild>
        <w:div w:id="17734791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ff0517@163.com" TargetMode="Externa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qingchou0504@163.com"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426</TotalTime>
  <Pages>12</Pages>
  <Words>1083</Words>
  <Characters>6178</Characters>
  <Application>Microsoft Office Word</Application>
  <DocSecurity>0</DocSecurity>
  <Lines>51</Lines>
  <Paragraphs>14</Paragraphs>
  <ScaleCrop>false</ScaleCrop>
  <Company/>
  <LinksUpToDate>false</LinksUpToDate>
  <CharactersWithSpaces>7247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zq</dc:creator>
  <cp:keywords/>
  <dc:description/>
  <cp:lastModifiedBy>QING ZHOU</cp:lastModifiedBy>
  <cp:revision>295</cp:revision>
  <dcterms:created xsi:type="dcterms:W3CDTF">2022-12-19T16:34:00Z</dcterms:created>
  <dcterms:modified xsi:type="dcterms:W3CDTF">2024-03-11T10:21:00Z</dcterms:modified>
</cp:coreProperties>
</file>