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C375" w14:textId="77777777" w:rsidR="00FD5A52" w:rsidRPr="00AE1A9E" w:rsidRDefault="00FD5A52" w:rsidP="00FD5A52">
      <w:pPr>
        <w:spacing w:beforeLines="100" w:before="240" w:afterLines="100" w:after="240"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E1A9E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27602351" w14:textId="77777777" w:rsidR="00FD5A52" w:rsidRDefault="00FD5A52" w:rsidP="00FD5A52">
      <w:pPr>
        <w:spacing w:line="48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F27523">
        <w:rPr>
          <w:noProof/>
        </w:rPr>
        <w:drawing>
          <wp:inline distT="0" distB="0" distL="0" distR="0" wp14:anchorId="6CFA1011" wp14:editId="50475FAD">
            <wp:extent cx="4613275" cy="3277235"/>
            <wp:effectExtent l="0" t="0" r="0" b="0"/>
            <wp:docPr id="9474733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473382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3275" cy="327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79CAA" w14:textId="77777777" w:rsidR="00FD5A52" w:rsidRPr="0007263C" w:rsidRDefault="00FD5A52" w:rsidP="00FD5A52">
      <w:pPr>
        <w:spacing w:line="480" w:lineRule="auto"/>
        <w:jc w:val="left"/>
        <w:rPr>
          <w:rFonts w:ascii="Times New Roman" w:hAnsi="Times New Roman" w:cs="Times New Roman"/>
          <w:noProof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Supplementary information,</w:t>
      </w:r>
      <w:r w:rsidRPr="00FA0270">
        <w:rPr>
          <w:rFonts w:ascii="Times New Roman" w:hAnsi="Times New Roman" w:cs="Times New Roman"/>
          <w:b/>
          <w:bCs/>
          <w:lang w:val="en-GB"/>
        </w:rPr>
        <w:t xml:space="preserve"> Fig. </w:t>
      </w:r>
      <w:r>
        <w:rPr>
          <w:rFonts w:ascii="Times New Roman" w:hAnsi="Times New Roman" w:cs="Times New Roman"/>
          <w:b/>
          <w:bCs/>
          <w:lang w:val="en-GB"/>
        </w:rPr>
        <w:t>S</w:t>
      </w:r>
      <w:r w:rsidRPr="00FA0270">
        <w:rPr>
          <w:rFonts w:ascii="Times New Roman" w:hAnsi="Times New Roman" w:cs="Times New Roman"/>
          <w:b/>
          <w:bCs/>
          <w:lang w:val="en-GB"/>
        </w:rPr>
        <w:t>1</w:t>
      </w:r>
      <w:r>
        <w:rPr>
          <w:rFonts w:ascii="Times New Roman" w:hAnsi="Times New Roman" w:cs="Times New Roman"/>
          <w:b/>
          <w:bCs/>
          <w:lang w:val="en-GB"/>
        </w:rPr>
        <w:tab/>
        <w:t>AAV delivery system designed for thymus vaccination</w:t>
      </w:r>
      <w:r w:rsidRPr="00FA0270">
        <w:rPr>
          <w:rFonts w:ascii="Times New Roman" w:hAnsi="Times New Roman" w:cs="Times New Roman"/>
          <w:b/>
          <w:bCs/>
          <w:lang w:val="en-GB"/>
        </w:rPr>
        <w:t>.</w:t>
      </w:r>
    </w:p>
    <w:p w14:paraId="2681EF1D" w14:textId="77777777" w:rsidR="00FD5A52" w:rsidRDefault="00FD5A52" w:rsidP="00FD5A52">
      <w:pPr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FA0270">
        <w:rPr>
          <w:rFonts w:ascii="Times New Roman" w:hAnsi="Times New Roman" w:cs="Times New Roman"/>
        </w:rPr>
        <w:t>n AAV2/8-CMV-H2-K</w:t>
      </w:r>
      <w:r w:rsidRPr="00FA0270">
        <w:rPr>
          <w:rFonts w:ascii="Times New Roman" w:hAnsi="Times New Roman" w:cs="Times New Roman"/>
          <w:vertAlign w:val="superscript"/>
        </w:rPr>
        <w:t>b</w:t>
      </w:r>
      <w:r w:rsidRPr="00FA0270">
        <w:rPr>
          <w:rFonts w:ascii="Times New Roman" w:hAnsi="Times New Roman" w:cs="Times New Roman"/>
        </w:rPr>
        <w:t xml:space="preserve"> α chain-IRES-H2-D</w:t>
      </w:r>
      <w:r w:rsidRPr="00FA0270">
        <w:rPr>
          <w:rFonts w:ascii="Times New Roman" w:hAnsi="Times New Roman" w:cs="Times New Roman"/>
          <w:vertAlign w:val="superscript"/>
        </w:rPr>
        <w:t>b</w:t>
      </w:r>
      <w:r w:rsidRPr="00FA0270">
        <w:rPr>
          <w:rFonts w:ascii="Times New Roman" w:hAnsi="Times New Roman" w:cs="Times New Roman"/>
        </w:rPr>
        <w:t xml:space="preserve"> α chain was constructed to express MHC class I molecules of C57BL/6 mice. </w:t>
      </w:r>
      <w:r>
        <w:rPr>
          <w:rFonts w:ascii="Times New Roman" w:hAnsi="Times New Roman" w:cs="Times New Roman"/>
        </w:rPr>
        <w:t>A</w:t>
      </w:r>
      <w:r w:rsidRPr="00FA0270">
        <w:rPr>
          <w:rFonts w:ascii="Times New Roman" w:hAnsi="Times New Roman" w:cs="Times New Roman"/>
        </w:rPr>
        <w:t>n AAV2/8-CMV-I-A</w:t>
      </w:r>
      <w:r w:rsidRPr="00FA0270">
        <w:rPr>
          <w:rFonts w:ascii="Times New Roman" w:hAnsi="Times New Roman" w:cs="Times New Roman"/>
          <w:vertAlign w:val="superscript"/>
        </w:rPr>
        <w:t>b</w:t>
      </w:r>
      <w:r w:rsidRPr="00FA0270">
        <w:rPr>
          <w:rFonts w:ascii="Times New Roman" w:hAnsi="Times New Roman" w:cs="Times New Roman"/>
        </w:rPr>
        <w:t xml:space="preserve"> α chain-IRES-I-A</w:t>
      </w:r>
      <w:r w:rsidRPr="00FA0270">
        <w:rPr>
          <w:rFonts w:ascii="Times New Roman" w:hAnsi="Times New Roman" w:cs="Times New Roman"/>
          <w:vertAlign w:val="superscript"/>
        </w:rPr>
        <w:t>b</w:t>
      </w:r>
      <w:r w:rsidRPr="00162C55">
        <w:rPr>
          <w:rFonts w:ascii="Times New Roman" w:hAnsi="Times New Roman" w:cs="Times New Roman"/>
        </w:rPr>
        <w:t xml:space="preserve"> </w:t>
      </w:r>
      <w:r w:rsidRPr="00876B9C">
        <w:rPr>
          <w:rFonts w:ascii="Times New Roman" w:hAnsi="Times New Roman" w:cs="Times New Roman"/>
        </w:rPr>
        <w:t>β chain</w:t>
      </w:r>
      <w:r w:rsidRPr="00FA0270">
        <w:rPr>
          <w:rFonts w:ascii="Times New Roman" w:hAnsi="Times New Roman" w:cs="Times New Roman"/>
        </w:rPr>
        <w:t xml:space="preserve"> was constructed to express MHC class II molecules of C57BL/6 mice. AAV2/8-CMV-HLA-A0201-IRES- HLA-A0301, AAV2/8-CMV-HLA-B3503-IRES- HLA-B4402, AAV2/8-CMV-HLA-Cw0401-IRES- HLA-Cw0704 w</w:t>
      </w:r>
      <w:r>
        <w:rPr>
          <w:rFonts w:ascii="Times New Roman" w:hAnsi="Times New Roman" w:cs="Times New Roman"/>
        </w:rPr>
        <w:t>ere</w:t>
      </w:r>
      <w:r w:rsidRPr="00FA0270">
        <w:rPr>
          <w:rFonts w:ascii="Times New Roman" w:hAnsi="Times New Roman" w:cs="Times New Roman"/>
        </w:rPr>
        <w:t xml:space="preserve"> constructed to express MHC class I molecules of H9</w:t>
      </w:r>
      <w:r>
        <w:rPr>
          <w:rFonts w:ascii="Times New Roman" w:hAnsi="Times New Roman" w:cs="Times New Roman"/>
        </w:rPr>
        <w:t xml:space="preserve"> hESCs</w:t>
      </w:r>
      <w:r w:rsidRPr="00FA0270">
        <w:rPr>
          <w:rFonts w:ascii="Times New Roman" w:hAnsi="Times New Roman" w:cs="Times New Roman"/>
        </w:rPr>
        <w:t xml:space="preserve">. </w:t>
      </w:r>
    </w:p>
    <w:p w14:paraId="61BEFEB4" w14:textId="77777777" w:rsidR="00FD5A52" w:rsidRDefault="00FD5A52" w:rsidP="00FD5A5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73E310E" w14:textId="77777777" w:rsidR="00FD5A52" w:rsidRPr="00FA0270" w:rsidRDefault="00FD5A52" w:rsidP="00FD5A52">
      <w:pPr>
        <w:spacing w:line="480" w:lineRule="auto"/>
        <w:jc w:val="center"/>
        <w:rPr>
          <w:rFonts w:ascii="Times New Roman" w:hAnsi="Times New Roman" w:cs="Times New Roman"/>
        </w:rPr>
      </w:pPr>
      <w:r w:rsidRPr="00AE449D">
        <w:rPr>
          <w:noProof/>
        </w:rPr>
        <w:lastRenderedPageBreak/>
        <w:drawing>
          <wp:inline distT="0" distB="0" distL="0" distR="0" wp14:anchorId="5D2E414B" wp14:editId="528BC518">
            <wp:extent cx="5674439" cy="2762383"/>
            <wp:effectExtent l="0" t="0" r="2540" b="0"/>
            <wp:docPr id="16891643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164398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975" cy="276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CD4FB" w14:textId="77777777" w:rsidR="00FD5A52" w:rsidRPr="00FA0270" w:rsidRDefault="00FD5A52" w:rsidP="00FD5A52">
      <w:pPr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en-GB"/>
        </w:rPr>
        <w:t>Supplementary information,</w:t>
      </w:r>
      <w:r w:rsidRPr="00FA0270">
        <w:rPr>
          <w:rFonts w:ascii="Times New Roman" w:hAnsi="Times New Roman" w:cs="Times New Roman"/>
          <w:b/>
          <w:bCs/>
          <w:lang w:val="en-GB"/>
        </w:rPr>
        <w:t xml:space="preserve"> Fig. </w:t>
      </w:r>
      <w:r>
        <w:rPr>
          <w:rFonts w:ascii="Times New Roman" w:hAnsi="Times New Roman" w:cs="Times New Roman" w:hint="eastAsia"/>
          <w:b/>
          <w:bCs/>
          <w:lang w:val="en-GB"/>
        </w:rPr>
        <w:t>S</w:t>
      </w:r>
      <w:r w:rsidRPr="00FA0270">
        <w:rPr>
          <w:rFonts w:ascii="Times New Roman" w:hAnsi="Times New Roman" w:cs="Times New Roman"/>
          <w:b/>
          <w:bCs/>
          <w:lang w:val="en-GB"/>
        </w:rPr>
        <w:t>2</w:t>
      </w:r>
      <w:r>
        <w:rPr>
          <w:rFonts w:ascii="Times New Roman" w:hAnsi="Times New Roman" w:cs="Times New Roman"/>
          <w:b/>
          <w:bCs/>
          <w:lang w:val="en-GB"/>
        </w:rPr>
        <w:tab/>
      </w:r>
      <w:r w:rsidRPr="00FA0270">
        <w:rPr>
          <w:rFonts w:ascii="Times New Roman" w:hAnsi="Times New Roman" w:cs="Times New Roman"/>
          <w:b/>
          <w:bCs/>
          <w:lang w:val="en-GB"/>
        </w:rPr>
        <w:t>FACS analysis of the depletion and reconstitution of TCR repertoire.</w:t>
      </w:r>
    </w:p>
    <w:p w14:paraId="43B3746E" w14:textId="77777777" w:rsidR="00FD5A52" w:rsidRPr="00FA0270" w:rsidRDefault="00FD5A52" w:rsidP="00FD5A5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thymus vaccination</w:t>
      </w:r>
      <w:r w:rsidRPr="007273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</w:t>
      </w:r>
      <w:r w:rsidRPr="00FA0270">
        <w:rPr>
          <w:rFonts w:ascii="Times New Roman" w:hAnsi="Times New Roman" w:cs="Times New Roman"/>
        </w:rPr>
        <w:t>recipient BALB/c mice</w:t>
      </w:r>
      <w:r>
        <w:rPr>
          <w:rFonts w:ascii="Times New Roman" w:hAnsi="Times New Roman" w:cs="Times New Roman"/>
        </w:rPr>
        <w:t xml:space="preserve">, </w:t>
      </w:r>
      <w:r w:rsidRPr="00FA0270">
        <w:rPr>
          <w:rFonts w:ascii="Times New Roman" w:hAnsi="Times New Roman" w:cs="Times New Roman"/>
        </w:rPr>
        <w:t>anti-CD4</w:t>
      </w:r>
      <w:r>
        <w:rPr>
          <w:rFonts w:ascii="Times New Roman" w:hAnsi="Times New Roman" w:cs="Times New Roman"/>
        </w:rPr>
        <w:t xml:space="preserve"> </w:t>
      </w:r>
      <w:r w:rsidRPr="00FA0270">
        <w:rPr>
          <w:rFonts w:ascii="Times New Roman" w:hAnsi="Times New Roman" w:cs="Times New Roman"/>
        </w:rPr>
        <w:t>and anti-CD8 mAbs</w:t>
      </w:r>
      <w:r>
        <w:rPr>
          <w:rFonts w:ascii="Times New Roman" w:hAnsi="Times New Roman" w:cs="Times New Roman"/>
        </w:rPr>
        <w:t xml:space="preserve"> were used </w:t>
      </w:r>
      <w:r w:rsidRPr="00FA0270">
        <w:rPr>
          <w:rFonts w:ascii="Times New Roman" w:hAnsi="Times New Roman" w:cs="Times New Roman"/>
        </w:rPr>
        <w:t>to deplete T cells, and the proportion</w:t>
      </w:r>
      <w:r>
        <w:rPr>
          <w:rFonts w:ascii="Times New Roman" w:hAnsi="Times New Roman" w:cs="Times New Roman"/>
        </w:rPr>
        <w:t>s</w:t>
      </w:r>
      <w:r w:rsidRPr="00FA0270">
        <w:rPr>
          <w:rFonts w:ascii="Times New Roman" w:hAnsi="Times New Roman" w:cs="Times New Roman"/>
        </w:rPr>
        <w:t xml:space="preserve"> of CD3</w:t>
      </w:r>
      <w:r w:rsidRPr="00FA0270">
        <w:rPr>
          <w:rFonts w:ascii="Times New Roman" w:hAnsi="Times New Roman" w:cs="Times New Roman"/>
          <w:vertAlign w:val="superscript"/>
        </w:rPr>
        <w:t>+</w:t>
      </w:r>
      <w:r w:rsidRPr="00356B1B">
        <w:rPr>
          <w:rFonts w:ascii="Times New Roman" w:hAnsi="Times New Roman" w:cs="Times New Roman"/>
        </w:rPr>
        <w:t xml:space="preserve"> T cells</w:t>
      </w:r>
      <w:r>
        <w:rPr>
          <w:rFonts w:ascii="Times New Roman" w:hAnsi="Times New Roman" w:cs="Times New Roman"/>
        </w:rPr>
        <w:t xml:space="preserve"> (a)</w:t>
      </w:r>
      <w:r w:rsidRPr="00FA0270">
        <w:rPr>
          <w:rFonts w:ascii="Times New Roman" w:eastAsia="SimSun" w:hAnsi="Times New Roman" w:cs="Times New Roman"/>
        </w:rPr>
        <w:t>, CD4</w:t>
      </w:r>
      <w:r w:rsidRPr="00FA0270">
        <w:rPr>
          <w:rFonts w:ascii="Times New Roman" w:eastAsia="SimSun" w:hAnsi="Times New Roman" w:cs="Times New Roman"/>
          <w:vertAlign w:val="superscript"/>
        </w:rPr>
        <w:t>+</w:t>
      </w:r>
      <w:r w:rsidRPr="00FA0270">
        <w:rPr>
          <w:rFonts w:ascii="Times New Roman" w:eastAsia="SimSun" w:hAnsi="Times New Roman" w:cs="Times New Roman"/>
        </w:rPr>
        <w:t xml:space="preserve"> and CD8</w:t>
      </w:r>
      <w:r w:rsidRPr="00FA0270">
        <w:rPr>
          <w:rFonts w:ascii="Times New Roman" w:eastAsia="SimSun" w:hAnsi="Times New Roman" w:cs="Times New Roman"/>
          <w:vertAlign w:val="superscript"/>
        </w:rPr>
        <w:t>+</w:t>
      </w:r>
      <w:r w:rsidRPr="00FA0270">
        <w:rPr>
          <w:rFonts w:ascii="Times New Roman" w:eastAsia="SimSun" w:hAnsi="Times New Roman" w:cs="Times New Roman"/>
        </w:rPr>
        <w:t xml:space="preserve"> </w:t>
      </w:r>
      <w:r w:rsidRPr="00FA0270">
        <w:rPr>
          <w:rFonts w:ascii="Times New Roman" w:hAnsi="Times New Roman" w:cs="Times New Roman"/>
        </w:rPr>
        <w:t>T cells</w:t>
      </w:r>
      <w:r>
        <w:rPr>
          <w:rFonts w:ascii="Times New Roman" w:hAnsi="Times New Roman" w:cs="Times New Roman"/>
        </w:rPr>
        <w:t xml:space="preserve"> (b)</w:t>
      </w:r>
      <w:r w:rsidRPr="00FA02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PBMCs were analyzed with </w:t>
      </w:r>
      <w:r w:rsidRPr="00FA0270">
        <w:rPr>
          <w:rFonts w:ascii="Times New Roman" w:hAnsi="Times New Roman" w:cs="Times New Roman"/>
        </w:rPr>
        <w:t xml:space="preserve">FACS </w:t>
      </w:r>
      <w:r>
        <w:rPr>
          <w:rFonts w:ascii="Times New Roman" w:hAnsi="Times New Roman" w:cs="Times New Roman"/>
        </w:rPr>
        <w:t>along the T cell reconstitution proc</w:t>
      </w:r>
      <w:r w:rsidRPr="00356B1B">
        <w:rPr>
          <w:rFonts w:ascii="Times New Roman" w:hAnsi="Times New Roman" w:cs="Times New Roman"/>
        </w:rPr>
        <w:t xml:space="preserve">ess. </w:t>
      </w:r>
      <w:r>
        <w:rPr>
          <w:rFonts w:ascii="Times New Roman" w:hAnsi="Times New Roman" w:cs="Times New Roman"/>
        </w:rPr>
        <w:t>R</w:t>
      </w:r>
      <w:r w:rsidRPr="00356B1B">
        <w:rPr>
          <w:rFonts w:ascii="Times New Roman" w:hAnsi="Times New Roman" w:cs="Times New Roman"/>
        </w:rPr>
        <w:t>epresentative flow cytometry plots illustrating T cell</w:t>
      </w:r>
      <w:r>
        <w:rPr>
          <w:rFonts w:ascii="Times New Roman" w:hAnsi="Times New Roman" w:cs="Times New Roman"/>
        </w:rPr>
        <w:t xml:space="preserve"> population</w:t>
      </w:r>
      <w:r w:rsidRPr="00356B1B">
        <w:rPr>
          <w:rFonts w:ascii="Times New Roman" w:hAnsi="Times New Roman" w:cs="Times New Roman"/>
        </w:rPr>
        <w:t>s in peripheral PBMCs after T cell depletion</w:t>
      </w:r>
      <w:r>
        <w:rPr>
          <w:rFonts w:ascii="Times New Roman" w:hAnsi="Times New Roman" w:cs="Times New Roman"/>
        </w:rPr>
        <w:t xml:space="preserve"> (left panel); Quantification analyses of </w:t>
      </w:r>
      <w:r w:rsidRPr="00356B1B">
        <w:rPr>
          <w:rFonts w:ascii="Times New Roman" w:hAnsi="Times New Roman" w:cs="Times New Roman"/>
        </w:rPr>
        <w:t xml:space="preserve">percentages of </w:t>
      </w:r>
      <w:r w:rsidRPr="00FA0270">
        <w:rPr>
          <w:rFonts w:ascii="Times New Roman" w:hAnsi="Times New Roman" w:cs="Times New Roman"/>
        </w:rPr>
        <w:t>CD3</w:t>
      </w:r>
      <w:r w:rsidRPr="00FA0270">
        <w:rPr>
          <w:rFonts w:ascii="Times New Roman" w:hAnsi="Times New Roman" w:cs="Times New Roman"/>
          <w:vertAlign w:val="superscript"/>
        </w:rPr>
        <w:t>+</w:t>
      </w:r>
      <w:r w:rsidRPr="00FA0270">
        <w:rPr>
          <w:rFonts w:ascii="Times New Roman" w:eastAsia="SimSun" w:hAnsi="Times New Roman" w:cs="Times New Roman"/>
        </w:rPr>
        <w:t>, CD4</w:t>
      </w:r>
      <w:r w:rsidRPr="00FA0270">
        <w:rPr>
          <w:rFonts w:ascii="Times New Roman" w:eastAsia="SimSun" w:hAnsi="Times New Roman" w:cs="Times New Roman"/>
          <w:vertAlign w:val="superscript"/>
        </w:rPr>
        <w:t>+</w:t>
      </w:r>
      <w:r w:rsidRPr="00FA0270">
        <w:rPr>
          <w:rFonts w:ascii="Times New Roman" w:eastAsia="SimSun" w:hAnsi="Times New Roman" w:cs="Times New Roman"/>
        </w:rPr>
        <w:t xml:space="preserve"> and CD8</w:t>
      </w:r>
      <w:r w:rsidRPr="00FA0270">
        <w:rPr>
          <w:rFonts w:ascii="Times New Roman" w:eastAsia="SimSun" w:hAnsi="Times New Roman" w:cs="Times New Roman"/>
          <w:vertAlign w:val="superscript"/>
        </w:rPr>
        <w:t>+</w:t>
      </w:r>
      <w:r w:rsidRPr="00FA0270">
        <w:rPr>
          <w:rFonts w:ascii="Times New Roman" w:eastAsia="SimSun" w:hAnsi="Times New Roman" w:cs="Times New Roman"/>
        </w:rPr>
        <w:t xml:space="preserve"> </w:t>
      </w:r>
      <w:r w:rsidRPr="00FA0270">
        <w:rPr>
          <w:rFonts w:ascii="Times New Roman" w:hAnsi="Times New Roman" w:cs="Times New Roman"/>
        </w:rPr>
        <w:t>T cells</w:t>
      </w:r>
      <w:r>
        <w:rPr>
          <w:rFonts w:ascii="Times New Roman" w:hAnsi="Times New Roman" w:cs="Times New Roman"/>
        </w:rPr>
        <w:t xml:space="preserve"> (right panel)</w:t>
      </w:r>
      <w:r w:rsidRPr="00356B1B">
        <w:rPr>
          <w:rFonts w:ascii="Times New Roman" w:hAnsi="Times New Roman" w:cs="Times New Roman"/>
        </w:rPr>
        <w:t xml:space="preserve">. </w:t>
      </w:r>
      <w:r w:rsidRPr="0026705D">
        <w:rPr>
          <w:rFonts w:ascii="Times New Roman" w:hAnsi="Times New Roman" w:cs="Times New Roman"/>
        </w:rPr>
        <w:t>Data are mean ± SEM (</w:t>
      </w:r>
      <w:r w:rsidRPr="0026705D">
        <w:rPr>
          <w:rFonts w:ascii="Times New Roman" w:hAnsi="Times New Roman" w:cs="Times New Roman"/>
          <w:i/>
          <w:iCs/>
        </w:rPr>
        <w:t>n</w:t>
      </w:r>
      <w:r w:rsidRPr="0026705D">
        <w:rPr>
          <w:rFonts w:ascii="Times New Roman" w:hAnsi="Times New Roman" w:cs="Times New Roman"/>
        </w:rPr>
        <w:t>=3 independent experiments)</w:t>
      </w:r>
      <w:r w:rsidRPr="00356B1B">
        <w:rPr>
          <w:rFonts w:ascii="Times New Roman" w:hAnsi="Times New Roman" w:cs="Times New Roman"/>
        </w:rPr>
        <w:t>.</w:t>
      </w:r>
      <w:r w:rsidRPr="00FA0270">
        <w:rPr>
          <w:rFonts w:ascii="Times New Roman" w:hAnsi="Times New Roman" w:cs="Times New Roman"/>
          <w:b/>
          <w:bCs/>
        </w:rPr>
        <w:br w:type="page"/>
      </w:r>
    </w:p>
    <w:p w14:paraId="5686723B" w14:textId="77777777" w:rsidR="00FD5A52" w:rsidRDefault="00FD5A52" w:rsidP="00FD5A52">
      <w:pPr>
        <w:spacing w:line="48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FA0270">
        <w:rPr>
          <w:rFonts w:ascii="Times New Roman" w:hAnsi="Times New Roman" w:cs="Times New Roman"/>
          <w:b/>
          <w:bCs/>
          <w:noProof/>
          <w:lang w:val="en-GB"/>
        </w:rPr>
        <w:lastRenderedPageBreak/>
        <w:drawing>
          <wp:inline distT="0" distB="0" distL="0" distR="0" wp14:anchorId="5715044E" wp14:editId="5C531554">
            <wp:extent cx="5697187" cy="508994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578" cy="5101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92C34" w14:textId="77777777" w:rsidR="00FD5A52" w:rsidRPr="0034780B" w:rsidRDefault="00FD5A52" w:rsidP="00FD5A52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Supplementary information,</w:t>
      </w:r>
      <w:r w:rsidRPr="00FA0270">
        <w:rPr>
          <w:rFonts w:ascii="Times New Roman" w:hAnsi="Times New Roman" w:cs="Times New Roman"/>
          <w:b/>
          <w:bCs/>
          <w:lang w:val="en-GB"/>
        </w:rPr>
        <w:t xml:space="preserve"> Fig. </w:t>
      </w:r>
      <w:r>
        <w:rPr>
          <w:rFonts w:ascii="Times New Roman" w:hAnsi="Times New Roman" w:cs="Times New Roman"/>
          <w:b/>
          <w:bCs/>
          <w:lang w:val="en-GB"/>
        </w:rPr>
        <w:t>S</w:t>
      </w:r>
      <w:r w:rsidRPr="00FA0270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  <w:lang w:val="en-GB"/>
        </w:rPr>
        <w:tab/>
        <w:t>Immunoreactive analysis of the reconstituted T cells after thymus vaccination</w:t>
      </w:r>
      <w:r w:rsidRPr="00FA0270">
        <w:rPr>
          <w:rFonts w:ascii="Times New Roman" w:hAnsi="Times New Roman" w:cs="Times New Roman"/>
          <w:b/>
          <w:bCs/>
          <w:lang w:val="en-GB"/>
        </w:rPr>
        <w:t>.</w:t>
      </w:r>
    </w:p>
    <w:p w14:paraId="6C81C0DF" w14:textId="77777777" w:rsidR="00FD5A52" w:rsidRDefault="00FD5A52" w:rsidP="00FD5A52">
      <w:pPr>
        <w:spacing w:line="480" w:lineRule="auto"/>
        <w:rPr>
          <w:rFonts w:ascii="Times New Roman" w:hAnsi="Times New Roman" w:cs="Times New Roman"/>
          <w:b/>
          <w:bCs/>
        </w:rPr>
      </w:pPr>
      <w:r w:rsidRPr="00FA0270">
        <w:rPr>
          <w:rFonts w:ascii="Times New Roman" w:hAnsi="Times New Roman" w:cs="Times New Roman"/>
          <w:b/>
          <w:bCs/>
        </w:rPr>
        <w:t>a</w:t>
      </w:r>
      <w:r w:rsidRPr="00FA0270">
        <w:rPr>
          <w:rFonts w:ascii="Times New Roman" w:hAnsi="Times New Roman" w:cs="Times New Roman"/>
        </w:rPr>
        <w:t xml:space="preserve"> Schematic representation of </w:t>
      </w:r>
      <w:r>
        <w:rPr>
          <w:rFonts w:ascii="Times New Roman" w:hAnsi="Times New Roman" w:cs="Times New Roman"/>
        </w:rPr>
        <w:t>mixed lymphocyte reaction (</w:t>
      </w:r>
      <w:r w:rsidRPr="00FA0270">
        <w:rPr>
          <w:rFonts w:ascii="Times New Roman" w:hAnsi="Times New Roman" w:cs="Times New Roman"/>
        </w:rPr>
        <w:t>MLR</w:t>
      </w:r>
      <w:r>
        <w:rPr>
          <w:rFonts w:ascii="Times New Roman" w:hAnsi="Times New Roman" w:cs="Times New Roman"/>
        </w:rPr>
        <w:t xml:space="preserve">) analysis followed by integrative </w:t>
      </w:r>
      <w:r w:rsidRPr="00FA0270">
        <w:rPr>
          <w:rFonts w:ascii="Times New Roman" w:hAnsi="Times New Roman" w:cs="Times New Roman"/>
        </w:rPr>
        <w:t>single-cell RNA sequencing</w:t>
      </w:r>
      <w:r>
        <w:rPr>
          <w:rFonts w:ascii="Times New Roman" w:hAnsi="Times New Roman" w:cs="Times New Roman"/>
        </w:rPr>
        <w:t xml:space="preserve"> (scRNA-seq)</w:t>
      </w:r>
      <w:r w:rsidRPr="00FA0270">
        <w:rPr>
          <w:rFonts w:ascii="Times New Roman" w:hAnsi="Times New Roman" w:cs="Times New Roman"/>
        </w:rPr>
        <w:t xml:space="preserve"> and single-cell TCR sequencing</w:t>
      </w:r>
      <w:r>
        <w:rPr>
          <w:rFonts w:ascii="Times New Roman" w:hAnsi="Times New Roman" w:cs="Times New Roman"/>
        </w:rPr>
        <w:t xml:space="preserve"> (scTCR-seq) to capture </w:t>
      </w:r>
      <w:r w:rsidRPr="00FA0270">
        <w:rPr>
          <w:rFonts w:ascii="Times New Roman" w:hAnsi="Times New Roman" w:cs="Times New Roman"/>
        </w:rPr>
        <w:t>clonally expanded T cells</w:t>
      </w:r>
      <w:r>
        <w:rPr>
          <w:rFonts w:ascii="Times New Roman" w:hAnsi="Times New Roman" w:cs="Times New Roman"/>
        </w:rPr>
        <w:t xml:space="preserve"> or TCRs. </w:t>
      </w:r>
      <w:r w:rsidRPr="00FA0270">
        <w:rPr>
          <w:rFonts w:ascii="Times New Roman" w:hAnsi="Times New Roman" w:cs="Times New Roman"/>
        </w:rPr>
        <w:t>PBMCs</w:t>
      </w:r>
      <w:r>
        <w:rPr>
          <w:rFonts w:ascii="Times New Roman" w:hAnsi="Times New Roman" w:cs="Times New Roman"/>
        </w:rPr>
        <w:t xml:space="preserve"> from thymus v</w:t>
      </w:r>
      <w:r w:rsidRPr="00FA0270">
        <w:rPr>
          <w:rFonts w:ascii="Times New Roman" w:hAnsi="Times New Roman" w:cs="Times New Roman"/>
        </w:rPr>
        <w:t>accinated BALB/c mice</w:t>
      </w:r>
      <w:r>
        <w:rPr>
          <w:rFonts w:ascii="Times New Roman" w:hAnsi="Times New Roman" w:cs="Times New Roman"/>
        </w:rPr>
        <w:t xml:space="preserve"> </w:t>
      </w:r>
      <w:r w:rsidRPr="00FA0270">
        <w:rPr>
          <w:rFonts w:ascii="Times New Roman" w:hAnsi="Times New Roman" w:cs="Times New Roman"/>
        </w:rPr>
        <w:t>were stained with</w:t>
      </w:r>
      <w:r>
        <w:rPr>
          <w:rFonts w:ascii="Times New Roman" w:hAnsi="Times New Roman" w:cs="Times New Roman"/>
        </w:rPr>
        <w:t xml:space="preserve"> </w:t>
      </w:r>
      <w:r w:rsidRPr="008E35CD">
        <w:rPr>
          <w:rFonts w:ascii="Times New Roman" w:hAnsi="Times New Roman" w:cs="Times New Roman"/>
        </w:rPr>
        <w:t>the intracellular fluorescent label carboxyfluorescein diacetate succinimidyl ester (CFSE)</w:t>
      </w:r>
      <w:r>
        <w:rPr>
          <w:rFonts w:ascii="Times New Roman" w:hAnsi="Times New Roman" w:cs="Times New Roman"/>
        </w:rPr>
        <w:t xml:space="preserve"> and incubated with irradiation-inactivated</w:t>
      </w:r>
      <w:r w:rsidRPr="008E35CD">
        <w:rPr>
          <w:rFonts w:ascii="Times New Roman" w:hAnsi="Times New Roman" w:cs="Times New Roman"/>
        </w:rPr>
        <w:t xml:space="preserve"> </w:t>
      </w:r>
      <w:r w:rsidRPr="00FA0270">
        <w:rPr>
          <w:rFonts w:ascii="Times New Roman" w:hAnsi="Times New Roman" w:cs="Times New Roman"/>
        </w:rPr>
        <w:t xml:space="preserve">PBMCs </w:t>
      </w:r>
      <w:r>
        <w:rPr>
          <w:rFonts w:ascii="Times New Roman" w:hAnsi="Times New Roman" w:cs="Times New Roman"/>
        </w:rPr>
        <w:t xml:space="preserve">from </w:t>
      </w:r>
      <w:r w:rsidRPr="00FA0270">
        <w:rPr>
          <w:rFonts w:ascii="Times New Roman" w:hAnsi="Times New Roman" w:cs="Times New Roman"/>
        </w:rPr>
        <w:t>BALB/c, C57BL/6</w:t>
      </w:r>
      <w:r>
        <w:rPr>
          <w:rFonts w:ascii="Times New Roman" w:hAnsi="Times New Roman" w:cs="Times New Roman"/>
        </w:rPr>
        <w:t xml:space="preserve"> or</w:t>
      </w:r>
      <w:r w:rsidRPr="00FA0270">
        <w:rPr>
          <w:rFonts w:ascii="Times New Roman" w:hAnsi="Times New Roman" w:cs="Times New Roman"/>
        </w:rPr>
        <w:t xml:space="preserve"> C3H/He</w:t>
      </w:r>
      <w:r>
        <w:rPr>
          <w:rFonts w:ascii="Times New Roman" w:hAnsi="Times New Roman" w:cs="Times New Roman"/>
        </w:rPr>
        <w:t xml:space="preserve"> mice </w:t>
      </w:r>
      <w:r w:rsidRPr="00FA0270">
        <w:rPr>
          <w:rFonts w:ascii="Times New Roman" w:hAnsi="Times New Roman" w:cs="Times New Roman"/>
        </w:rPr>
        <w:t>for 10 days</w:t>
      </w:r>
      <w:r>
        <w:rPr>
          <w:rFonts w:ascii="Times New Roman" w:hAnsi="Times New Roman" w:cs="Times New Roman"/>
        </w:rPr>
        <w:t>.</w:t>
      </w:r>
      <w:r w:rsidRPr="00B854CD">
        <w:rPr>
          <w:rFonts w:ascii="Times New Roman" w:hAnsi="Times New Roman" w:cs="Times New Roman"/>
        </w:rPr>
        <w:t xml:space="preserve"> </w:t>
      </w:r>
      <w:r w:rsidRPr="00FA0270">
        <w:rPr>
          <w:rFonts w:ascii="Times New Roman" w:hAnsi="Times New Roman" w:cs="Times New Roman"/>
        </w:rPr>
        <w:t>CD3</w:t>
      </w:r>
      <w:r w:rsidRPr="00FA0270">
        <w:rPr>
          <w:rFonts w:ascii="Times New Roman" w:hAnsi="Times New Roman" w:cs="Times New Roman"/>
          <w:vertAlign w:val="superscript"/>
        </w:rPr>
        <w:t>+</w:t>
      </w:r>
      <w:r w:rsidRPr="00FA0270">
        <w:rPr>
          <w:rFonts w:ascii="Times New Roman" w:hAnsi="Times New Roman" w:cs="Times New Roman"/>
        </w:rPr>
        <w:t xml:space="preserve"> CFSE</w:t>
      </w:r>
      <w:r w:rsidRPr="00FA0270">
        <w:rPr>
          <w:rFonts w:ascii="Times New Roman" w:hAnsi="Times New Roman" w:cs="Times New Roman"/>
          <w:vertAlign w:val="superscript"/>
        </w:rPr>
        <w:t>low</w:t>
      </w:r>
      <w:r w:rsidRPr="00FA02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 </w:t>
      </w:r>
      <w:r w:rsidRPr="00FA0270">
        <w:rPr>
          <w:rFonts w:ascii="Times New Roman" w:hAnsi="Times New Roman" w:cs="Times New Roman"/>
        </w:rPr>
        <w:t>cells</w:t>
      </w:r>
      <w:r>
        <w:rPr>
          <w:rFonts w:ascii="Times New Roman" w:hAnsi="Times New Roman" w:cs="Times New Roman"/>
        </w:rPr>
        <w:t xml:space="preserve"> were considered as the clonally expanded T cell populations, which were </w:t>
      </w:r>
      <w:r w:rsidRPr="00FA0270">
        <w:rPr>
          <w:rFonts w:ascii="Times New Roman" w:hAnsi="Times New Roman" w:cs="Times New Roman"/>
        </w:rPr>
        <w:t>FACS</w:t>
      </w:r>
      <w:r>
        <w:rPr>
          <w:rFonts w:ascii="Times New Roman" w:hAnsi="Times New Roman" w:cs="Times New Roman"/>
        </w:rPr>
        <w:t xml:space="preserve"> enriched for integrated scRNA-seq &amp; </w:t>
      </w:r>
      <w:r w:rsidRPr="00FA0270">
        <w:rPr>
          <w:rFonts w:ascii="Times New Roman" w:hAnsi="Times New Roman" w:cs="Times New Roman"/>
        </w:rPr>
        <w:t>scTCR-seq.</w:t>
      </w:r>
      <w:r w:rsidRPr="00FA0270">
        <w:rPr>
          <w:rFonts w:ascii="Times New Roman" w:hAnsi="Times New Roman" w:cs="Times New Roman"/>
          <w:b/>
          <w:bCs/>
        </w:rPr>
        <w:t xml:space="preserve"> </w:t>
      </w:r>
    </w:p>
    <w:p w14:paraId="48D12020" w14:textId="77777777" w:rsidR="00FD5A52" w:rsidRDefault="00FD5A52" w:rsidP="00FD5A52">
      <w:pPr>
        <w:spacing w:line="480" w:lineRule="auto"/>
        <w:rPr>
          <w:rFonts w:ascii="Times New Roman" w:hAnsi="Times New Roman" w:cs="Times New Roman"/>
        </w:rPr>
      </w:pPr>
      <w:r w:rsidRPr="00FA0270">
        <w:rPr>
          <w:rFonts w:ascii="Times New Roman" w:hAnsi="Times New Roman" w:cs="Times New Roman"/>
          <w:b/>
          <w:bCs/>
        </w:rPr>
        <w:t>b</w:t>
      </w:r>
      <w:r w:rsidRPr="00FA02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MLR analysis in </w:t>
      </w:r>
      <w:r w:rsidRPr="00FA0270">
        <w:rPr>
          <w:rFonts w:ascii="Times New Roman" w:hAnsi="Times New Roman" w:cs="Times New Roman"/>
        </w:rPr>
        <w:t>CD3</w:t>
      </w:r>
      <w:r w:rsidRPr="00B854CD">
        <w:rPr>
          <w:rFonts w:ascii="Times New Roman" w:hAnsi="Times New Roman" w:cs="Times New Roman"/>
          <w:vertAlign w:val="superscript"/>
        </w:rPr>
        <w:t>+</w:t>
      </w:r>
      <w:r w:rsidRPr="00FA0270">
        <w:rPr>
          <w:rFonts w:ascii="Times New Roman" w:hAnsi="Times New Roman" w:cs="Times New Roman"/>
        </w:rPr>
        <w:t xml:space="preserve"> T cells isolated from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Ctr</w:t>
      </w:r>
      <w:r>
        <w:rPr>
          <w:rFonts w:ascii="Times New Roman" w:hAnsi="Times New Roman" w:cs="Times New Roman"/>
        </w:rPr>
        <w:t>l TV- and DMTV</w:t>
      </w:r>
      <w:r w:rsidRPr="00B854CD">
        <w:rPr>
          <w:rFonts w:ascii="Times New Roman" w:hAnsi="Times New Roman" w:cs="Times New Roman"/>
          <w:vertAlign w:val="superscript"/>
        </w:rPr>
        <w:t>C57</w:t>
      </w:r>
      <w:r>
        <w:rPr>
          <w:rFonts w:ascii="Times New Roman" w:hAnsi="Times New Roman" w:cs="Times New Roman"/>
        </w:rPr>
        <w:t xml:space="preserve">-treated </w:t>
      </w:r>
      <w:r w:rsidRPr="00FA0270">
        <w:rPr>
          <w:rFonts w:ascii="Times New Roman" w:hAnsi="Times New Roman" w:cs="Times New Roman"/>
        </w:rPr>
        <w:t>BALB/c mice</w:t>
      </w:r>
      <w:r>
        <w:rPr>
          <w:rFonts w:ascii="Times New Roman" w:hAnsi="Times New Roman" w:cs="Times New Roman"/>
        </w:rPr>
        <w:t xml:space="preserve"> revealed comparable immunoreactivity to </w:t>
      </w:r>
      <w:r w:rsidRPr="00FA0270">
        <w:rPr>
          <w:rFonts w:ascii="Times New Roman" w:hAnsi="Times New Roman" w:cs="Times New Roman"/>
          <w:lang w:val="en-GB"/>
        </w:rPr>
        <w:t>common antigen phytohemagglutinin (PHA)</w:t>
      </w:r>
      <w:r>
        <w:rPr>
          <w:rFonts w:ascii="Times New Roman" w:hAnsi="Times New Roman" w:cs="Times New Roman"/>
          <w:lang w:val="en-GB"/>
        </w:rPr>
        <w:t>.</w:t>
      </w:r>
      <w:r w:rsidRPr="00FA0270">
        <w:rPr>
          <w:rFonts w:ascii="Times New Roman" w:hAnsi="Times New Roman" w:cs="Times New Roman"/>
        </w:rPr>
        <w:t xml:space="preserve"> </w:t>
      </w:r>
    </w:p>
    <w:p w14:paraId="19CA41DF" w14:textId="77777777" w:rsidR="00FD5A52" w:rsidRDefault="00FD5A52" w:rsidP="00FD5A52">
      <w:pPr>
        <w:spacing w:line="480" w:lineRule="auto"/>
        <w:rPr>
          <w:rFonts w:ascii="Times New Roman" w:hAnsi="Times New Roman" w:cs="Times New Roman"/>
        </w:rPr>
      </w:pPr>
      <w:r w:rsidRPr="00FA0270">
        <w:rPr>
          <w:rFonts w:ascii="Times New Roman" w:hAnsi="Times New Roman" w:cs="Times New Roman"/>
          <w:b/>
          <w:bCs/>
        </w:rPr>
        <w:t>c</w:t>
      </w:r>
      <w:r w:rsidRPr="00B854CD">
        <w:rPr>
          <w:rFonts w:ascii="Times New Roman" w:hAnsi="Times New Roman" w:cs="Times New Roman"/>
        </w:rPr>
        <w:t xml:space="preserve"> </w:t>
      </w:r>
      <w:r w:rsidRPr="00FA0270">
        <w:rPr>
          <w:rFonts w:ascii="Times New Roman" w:hAnsi="Times New Roman" w:cs="Times New Roman"/>
        </w:rPr>
        <w:t>Schematic representation of</w:t>
      </w:r>
      <w:r>
        <w:rPr>
          <w:rFonts w:ascii="Times New Roman" w:hAnsi="Times New Roman" w:cs="Times New Roman"/>
        </w:rPr>
        <w:t xml:space="preserve"> integrated scRNA-seq &amp; scTCR-seq in </w:t>
      </w:r>
      <w:r w:rsidRPr="00FA0270">
        <w:rPr>
          <w:rFonts w:ascii="Times New Roman" w:hAnsi="Times New Roman" w:cs="Times New Roman"/>
        </w:rPr>
        <w:t>CD3</w:t>
      </w:r>
      <w:r w:rsidRPr="00B854CD">
        <w:rPr>
          <w:rFonts w:ascii="Times New Roman" w:hAnsi="Times New Roman" w:cs="Times New Roman"/>
          <w:vertAlign w:val="superscript"/>
        </w:rPr>
        <w:t>+</w:t>
      </w:r>
      <w:r w:rsidRPr="00FA0270">
        <w:rPr>
          <w:rFonts w:ascii="Times New Roman" w:hAnsi="Times New Roman" w:cs="Times New Roman"/>
        </w:rPr>
        <w:t xml:space="preserve"> T cells isolated from</w:t>
      </w:r>
      <w:r>
        <w:rPr>
          <w:rFonts w:ascii="Times New Roman" w:hAnsi="Times New Roman" w:cs="Times New Roman"/>
        </w:rPr>
        <w:t xml:space="preserve"> PBMCs of </w:t>
      </w:r>
      <w:r>
        <w:rPr>
          <w:rFonts w:ascii="Times New Roman" w:hAnsi="Times New Roman" w:cs="Times New Roman" w:hint="eastAsia"/>
        </w:rPr>
        <w:lastRenderedPageBreak/>
        <w:t>Ctr</w:t>
      </w:r>
      <w:r>
        <w:rPr>
          <w:rFonts w:ascii="Times New Roman" w:hAnsi="Times New Roman" w:cs="Times New Roman"/>
        </w:rPr>
        <w:t>l TV- or DMTV</w:t>
      </w:r>
      <w:r w:rsidRPr="00B854CD">
        <w:rPr>
          <w:rFonts w:ascii="Times New Roman" w:hAnsi="Times New Roman" w:cs="Times New Roman"/>
          <w:vertAlign w:val="superscript"/>
        </w:rPr>
        <w:t>C57</w:t>
      </w:r>
      <w:r>
        <w:rPr>
          <w:rFonts w:ascii="Times New Roman" w:hAnsi="Times New Roman" w:cs="Times New Roman"/>
        </w:rPr>
        <w:t xml:space="preserve">-treated </w:t>
      </w:r>
      <w:r w:rsidRPr="00FA0270">
        <w:rPr>
          <w:rFonts w:ascii="Times New Roman" w:hAnsi="Times New Roman" w:cs="Times New Roman"/>
        </w:rPr>
        <w:t>BALB/c mice</w:t>
      </w:r>
      <w:r>
        <w:rPr>
          <w:rFonts w:ascii="Times New Roman" w:hAnsi="Times New Roman" w:cs="Times New Roman"/>
        </w:rPr>
        <w:t>.</w:t>
      </w:r>
    </w:p>
    <w:p w14:paraId="7F4DBE1B" w14:textId="77777777" w:rsidR="00FD5A52" w:rsidRDefault="00FD5A52" w:rsidP="00FD5A52">
      <w:pPr>
        <w:spacing w:line="480" w:lineRule="auto"/>
        <w:rPr>
          <w:rFonts w:ascii="Times New Roman" w:hAnsi="Times New Roman" w:cs="Times New Roman"/>
        </w:rPr>
      </w:pPr>
      <w:r w:rsidRPr="00183B7F">
        <w:rPr>
          <w:rFonts w:ascii="Times New Roman" w:hAnsi="Times New Roman" w:cs="Times New Roman" w:hint="eastAsia"/>
          <w:b/>
          <w:bCs/>
        </w:rPr>
        <w:t>d</w:t>
      </w:r>
      <w:r>
        <w:rPr>
          <w:rFonts w:ascii="Times New Roman" w:hAnsi="Times New Roman" w:cs="Times New Roman"/>
        </w:rPr>
        <w:t xml:space="preserve"> </w:t>
      </w:r>
      <w:r w:rsidRPr="00E0726C">
        <w:rPr>
          <w:rFonts w:ascii="Times New Roman" w:hAnsi="Times New Roman" w:cs="Times New Roman"/>
          <w:lang w:val="en-GB"/>
        </w:rPr>
        <w:t>TRAV</w:t>
      </w:r>
      <w:r>
        <w:rPr>
          <w:rFonts w:ascii="Times New Roman" w:hAnsi="Times New Roman" w:cs="Times New Roman"/>
          <w:lang w:val="en-GB"/>
        </w:rPr>
        <w:t>_</w:t>
      </w:r>
      <w:r w:rsidRPr="00E0726C">
        <w:rPr>
          <w:rFonts w:ascii="Times New Roman" w:hAnsi="Times New Roman" w:cs="Times New Roman"/>
          <w:lang w:val="en-GB"/>
        </w:rPr>
        <w:t>TRBV</w:t>
      </w:r>
      <w:r>
        <w:rPr>
          <w:rFonts w:ascii="Times New Roman" w:hAnsi="Times New Roman" w:cs="Times New Roman"/>
          <w:lang w:val="en-GB"/>
        </w:rPr>
        <w:t xml:space="preserve"> pairing profiles </w:t>
      </w:r>
      <w:r w:rsidRPr="00E0726C">
        <w:rPr>
          <w:rFonts w:ascii="Times New Roman" w:hAnsi="Times New Roman" w:cs="Times New Roman"/>
          <w:lang w:val="en-GB"/>
        </w:rPr>
        <w:t xml:space="preserve">in </w:t>
      </w:r>
      <w:r>
        <w:rPr>
          <w:rFonts w:ascii="Times New Roman" w:hAnsi="Times New Roman" w:cs="Times New Roman"/>
          <w:lang w:val="en-GB"/>
        </w:rPr>
        <w:t xml:space="preserve">clonally expanded Cluster #10 T cells in </w:t>
      </w:r>
      <w:r w:rsidRPr="00E0726C">
        <w:rPr>
          <w:rFonts w:ascii="Times New Roman" w:hAnsi="Times New Roman" w:cs="Times New Roman"/>
          <w:lang w:val="en-GB"/>
        </w:rPr>
        <w:t>MLR</w:t>
      </w:r>
      <w:r>
        <w:rPr>
          <w:rFonts w:ascii="Times New Roman" w:hAnsi="Times New Roman" w:cs="Times New Roman"/>
          <w:lang w:val="en-GB"/>
        </w:rPr>
        <w:t xml:space="preserve">. </w:t>
      </w:r>
      <w:r w:rsidRPr="000934F5">
        <w:rPr>
          <w:rFonts w:ascii="Times New Roman" w:hAnsi="Times New Roman" w:cs="Times New Roman"/>
          <w:i/>
          <w:iCs/>
          <w:lang w:val="en-GB"/>
        </w:rPr>
        <w:t>TRBV13-1_TRAV13-1</w:t>
      </w:r>
      <w:r>
        <w:rPr>
          <w:rFonts w:ascii="Times New Roman" w:hAnsi="Times New Roman" w:cs="Times New Roman"/>
          <w:lang w:val="en-GB"/>
        </w:rPr>
        <w:t xml:space="preserve"> and </w:t>
      </w:r>
      <w:r w:rsidRPr="000934F5">
        <w:rPr>
          <w:rFonts w:ascii="Times New Roman" w:hAnsi="Times New Roman" w:cs="Times New Roman"/>
          <w:i/>
          <w:iCs/>
          <w:lang w:val="en-GB"/>
        </w:rPr>
        <w:t>TRBV31_TR</w:t>
      </w:r>
      <w:r w:rsidRPr="000934F5">
        <w:rPr>
          <w:rFonts w:ascii="Times New Roman" w:hAnsi="Times New Roman" w:cs="Times New Roman" w:hint="eastAsia"/>
          <w:i/>
          <w:iCs/>
          <w:lang w:val="en-GB"/>
        </w:rPr>
        <w:t>AV</w:t>
      </w:r>
      <w:r w:rsidRPr="000934F5">
        <w:rPr>
          <w:rFonts w:ascii="Times New Roman" w:hAnsi="Times New Roman" w:cs="Times New Roman"/>
          <w:i/>
          <w:iCs/>
          <w:lang w:val="en-GB"/>
        </w:rPr>
        <w:t>9-1</w:t>
      </w:r>
      <w:r>
        <w:rPr>
          <w:rFonts w:ascii="Times New Roman" w:hAnsi="Times New Roman" w:cs="Times New Roman"/>
          <w:lang w:val="en-GB"/>
        </w:rPr>
        <w:t>, TCR pairs enriched in clonally expanded Cluster #9 CD8</w:t>
      </w:r>
      <w:r w:rsidRPr="00183B7F">
        <w:rPr>
          <w:rFonts w:ascii="Times New Roman" w:hAnsi="Times New Roman" w:cs="Times New Roman"/>
          <w:vertAlign w:val="superscript"/>
          <w:lang w:val="en-GB"/>
        </w:rPr>
        <w:t>+</w:t>
      </w:r>
      <w:r>
        <w:rPr>
          <w:rFonts w:ascii="Times New Roman" w:hAnsi="Times New Roman" w:cs="Times New Roman"/>
          <w:lang w:val="en-GB"/>
        </w:rPr>
        <w:t xml:space="preserve"> T cells and Cluster #1 CD4</w:t>
      </w:r>
      <w:r w:rsidRPr="00183B7F">
        <w:rPr>
          <w:rFonts w:ascii="Times New Roman" w:hAnsi="Times New Roman" w:cs="Times New Roman"/>
          <w:vertAlign w:val="superscript"/>
          <w:lang w:val="en-GB"/>
        </w:rPr>
        <w:t>+</w:t>
      </w:r>
      <w:r>
        <w:rPr>
          <w:rFonts w:ascii="Times New Roman" w:hAnsi="Times New Roman" w:cs="Times New Roman"/>
          <w:lang w:val="en-GB"/>
        </w:rPr>
        <w:t xml:space="preserve"> T cells after C57BL/6 PBMC priming, were also enriched in clonally expanded Cluster #10 proliferating T cells.</w:t>
      </w:r>
    </w:p>
    <w:p w14:paraId="6483178E" w14:textId="77777777" w:rsidR="00FD5A52" w:rsidRDefault="00FD5A52" w:rsidP="00FD5A52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FA0270">
        <w:rPr>
          <w:rFonts w:ascii="Times New Roman" w:hAnsi="Times New Roman" w:cs="Times New Roman"/>
          <w:b/>
          <w:bCs/>
        </w:rPr>
        <w:br w:type="page"/>
      </w:r>
      <w:r w:rsidRPr="00FA0270">
        <w:rPr>
          <w:rFonts w:ascii="Times New Roman" w:hAnsi="Times New Roman" w:cs="Times New Roman"/>
          <w:b/>
          <w:bCs/>
          <w:noProof/>
          <w:lang w:val="en-GB"/>
        </w:rPr>
        <w:lastRenderedPageBreak/>
        <w:drawing>
          <wp:inline distT="0" distB="0" distL="0" distR="0" wp14:anchorId="7A660E0E" wp14:editId="3836276C">
            <wp:extent cx="5681798" cy="3694773"/>
            <wp:effectExtent l="0" t="0" r="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228" cy="371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B8545" w14:textId="77777777" w:rsidR="00FD5A52" w:rsidRPr="00183B7F" w:rsidRDefault="00FD5A52" w:rsidP="00FD5A52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en-GB"/>
        </w:rPr>
        <w:t>Supplementary information,</w:t>
      </w:r>
      <w:r w:rsidRPr="00FA0270">
        <w:rPr>
          <w:rFonts w:ascii="Times New Roman" w:hAnsi="Times New Roman" w:cs="Times New Roman"/>
          <w:b/>
          <w:bCs/>
          <w:lang w:val="en-GB"/>
        </w:rPr>
        <w:t xml:space="preserve"> Fig. </w:t>
      </w:r>
      <w:r>
        <w:rPr>
          <w:rFonts w:ascii="Times New Roman" w:hAnsi="Times New Roman" w:cs="Times New Roman"/>
          <w:b/>
          <w:bCs/>
          <w:lang w:val="en-GB"/>
        </w:rPr>
        <w:t>S</w:t>
      </w:r>
      <w:r w:rsidRPr="00FA0270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  <w:lang w:val="en-GB"/>
        </w:rPr>
        <w:tab/>
        <w:t xml:space="preserve">DMTV ameliorates T cell infiltration in allotransplanted mouse skin. </w:t>
      </w:r>
    </w:p>
    <w:p w14:paraId="64A46402" w14:textId="77777777" w:rsidR="00FD5A52" w:rsidRPr="00356B1B" w:rsidRDefault="00FD5A52" w:rsidP="00FD5A52">
      <w:pPr>
        <w:spacing w:line="480" w:lineRule="auto"/>
        <w:rPr>
          <w:rFonts w:ascii="Times New Roman" w:eastAsia="SimSun" w:hAnsi="Times New Roman" w:cs="Times New Roman"/>
        </w:rPr>
      </w:pPr>
      <w:r w:rsidRPr="00356B1B">
        <w:rPr>
          <w:rFonts w:ascii="Times New Roman" w:hAnsi="Times New Roman" w:cs="Times New Roman"/>
          <w:b/>
          <w:bCs/>
        </w:rPr>
        <w:t>a</w:t>
      </w:r>
      <w:r w:rsidRPr="00356B1B">
        <w:rPr>
          <w:rFonts w:ascii="Times New Roman" w:hAnsi="Times New Roman" w:cs="Times New Roman"/>
        </w:rPr>
        <w:t xml:space="preserve"> Representative i</w:t>
      </w:r>
      <w:r w:rsidRPr="00356B1B">
        <w:rPr>
          <w:rFonts w:ascii="Times New Roman" w:hAnsi="Times New Roman" w:cs="Times New Roman" w:hint="eastAsia"/>
        </w:rPr>
        <w:t>mmunofluorescence</w:t>
      </w:r>
      <w:r w:rsidRPr="00356B1B">
        <w:rPr>
          <w:rFonts w:ascii="Times New Roman" w:hAnsi="Times New Roman" w:cs="Times New Roman"/>
        </w:rPr>
        <w:t xml:space="preserve"> (IF) staining of CD3</w:t>
      </w:r>
      <w:r w:rsidRPr="00356B1B">
        <w:rPr>
          <w:rFonts w:ascii="Times New Roman" w:hAnsi="Times New Roman" w:cs="Times New Roman"/>
          <w:vertAlign w:val="superscript"/>
        </w:rPr>
        <w:t>+</w:t>
      </w:r>
      <w:r w:rsidRPr="00356B1B">
        <w:rPr>
          <w:rFonts w:ascii="Times New Roman" w:eastAsia="SimSun" w:hAnsi="Times New Roman" w:cs="Times New Roman"/>
        </w:rPr>
        <w:t>, CD4</w:t>
      </w:r>
      <w:r w:rsidRPr="00356B1B">
        <w:rPr>
          <w:rFonts w:ascii="Times New Roman" w:eastAsia="SimSun" w:hAnsi="Times New Roman" w:cs="Times New Roman"/>
          <w:vertAlign w:val="superscript"/>
        </w:rPr>
        <w:t>+</w:t>
      </w:r>
      <w:r w:rsidRPr="00356B1B">
        <w:rPr>
          <w:rFonts w:ascii="Times New Roman" w:eastAsia="SimSun" w:hAnsi="Times New Roman" w:cs="Times New Roman"/>
        </w:rPr>
        <w:t xml:space="preserve"> and CD8</w:t>
      </w:r>
      <w:r w:rsidRPr="00356B1B">
        <w:rPr>
          <w:rFonts w:ascii="Times New Roman" w:eastAsia="SimSun" w:hAnsi="Times New Roman" w:cs="Times New Roman"/>
          <w:vertAlign w:val="superscript"/>
        </w:rPr>
        <w:t>+</w:t>
      </w:r>
      <w:r w:rsidRPr="00356B1B">
        <w:rPr>
          <w:rFonts w:ascii="Times New Roman" w:eastAsia="SimSun" w:hAnsi="Times New Roman" w:cs="Times New Roman"/>
        </w:rPr>
        <w:t xml:space="preserve"> </w:t>
      </w:r>
      <w:r w:rsidRPr="00356B1B">
        <w:rPr>
          <w:rFonts w:ascii="Times New Roman" w:hAnsi="Times New Roman" w:cs="Times New Roman"/>
        </w:rPr>
        <w:t>T cells in</w:t>
      </w:r>
      <w:r>
        <w:rPr>
          <w:rFonts w:ascii="Times New Roman" w:hAnsi="Times New Roman" w:cs="Times New Roman"/>
        </w:rPr>
        <w:t xml:space="preserve"> </w:t>
      </w:r>
      <w:r w:rsidRPr="00356B1B">
        <w:rPr>
          <w:rFonts w:ascii="Times New Roman" w:hAnsi="Times New Roman" w:cs="Times New Roman"/>
        </w:rPr>
        <w:t xml:space="preserve">slices </w:t>
      </w:r>
      <w:r>
        <w:rPr>
          <w:rFonts w:ascii="Times New Roman" w:hAnsi="Times New Roman" w:cs="Times New Roman"/>
        </w:rPr>
        <w:t>of</w:t>
      </w:r>
      <w:r w:rsidRPr="00356B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skin tissues</w:t>
      </w:r>
      <w:r w:rsidRPr="00356B1B">
        <w:rPr>
          <w:rFonts w:ascii="Times New Roman" w:hAnsi="Times New Roman" w:cs="Times New Roman"/>
        </w:rPr>
        <w:t xml:space="preserve"> 7 </w:t>
      </w:r>
      <w:r w:rsidRPr="00356B1B">
        <w:rPr>
          <w:rFonts w:ascii="Times New Roman" w:eastAsia="SimSun" w:hAnsi="Times New Roman" w:cs="Times New Roman"/>
        </w:rPr>
        <w:t xml:space="preserve">days </w:t>
      </w:r>
      <w:r>
        <w:rPr>
          <w:rFonts w:ascii="Times New Roman" w:hAnsi="Times New Roman" w:cs="Times New Roman"/>
        </w:rPr>
        <w:t xml:space="preserve">after </w:t>
      </w:r>
      <w:r w:rsidRPr="00356B1B">
        <w:rPr>
          <w:rFonts w:ascii="Times New Roman" w:hAnsi="Times New Roman" w:cs="Times New Roman"/>
        </w:rPr>
        <w:t>transplantation. Scale bar, 100 μm.</w:t>
      </w:r>
      <w:r w:rsidRPr="00356B1B">
        <w:rPr>
          <w:rFonts w:ascii="Times New Roman" w:eastAsia="SimSun" w:hAnsi="Times New Roman" w:cs="Times New Roman"/>
        </w:rPr>
        <w:t xml:space="preserve"> </w:t>
      </w:r>
    </w:p>
    <w:p w14:paraId="119D868F" w14:textId="77777777" w:rsidR="00FD5A52" w:rsidRPr="00DE6467" w:rsidRDefault="00FD5A52" w:rsidP="00FD5A52">
      <w:pPr>
        <w:spacing w:line="480" w:lineRule="auto"/>
        <w:rPr>
          <w:rFonts w:ascii="Times New Roman" w:hAnsi="Times New Roman" w:cs="Times New Roman"/>
        </w:rPr>
      </w:pPr>
      <w:r w:rsidRPr="00356B1B">
        <w:rPr>
          <w:rFonts w:ascii="Times New Roman" w:hAnsi="Times New Roman" w:cs="Times New Roman"/>
          <w:b/>
          <w:bCs/>
        </w:rPr>
        <w:t xml:space="preserve">b </w:t>
      </w:r>
      <w:r w:rsidRPr="00356B1B">
        <w:rPr>
          <w:rFonts w:ascii="Times New Roman" w:hAnsi="Times New Roman" w:cs="Times New Roman"/>
        </w:rPr>
        <w:t>Quantification analyses of CD3</w:t>
      </w:r>
      <w:r w:rsidRPr="00356B1B">
        <w:rPr>
          <w:rFonts w:ascii="Times New Roman" w:eastAsia="SimSun" w:hAnsi="Times New Roman" w:cs="Times New Roman"/>
        </w:rPr>
        <w:t>, CD4 and CD8</w:t>
      </w:r>
      <w:r>
        <w:rPr>
          <w:rFonts w:ascii="Times New Roman" w:hAnsi="Times New Roman" w:cs="Times New Roman"/>
        </w:rPr>
        <w:t xml:space="preserve"> </w:t>
      </w:r>
      <w:r w:rsidRPr="00356B1B">
        <w:rPr>
          <w:rFonts w:ascii="Times New Roman" w:hAnsi="Times New Roman" w:cs="Times New Roman"/>
        </w:rPr>
        <w:t xml:space="preserve">positively stained area 7 </w:t>
      </w:r>
      <w:r w:rsidRPr="00356B1B">
        <w:rPr>
          <w:rFonts w:ascii="Times New Roman" w:eastAsia="SimSun" w:hAnsi="Times New Roman" w:cs="Times New Roman"/>
        </w:rPr>
        <w:t xml:space="preserve">days </w:t>
      </w:r>
      <w:r>
        <w:rPr>
          <w:rFonts w:ascii="Times New Roman" w:hAnsi="Times New Roman" w:cs="Times New Roman"/>
        </w:rPr>
        <w:t xml:space="preserve">after </w:t>
      </w:r>
      <w:r w:rsidRPr="00356B1B">
        <w:rPr>
          <w:rFonts w:ascii="Times New Roman" w:hAnsi="Times New Roman" w:cs="Times New Roman"/>
        </w:rPr>
        <w:t xml:space="preserve">transplantation in </w:t>
      </w:r>
      <w:r w:rsidRPr="00FB1C96">
        <w:rPr>
          <w:rFonts w:ascii="Times New Roman" w:hAnsi="Times New Roman" w:cs="Times New Roman"/>
          <w:b/>
          <w:bCs/>
        </w:rPr>
        <w:t>a</w:t>
      </w:r>
      <w:r w:rsidRPr="00356B1B">
        <w:rPr>
          <w:rFonts w:ascii="Times New Roman" w:hAnsi="Times New Roman" w:cs="Times New Roman"/>
        </w:rPr>
        <w:t xml:space="preserve">. </w:t>
      </w:r>
      <w:r w:rsidRPr="00FB1C96">
        <w:rPr>
          <w:rFonts w:ascii="Times New Roman" w:hAnsi="Times New Roman" w:cs="Times New Roman"/>
        </w:rPr>
        <w:t>Data are mean ± SEM (</w:t>
      </w:r>
      <w:r w:rsidRPr="00FB1C96">
        <w:rPr>
          <w:rFonts w:ascii="Times New Roman" w:hAnsi="Times New Roman" w:cs="Times New Roman"/>
          <w:i/>
          <w:iCs/>
        </w:rPr>
        <w:t>n</w:t>
      </w:r>
      <w:r w:rsidRPr="00FB1C96">
        <w:rPr>
          <w:rFonts w:ascii="Times New Roman" w:hAnsi="Times New Roman" w:cs="Times New Roman"/>
        </w:rPr>
        <w:t>=3 independent experiments).</w:t>
      </w:r>
      <w:r w:rsidRPr="00356B1B">
        <w:rPr>
          <w:rFonts w:ascii="Times New Roman" w:hAnsi="Times New Roman" w:cs="Times New Roman"/>
        </w:rPr>
        <w:t xml:space="preserve"> ****</w:t>
      </w:r>
      <w:r w:rsidRPr="00772523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  <w:i/>
          <w:iCs/>
        </w:rPr>
        <w:t xml:space="preserve"> </w:t>
      </w:r>
      <w:r w:rsidRPr="00356B1B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356B1B">
        <w:rPr>
          <w:rFonts w:ascii="Times New Roman" w:hAnsi="Times New Roman" w:cs="Times New Roman"/>
        </w:rPr>
        <w:t>0.0001; ***</w:t>
      </w:r>
      <w:r w:rsidRPr="00772523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  <w:i/>
          <w:iCs/>
        </w:rPr>
        <w:t xml:space="preserve"> </w:t>
      </w:r>
      <w:r w:rsidRPr="00356B1B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356B1B">
        <w:rPr>
          <w:rFonts w:ascii="Times New Roman" w:hAnsi="Times New Roman" w:cs="Times New Roman"/>
        </w:rPr>
        <w:t>0.001; **</w:t>
      </w:r>
      <w:r w:rsidRPr="00772523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  <w:i/>
          <w:iCs/>
        </w:rPr>
        <w:t xml:space="preserve"> </w:t>
      </w:r>
      <w:r w:rsidRPr="00356B1B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356B1B">
        <w:rPr>
          <w:rFonts w:ascii="Times New Roman" w:hAnsi="Times New Roman" w:cs="Times New Roman"/>
        </w:rPr>
        <w:t>0.01; *</w:t>
      </w:r>
      <w:r w:rsidRPr="00772523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</w:t>
      </w:r>
      <w:r w:rsidRPr="00356B1B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356B1B">
        <w:rPr>
          <w:rFonts w:ascii="Times New Roman" w:hAnsi="Times New Roman" w:cs="Times New Roman"/>
        </w:rPr>
        <w:t xml:space="preserve">0.05; </w:t>
      </w:r>
      <w:r w:rsidRPr="00FB1C96">
        <w:rPr>
          <w:rFonts w:ascii="Times New Roman" w:hAnsi="Times New Roman" w:cs="Times New Roman" w:hint="eastAsia"/>
        </w:rPr>
        <w:t>n</w:t>
      </w:r>
      <w:r w:rsidRPr="00FB1C96">
        <w:rPr>
          <w:rFonts w:ascii="Times New Roman" w:hAnsi="Times New Roman" w:cs="Times New Roman"/>
        </w:rPr>
        <w:t>on-</w:t>
      </w:r>
      <w:r w:rsidRPr="00FB1C96">
        <w:rPr>
          <w:rFonts w:ascii="Times New Roman" w:hAnsi="Times New Roman" w:cs="Times New Roman" w:hint="eastAsia"/>
        </w:rPr>
        <w:t>si</w:t>
      </w:r>
      <w:r w:rsidRPr="00FB1C96">
        <w:rPr>
          <w:rFonts w:ascii="Times New Roman" w:hAnsi="Times New Roman" w:cs="Times New Roman"/>
        </w:rPr>
        <w:t>gnificant (n.s.)</w:t>
      </w:r>
      <w:r w:rsidRPr="00356B1B">
        <w:rPr>
          <w:rFonts w:ascii="Times New Roman" w:hAnsi="Times New Roman" w:cs="Times New Roman"/>
        </w:rPr>
        <w:t xml:space="preserve">; </w:t>
      </w:r>
      <w:r w:rsidRPr="00356B1B">
        <w:rPr>
          <w:rFonts w:ascii="Times New Roman" w:eastAsia="SimSun" w:hAnsi="Times New Roman" w:cs="Times New Roman"/>
        </w:rPr>
        <w:t>One-Way ANOVA.</w:t>
      </w:r>
    </w:p>
    <w:p w14:paraId="633FC9A7" w14:textId="77777777" w:rsidR="00FD5A52" w:rsidRPr="00362CC2" w:rsidRDefault="00FD5A52" w:rsidP="00FD5A52">
      <w:pPr>
        <w:widowControl/>
        <w:spacing w:line="480" w:lineRule="auto"/>
        <w:jc w:val="left"/>
        <w:rPr>
          <w:rFonts w:ascii="Times New Roman" w:hAnsi="Times New Roman" w:cs="Times New Roman"/>
        </w:rPr>
      </w:pPr>
    </w:p>
    <w:p w14:paraId="2128043B" w14:textId="77777777" w:rsidR="00FD5A52" w:rsidRDefault="00FD5A52" w:rsidP="00FD5A52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FA0270">
        <w:rPr>
          <w:rFonts w:ascii="Times New Roman" w:hAnsi="Times New Roman" w:cs="Times New Roman"/>
          <w:b/>
          <w:bCs/>
          <w:noProof/>
          <w:lang w:val="en-GB"/>
        </w:rPr>
        <w:lastRenderedPageBreak/>
        <w:drawing>
          <wp:inline distT="0" distB="0" distL="0" distR="0" wp14:anchorId="10932949" wp14:editId="78A3A132">
            <wp:extent cx="5728712" cy="5757571"/>
            <wp:effectExtent l="0" t="0" r="571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691" cy="578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708E1" w14:textId="77777777" w:rsidR="00FD5A52" w:rsidRPr="0075302A" w:rsidRDefault="00FD5A52" w:rsidP="00FD5A52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Supplementary information,</w:t>
      </w:r>
      <w:r w:rsidRPr="0075302A">
        <w:rPr>
          <w:rFonts w:ascii="Times New Roman" w:hAnsi="Times New Roman" w:cs="Times New Roman"/>
          <w:b/>
          <w:bCs/>
          <w:lang w:val="en-GB"/>
        </w:rPr>
        <w:t xml:space="preserve"> Fig.</w:t>
      </w:r>
      <w:r w:rsidRPr="0075302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</w:t>
      </w:r>
      <w:r w:rsidRPr="0075302A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  <w:lang w:val="en-GB"/>
        </w:rPr>
        <w:tab/>
      </w:r>
      <w:r w:rsidRPr="0075302A">
        <w:rPr>
          <w:rFonts w:ascii="Times New Roman" w:hAnsi="Times New Roman" w:cs="Times New Roman"/>
          <w:b/>
          <w:bCs/>
          <w:lang w:val="en-GB"/>
        </w:rPr>
        <w:t>DMTV ameliorates T cell infiltration in allogeneic mouse and human embryonic stem cell-originated multi-lineages.</w:t>
      </w:r>
    </w:p>
    <w:p w14:paraId="355C511E" w14:textId="77777777" w:rsidR="00FD5A52" w:rsidRPr="0075302A" w:rsidRDefault="00FD5A52" w:rsidP="00FD5A52">
      <w:pPr>
        <w:widowControl/>
        <w:spacing w:line="480" w:lineRule="auto"/>
        <w:jc w:val="left"/>
        <w:rPr>
          <w:rFonts w:ascii="Times New Roman" w:eastAsia="SimSun" w:hAnsi="Times New Roman" w:cs="Times New Roman"/>
        </w:rPr>
      </w:pPr>
      <w:r w:rsidRPr="0075302A">
        <w:rPr>
          <w:rFonts w:ascii="Times New Roman" w:hAnsi="Times New Roman" w:cs="Times New Roman"/>
          <w:b/>
          <w:bCs/>
        </w:rPr>
        <w:t>a</w:t>
      </w:r>
      <w:r w:rsidRPr="0075302A">
        <w:rPr>
          <w:rFonts w:ascii="Times New Roman" w:hAnsi="Times New Roman" w:cs="Times New Roman"/>
        </w:rPr>
        <w:t xml:space="preserve"> Representative IF staining of CD3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>, CD4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>, CD8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 xml:space="preserve"> T cells in teratomas originated from C57BL/6 mouse </w:t>
      </w:r>
      <w:r w:rsidRPr="0075302A">
        <w:rPr>
          <w:rFonts w:ascii="Times New Roman" w:hAnsi="Times New Roman" w:cs="Times New Roman" w:hint="eastAsia"/>
        </w:rPr>
        <w:t>em</w:t>
      </w:r>
      <w:r w:rsidRPr="0075302A">
        <w:rPr>
          <w:rFonts w:ascii="Times New Roman" w:hAnsi="Times New Roman" w:cs="Times New Roman"/>
        </w:rPr>
        <w:t>bryonic stem cell (mESC) subcutaneous transplantation in C57BL/6 mice</w:t>
      </w:r>
      <w:r>
        <w:rPr>
          <w:rFonts w:ascii="Times New Roman" w:eastAsia="SimSun" w:hAnsi="Times New Roman" w:cs="Times New Roman"/>
        </w:rPr>
        <w:t xml:space="preserve"> and</w:t>
      </w:r>
      <w:r w:rsidRPr="0075302A">
        <w:rPr>
          <w:rFonts w:ascii="Times New Roman" w:eastAsia="SimSun" w:hAnsi="Times New Roman" w:cs="Times New Roman"/>
        </w:rPr>
        <w:t xml:space="preserve"> DMTV</w:t>
      </w:r>
      <w:r w:rsidRPr="0075302A">
        <w:rPr>
          <w:rFonts w:ascii="Times New Roman" w:eastAsia="SimSun" w:hAnsi="Times New Roman" w:cs="Times New Roman"/>
          <w:vertAlign w:val="superscript"/>
        </w:rPr>
        <w:t>C57</w:t>
      </w:r>
      <w:r w:rsidRPr="0075302A">
        <w:rPr>
          <w:rFonts w:ascii="Times New Roman" w:eastAsia="SimSun" w:hAnsi="Times New Roman" w:cs="Times New Roman"/>
        </w:rPr>
        <w:t>-treated BALB/c mice. S</w:t>
      </w:r>
      <w:r w:rsidRPr="0075302A">
        <w:rPr>
          <w:rFonts w:ascii="Times New Roman" w:hAnsi="Times New Roman" w:cs="Times New Roman"/>
        </w:rPr>
        <w:t>cale bar, 100 μm</w:t>
      </w:r>
      <w:r w:rsidRPr="0075302A">
        <w:rPr>
          <w:rFonts w:ascii="Times New Roman" w:eastAsia="SimSun" w:hAnsi="Times New Roman" w:cs="Times New Roman"/>
        </w:rPr>
        <w:t>.</w:t>
      </w:r>
    </w:p>
    <w:p w14:paraId="31A0BA46" w14:textId="77777777" w:rsidR="00FD5A52" w:rsidRPr="0075302A" w:rsidRDefault="00FD5A52" w:rsidP="00FD5A52">
      <w:pPr>
        <w:widowControl/>
        <w:spacing w:line="480" w:lineRule="auto"/>
        <w:rPr>
          <w:rFonts w:ascii="Times New Roman" w:eastAsia="SimSun" w:hAnsi="Times New Roman" w:cs="Times New Roman"/>
        </w:rPr>
      </w:pPr>
      <w:r w:rsidRPr="0075302A">
        <w:rPr>
          <w:rFonts w:ascii="Times New Roman" w:hAnsi="Times New Roman" w:cs="Times New Roman"/>
          <w:b/>
          <w:bCs/>
        </w:rPr>
        <w:t>b</w:t>
      </w:r>
      <w:r w:rsidRPr="0075302A">
        <w:rPr>
          <w:rFonts w:ascii="Times New Roman" w:hAnsi="Times New Roman" w:cs="Times New Roman"/>
        </w:rPr>
        <w:t xml:space="preserve"> Quantification analyses of proportions of infiltered CD3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>, CD4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>, CD8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 xml:space="preserve"> T cells in teratomas in </w:t>
      </w:r>
      <w:r w:rsidRPr="004C1DF7">
        <w:rPr>
          <w:rFonts w:ascii="Times New Roman" w:hAnsi="Times New Roman" w:cs="Times New Roman"/>
          <w:b/>
          <w:bCs/>
        </w:rPr>
        <w:t>a</w:t>
      </w:r>
      <w:r w:rsidRPr="0075302A">
        <w:rPr>
          <w:rFonts w:ascii="Times New Roman" w:hAnsi="Times New Roman" w:cs="Times New Roman"/>
        </w:rPr>
        <w:t xml:space="preserve">. </w:t>
      </w:r>
      <w:r w:rsidRPr="004C1DF7">
        <w:rPr>
          <w:rFonts w:ascii="Times New Roman" w:hAnsi="Times New Roman" w:cs="Times New Roman"/>
        </w:rPr>
        <w:t>Data are mean ± SEM (</w:t>
      </w:r>
      <w:r w:rsidRPr="004C1DF7">
        <w:rPr>
          <w:rFonts w:ascii="Times New Roman" w:hAnsi="Times New Roman" w:cs="Times New Roman"/>
          <w:i/>
          <w:iCs/>
        </w:rPr>
        <w:t>n</w:t>
      </w:r>
      <w:r w:rsidRPr="004C1DF7">
        <w:rPr>
          <w:rFonts w:ascii="Times New Roman" w:hAnsi="Times New Roman" w:cs="Times New Roman"/>
        </w:rPr>
        <w:t>=3 independent experiments)</w:t>
      </w:r>
      <w:r>
        <w:rPr>
          <w:rFonts w:ascii="Times New Roman" w:hAnsi="Times New Roman" w:cs="Times New Roman"/>
        </w:rPr>
        <w:t>.</w:t>
      </w:r>
      <w:r w:rsidRPr="0075302A">
        <w:rPr>
          <w:rFonts w:ascii="Times New Roman" w:hAnsi="Times New Roman" w:cs="Times New Roman"/>
        </w:rPr>
        <w:t xml:space="preserve"> </w:t>
      </w:r>
      <w:r w:rsidRPr="004C1DF7">
        <w:rPr>
          <w:rFonts w:ascii="Times New Roman" w:hAnsi="Times New Roman" w:cs="Times New Roman" w:hint="eastAsia"/>
        </w:rPr>
        <w:t>n</w:t>
      </w:r>
      <w:r w:rsidRPr="004C1DF7">
        <w:rPr>
          <w:rFonts w:ascii="Times New Roman" w:hAnsi="Times New Roman" w:cs="Times New Roman"/>
        </w:rPr>
        <w:t>on-</w:t>
      </w:r>
      <w:r w:rsidRPr="004C1DF7">
        <w:rPr>
          <w:rFonts w:ascii="Times New Roman" w:hAnsi="Times New Roman" w:cs="Times New Roman" w:hint="eastAsia"/>
        </w:rPr>
        <w:t>si</w:t>
      </w:r>
      <w:r w:rsidRPr="004C1DF7">
        <w:rPr>
          <w:rFonts w:ascii="Times New Roman" w:hAnsi="Times New Roman" w:cs="Times New Roman"/>
        </w:rPr>
        <w:t>gnificant (n.s.)</w:t>
      </w:r>
      <w:r w:rsidRPr="0075302A">
        <w:rPr>
          <w:rFonts w:ascii="Times New Roman" w:hAnsi="Times New Roman" w:cs="Times New Roman"/>
        </w:rPr>
        <w:t xml:space="preserve">; </w:t>
      </w:r>
      <w:r w:rsidRPr="004C1DF7">
        <w:rPr>
          <w:rFonts w:ascii="Times New Roman" w:hAnsi="Times New Roman" w:cs="Times New Roman"/>
        </w:rPr>
        <w:t>Stu</w:t>
      </w:r>
      <w:r w:rsidRPr="0075302A">
        <w:rPr>
          <w:rFonts w:ascii="Times New Roman" w:eastAsia="SimSun" w:hAnsi="Times New Roman" w:cs="Times New Roman"/>
        </w:rPr>
        <w:t>dent’s </w:t>
      </w:r>
      <w:r w:rsidRPr="0075302A">
        <w:rPr>
          <w:rFonts w:ascii="Times New Roman" w:eastAsia="SimSun" w:hAnsi="Times New Roman" w:cs="Times New Roman"/>
          <w:i/>
          <w:iCs/>
        </w:rPr>
        <w:t>t</w:t>
      </w:r>
      <w:r w:rsidRPr="0075302A">
        <w:rPr>
          <w:rFonts w:ascii="Times New Roman" w:eastAsia="SimSun" w:hAnsi="Times New Roman" w:cs="Times New Roman"/>
        </w:rPr>
        <w:t>-test.</w:t>
      </w:r>
    </w:p>
    <w:p w14:paraId="7E16E91E" w14:textId="77777777" w:rsidR="00FD5A52" w:rsidRDefault="00FD5A52" w:rsidP="00FD5A52">
      <w:pPr>
        <w:widowControl/>
        <w:spacing w:line="480" w:lineRule="auto"/>
        <w:rPr>
          <w:rFonts w:ascii="Times New Roman" w:hAnsi="Times New Roman" w:cs="Times New Roman"/>
          <w:b/>
          <w:bCs/>
        </w:rPr>
      </w:pPr>
      <w:r w:rsidRPr="0075302A">
        <w:rPr>
          <w:rFonts w:ascii="Times New Roman" w:hAnsi="Times New Roman" w:cs="Times New Roman"/>
          <w:b/>
          <w:bCs/>
        </w:rPr>
        <w:t xml:space="preserve">c </w:t>
      </w:r>
      <w:r w:rsidRPr="0075302A">
        <w:rPr>
          <w:rFonts w:ascii="Times New Roman" w:hAnsi="Times New Roman" w:cs="Times New Roman"/>
        </w:rPr>
        <w:t>Representative FACS analysis of</w:t>
      </w:r>
      <w:r>
        <w:rPr>
          <w:rFonts w:ascii="Times New Roman" w:hAnsi="Times New Roman" w:cs="Times New Roman"/>
        </w:rPr>
        <w:t xml:space="preserve"> </w:t>
      </w:r>
      <w:r w:rsidRPr="0075302A">
        <w:rPr>
          <w:rFonts w:ascii="Times New Roman" w:hAnsi="Times New Roman" w:cs="Times New Roman"/>
        </w:rPr>
        <w:t>proportion</w:t>
      </w:r>
      <w:r>
        <w:rPr>
          <w:rFonts w:ascii="Times New Roman" w:hAnsi="Times New Roman" w:cs="Times New Roman"/>
        </w:rPr>
        <w:t>s</w:t>
      </w:r>
      <w:r w:rsidRPr="0075302A">
        <w:rPr>
          <w:rFonts w:ascii="Times New Roman" w:hAnsi="Times New Roman" w:cs="Times New Roman"/>
        </w:rPr>
        <w:t xml:space="preserve"> of huCD45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 xml:space="preserve"> cells in PBMCs and huCD3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 xml:space="preserve"> cells in huCD45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 xml:space="preserve"> cells </w:t>
      </w:r>
      <w:r>
        <w:rPr>
          <w:rFonts w:ascii="Times New Roman" w:hAnsi="Times New Roman" w:cs="Times New Roman"/>
        </w:rPr>
        <w:t>in</w:t>
      </w:r>
      <w:r w:rsidRPr="0075302A">
        <w:rPr>
          <w:rFonts w:ascii="Times New Roman" w:hAnsi="Times New Roman" w:cs="Times New Roman"/>
        </w:rPr>
        <w:t xml:space="preserve"> BLT-humanized mice </w:t>
      </w:r>
      <w:r>
        <w:rPr>
          <w:rFonts w:ascii="Times New Roman" w:hAnsi="Times New Roman" w:cs="Times New Roman"/>
        </w:rPr>
        <w:t>at</w:t>
      </w:r>
      <w:r w:rsidRPr="0075302A">
        <w:rPr>
          <w:rFonts w:ascii="Times New Roman" w:hAnsi="Times New Roman" w:cs="Times New Roman"/>
        </w:rPr>
        <w:t xml:space="preserve"> Day</w:t>
      </w:r>
      <w:r>
        <w:rPr>
          <w:rFonts w:ascii="Times New Roman" w:hAnsi="Times New Roman" w:cs="Times New Roman"/>
        </w:rPr>
        <w:t xml:space="preserve"> </w:t>
      </w:r>
      <w:r w:rsidRPr="0075302A">
        <w:rPr>
          <w:rFonts w:ascii="Times New Roman" w:hAnsi="Times New Roman" w:cs="Times New Roman"/>
        </w:rPr>
        <w:t>30 and Day</w:t>
      </w:r>
      <w:r>
        <w:rPr>
          <w:rFonts w:ascii="Times New Roman" w:hAnsi="Times New Roman" w:cs="Times New Roman"/>
        </w:rPr>
        <w:t xml:space="preserve"> </w:t>
      </w:r>
      <w:r w:rsidRPr="0075302A">
        <w:rPr>
          <w:rFonts w:ascii="Times New Roman" w:hAnsi="Times New Roman" w:cs="Times New Roman"/>
        </w:rPr>
        <w:t>120.</w:t>
      </w:r>
    </w:p>
    <w:p w14:paraId="4FFA0DFF" w14:textId="77777777" w:rsidR="00FD5A52" w:rsidRPr="0075302A" w:rsidRDefault="00FD5A52" w:rsidP="00FD5A52">
      <w:pPr>
        <w:widowControl/>
        <w:spacing w:line="480" w:lineRule="auto"/>
        <w:rPr>
          <w:rFonts w:ascii="Times New Roman" w:eastAsia="SimSun" w:hAnsi="Times New Roman" w:cs="Times New Roman"/>
        </w:rPr>
      </w:pPr>
      <w:r w:rsidRPr="0075302A">
        <w:rPr>
          <w:rFonts w:ascii="Times New Roman" w:hAnsi="Times New Roman" w:cs="Times New Roman"/>
          <w:b/>
          <w:bCs/>
        </w:rPr>
        <w:lastRenderedPageBreak/>
        <w:t xml:space="preserve">d </w:t>
      </w:r>
      <w:r w:rsidRPr="00356B1B">
        <w:rPr>
          <w:rFonts w:ascii="Times New Roman" w:hAnsi="Times New Roman" w:cs="Times New Roman"/>
        </w:rPr>
        <w:t>Quantification analyses of</w:t>
      </w:r>
      <w:r w:rsidRPr="0075302A">
        <w:rPr>
          <w:rFonts w:ascii="Times New Roman" w:hAnsi="Times New Roman" w:cs="Times New Roman"/>
        </w:rPr>
        <w:t xml:space="preserve"> huCD45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 xml:space="preserve"> cells in PBMCs and huCD3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 xml:space="preserve"> cells in huCD45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 xml:space="preserve"> cells</w:t>
      </w:r>
      <w:r>
        <w:rPr>
          <w:rFonts w:ascii="Times New Roman" w:hAnsi="Times New Roman" w:cs="Times New Roman"/>
        </w:rPr>
        <w:t xml:space="preserve"> in </w:t>
      </w:r>
      <w:r w:rsidRPr="004C1DF7">
        <w:rPr>
          <w:rFonts w:ascii="Times New Roman" w:hAnsi="Times New Roman" w:cs="Times New Roman"/>
          <w:b/>
          <w:bCs/>
        </w:rPr>
        <w:t>c</w:t>
      </w:r>
      <w:r w:rsidRPr="0075302A">
        <w:rPr>
          <w:rFonts w:ascii="Times New Roman" w:eastAsia="SimSun" w:hAnsi="Times New Roman" w:cs="Times New Roman"/>
        </w:rPr>
        <w:t>.</w:t>
      </w:r>
      <w:r w:rsidRPr="0075302A">
        <w:rPr>
          <w:rFonts w:ascii="Times New Roman" w:hAnsi="Times New Roman" w:cs="Times New Roman"/>
        </w:rPr>
        <w:t xml:space="preserve"> </w:t>
      </w:r>
      <w:r w:rsidRPr="004C1DF7">
        <w:rPr>
          <w:rFonts w:ascii="Times New Roman" w:eastAsia="SimSun" w:hAnsi="Times New Roman" w:cs="Times New Roman"/>
        </w:rPr>
        <w:t>Data are mean ± SEM (</w:t>
      </w:r>
      <w:r w:rsidRPr="004C1DF7">
        <w:rPr>
          <w:rFonts w:ascii="Times New Roman" w:eastAsia="SimSun" w:hAnsi="Times New Roman" w:cs="Times New Roman"/>
          <w:i/>
          <w:iCs/>
        </w:rPr>
        <w:t>n</w:t>
      </w:r>
      <w:r w:rsidRPr="004C1DF7">
        <w:rPr>
          <w:rFonts w:ascii="Times New Roman" w:eastAsia="SimSun" w:hAnsi="Times New Roman" w:cs="Times New Roman"/>
        </w:rPr>
        <w:t>=10 independent experiments)</w:t>
      </w:r>
      <w:r w:rsidRPr="0075302A">
        <w:rPr>
          <w:rFonts w:ascii="Times New Roman" w:eastAsia="SimSun" w:hAnsi="Times New Roman" w:cs="Times New Roman"/>
        </w:rPr>
        <w:t>.</w:t>
      </w:r>
    </w:p>
    <w:p w14:paraId="46F7D145" w14:textId="77777777" w:rsidR="00FD5A52" w:rsidRPr="0075302A" w:rsidRDefault="00FD5A52" w:rsidP="00FD5A52">
      <w:pPr>
        <w:widowControl/>
        <w:spacing w:line="480" w:lineRule="auto"/>
        <w:rPr>
          <w:rFonts w:ascii="Times New Roman" w:hAnsi="Times New Roman" w:cs="Times New Roman"/>
        </w:rPr>
      </w:pPr>
      <w:r w:rsidRPr="0075302A">
        <w:rPr>
          <w:rFonts w:ascii="Times New Roman" w:hAnsi="Times New Roman" w:cs="Times New Roman"/>
          <w:b/>
          <w:bCs/>
        </w:rPr>
        <w:t>e</w:t>
      </w:r>
      <w:r w:rsidRPr="0075302A">
        <w:rPr>
          <w:rFonts w:ascii="Times New Roman" w:hAnsi="Times New Roman" w:cs="Times New Roman"/>
        </w:rPr>
        <w:t xml:space="preserve"> Representative IF staining of huCD3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>, huCD4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>, huCD8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 xml:space="preserve"> T cells in</w:t>
      </w:r>
      <w:r>
        <w:rPr>
          <w:rFonts w:ascii="Times New Roman" w:hAnsi="Times New Roman" w:cs="Times New Roman"/>
        </w:rPr>
        <w:t xml:space="preserve"> </w:t>
      </w:r>
      <w:r w:rsidRPr="0075302A">
        <w:rPr>
          <w:rFonts w:ascii="Times New Roman" w:hAnsi="Times New Roman" w:cs="Times New Roman"/>
        </w:rPr>
        <w:t>H9</w:t>
      </w:r>
      <w:r>
        <w:rPr>
          <w:rFonts w:ascii="Times New Roman" w:hAnsi="Times New Roman" w:cs="Times New Roman"/>
        </w:rPr>
        <w:t xml:space="preserve"> hESC-derived</w:t>
      </w:r>
      <w:r w:rsidRPr="0075302A">
        <w:rPr>
          <w:rFonts w:ascii="Times New Roman" w:hAnsi="Times New Roman" w:cs="Times New Roman"/>
        </w:rPr>
        <w:t xml:space="preserve"> teratomas </w:t>
      </w:r>
      <w:r w:rsidRPr="0075302A">
        <w:rPr>
          <w:rFonts w:ascii="Times New Roman" w:eastAsia="SimSun" w:hAnsi="Times New Roman" w:cs="Times New Roman"/>
        </w:rPr>
        <w:t>in the Ctrl TV-treated BLT-humanized mice or</w:t>
      </w:r>
      <w:r>
        <w:rPr>
          <w:rFonts w:ascii="Times New Roman" w:hAnsi="Times New Roman" w:cs="Times New Roman"/>
        </w:rPr>
        <w:t xml:space="preserve"> </w:t>
      </w:r>
      <w:r w:rsidRPr="0075302A">
        <w:rPr>
          <w:rFonts w:ascii="Times New Roman" w:hAnsi="Times New Roman" w:cs="Times New Roman"/>
        </w:rPr>
        <w:t>H9</w:t>
      </w:r>
      <w:r>
        <w:rPr>
          <w:rFonts w:ascii="Times New Roman" w:hAnsi="Times New Roman" w:cs="Times New Roman"/>
        </w:rPr>
        <w:t xml:space="preserve"> and </w:t>
      </w:r>
      <w:r w:rsidRPr="0075302A">
        <w:rPr>
          <w:rFonts w:ascii="Times New Roman" w:hAnsi="Times New Roman" w:cs="Times New Roman"/>
        </w:rPr>
        <w:t xml:space="preserve">H1 </w:t>
      </w:r>
      <w:r>
        <w:rPr>
          <w:rFonts w:ascii="Times New Roman" w:hAnsi="Times New Roman" w:cs="Times New Roman"/>
        </w:rPr>
        <w:t>hESC-derived</w:t>
      </w:r>
      <w:r w:rsidRPr="0075302A">
        <w:rPr>
          <w:rFonts w:ascii="Times New Roman" w:hAnsi="Times New Roman" w:cs="Times New Roman"/>
        </w:rPr>
        <w:t xml:space="preserve"> teratomas</w:t>
      </w:r>
      <w:r w:rsidRPr="0075302A">
        <w:rPr>
          <w:rFonts w:ascii="Times New Roman" w:eastAsia="SimSun" w:hAnsi="Times New Roman" w:cs="Times New Roman"/>
        </w:rPr>
        <w:t xml:space="preserve"> in DMTV</w:t>
      </w:r>
      <w:r w:rsidRPr="0075302A">
        <w:rPr>
          <w:rFonts w:ascii="Times New Roman" w:eastAsia="SimSun" w:hAnsi="Times New Roman" w:cs="Times New Roman"/>
          <w:vertAlign w:val="superscript"/>
        </w:rPr>
        <w:t>H9</w:t>
      </w:r>
      <w:r w:rsidRPr="0075302A">
        <w:rPr>
          <w:rFonts w:ascii="Times New Roman" w:eastAsia="SimSun" w:hAnsi="Times New Roman" w:cs="Times New Roman"/>
        </w:rPr>
        <w:t xml:space="preserve">-treated BLT-humanized mice. </w:t>
      </w:r>
      <w:r w:rsidRPr="0075302A">
        <w:rPr>
          <w:rFonts w:ascii="Times New Roman" w:hAnsi="Times New Roman" w:cs="Times New Roman"/>
        </w:rPr>
        <w:t>Scale bar 100μm</w:t>
      </w:r>
      <w:r w:rsidRPr="0075302A">
        <w:rPr>
          <w:rFonts w:ascii="Times New Roman" w:eastAsia="SimSun" w:hAnsi="Times New Roman" w:cs="Times New Roman"/>
        </w:rPr>
        <w:t>.</w:t>
      </w:r>
      <w:r w:rsidRPr="0075302A">
        <w:rPr>
          <w:rFonts w:ascii="Times New Roman" w:hAnsi="Times New Roman" w:cs="Times New Roman"/>
        </w:rPr>
        <w:t xml:space="preserve"> </w:t>
      </w:r>
    </w:p>
    <w:p w14:paraId="2C24118B" w14:textId="77777777" w:rsidR="00FD5A52" w:rsidRPr="00CA7790" w:rsidRDefault="00FD5A52" w:rsidP="00FD5A52">
      <w:pPr>
        <w:widowControl/>
        <w:spacing w:line="480" w:lineRule="auto"/>
        <w:rPr>
          <w:rFonts w:ascii="Times New Roman" w:hAnsi="Times New Roman" w:cs="Times New Roman"/>
        </w:rPr>
      </w:pPr>
      <w:r w:rsidRPr="0075302A">
        <w:rPr>
          <w:rFonts w:ascii="Times New Roman" w:hAnsi="Times New Roman" w:cs="Times New Roman"/>
          <w:b/>
          <w:bCs/>
        </w:rPr>
        <w:t>f</w:t>
      </w:r>
      <w:r w:rsidRPr="0075302A">
        <w:rPr>
          <w:rFonts w:ascii="Times New Roman" w:hAnsi="Times New Roman" w:cs="Times New Roman"/>
        </w:rPr>
        <w:t xml:space="preserve"> Quantification analyses of proportions of infiltered huCD3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>, huCD4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>, huCD8</w:t>
      </w:r>
      <w:r w:rsidRPr="0075302A">
        <w:rPr>
          <w:rFonts w:ascii="Times New Roman" w:hAnsi="Times New Roman" w:cs="Times New Roman"/>
          <w:vertAlign w:val="superscript"/>
        </w:rPr>
        <w:t>+</w:t>
      </w:r>
      <w:r w:rsidRPr="0075302A">
        <w:rPr>
          <w:rFonts w:ascii="Times New Roman" w:hAnsi="Times New Roman" w:cs="Times New Roman"/>
        </w:rPr>
        <w:t xml:space="preserve"> T cells in teratomas in </w:t>
      </w:r>
      <w:r w:rsidRPr="00FD132F">
        <w:rPr>
          <w:rFonts w:ascii="Times New Roman" w:hAnsi="Times New Roman" w:cs="Times New Roman"/>
          <w:b/>
          <w:bCs/>
        </w:rPr>
        <w:t>e</w:t>
      </w:r>
      <w:r w:rsidRPr="0075302A">
        <w:rPr>
          <w:rFonts w:ascii="Times New Roman" w:hAnsi="Times New Roman" w:cs="Times New Roman"/>
        </w:rPr>
        <w:t>. Data are presented as mean ± SEM; n=3 independent experiments. ****</w:t>
      </w:r>
      <w:r w:rsidRPr="001E5BEE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  <w:i/>
          <w:iCs/>
        </w:rPr>
        <w:t xml:space="preserve"> </w:t>
      </w:r>
      <w:r w:rsidRPr="0075302A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</w:t>
      </w:r>
      <w:r w:rsidRPr="0075302A">
        <w:rPr>
          <w:rFonts w:ascii="Times New Roman" w:hAnsi="Times New Roman" w:cs="Times New Roman"/>
        </w:rPr>
        <w:t>0.0001; ***</w:t>
      </w:r>
      <w:r w:rsidRPr="001E5BEE">
        <w:rPr>
          <w:rFonts w:ascii="Times New Roman" w:hAnsi="Times New Roman" w:cs="Times New Roman"/>
          <w:i/>
          <w:iCs/>
        </w:rPr>
        <w:t>P</w:t>
      </w:r>
      <w:r w:rsidRPr="0075302A">
        <w:rPr>
          <w:rFonts w:ascii="Times New Roman" w:hAnsi="Times New Roman" w:cs="Times New Roman"/>
        </w:rPr>
        <w:t xml:space="preserve"> &lt;</w:t>
      </w:r>
      <w:r>
        <w:rPr>
          <w:rFonts w:ascii="Times New Roman" w:hAnsi="Times New Roman" w:cs="Times New Roman"/>
        </w:rPr>
        <w:t xml:space="preserve"> </w:t>
      </w:r>
      <w:r w:rsidRPr="0075302A">
        <w:rPr>
          <w:rFonts w:ascii="Times New Roman" w:hAnsi="Times New Roman" w:cs="Times New Roman"/>
        </w:rPr>
        <w:t>0.001; **</w:t>
      </w:r>
      <w:r w:rsidRPr="001E5BEE">
        <w:rPr>
          <w:rFonts w:ascii="Times New Roman" w:hAnsi="Times New Roman" w:cs="Times New Roman"/>
          <w:i/>
          <w:iCs/>
        </w:rPr>
        <w:t>P</w:t>
      </w:r>
      <w:r w:rsidRPr="0075302A">
        <w:rPr>
          <w:rFonts w:ascii="Times New Roman" w:hAnsi="Times New Roman" w:cs="Times New Roman"/>
        </w:rPr>
        <w:t xml:space="preserve"> &lt;</w:t>
      </w:r>
      <w:r>
        <w:rPr>
          <w:rFonts w:ascii="Times New Roman" w:hAnsi="Times New Roman" w:cs="Times New Roman"/>
        </w:rPr>
        <w:t xml:space="preserve"> </w:t>
      </w:r>
      <w:r w:rsidRPr="0075302A">
        <w:rPr>
          <w:rFonts w:ascii="Times New Roman" w:hAnsi="Times New Roman" w:cs="Times New Roman"/>
        </w:rPr>
        <w:t xml:space="preserve">0.01; </w:t>
      </w:r>
      <w:r w:rsidRPr="00D13B8E">
        <w:rPr>
          <w:rFonts w:ascii="Times New Roman" w:eastAsia="SimSun" w:hAnsi="Times New Roman" w:cs="Times New Roman"/>
        </w:rPr>
        <w:t>One-way ANOVA</w:t>
      </w:r>
      <w:r w:rsidRPr="00D13B8E">
        <w:rPr>
          <w:rFonts w:ascii="Times New Roman" w:hAnsi="Times New Roman" w:cs="Times New Roman"/>
        </w:rPr>
        <w:t>.</w:t>
      </w:r>
      <w:r w:rsidRPr="00FA0270">
        <w:rPr>
          <w:rFonts w:ascii="Times New Roman" w:hAnsi="Times New Roman" w:cs="Times New Roman"/>
        </w:rPr>
        <w:t xml:space="preserve"> </w:t>
      </w:r>
    </w:p>
    <w:p w14:paraId="7EC1D44A" w14:textId="77777777" w:rsidR="00FD5A52" w:rsidRPr="00CA7790" w:rsidRDefault="00FD5A52" w:rsidP="00FD5A52">
      <w:pPr>
        <w:spacing w:beforeLines="100" w:before="240" w:afterLines="100" w:after="240" w:line="480" w:lineRule="auto"/>
        <w:jc w:val="left"/>
        <w:rPr>
          <w:rFonts w:ascii="Times New Roman" w:hAnsi="Times New Roman" w:cs="Times New Roman"/>
        </w:rPr>
      </w:pPr>
    </w:p>
    <w:p w14:paraId="46F19E8D" w14:textId="77777777" w:rsidR="001C76BA" w:rsidRDefault="001C76BA"/>
    <w:sectPr w:rsidR="001C76BA" w:rsidSect="008709B4">
      <w:footerReference w:type="default" r:id="rId9"/>
      <w:pgSz w:w="11906" w:h="16838"/>
      <w:pgMar w:top="1440" w:right="1440" w:bottom="1440" w:left="1440" w:header="851" w:footer="992" w:gutter="0"/>
      <w:pgNumType w:start="1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E689" w14:textId="77777777" w:rsidR="00000000" w:rsidRPr="00AE1A9E" w:rsidRDefault="00000000" w:rsidP="00B50E2A">
    <w:pPr>
      <w:jc w:val="center"/>
      <w:rPr>
        <w:rFonts w:ascii="Times New Roman" w:hAnsi="Times New Roman" w:cs="Times New Roman"/>
      </w:rPr>
    </w:pPr>
    <w:r w:rsidRPr="00AE1A9E">
      <w:rPr>
        <w:rFonts w:ascii="Times New Roman" w:hAnsi="Times New Roman" w:cs="Times New Roman"/>
      </w:rPr>
      <w:fldChar w:fldCharType="begin"/>
    </w:r>
    <w:r w:rsidRPr="00AE1A9E">
      <w:rPr>
        <w:rFonts w:ascii="Times New Roman" w:hAnsi="Times New Roman" w:cs="Times New Roman"/>
      </w:rPr>
      <w:instrText>PAGE   \* MERGEFORMAT</w:instrText>
    </w:r>
    <w:r w:rsidRPr="00AE1A9E">
      <w:rPr>
        <w:rFonts w:ascii="Times New Roman" w:hAnsi="Times New Roman" w:cs="Times New Roman"/>
      </w:rPr>
      <w:fldChar w:fldCharType="separate"/>
    </w:r>
    <w:r w:rsidRPr="00AE1A9E">
      <w:rPr>
        <w:rFonts w:ascii="Times New Roman" w:hAnsi="Times New Roman" w:cs="Times New Roman"/>
        <w:lang w:val="zh-CN"/>
      </w:rPr>
      <w:t>1</w:t>
    </w:r>
    <w:r w:rsidRPr="00AE1A9E">
      <w:rPr>
        <w:rFonts w:ascii="Times New Roman" w:hAnsi="Times New Roman" w:cs="Times New Roma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52"/>
    <w:rsid w:val="001C76BA"/>
    <w:rsid w:val="008709B4"/>
    <w:rsid w:val="00FD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F9144"/>
  <w15:chartTrackingRefBased/>
  <w15:docId w15:val="{038C8751-DEFF-48FE-9406-54B39EE63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A52"/>
    <w:pPr>
      <w:widowControl w:val="0"/>
      <w:spacing w:after="0" w:line="240" w:lineRule="auto"/>
      <w:jc w:val="both"/>
    </w:pPr>
    <w:rPr>
      <w:rFonts w:eastAsiaTheme="minorEastAsia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645</Words>
  <Characters>3679</Characters>
  <Application>Microsoft Office Word</Application>
  <DocSecurity>0</DocSecurity>
  <Lines>30</Lines>
  <Paragraphs>8</Paragraphs>
  <ScaleCrop>false</ScaleCrop>
  <Company>SpringerNature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2024-03-13T11:58:00Z</dcterms:created>
  <dcterms:modified xsi:type="dcterms:W3CDTF">2024-03-13T11:59:00Z</dcterms:modified>
</cp:coreProperties>
</file>