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86D46" w14:textId="7BE40435" w:rsidR="00591A7F" w:rsidRDefault="00000000">
      <w:pPr>
        <w:spacing w:line="480" w:lineRule="auto"/>
        <w:rPr>
          <w:rFonts w:ascii="Times New Roman Regular" w:eastAsia="TimesNewRomanPS-BoldMT" w:hAnsi="Times New Roman Regular" w:cs="Times New Roman Regular"/>
          <w:bCs/>
          <w:color w:val="000000"/>
          <w:kern w:val="0"/>
          <w:sz w:val="22"/>
          <w:szCs w:val="22"/>
          <w:lang w:bidi="ar"/>
        </w:rPr>
      </w:pPr>
      <w:r>
        <w:rPr>
          <w:rFonts w:ascii="Times New Roman Regular" w:eastAsia="TimesNewRomanPS-BoldMT" w:hAnsi="Times New Roman Regular" w:cs="Times New Roman Regular"/>
          <w:bCs/>
          <w:color w:val="000000" w:themeColor="text1"/>
          <w:kern w:val="0"/>
          <w:sz w:val="22"/>
          <w:szCs w:val="22"/>
          <w:lang w:bidi="ar"/>
        </w:rPr>
        <w:t>Supplementary table 1: P</w:t>
      </w:r>
      <w:r>
        <w:rPr>
          <w:rFonts w:ascii="Times New Roman Regular" w:eastAsia="TimesNewRomanPS-BoldMT" w:hAnsi="Times New Roman Regular" w:cs="Times New Roman Regular" w:hint="eastAsia"/>
          <w:bCs/>
          <w:color w:val="000000" w:themeColor="text1"/>
          <w:kern w:val="0"/>
          <w:sz w:val="22"/>
          <w:szCs w:val="22"/>
          <w:lang w:eastAsia="zh-Hans" w:bidi="ar"/>
        </w:rPr>
        <w:t>e</w:t>
      </w:r>
      <w:r>
        <w:rPr>
          <w:rFonts w:ascii="Times New Roman Regular" w:eastAsia="TimesNewRomanPS-BoldMT" w:hAnsi="Times New Roman Regular" w:cs="Times New Roman Regular"/>
          <w:bCs/>
          <w:color w:val="000000" w:themeColor="text1"/>
          <w:kern w:val="0"/>
          <w:sz w:val="22"/>
          <w:szCs w:val="22"/>
          <w:lang w:eastAsia="zh-Hans" w:bidi="ar"/>
        </w:rPr>
        <w:t>ri</w:t>
      </w:r>
      <w:r>
        <w:rPr>
          <w:rFonts w:ascii="Times New Roman Regular" w:eastAsia="TimesNewRomanPS-BoldMT" w:hAnsi="Times New Roman Regular" w:cs="Times New Roman Regular"/>
          <w:bCs/>
          <w:color w:val="000000" w:themeColor="text1"/>
          <w:kern w:val="0"/>
          <w:sz w:val="22"/>
          <w:szCs w:val="22"/>
          <w:lang w:bidi="ar"/>
        </w:rPr>
        <w:t>operative characteristics of recipients, categorized by donors</w:t>
      </w:r>
      <w:r w:rsidR="0007615D">
        <w:rPr>
          <w:rFonts w:ascii="Times New Roman Regular" w:eastAsia="TimesNewRomanPS-BoldMT" w:hAnsi="Times New Roman Regular" w:cs="Times New Roman Regular"/>
          <w:bCs/>
          <w:color w:val="000000" w:themeColor="text1"/>
          <w:kern w:val="0"/>
          <w:sz w:val="22"/>
          <w:szCs w:val="22"/>
          <w:lang w:bidi="ar"/>
        </w:rPr>
        <w:t>’</w:t>
      </w:r>
      <w:r>
        <w:rPr>
          <w:rFonts w:ascii="Times New Roman Regular" w:eastAsia="TimesNewRomanPS-BoldMT" w:hAnsi="Times New Roman Regular" w:cs="Times New Roman Regular"/>
          <w:bCs/>
          <w:color w:val="000000" w:themeColor="text1"/>
          <w:kern w:val="0"/>
          <w:sz w:val="22"/>
          <w:szCs w:val="22"/>
          <w:lang w:bidi="ar"/>
        </w:rPr>
        <w:t xml:space="preserve"> serum sodium</w:t>
      </w:r>
      <w:r>
        <w:rPr>
          <w:rFonts w:ascii="Times New Roman Regular" w:eastAsia="TimesNewRomanPS-BoldMT" w:hAnsi="Times New Roman Regular" w:cs="Times New Roman Regular"/>
          <w:bCs/>
          <w:color w:val="000000"/>
          <w:kern w:val="0"/>
          <w:sz w:val="22"/>
          <w:szCs w:val="22"/>
          <w:lang w:bidi="ar"/>
        </w:rPr>
        <w:t>.</w:t>
      </w:r>
    </w:p>
    <w:tbl>
      <w:tblPr>
        <w:tblStyle w:val="a3"/>
        <w:tblW w:w="844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2"/>
        <w:gridCol w:w="1799"/>
        <w:gridCol w:w="2109"/>
        <w:gridCol w:w="1866"/>
        <w:gridCol w:w="982"/>
      </w:tblGrid>
      <w:tr w:rsidR="00591A7F" w14:paraId="0917B41D" w14:textId="77777777">
        <w:trPr>
          <w:trHeight w:val="346"/>
        </w:trPr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tl2br w:val="nil"/>
              <w:tr2bl w:val="nil"/>
            </w:tcBorders>
          </w:tcPr>
          <w:p w14:paraId="15C4E748" w14:textId="77777777" w:rsidR="00591A7F" w:rsidRDefault="00591A7F">
            <w:pPr>
              <w:widowControl/>
              <w:jc w:val="center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99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3DE96842" w14:textId="77777777" w:rsidR="00591A7F" w:rsidRDefault="00000000">
            <w:pPr>
              <w:widowControl/>
              <w:jc w:val="center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&lt;135mmol/L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eastAsia="zh-Hans" w:bidi="ar"/>
              </w:rPr>
              <w:t>n=26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3E51812C" w14:textId="77777777" w:rsidR="00591A7F" w:rsidRDefault="00000000">
            <w:pPr>
              <w:widowControl/>
              <w:jc w:val="center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135-145mmol/L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eastAsia="zh-Hans" w:bidi="ar"/>
              </w:rPr>
              <w:t>n=104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57D53C9D" w14:textId="77777777" w:rsidR="00591A7F" w:rsidRDefault="00000000">
            <w:pPr>
              <w:widowControl/>
              <w:jc w:val="center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&gt;145mmol/L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eastAsia="zh-Hans" w:bidi="ar"/>
              </w:rPr>
              <w:t>n=90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  <w:right w:val="nil"/>
              <w:tl2br w:val="nil"/>
              <w:tr2bl w:val="nil"/>
            </w:tcBorders>
          </w:tcPr>
          <w:p w14:paraId="2A8345C1" w14:textId="77777777" w:rsidR="00591A7F" w:rsidRDefault="00000000">
            <w:pPr>
              <w:widowControl/>
              <w:jc w:val="center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P value</w:t>
            </w:r>
          </w:p>
        </w:tc>
      </w:tr>
      <w:tr w:rsidR="00591A7F" w14:paraId="79E03E3F" w14:textId="77777777">
        <w:tc>
          <w:tcPr>
            <w:tcW w:w="1692" w:type="dxa"/>
            <w:tcBorders>
              <w:top w:val="nil"/>
              <w:bottom w:val="nil"/>
            </w:tcBorders>
          </w:tcPr>
          <w:p w14:paraId="6D657C72" w14:textId="77777777" w:rsidR="00591A7F" w:rsidRDefault="00000000">
            <w:pPr>
              <w:jc w:val="left"/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CIT (min)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 w14:paraId="69641F4B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6.85 (0.25)</w:t>
            </w:r>
          </w:p>
        </w:tc>
        <w:tc>
          <w:tcPr>
            <w:tcW w:w="2109" w:type="dxa"/>
            <w:tcBorders>
              <w:top w:val="nil"/>
              <w:bottom w:val="nil"/>
            </w:tcBorders>
          </w:tcPr>
          <w:p w14:paraId="41116014" w14:textId="77777777" w:rsidR="00591A7F" w:rsidRDefault="00000000">
            <w:pPr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6.45 (0.13)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529FC551" w14:textId="77777777" w:rsidR="00591A7F" w:rsidRDefault="00000000">
            <w:pPr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6.26 (0.16)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14:paraId="56619D6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0.16</w:t>
            </w:r>
          </w:p>
        </w:tc>
      </w:tr>
      <w:tr w:rsidR="00591A7F" w14:paraId="51D9FEC4" w14:textId="77777777">
        <w:tc>
          <w:tcPr>
            <w:tcW w:w="1692" w:type="dxa"/>
            <w:tcBorders>
              <w:top w:val="nil"/>
              <w:bottom w:val="nil"/>
            </w:tcBorders>
          </w:tcPr>
          <w:p w14:paraId="2AC1022E" w14:textId="77777777" w:rsidR="00591A7F" w:rsidRDefault="00000000">
            <w:pPr>
              <w:jc w:val="left"/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WIT (min)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 w14:paraId="497D6BF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2.5(0.17)</w:t>
            </w:r>
          </w:p>
        </w:tc>
        <w:tc>
          <w:tcPr>
            <w:tcW w:w="2109" w:type="dxa"/>
            <w:tcBorders>
              <w:top w:val="nil"/>
              <w:bottom w:val="nil"/>
            </w:tcBorders>
          </w:tcPr>
          <w:p w14:paraId="6BA3A09E" w14:textId="77777777" w:rsidR="00591A7F" w:rsidRDefault="00000000">
            <w:pPr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2.64 (0.08)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7F55CEF2" w14:textId="77777777" w:rsidR="00591A7F" w:rsidRDefault="00000000">
            <w:pPr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2.71 (0.08)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14:paraId="19F11C5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0.46</w:t>
            </w:r>
          </w:p>
        </w:tc>
      </w:tr>
      <w:tr w:rsidR="00591A7F" w14:paraId="623E6B7E" w14:textId="77777777">
        <w:tc>
          <w:tcPr>
            <w:tcW w:w="1692" w:type="dxa"/>
            <w:tcBorders>
              <w:top w:val="nil"/>
              <w:bottom w:val="nil"/>
            </w:tcBorders>
          </w:tcPr>
          <w:p w14:paraId="330F7D05" w14:textId="77777777" w:rsidR="00591A7F" w:rsidRDefault="00000000">
            <w:pPr>
              <w:jc w:val="left"/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Anhepatic</w:t>
            </w:r>
            <w:proofErr w:type="spellEnd"/>
            <w:r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 phase (min)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 w14:paraId="743BFE28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59.12(2.87)</w:t>
            </w:r>
          </w:p>
        </w:tc>
        <w:tc>
          <w:tcPr>
            <w:tcW w:w="2109" w:type="dxa"/>
            <w:tcBorders>
              <w:top w:val="nil"/>
              <w:bottom w:val="nil"/>
            </w:tcBorders>
          </w:tcPr>
          <w:p w14:paraId="3C924077" w14:textId="77777777" w:rsidR="00591A7F" w:rsidRDefault="00000000">
            <w:pPr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59.82 (1.26)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51BFD97D" w14:textId="77777777" w:rsidR="00591A7F" w:rsidRDefault="00000000">
            <w:pPr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58.83 (1.21)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14:paraId="48077C75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0.86</w:t>
            </w:r>
          </w:p>
        </w:tc>
      </w:tr>
      <w:tr w:rsidR="00591A7F" w14:paraId="2C36C8F9" w14:textId="77777777">
        <w:tc>
          <w:tcPr>
            <w:tcW w:w="1692" w:type="dxa"/>
            <w:tcBorders>
              <w:top w:val="nil"/>
              <w:bottom w:val="nil"/>
            </w:tcBorders>
          </w:tcPr>
          <w:p w14:paraId="0FAEBC8F" w14:textId="77777777" w:rsidR="00591A7F" w:rsidRDefault="00000000">
            <w:pPr>
              <w:widowControl/>
              <w:jc w:val="left"/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Blood loss (ml)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 w14:paraId="3D84701F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1065.38 (174.62)</w:t>
            </w:r>
          </w:p>
        </w:tc>
        <w:tc>
          <w:tcPr>
            <w:tcW w:w="2109" w:type="dxa"/>
            <w:tcBorders>
              <w:top w:val="nil"/>
              <w:bottom w:val="nil"/>
            </w:tcBorders>
          </w:tcPr>
          <w:p w14:paraId="1CCE3B9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1049.57 (133.71)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2ED1D485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947.22 (86.99)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14:paraId="42D2CE07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0.79</w:t>
            </w:r>
          </w:p>
        </w:tc>
      </w:tr>
      <w:tr w:rsidR="00591A7F" w14:paraId="32C607A3" w14:textId="77777777">
        <w:trPr>
          <w:trHeight w:val="90"/>
        </w:trPr>
        <w:tc>
          <w:tcPr>
            <w:tcW w:w="1692" w:type="dxa"/>
            <w:tcBorders>
              <w:top w:val="nil"/>
              <w:bottom w:val="nil"/>
            </w:tcBorders>
          </w:tcPr>
          <w:p w14:paraId="4CC8B78C" w14:textId="77777777" w:rsidR="00591A7F" w:rsidRDefault="00000000">
            <w:pPr>
              <w:widowControl/>
              <w:jc w:val="left"/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Transfusion volume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 w14:paraId="4B364D73" w14:textId="77777777" w:rsidR="00591A7F" w:rsidRDefault="00591A7F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109" w:type="dxa"/>
            <w:tcBorders>
              <w:top w:val="nil"/>
              <w:bottom w:val="nil"/>
            </w:tcBorders>
          </w:tcPr>
          <w:p w14:paraId="7D461B93" w14:textId="77777777" w:rsidR="00591A7F" w:rsidRDefault="00591A7F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059CDEB3" w14:textId="77777777" w:rsidR="00591A7F" w:rsidRDefault="00591A7F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82" w:type="dxa"/>
            <w:tcBorders>
              <w:top w:val="nil"/>
              <w:bottom w:val="nil"/>
            </w:tcBorders>
          </w:tcPr>
          <w:p w14:paraId="6E183C16" w14:textId="77777777" w:rsidR="00591A7F" w:rsidRDefault="00591A7F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</w:p>
        </w:tc>
      </w:tr>
      <w:tr w:rsidR="00591A7F" w14:paraId="55494936" w14:textId="77777777">
        <w:tc>
          <w:tcPr>
            <w:tcW w:w="1692" w:type="dxa"/>
            <w:tcBorders>
              <w:top w:val="nil"/>
              <w:bottom w:val="nil"/>
            </w:tcBorders>
          </w:tcPr>
          <w:p w14:paraId="721FC490" w14:textId="77777777" w:rsidR="00591A7F" w:rsidRDefault="00000000">
            <w:pPr>
              <w:widowControl/>
              <w:jc w:val="left"/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RBC (U)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 w14:paraId="47C4CC09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3.81(0.94)</w:t>
            </w:r>
          </w:p>
        </w:tc>
        <w:tc>
          <w:tcPr>
            <w:tcW w:w="2109" w:type="dxa"/>
            <w:tcBorders>
              <w:top w:val="nil"/>
              <w:bottom w:val="nil"/>
            </w:tcBorders>
          </w:tcPr>
          <w:p w14:paraId="63D45BB2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2.96 (0.39)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64CEA11D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2.66 (0.45)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14:paraId="6607D37D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0.47</w:t>
            </w:r>
          </w:p>
        </w:tc>
      </w:tr>
      <w:tr w:rsidR="00591A7F" w14:paraId="01CC65A0" w14:textId="77777777">
        <w:tc>
          <w:tcPr>
            <w:tcW w:w="1692" w:type="dxa"/>
            <w:tcBorders>
              <w:top w:val="nil"/>
              <w:bottom w:val="nil"/>
            </w:tcBorders>
          </w:tcPr>
          <w:p w14:paraId="778A7E8C" w14:textId="77777777" w:rsidR="00591A7F" w:rsidRDefault="00000000">
            <w:pPr>
              <w:widowControl/>
              <w:jc w:val="left"/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FFP (ml)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 w14:paraId="1725AA3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792.31(108.40)</w:t>
            </w:r>
          </w:p>
        </w:tc>
        <w:tc>
          <w:tcPr>
            <w:tcW w:w="2109" w:type="dxa"/>
            <w:tcBorders>
              <w:top w:val="nil"/>
              <w:bottom w:val="nil"/>
            </w:tcBorders>
          </w:tcPr>
          <w:p w14:paraId="1AFF9C15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951.92 (70.29)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5B13898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829.44 (72.39)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14:paraId="178FC6DA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0.36</w:t>
            </w:r>
          </w:p>
        </w:tc>
      </w:tr>
      <w:tr w:rsidR="00591A7F" w14:paraId="4AF066E0" w14:textId="77777777">
        <w:tc>
          <w:tcPr>
            <w:tcW w:w="1692" w:type="dxa"/>
            <w:tcBorders>
              <w:top w:val="nil"/>
              <w:bottom w:val="nil"/>
            </w:tcBorders>
          </w:tcPr>
          <w:p w14:paraId="19636918" w14:textId="77777777" w:rsidR="00591A7F" w:rsidRDefault="00000000">
            <w:pPr>
              <w:widowControl/>
              <w:jc w:val="left"/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Urine volume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 w14:paraId="15C37984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1201.92(122.77)</w:t>
            </w:r>
          </w:p>
        </w:tc>
        <w:tc>
          <w:tcPr>
            <w:tcW w:w="2109" w:type="dxa"/>
            <w:tcBorders>
              <w:top w:val="nil"/>
              <w:bottom w:val="nil"/>
            </w:tcBorders>
          </w:tcPr>
          <w:p w14:paraId="0719857D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1142.12 (62.80)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7922B94A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1212.22 (70.09)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14:paraId="442B4484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0.74</w:t>
            </w:r>
          </w:p>
        </w:tc>
      </w:tr>
      <w:tr w:rsidR="00591A7F" w14:paraId="37F27C49" w14:textId="77777777">
        <w:tc>
          <w:tcPr>
            <w:tcW w:w="1692" w:type="dxa"/>
            <w:tcBorders>
              <w:top w:val="nil"/>
              <w:bottom w:val="nil"/>
            </w:tcBorders>
          </w:tcPr>
          <w:p w14:paraId="03A780F0" w14:textId="77777777" w:rsidR="00591A7F" w:rsidRDefault="00000000">
            <w:pPr>
              <w:widowControl/>
              <w:jc w:val="left"/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Hospital stays (d)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 w14:paraId="4C0A1755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18.00(12.00)</w:t>
            </w:r>
          </w:p>
        </w:tc>
        <w:tc>
          <w:tcPr>
            <w:tcW w:w="2109" w:type="dxa"/>
            <w:tcBorders>
              <w:top w:val="nil"/>
              <w:bottom w:val="nil"/>
            </w:tcBorders>
          </w:tcPr>
          <w:p w14:paraId="3A2DEECC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20.50 (11.25)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0F2ED690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20.00 (17.25)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14:paraId="12EA0C9C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/>
                <w:kern w:val="0"/>
                <w:sz w:val="18"/>
                <w:szCs w:val="18"/>
                <w:lang w:bidi="ar"/>
              </w:rPr>
              <w:t>0.47</w:t>
            </w:r>
          </w:p>
        </w:tc>
      </w:tr>
      <w:tr w:rsidR="00591A7F" w14:paraId="7E112F12" w14:textId="77777777">
        <w:tc>
          <w:tcPr>
            <w:tcW w:w="1692" w:type="dxa"/>
            <w:tcBorders>
              <w:top w:val="nil"/>
              <w:bottom w:val="nil"/>
            </w:tcBorders>
          </w:tcPr>
          <w:p w14:paraId="6C96DE8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ALT by day 7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 w14:paraId="72E3AAFF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76.12 (16.03)</w:t>
            </w:r>
          </w:p>
        </w:tc>
        <w:tc>
          <w:tcPr>
            <w:tcW w:w="2109" w:type="dxa"/>
            <w:tcBorders>
              <w:top w:val="nil"/>
              <w:bottom w:val="nil"/>
            </w:tcBorders>
          </w:tcPr>
          <w:p w14:paraId="2323DD44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165.45 (29.32)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31EC5172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130.89 (17.89)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14:paraId="51FD50CA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0.19</w:t>
            </w:r>
          </w:p>
        </w:tc>
      </w:tr>
      <w:tr w:rsidR="00591A7F" w14:paraId="61E52E98" w14:textId="77777777">
        <w:trPr>
          <w:trHeight w:val="90"/>
        </w:trPr>
        <w:tc>
          <w:tcPr>
            <w:tcW w:w="1692" w:type="dxa"/>
            <w:tcBorders>
              <w:top w:val="nil"/>
            </w:tcBorders>
          </w:tcPr>
          <w:p w14:paraId="7447AFA2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AST by day 7</w:t>
            </w:r>
          </w:p>
        </w:tc>
        <w:tc>
          <w:tcPr>
            <w:tcW w:w="1799" w:type="dxa"/>
            <w:tcBorders>
              <w:top w:val="nil"/>
            </w:tcBorders>
          </w:tcPr>
          <w:p w14:paraId="7D29E1D8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31.35 (4.67)</w:t>
            </w:r>
          </w:p>
        </w:tc>
        <w:tc>
          <w:tcPr>
            <w:tcW w:w="2109" w:type="dxa"/>
            <w:tcBorders>
              <w:top w:val="nil"/>
            </w:tcBorders>
          </w:tcPr>
          <w:p w14:paraId="4ACA0F62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202.76 (71.17)</w:t>
            </w:r>
          </w:p>
        </w:tc>
        <w:tc>
          <w:tcPr>
            <w:tcW w:w="1866" w:type="dxa"/>
            <w:tcBorders>
              <w:top w:val="nil"/>
            </w:tcBorders>
          </w:tcPr>
          <w:p w14:paraId="44BCFC71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79.55 (22.44)</w:t>
            </w:r>
          </w:p>
        </w:tc>
        <w:tc>
          <w:tcPr>
            <w:tcW w:w="982" w:type="dxa"/>
            <w:tcBorders>
              <w:top w:val="nil"/>
            </w:tcBorders>
          </w:tcPr>
          <w:p w14:paraId="212D4CBA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0.15</w:t>
            </w:r>
          </w:p>
        </w:tc>
      </w:tr>
      <w:tr w:rsidR="00591A7F" w14:paraId="102DDF7E" w14:textId="77777777">
        <w:tc>
          <w:tcPr>
            <w:tcW w:w="1692" w:type="dxa"/>
            <w:tcBorders>
              <w:top w:val="nil"/>
            </w:tcBorders>
          </w:tcPr>
          <w:p w14:paraId="303971CF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TBIL by day 7</w:t>
            </w:r>
          </w:p>
        </w:tc>
        <w:tc>
          <w:tcPr>
            <w:tcW w:w="1799" w:type="dxa"/>
            <w:tcBorders>
              <w:top w:val="nil"/>
            </w:tcBorders>
          </w:tcPr>
          <w:p w14:paraId="26CFDDF4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76.32 (14.94)</w:t>
            </w:r>
          </w:p>
        </w:tc>
        <w:tc>
          <w:tcPr>
            <w:tcW w:w="2109" w:type="dxa"/>
            <w:tcBorders>
              <w:top w:val="nil"/>
            </w:tcBorders>
          </w:tcPr>
          <w:p w14:paraId="0F82A59F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60.68 (6.55)</w:t>
            </w:r>
          </w:p>
        </w:tc>
        <w:tc>
          <w:tcPr>
            <w:tcW w:w="1866" w:type="dxa"/>
            <w:tcBorders>
              <w:top w:val="nil"/>
            </w:tcBorders>
          </w:tcPr>
          <w:p w14:paraId="22187F48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57.59 (6.51)</w:t>
            </w:r>
          </w:p>
        </w:tc>
        <w:tc>
          <w:tcPr>
            <w:tcW w:w="982" w:type="dxa"/>
            <w:tcBorders>
              <w:top w:val="nil"/>
            </w:tcBorders>
          </w:tcPr>
          <w:p w14:paraId="20D7C1AD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0.44</w:t>
            </w:r>
          </w:p>
        </w:tc>
      </w:tr>
      <w:tr w:rsidR="00591A7F" w14:paraId="27333BC9" w14:textId="77777777">
        <w:tc>
          <w:tcPr>
            <w:tcW w:w="1692" w:type="dxa"/>
            <w:tcBorders>
              <w:top w:val="nil"/>
            </w:tcBorders>
          </w:tcPr>
          <w:p w14:paraId="4AE3AFDA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DBIL by day 7</w:t>
            </w:r>
          </w:p>
        </w:tc>
        <w:tc>
          <w:tcPr>
            <w:tcW w:w="1799" w:type="dxa"/>
            <w:tcBorders>
              <w:top w:val="nil"/>
            </w:tcBorders>
          </w:tcPr>
          <w:p w14:paraId="1BDE1830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60.62 (11.49)</w:t>
            </w:r>
          </w:p>
        </w:tc>
        <w:tc>
          <w:tcPr>
            <w:tcW w:w="2109" w:type="dxa"/>
            <w:tcBorders>
              <w:top w:val="nil"/>
            </w:tcBorders>
          </w:tcPr>
          <w:p w14:paraId="3252A2AF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45.26 (4.82)</w:t>
            </w:r>
          </w:p>
        </w:tc>
        <w:tc>
          <w:tcPr>
            <w:tcW w:w="1866" w:type="dxa"/>
            <w:tcBorders>
              <w:top w:val="nil"/>
            </w:tcBorders>
          </w:tcPr>
          <w:p w14:paraId="2737E4B9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43.22 (5.35)</w:t>
            </w:r>
          </w:p>
        </w:tc>
        <w:tc>
          <w:tcPr>
            <w:tcW w:w="982" w:type="dxa"/>
            <w:tcBorders>
              <w:top w:val="nil"/>
            </w:tcBorders>
          </w:tcPr>
          <w:p w14:paraId="264E5C2F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0.30</w:t>
            </w:r>
          </w:p>
        </w:tc>
      </w:tr>
      <w:tr w:rsidR="00591A7F" w14:paraId="0FDD1DC9" w14:textId="77777777">
        <w:tc>
          <w:tcPr>
            <w:tcW w:w="1692" w:type="dxa"/>
            <w:tcBorders>
              <w:top w:val="nil"/>
            </w:tcBorders>
          </w:tcPr>
          <w:p w14:paraId="7389572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PT by day 7</w:t>
            </w:r>
          </w:p>
        </w:tc>
        <w:tc>
          <w:tcPr>
            <w:tcW w:w="1799" w:type="dxa"/>
            <w:tcBorders>
              <w:top w:val="nil"/>
            </w:tcBorders>
          </w:tcPr>
          <w:p w14:paraId="76E1316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12.04 (0.23)</w:t>
            </w:r>
          </w:p>
        </w:tc>
        <w:tc>
          <w:tcPr>
            <w:tcW w:w="2109" w:type="dxa"/>
            <w:tcBorders>
              <w:top w:val="nil"/>
            </w:tcBorders>
          </w:tcPr>
          <w:p w14:paraId="38324711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13.33 (0.53)</w:t>
            </w:r>
          </w:p>
        </w:tc>
        <w:tc>
          <w:tcPr>
            <w:tcW w:w="1866" w:type="dxa"/>
            <w:tcBorders>
              <w:top w:val="nil"/>
            </w:tcBorders>
          </w:tcPr>
          <w:p w14:paraId="7BDD259F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12.81 (0.22)</w:t>
            </w:r>
          </w:p>
        </w:tc>
        <w:tc>
          <w:tcPr>
            <w:tcW w:w="982" w:type="dxa"/>
            <w:tcBorders>
              <w:top w:val="nil"/>
            </w:tcBorders>
          </w:tcPr>
          <w:p w14:paraId="6DF94BC8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0.26</w:t>
            </w:r>
          </w:p>
        </w:tc>
      </w:tr>
      <w:tr w:rsidR="00591A7F" w14:paraId="434D49E3" w14:textId="77777777">
        <w:tc>
          <w:tcPr>
            <w:tcW w:w="1692" w:type="dxa"/>
            <w:tcBorders>
              <w:top w:val="nil"/>
              <w:bottom w:val="nil"/>
            </w:tcBorders>
          </w:tcPr>
          <w:p w14:paraId="30CC71AD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BUN by day 7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 w14:paraId="2E31C288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10.85 (1.46)</w:t>
            </w:r>
          </w:p>
        </w:tc>
        <w:tc>
          <w:tcPr>
            <w:tcW w:w="2109" w:type="dxa"/>
            <w:tcBorders>
              <w:top w:val="nil"/>
              <w:bottom w:val="nil"/>
            </w:tcBorders>
          </w:tcPr>
          <w:p w14:paraId="4600963A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10.98 (0.95)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1F8FF91A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12.21 (1.23)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14:paraId="71541F9A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0.67</w:t>
            </w:r>
          </w:p>
        </w:tc>
      </w:tr>
      <w:tr w:rsidR="00591A7F" w14:paraId="1B61156F" w14:textId="77777777">
        <w:tc>
          <w:tcPr>
            <w:tcW w:w="1692" w:type="dxa"/>
            <w:tcBorders>
              <w:top w:val="nil"/>
            </w:tcBorders>
          </w:tcPr>
          <w:p w14:paraId="07185585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Cr by day 7</w:t>
            </w:r>
          </w:p>
        </w:tc>
        <w:tc>
          <w:tcPr>
            <w:tcW w:w="1799" w:type="dxa"/>
            <w:tcBorders>
              <w:top w:val="nil"/>
            </w:tcBorders>
          </w:tcPr>
          <w:p w14:paraId="4B9590C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75.69 (5.83)</w:t>
            </w:r>
          </w:p>
        </w:tc>
        <w:tc>
          <w:tcPr>
            <w:tcW w:w="2109" w:type="dxa"/>
            <w:tcBorders>
              <w:top w:val="nil"/>
            </w:tcBorders>
          </w:tcPr>
          <w:p w14:paraId="43E0FF3C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83.17 (7.13)</w:t>
            </w:r>
          </w:p>
        </w:tc>
        <w:tc>
          <w:tcPr>
            <w:tcW w:w="1866" w:type="dxa"/>
            <w:tcBorders>
              <w:top w:val="nil"/>
            </w:tcBorders>
          </w:tcPr>
          <w:p w14:paraId="29AC76D1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86.01 (5.98)</w:t>
            </w:r>
          </w:p>
        </w:tc>
        <w:tc>
          <w:tcPr>
            <w:tcW w:w="982" w:type="dxa"/>
            <w:tcBorders>
              <w:top w:val="nil"/>
            </w:tcBorders>
          </w:tcPr>
          <w:p w14:paraId="5856F77B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0.76</w:t>
            </w:r>
          </w:p>
        </w:tc>
      </w:tr>
      <w:tr w:rsidR="00591A7F" w14:paraId="302C6510" w14:textId="77777777">
        <w:tc>
          <w:tcPr>
            <w:tcW w:w="1692" w:type="dxa"/>
            <w:tcBorders>
              <w:top w:val="nil"/>
            </w:tcBorders>
          </w:tcPr>
          <w:p w14:paraId="767FFE71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ALT by month 1</w:t>
            </w:r>
          </w:p>
        </w:tc>
        <w:tc>
          <w:tcPr>
            <w:tcW w:w="1799" w:type="dxa"/>
            <w:tcBorders>
              <w:top w:val="nil"/>
            </w:tcBorders>
          </w:tcPr>
          <w:p w14:paraId="27511AF5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33.54 (11.84)</w:t>
            </w:r>
          </w:p>
        </w:tc>
        <w:tc>
          <w:tcPr>
            <w:tcW w:w="2109" w:type="dxa"/>
            <w:tcBorders>
              <w:top w:val="nil"/>
            </w:tcBorders>
          </w:tcPr>
          <w:p w14:paraId="6D83DDAD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28.33 (3.05)</w:t>
            </w:r>
          </w:p>
        </w:tc>
        <w:tc>
          <w:tcPr>
            <w:tcW w:w="1866" w:type="dxa"/>
            <w:tcBorders>
              <w:top w:val="nil"/>
            </w:tcBorders>
          </w:tcPr>
          <w:p w14:paraId="76DC2A49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32.69 (4.85)</w:t>
            </w:r>
          </w:p>
        </w:tc>
        <w:tc>
          <w:tcPr>
            <w:tcW w:w="982" w:type="dxa"/>
            <w:tcBorders>
              <w:top w:val="nil"/>
            </w:tcBorders>
          </w:tcPr>
          <w:p w14:paraId="774F16D8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0.72</w:t>
            </w:r>
          </w:p>
        </w:tc>
      </w:tr>
      <w:tr w:rsidR="00591A7F" w14:paraId="424A2940" w14:textId="77777777">
        <w:tc>
          <w:tcPr>
            <w:tcW w:w="1692" w:type="dxa"/>
            <w:tcBorders>
              <w:top w:val="nil"/>
            </w:tcBorders>
          </w:tcPr>
          <w:p w14:paraId="322DF5BF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AST by month 1</w:t>
            </w:r>
          </w:p>
        </w:tc>
        <w:tc>
          <w:tcPr>
            <w:tcW w:w="1799" w:type="dxa"/>
            <w:tcBorders>
              <w:top w:val="nil"/>
            </w:tcBorders>
          </w:tcPr>
          <w:p w14:paraId="28397F8C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43.54 (18.73)</w:t>
            </w:r>
          </w:p>
        </w:tc>
        <w:tc>
          <w:tcPr>
            <w:tcW w:w="2109" w:type="dxa"/>
            <w:tcBorders>
              <w:top w:val="nil"/>
            </w:tcBorders>
          </w:tcPr>
          <w:p w14:paraId="40DEEB8F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29.35 (2.20)</w:t>
            </w:r>
          </w:p>
        </w:tc>
        <w:tc>
          <w:tcPr>
            <w:tcW w:w="1866" w:type="dxa"/>
            <w:tcBorders>
              <w:top w:val="nil"/>
            </w:tcBorders>
          </w:tcPr>
          <w:p w14:paraId="42FFB4A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34.02 (4.07)</w:t>
            </w:r>
          </w:p>
        </w:tc>
        <w:tc>
          <w:tcPr>
            <w:tcW w:w="982" w:type="dxa"/>
            <w:tcBorders>
              <w:top w:val="nil"/>
            </w:tcBorders>
          </w:tcPr>
          <w:p w14:paraId="66C22D21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0.33</w:t>
            </w:r>
          </w:p>
        </w:tc>
      </w:tr>
      <w:tr w:rsidR="00591A7F" w14:paraId="52E92A23" w14:textId="77777777">
        <w:tc>
          <w:tcPr>
            <w:tcW w:w="1692" w:type="dxa"/>
            <w:tcBorders>
              <w:top w:val="nil"/>
            </w:tcBorders>
          </w:tcPr>
          <w:p w14:paraId="321D430F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BUN by month 1</w:t>
            </w:r>
          </w:p>
        </w:tc>
        <w:tc>
          <w:tcPr>
            <w:tcW w:w="1799" w:type="dxa"/>
            <w:tcBorders>
              <w:top w:val="nil"/>
            </w:tcBorders>
          </w:tcPr>
          <w:p w14:paraId="27A262E1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8.75 (2.29)</w:t>
            </w:r>
          </w:p>
        </w:tc>
        <w:tc>
          <w:tcPr>
            <w:tcW w:w="2109" w:type="dxa"/>
            <w:tcBorders>
              <w:top w:val="nil"/>
            </w:tcBorders>
          </w:tcPr>
          <w:p w14:paraId="1BB80FB5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8.52 (1.24)</w:t>
            </w:r>
          </w:p>
        </w:tc>
        <w:tc>
          <w:tcPr>
            <w:tcW w:w="1866" w:type="dxa"/>
            <w:tcBorders>
              <w:top w:val="nil"/>
            </w:tcBorders>
          </w:tcPr>
          <w:p w14:paraId="7F3F4E8B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9.04 (1.36)</w:t>
            </w:r>
          </w:p>
        </w:tc>
        <w:tc>
          <w:tcPr>
            <w:tcW w:w="982" w:type="dxa"/>
            <w:tcBorders>
              <w:top w:val="nil"/>
            </w:tcBorders>
          </w:tcPr>
          <w:p w14:paraId="3AB528C0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0.96</w:t>
            </w:r>
          </w:p>
        </w:tc>
      </w:tr>
      <w:tr w:rsidR="00591A7F" w14:paraId="72F71B3E" w14:textId="77777777">
        <w:tc>
          <w:tcPr>
            <w:tcW w:w="1692" w:type="dxa"/>
            <w:tcBorders>
              <w:top w:val="nil"/>
            </w:tcBorders>
          </w:tcPr>
          <w:p w14:paraId="56025921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Cr by month 1</w:t>
            </w:r>
          </w:p>
        </w:tc>
        <w:tc>
          <w:tcPr>
            <w:tcW w:w="1799" w:type="dxa"/>
            <w:tcBorders>
              <w:top w:val="nil"/>
            </w:tcBorders>
          </w:tcPr>
          <w:p w14:paraId="33222DB7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86.54 (6.93)</w:t>
            </w:r>
          </w:p>
        </w:tc>
        <w:tc>
          <w:tcPr>
            <w:tcW w:w="2109" w:type="dxa"/>
            <w:tcBorders>
              <w:top w:val="nil"/>
            </w:tcBorders>
          </w:tcPr>
          <w:p w14:paraId="4140A072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78.80 (5.26)</w:t>
            </w:r>
          </w:p>
        </w:tc>
        <w:tc>
          <w:tcPr>
            <w:tcW w:w="1866" w:type="dxa"/>
            <w:tcBorders>
              <w:top w:val="nil"/>
            </w:tcBorders>
          </w:tcPr>
          <w:p w14:paraId="6757FC85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89.35 (9.31)</w:t>
            </w:r>
          </w:p>
        </w:tc>
        <w:tc>
          <w:tcPr>
            <w:tcW w:w="982" w:type="dxa"/>
            <w:tcBorders>
              <w:top w:val="nil"/>
            </w:tcBorders>
          </w:tcPr>
          <w:p w14:paraId="357F629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0.56</w:t>
            </w:r>
          </w:p>
        </w:tc>
      </w:tr>
      <w:tr w:rsidR="00591A7F" w14:paraId="286D7996" w14:textId="77777777">
        <w:tc>
          <w:tcPr>
            <w:tcW w:w="1692" w:type="dxa"/>
            <w:tcBorders>
              <w:top w:val="nil"/>
              <w:bottom w:val="nil"/>
            </w:tcBorders>
          </w:tcPr>
          <w:p w14:paraId="0CDCFD2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ALT by year 1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 w14:paraId="14E997AB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22.95 (3.63)</w:t>
            </w:r>
          </w:p>
        </w:tc>
        <w:tc>
          <w:tcPr>
            <w:tcW w:w="2109" w:type="dxa"/>
            <w:tcBorders>
              <w:top w:val="nil"/>
              <w:bottom w:val="nil"/>
            </w:tcBorders>
          </w:tcPr>
          <w:p w14:paraId="606C394F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34.70 (5.73)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32DF82C3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25.33 (2.78)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14:paraId="43A83E5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0.23</w:t>
            </w:r>
          </w:p>
        </w:tc>
      </w:tr>
      <w:tr w:rsidR="00591A7F" w14:paraId="0AB6255F" w14:textId="77777777">
        <w:tc>
          <w:tcPr>
            <w:tcW w:w="1692" w:type="dxa"/>
            <w:tcBorders>
              <w:top w:val="nil"/>
              <w:bottom w:val="nil"/>
            </w:tcBorders>
          </w:tcPr>
          <w:p w14:paraId="0ADE3661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AST by year 1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 w14:paraId="09D8D44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22.10 (1.97)</w:t>
            </w:r>
          </w:p>
        </w:tc>
        <w:tc>
          <w:tcPr>
            <w:tcW w:w="2109" w:type="dxa"/>
            <w:tcBorders>
              <w:top w:val="nil"/>
              <w:bottom w:val="nil"/>
            </w:tcBorders>
          </w:tcPr>
          <w:p w14:paraId="5E543B4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37.71 (6.09)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6072CEF5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27.64 (3.72)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14:paraId="2F7A87BD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0.18</w:t>
            </w:r>
          </w:p>
        </w:tc>
      </w:tr>
      <w:tr w:rsidR="00591A7F" w14:paraId="1D25A227" w14:textId="77777777">
        <w:tc>
          <w:tcPr>
            <w:tcW w:w="1692" w:type="dxa"/>
            <w:tcBorders>
              <w:top w:val="nil"/>
              <w:bottom w:val="nil"/>
            </w:tcBorders>
          </w:tcPr>
          <w:p w14:paraId="08C45A79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BUN by year 1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 w14:paraId="6FCF86D5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6.56 (0.35)</w:t>
            </w:r>
          </w:p>
        </w:tc>
        <w:tc>
          <w:tcPr>
            <w:tcW w:w="2109" w:type="dxa"/>
            <w:tcBorders>
              <w:top w:val="nil"/>
              <w:bottom w:val="nil"/>
            </w:tcBorders>
          </w:tcPr>
          <w:p w14:paraId="07748009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7.81 (1.35)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1B60870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8.62 (1.47)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14:paraId="6129D6E3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0.75</w:t>
            </w:r>
          </w:p>
        </w:tc>
      </w:tr>
      <w:tr w:rsidR="00591A7F" w14:paraId="705737E8" w14:textId="77777777">
        <w:tc>
          <w:tcPr>
            <w:tcW w:w="1692" w:type="dxa"/>
            <w:tcBorders>
              <w:top w:val="nil"/>
              <w:bottom w:val="nil"/>
            </w:tcBorders>
          </w:tcPr>
          <w:p w14:paraId="47CA63EC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Cr by year 1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 w14:paraId="3A681F97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91.85 (4.83)</w:t>
            </w:r>
          </w:p>
        </w:tc>
        <w:tc>
          <w:tcPr>
            <w:tcW w:w="2109" w:type="dxa"/>
            <w:tcBorders>
              <w:top w:val="nil"/>
              <w:bottom w:val="nil"/>
            </w:tcBorders>
          </w:tcPr>
          <w:p w14:paraId="4790A8F0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84.54 (5.11)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13ADEB2A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79.02 (3.23)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14:paraId="122353EC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0.31</w:t>
            </w:r>
          </w:p>
        </w:tc>
      </w:tr>
      <w:tr w:rsidR="00591A7F" w14:paraId="5F02F382" w14:textId="77777777">
        <w:trPr>
          <w:trHeight w:val="90"/>
        </w:trPr>
        <w:tc>
          <w:tcPr>
            <w:tcW w:w="1692" w:type="dxa"/>
            <w:tcBorders>
              <w:top w:val="nil"/>
              <w:bottom w:val="nil"/>
            </w:tcBorders>
          </w:tcPr>
          <w:p w14:paraId="5D08C1C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ALT by year 3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 w14:paraId="33FFE5DC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20.27 (2.86)</w:t>
            </w:r>
          </w:p>
        </w:tc>
        <w:tc>
          <w:tcPr>
            <w:tcW w:w="2109" w:type="dxa"/>
            <w:tcBorders>
              <w:top w:val="nil"/>
              <w:bottom w:val="nil"/>
            </w:tcBorders>
          </w:tcPr>
          <w:p w14:paraId="7B220395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19.89 (1.70)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62F0631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22.43 (3.94)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14:paraId="3B163BDA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0.82</w:t>
            </w:r>
          </w:p>
        </w:tc>
      </w:tr>
      <w:tr w:rsidR="00591A7F" w14:paraId="707FEC0A" w14:textId="77777777">
        <w:tc>
          <w:tcPr>
            <w:tcW w:w="1692" w:type="dxa"/>
            <w:tcBorders>
              <w:top w:val="nil"/>
              <w:bottom w:val="nil"/>
            </w:tcBorders>
          </w:tcPr>
          <w:p w14:paraId="0F44AFDA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AST by year 3</w:t>
            </w:r>
          </w:p>
        </w:tc>
        <w:tc>
          <w:tcPr>
            <w:tcW w:w="1799" w:type="dxa"/>
            <w:tcBorders>
              <w:top w:val="nil"/>
              <w:bottom w:val="nil"/>
            </w:tcBorders>
          </w:tcPr>
          <w:p w14:paraId="591AE7B4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19.87 (2.37)</w:t>
            </w:r>
          </w:p>
        </w:tc>
        <w:tc>
          <w:tcPr>
            <w:tcW w:w="2109" w:type="dxa"/>
            <w:tcBorders>
              <w:top w:val="nil"/>
              <w:bottom w:val="nil"/>
            </w:tcBorders>
          </w:tcPr>
          <w:p w14:paraId="7837D65A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27.76 (2.58)</w:t>
            </w:r>
          </w:p>
        </w:tc>
        <w:tc>
          <w:tcPr>
            <w:tcW w:w="1866" w:type="dxa"/>
            <w:tcBorders>
              <w:top w:val="nil"/>
              <w:bottom w:val="nil"/>
            </w:tcBorders>
          </w:tcPr>
          <w:p w14:paraId="11274577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23.69 (2.99)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14:paraId="2AA0A8F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0.33</w:t>
            </w:r>
          </w:p>
        </w:tc>
      </w:tr>
      <w:tr w:rsidR="00591A7F" w14:paraId="08BD0208" w14:textId="77777777">
        <w:tc>
          <w:tcPr>
            <w:tcW w:w="1692" w:type="dxa"/>
            <w:tcBorders>
              <w:top w:val="nil"/>
            </w:tcBorders>
          </w:tcPr>
          <w:p w14:paraId="768F3EA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BUN by year 3</w:t>
            </w:r>
          </w:p>
        </w:tc>
        <w:tc>
          <w:tcPr>
            <w:tcW w:w="1799" w:type="dxa"/>
            <w:tcBorders>
              <w:top w:val="nil"/>
            </w:tcBorders>
          </w:tcPr>
          <w:p w14:paraId="70648D92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6.30 (0.60)</w:t>
            </w:r>
          </w:p>
        </w:tc>
        <w:tc>
          <w:tcPr>
            <w:tcW w:w="2109" w:type="dxa"/>
            <w:tcBorders>
              <w:top w:val="nil"/>
            </w:tcBorders>
          </w:tcPr>
          <w:p w14:paraId="5C981DB0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8.78 (1.68)</w:t>
            </w:r>
          </w:p>
        </w:tc>
        <w:tc>
          <w:tcPr>
            <w:tcW w:w="1866" w:type="dxa"/>
            <w:tcBorders>
              <w:top w:val="nil"/>
            </w:tcBorders>
          </w:tcPr>
          <w:p w14:paraId="52B7C852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6.74 (0.40)</w:t>
            </w:r>
          </w:p>
        </w:tc>
        <w:tc>
          <w:tcPr>
            <w:tcW w:w="982" w:type="dxa"/>
            <w:tcBorders>
              <w:top w:val="nil"/>
            </w:tcBorders>
          </w:tcPr>
          <w:p w14:paraId="6F8CD464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0.39</w:t>
            </w:r>
          </w:p>
        </w:tc>
      </w:tr>
      <w:tr w:rsidR="00591A7F" w14:paraId="2363DB86" w14:textId="77777777">
        <w:tc>
          <w:tcPr>
            <w:tcW w:w="1692" w:type="dxa"/>
            <w:tcBorders>
              <w:tl2br w:val="nil"/>
              <w:tr2bl w:val="nil"/>
            </w:tcBorders>
          </w:tcPr>
          <w:p w14:paraId="5603B091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Cr by year 3</w:t>
            </w:r>
          </w:p>
        </w:tc>
        <w:tc>
          <w:tcPr>
            <w:tcW w:w="1799" w:type="dxa"/>
            <w:tcBorders>
              <w:tl2br w:val="nil"/>
              <w:tr2bl w:val="nil"/>
            </w:tcBorders>
          </w:tcPr>
          <w:p w14:paraId="6699855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94.36 (7.37)</w:t>
            </w:r>
          </w:p>
        </w:tc>
        <w:tc>
          <w:tcPr>
            <w:tcW w:w="2109" w:type="dxa"/>
            <w:tcBorders>
              <w:tl2br w:val="nil"/>
              <w:tr2bl w:val="nil"/>
            </w:tcBorders>
          </w:tcPr>
          <w:p w14:paraId="2A9D2C34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96.32 (7.97)</w:t>
            </w:r>
          </w:p>
        </w:tc>
        <w:tc>
          <w:tcPr>
            <w:tcW w:w="1866" w:type="dxa"/>
            <w:tcBorders>
              <w:tl2br w:val="nil"/>
              <w:tr2bl w:val="nil"/>
            </w:tcBorders>
          </w:tcPr>
          <w:p w14:paraId="6AB5994F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109.08 (17.06)</w:t>
            </w:r>
          </w:p>
        </w:tc>
        <w:tc>
          <w:tcPr>
            <w:tcW w:w="982" w:type="dxa"/>
            <w:tcBorders>
              <w:tl2br w:val="nil"/>
              <w:tr2bl w:val="nil"/>
            </w:tcBorders>
          </w:tcPr>
          <w:p w14:paraId="53C76468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0.75</w:t>
            </w:r>
          </w:p>
        </w:tc>
      </w:tr>
    </w:tbl>
    <w:p w14:paraId="48E9732E" w14:textId="794BB438" w:rsidR="00591A7F" w:rsidRDefault="0007615D">
      <w:pPr>
        <w:spacing w:line="480" w:lineRule="auto"/>
        <w:rPr>
          <w:rFonts w:ascii="Times New Roman Regular" w:eastAsia="TimesNewRomanPS-BoldMT" w:hAnsi="Times New Roman Regular" w:cs="Times New Roman Regular"/>
          <w:bCs/>
          <w:color w:val="000000"/>
          <w:kern w:val="0"/>
          <w:sz w:val="22"/>
          <w:szCs w:val="22"/>
          <w:lang w:bidi="ar"/>
        </w:rPr>
      </w:pPr>
      <w:r>
        <w:rPr>
          <w:rFonts w:ascii="Times New Roman Regular" w:eastAsia="TimesNewRomanPS-BoldMT" w:hAnsi="Times New Roman Regular" w:cs="Times New Roman Regular"/>
          <w:bCs/>
          <w:color w:val="000000"/>
          <w:kern w:val="0"/>
          <w:sz w:val="22"/>
          <w:szCs w:val="22"/>
        </w:rPr>
        <w:t>Abbreviations:</w:t>
      </w:r>
      <w:r>
        <w:rPr>
          <w:rFonts w:ascii="Times New Roman Regular" w:eastAsia="TimesNewRomanPS-BoldMT" w:hAnsi="Times New Roman Regular" w:cs="Times New Roman Regular"/>
          <w:bCs/>
          <w:color w:val="000000" w:themeColor="text1"/>
          <w:kern w:val="0"/>
          <w:sz w:val="22"/>
          <w:szCs w:val="22"/>
          <w:lang w:bidi="ar"/>
        </w:rPr>
        <w:t xml:space="preserve"> </w:t>
      </w:r>
      <w:r w:rsidR="00000000">
        <w:rPr>
          <w:rFonts w:ascii="Times New Roman Regular" w:eastAsia="TimesNewRomanPS-BoldMT" w:hAnsi="Times New Roman Regular" w:cs="Times New Roman Regular"/>
          <w:bCs/>
          <w:color w:val="000000"/>
          <w:kern w:val="0"/>
          <w:sz w:val="22"/>
          <w:szCs w:val="22"/>
          <w:lang w:bidi="ar"/>
        </w:rPr>
        <w:t xml:space="preserve">ALT, alanine aminotransferase; AST, aspartate aminotransferase; </w:t>
      </w:r>
      <w:r w:rsidR="00000000">
        <w:rPr>
          <w:rFonts w:ascii="Times New Roman Regular" w:eastAsia="TimesNewRomanPS-BoldMT" w:hAnsi="Times New Roman Regular" w:cs="Times New Roman Regular"/>
          <w:color w:val="000000"/>
          <w:kern w:val="0"/>
          <w:sz w:val="22"/>
          <w:szCs w:val="22"/>
          <w:lang w:bidi="ar"/>
        </w:rPr>
        <w:t>BUN, blood urea nitrogen; Cr, creatinine</w:t>
      </w:r>
      <w:r w:rsidR="00000000">
        <w:rPr>
          <w:rFonts w:ascii="Times New Roman Regular" w:eastAsia="TimesNewRomanPS-BoldMT" w:hAnsi="Times New Roman Regular" w:cs="Times New Roman Regular"/>
          <w:bCs/>
          <w:color w:val="000000"/>
          <w:kern w:val="0"/>
          <w:sz w:val="22"/>
          <w:szCs w:val="22"/>
          <w:lang w:bidi="ar"/>
        </w:rPr>
        <w:t>;</w:t>
      </w:r>
      <w:r w:rsidR="00000000">
        <w:rPr>
          <w:rFonts w:ascii="Times New Roman Regular" w:eastAsia="TimesNewRomanPS-BoldMT" w:hAnsi="Times New Roman Regular" w:cs="Times New Roman Regular"/>
          <w:color w:val="000000"/>
          <w:kern w:val="0"/>
          <w:sz w:val="22"/>
          <w:szCs w:val="22"/>
          <w:lang w:bidi="ar"/>
        </w:rPr>
        <w:t xml:space="preserve"> DBIL, direct bilirubin;</w:t>
      </w:r>
      <w:r w:rsidR="00000000">
        <w:rPr>
          <w:rFonts w:ascii="Times New Roman Regular" w:eastAsia="TimesNewRomanPS-BoldMT" w:hAnsi="Times New Roman Regular" w:cs="Times New Roman Regular"/>
          <w:bCs/>
          <w:color w:val="000000"/>
          <w:kern w:val="0"/>
          <w:sz w:val="22"/>
          <w:szCs w:val="22"/>
          <w:lang w:bidi="ar"/>
        </w:rPr>
        <w:t xml:space="preserve"> FFP</w:t>
      </w:r>
      <w:r w:rsidR="00000000">
        <w:rPr>
          <w:rFonts w:ascii="Times New Roman Regular" w:eastAsia="TimesNewRomanPS-BoldMT" w:hAnsi="Times New Roman Regular" w:cs="Times New Roman Regular"/>
          <w:color w:val="000000"/>
          <w:kern w:val="0"/>
          <w:sz w:val="22"/>
          <w:szCs w:val="22"/>
          <w:lang w:bidi="ar"/>
        </w:rPr>
        <w:t xml:space="preserve">, </w:t>
      </w:r>
      <w:r w:rsidR="00000000">
        <w:rPr>
          <w:rFonts w:ascii="Times New Roman Regular" w:eastAsia="TimesNewRomanPS-BoldMT" w:hAnsi="Times New Roman Regular" w:cs="Times New Roman Regular"/>
          <w:bCs/>
          <w:color w:val="000000"/>
          <w:kern w:val="0"/>
          <w:sz w:val="22"/>
          <w:szCs w:val="22"/>
          <w:lang w:bidi="ar"/>
        </w:rPr>
        <w:t xml:space="preserve">fresh frozen plasma; RBC, red blood cell; </w:t>
      </w:r>
      <w:r w:rsidR="00000000">
        <w:rPr>
          <w:rFonts w:ascii="Times New Roman Regular" w:eastAsia="TimesNewRomanPS-BoldMT" w:hAnsi="Times New Roman Regular" w:cs="Times New Roman Regular"/>
          <w:color w:val="000000"/>
          <w:kern w:val="0"/>
          <w:sz w:val="22"/>
          <w:szCs w:val="22"/>
          <w:lang w:bidi="ar"/>
        </w:rPr>
        <w:t>TBIL, total bilirubin</w:t>
      </w:r>
      <w:r>
        <w:rPr>
          <w:rFonts w:ascii="Times New Roman Regular" w:eastAsia="TimesNewRomanPS-BoldMT" w:hAnsi="Times New Roman Regular" w:cs="Times New Roman Regular"/>
          <w:color w:val="000000"/>
          <w:kern w:val="0"/>
          <w:sz w:val="22"/>
          <w:szCs w:val="22"/>
          <w:lang w:bidi="ar"/>
        </w:rPr>
        <w:t>.</w:t>
      </w:r>
      <w:r w:rsidR="00000000">
        <w:rPr>
          <w:rFonts w:ascii="Times New Roman Regular" w:eastAsia="TimesNewRomanPS-BoldMT" w:hAnsi="Times New Roman Regular" w:cs="Times New Roman Regular"/>
          <w:bCs/>
          <w:color w:val="000000"/>
          <w:kern w:val="0"/>
          <w:sz w:val="22"/>
          <w:szCs w:val="22"/>
          <w:lang w:bidi="ar"/>
        </w:rPr>
        <w:t xml:space="preserve"> </w:t>
      </w:r>
    </w:p>
    <w:p w14:paraId="3EF47AD6" w14:textId="04D84F19" w:rsidR="00591A7F" w:rsidRDefault="00000000">
      <w:pPr>
        <w:widowControl/>
        <w:spacing w:line="480" w:lineRule="auto"/>
        <w:jc w:val="left"/>
        <w:rPr>
          <w:rFonts w:ascii="Times New Roman Regular" w:eastAsia="TimesNewRomanPS-BoldMT" w:hAnsi="Times New Roman Regular" w:cs="Times New Roman Regular"/>
          <w:bCs/>
          <w:color w:val="000000" w:themeColor="text1"/>
          <w:kern w:val="0"/>
          <w:sz w:val="22"/>
          <w:szCs w:val="22"/>
          <w:lang w:bidi="ar"/>
        </w:rPr>
      </w:pPr>
      <w:r>
        <w:rPr>
          <w:rFonts w:ascii="Times New Roman Regular" w:eastAsia="TimesNewRomanPS-BoldMT" w:hAnsi="Times New Roman Regular" w:cs="Times New Roman Regular"/>
          <w:bCs/>
          <w:color w:val="000000" w:themeColor="text1"/>
          <w:kern w:val="0"/>
          <w:sz w:val="22"/>
          <w:szCs w:val="22"/>
          <w:lang w:bidi="ar"/>
        </w:rPr>
        <w:t>Supplementary table 2: Postoperative characteristics of recipients, categorized by recipients</w:t>
      </w:r>
      <w:r w:rsidR="0007615D">
        <w:rPr>
          <w:rFonts w:ascii="Times New Roman Regular" w:eastAsia="TimesNewRomanPS-BoldMT" w:hAnsi="Times New Roman Regular" w:cs="Times New Roman Regular"/>
          <w:bCs/>
          <w:color w:val="000000" w:themeColor="text1"/>
          <w:kern w:val="0"/>
          <w:sz w:val="22"/>
          <w:szCs w:val="22"/>
          <w:lang w:bidi="ar"/>
        </w:rPr>
        <w:t>’</w:t>
      </w:r>
      <w:r>
        <w:rPr>
          <w:rFonts w:ascii="Times New Roman Regular" w:eastAsia="TimesNewRomanPS-BoldMT" w:hAnsi="Times New Roman Regular" w:cs="Times New Roman Regular"/>
          <w:bCs/>
          <w:color w:val="000000" w:themeColor="text1"/>
          <w:kern w:val="0"/>
          <w:sz w:val="22"/>
          <w:szCs w:val="22"/>
          <w:lang w:bidi="ar"/>
        </w:rPr>
        <w:t xml:space="preserve"> serum sodium.</w:t>
      </w:r>
    </w:p>
    <w:tbl>
      <w:tblPr>
        <w:tblStyle w:val="a3"/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4"/>
        <w:gridCol w:w="1927"/>
        <w:gridCol w:w="2085"/>
        <w:gridCol w:w="1903"/>
        <w:gridCol w:w="883"/>
      </w:tblGrid>
      <w:tr w:rsidR="00591A7F" w14:paraId="7BE04CED" w14:textId="77777777">
        <w:trPr>
          <w:trHeight w:val="346"/>
        </w:trPr>
        <w:tc>
          <w:tcPr>
            <w:tcW w:w="172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44193663" w14:textId="77777777" w:rsidR="00591A7F" w:rsidRDefault="00591A7F">
            <w:pPr>
              <w:widowControl/>
              <w:jc w:val="center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2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16485B38" w14:textId="77777777" w:rsidR="00591A7F" w:rsidRDefault="00000000">
            <w:pPr>
              <w:widowControl/>
              <w:jc w:val="center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&lt;135</w:t>
            </w:r>
            <w:r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mmol/L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Times New Roman Regular" w:eastAsia="TimesNewRomanPS-BoldMT" w:hAnsi="Times New Roman Regular" w:cs="Times New Roman Regular" w:hint="eastAsia"/>
                <w:bCs/>
                <w:color w:val="000000" w:themeColor="text1"/>
                <w:kern w:val="0"/>
                <w:sz w:val="18"/>
                <w:szCs w:val="18"/>
                <w:lang w:eastAsia="zh-Hans" w:bidi="ar"/>
              </w:rPr>
              <w:t>n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eastAsia="zh-Hans" w:bidi="ar"/>
              </w:rPr>
              <w:t>=55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208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70E0325B" w14:textId="77777777" w:rsidR="00591A7F" w:rsidRDefault="00000000">
            <w:pPr>
              <w:widowControl/>
              <w:jc w:val="center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130-145</w:t>
            </w:r>
            <w:r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mmol/L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Times New Roman Regular" w:eastAsia="TimesNewRomanPS-BoldMT" w:hAnsi="Times New Roman Regular" w:cs="Times New Roman Regular" w:hint="eastAsia"/>
                <w:bCs/>
                <w:color w:val="000000" w:themeColor="text1"/>
                <w:kern w:val="0"/>
                <w:sz w:val="18"/>
                <w:szCs w:val="18"/>
                <w:lang w:eastAsia="zh-Hans" w:bidi="ar"/>
              </w:rPr>
              <w:t>n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eastAsia="zh-Hans" w:bidi="ar"/>
              </w:rPr>
              <w:t>=176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90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63F8C40B" w14:textId="77777777" w:rsidR="00591A7F" w:rsidRDefault="00000000">
            <w:pPr>
              <w:widowControl/>
              <w:jc w:val="center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&gt;145</w:t>
            </w:r>
            <w:r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mmol/L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Times New Roman Regular" w:eastAsia="TimesNewRomanPS-BoldMT" w:hAnsi="Times New Roman Regular" w:cs="Times New Roman Regular" w:hint="eastAsia"/>
                <w:bCs/>
                <w:color w:val="000000" w:themeColor="text1"/>
                <w:kern w:val="0"/>
                <w:sz w:val="18"/>
                <w:szCs w:val="18"/>
                <w:lang w:eastAsia="zh-Hans" w:bidi="ar"/>
              </w:rPr>
              <w:t>n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eastAsia="zh-Hans" w:bidi="ar"/>
              </w:rPr>
              <w:t>=17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88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5985C4EB" w14:textId="77777777" w:rsidR="00591A7F" w:rsidRDefault="00000000">
            <w:pPr>
              <w:widowControl/>
              <w:jc w:val="center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Italic" w:eastAsia="TimesNewRomanPS-BoldMT" w:hAnsi="Times New Roman Italic" w:cs="Times New Roman Italic"/>
                <w:bCs/>
                <w:i/>
                <w:iCs/>
                <w:color w:val="000000" w:themeColor="text1"/>
                <w:kern w:val="0"/>
                <w:sz w:val="18"/>
                <w:szCs w:val="18"/>
                <w:lang w:bidi="ar"/>
              </w:rPr>
              <w:t>P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 xml:space="preserve"> value</w:t>
            </w:r>
          </w:p>
        </w:tc>
      </w:tr>
      <w:tr w:rsidR="00591A7F" w14:paraId="05FDD1CD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F40CF7" w14:textId="77777777" w:rsidR="00591A7F" w:rsidRDefault="00000000">
            <w:pPr>
              <w:jc w:val="left"/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CIT (min)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A25D1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6.24 (0.18)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D9EA69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6.50 (0.11)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029AA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6.59(0.30)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F4EB91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0.45</w:t>
            </w:r>
          </w:p>
        </w:tc>
      </w:tr>
      <w:tr w:rsidR="00591A7F" w14:paraId="622AE498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665AD2" w14:textId="77777777" w:rsidR="00591A7F" w:rsidRDefault="00000000">
            <w:pPr>
              <w:jc w:val="left"/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WIT (min)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B710B7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2.58 (0.12)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092201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2.66 (0.06)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6A855D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2.88 (0.15)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8B042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0.36</w:t>
            </w:r>
          </w:p>
        </w:tc>
      </w:tr>
      <w:tr w:rsidR="00591A7F" w14:paraId="6E3217AC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907D4D" w14:textId="77777777" w:rsidR="00591A7F" w:rsidRDefault="00000000">
            <w:pPr>
              <w:jc w:val="left"/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Anhepatic</w:t>
            </w:r>
            <w:proofErr w:type="spellEnd"/>
            <w:r>
              <w:rPr>
                <w:rFonts w:ascii="Times New Roman" w:eastAsia="TimesNewRomanPS-BoldMT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 phase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23C3E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60.29 (1.44)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1F08A0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58.52 (0.97)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9AB332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61.18(2.88)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D97388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0.50</w:t>
            </w:r>
          </w:p>
        </w:tc>
      </w:tr>
      <w:tr w:rsidR="00591A7F" w14:paraId="70721C92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C31793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Urine volume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6C2011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1009.09 (68.63)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1718D3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1229.15 (50.65)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2018A9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1117.65 (126.97)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5F0C93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0.07</w:t>
            </w:r>
          </w:p>
        </w:tc>
      </w:tr>
      <w:tr w:rsidR="00591A7F" w14:paraId="1FDDCEB2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BEFD94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Hospital stays (d)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131061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27.00 (14.50)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68052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19.00 (8.50)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9A4738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24.00 (28.00)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AADC99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0.05</w:t>
            </w:r>
          </w:p>
        </w:tc>
      </w:tr>
      <w:tr w:rsidR="00591A7F" w14:paraId="7B44C8EB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4F58E9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ALT by day 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1298B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89.69 (11.46)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7A9068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146.75 (18.82)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02C864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205.94 (54.72)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CE594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0.11</w:t>
            </w:r>
          </w:p>
        </w:tc>
      </w:tr>
      <w:tr w:rsidR="00591A7F" w14:paraId="34D04D49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DCD96F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AST by day 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8E26C0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35.42 (3.00)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719321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133.09 (41.38)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262ABC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280.41 (148.45)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424EA8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0.16</w:t>
            </w:r>
          </w:p>
        </w:tc>
      </w:tr>
      <w:tr w:rsidR="00591A7F" w14:paraId="12A309C5" w14:textId="77777777">
        <w:trPr>
          <w:trHeight w:val="326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31C39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TBIL by day 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2911B5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71.76 (8.86)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9919C7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55.61 (4.63)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7EDD02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66.38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17.98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F156F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0.23</w:t>
            </w:r>
          </w:p>
        </w:tc>
      </w:tr>
      <w:tr w:rsidR="00591A7F" w14:paraId="37DCEE6A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BA869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DBIL by day 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C9EEEC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57.67 (7.21)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DFCA0B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41.11 (3.55)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570101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48.15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12.63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CE6A9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0.09</w:t>
            </w:r>
          </w:p>
        </w:tc>
      </w:tr>
      <w:tr w:rsidR="00591A7F" w14:paraId="0199A7C8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B32922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PT by day 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3DC1E9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12.66 (0.37)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44E933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12.93 (0.30)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B33665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13.27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0.54</w:t>
            </w: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3ABE0B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0.81</w:t>
            </w:r>
          </w:p>
        </w:tc>
      </w:tr>
      <w:tr w:rsidR="00591A7F" w14:paraId="6862FF14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C659D3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BUN by day 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71005F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13.51 (1.41)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28002B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10.31 (0.72)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9B72A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13.29 (2.50)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8A1C0D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0.07</w:t>
            </w:r>
          </w:p>
        </w:tc>
      </w:tr>
      <w:tr w:rsidR="00591A7F" w14:paraId="7E555B7C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E092BC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Cr by day 7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6A026D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90.03 (7.95)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EBD80D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80.52 (4.85)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CC5D5D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107.58 (29.55)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268F54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0.23</w:t>
            </w:r>
          </w:p>
        </w:tc>
      </w:tr>
      <w:tr w:rsidR="00591A7F" w14:paraId="1048B370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A39950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ALT by month 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3D4FE1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19.51 (3.80)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2E3EF5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35.44 (3.37)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321D22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32.73 (13.05)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94A34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0.06</w:t>
            </w:r>
          </w:p>
        </w:tc>
      </w:tr>
      <w:tr w:rsidR="00591A7F" w14:paraId="5CF48C80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187EAB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AST by month 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C03BB0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30.88 (5.88)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BEB96A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33.26 (3.28)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DBCF41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37.00 (10.15)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AACFD9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0.88</w:t>
            </w:r>
          </w:p>
        </w:tc>
      </w:tr>
      <w:tr w:rsidR="00591A7F" w14:paraId="07DAF721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BEEE15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BUN by month 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C05E77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10.03 (2.11)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F4D5F7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8.34 (0.89)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C163A9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9.48 (2.14)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1918D8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0.65</w:t>
            </w:r>
          </w:p>
        </w:tc>
      </w:tr>
      <w:tr w:rsidR="00591A7F" w14:paraId="60E5BDC1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476C99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Cr by month 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1E31F4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93.34 (12.97)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6F2797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80.93 (4.52)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4ED6C7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107.40 (23.90)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923AC8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0.23</w:t>
            </w:r>
          </w:p>
        </w:tc>
      </w:tr>
      <w:tr w:rsidR="00591A7F" w14:paraId="45063889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AD90AB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ALT by year 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93DE1D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19.55 (2.47)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BCF13F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30.68 (3.27)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80019D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19.75 (6.06)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CAA419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0.18</w:t>
            </w:r>
          </w:p>
        </w:tc>
      </w:tr>
      <w:tr w:rsidR="00591A7F" w14:paraId="485FED20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B3B75D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AST by year 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8E2B38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21.24 (1.49)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1D0BA4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33.78 (3.69)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5455A4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23.00 (5.86)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663DDC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0.19</w:t>
            </w:r>
          </w:p>
        </w:tc>
      </w:tr>
      <w:tr w:rsidR="00591A7F" w14:paraId="637F592D" w14:textId="77777777">
        <w:trPr>
          <w:trHeight w:val="90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18B40D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BUN by year 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C01EE2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7.07 (0.41)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6D7482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8.72 (1.18)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1B5FB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6.13 (0.47)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34BE8F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0.64</w:t>
            </w:r>
          </w:p>
        </w:tc>
      </w:tr>
      <w:tr w:rsidR="00591A7F" w14:paraId="48B9D873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8CFC6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Cr by year 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BBA1DB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88.39 (3.96)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3D2F5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84.31 (3.34)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4EF6B4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80.17 (9.61)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5B0ACB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0.83</w:t>
            </w:r>
          </w:p>
        </w:tc>
      </w:tr>
      <w:tr w:rsidR="00591A7F" w14:paraId="0CB2E6B2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B1914A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ALT by year 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1F91BB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25.38 (6.98)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26A892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24.03 (3.34)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1DC99F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22.08 (5.19)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CCB7C6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0.96</w:t>
            </w:r>
          </w:p>
        </w:tc>
      </w:tr>
      <w:tr w:rsidR="00591A7F" w14:paraId="6C11F5E1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49043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AST by year 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34A698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29.62 (5.89)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E820E2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25.41 (1.99)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426E1E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24.77 (4.41)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8763F1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0.66</w:t>
            </w:r>
          </w:p>
        </w:tc>
      </w:tr>
      <w:tr w:rsidR="00591A7F" w14:paraId="76982E10" w14:textId="77777777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12B712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BUN by year 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05EA9B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7.22 (0.53)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061792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7.79 (0.98)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C31F04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6.23 (0.53)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89DAB5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0.80</w:t>
            </w:r>
          </w:p>
        </w:tc>
      </w:tr>
      <w:tr w:rsidR="00591A7F" w14:paraId="101974BD" w14:textId="77777777">
        <w:tc>
          <w:tcPr>
            <w:tcW w:w="17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72C139F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Cr by year 3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0F9A5B0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99.71 (6.20)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4560C23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103.24 (10.74)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41C3ADB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84.00 (6.24)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A0AEC55" w14:textId="77777777" w:rsidR="00591A7F" w:rsidRDefault="00000000">
            <w:pPr>
              <w:widowControl/>
              <w:jc w:val="left"/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TimesNewRomanPS-BoldMT" w:hAnsi="Times New Roman Regular" w:cs="Times New Roman Regular"/>
                <w:bCs/>
                <w:color w:val="000000" w:themeColor="text1"/>
                <w:kern w:val="0"/>
                <w:sz w:val="18"/>
                <w:szCs w:val="18"/>
                <w:lang w:bidi="ar"/>
              </w:rPr>
              <w:t>0.78</w:t>
            </w:r>
          </w:p>
        </w:tc>
      </w:tr>
    </w:tbl>
    <w:p w14:paraId="3BA033E1" w14:textId="77777777" w:rsidR="00591A7F" w:rsidRDefault="00000000">
      <w:pPr>
        <w:widowControl/>
        <w:spacing w:line="480" w:lineRule="auto"/>
        <w:jc w:val="left"/>
        <w:rPr>
          <w:rFonts w:ascii="Times New Roman Regular" w:eastAsia="TimesNewRomanPS-BoldMT" w:hAnsi="Times New Roman Regular" w:cs="Times New Roman Regular"/>
          <w:bCs/>
          <w:color w:val="000000" w:themeColor="text1"/>
          <w:kern w:val="0"/>
          <w:sz w:val="22"/>
          <w:szCs w:val="22"/>
          <w:lang w:bidi="ar"/>
        </w:rPr>
      </w:pPr>
      <w:r>
        <w:rPr>
          <w:rFonts w:ascii="Times New Roman Regular" w:eastAsia="TimesNewRomanPS-BoldMT" w:hAnsi="Times New Roman Regular" w:cs="Times New Roman Regular"/>
          <w:bCs/>
          <w:color w:val="000000"/>
          <w:kern w:val="0"/>
          <w:sz w:val="22"/>
          <w:szCs w:val="22"/>
        </w:rPr>
        <w:t>Abbreviations:</w:t>
      </w:r>
      <w:r>
        <w:rPr>
          <w:rFonts w:ascii="Times New Roman Regular" w:eastAsia="TimesNewRomanPS-BoldMT" w:hAnsi="Times New Roman Regular" w:cs="Times New Roman Regular"/>
          <w:bCs/>
          <w:color w:val="000000" w:themeColor="text1"/>
          <w:kern w:val="0"/>
          <w:sz w:val="22"/>
          <w:szCs w:val="22"/>
          <w:lang w:bidi="ar"/>
        </w:rPr>
        <w:t xml:space="preserve"> ALT, alanine aminotransferase; AST, aspartate aminotransferase; </w:t>
      </w:r>
      <w:r>
        <w:rPr>
          <w:rFonts w:ascii="Times New Roman Regular" w:eastAsia="TimesNewRomanPS-BoldMT" w:hAnsi="Times New Roman Regular" w:cs="Times New Roman Regular"/>
          <w:color w:val="000000" w:themeColor="text1"/>
          <w:kern w:val="0"/>
          <w:sz w:val="22"/>
          <w:szCs w:val="22"/>
          <w:lang w:bidi="ar"/>
        </w:rPr>
        <w:t xml:space="preserve">BUN, blood urea nitrogen; </w:t>
      </w:r>
      <w:r>
        <w:rPr>
          <w:rFonts w:ascii="Times New Roman" w:eastAsia="TimesNewRomanPS-BoldMT" w:hAnsi="Times New Roman" w:cs="Times New Roman"/>
          <w:bCs/>
          <w:color w:val="000000"/>
          <w:kern w:val="0"/>
          <w:sz w:val="22"/>
          <w:szCs w:val="18"/>
        </w:rPr>
        <w:t xml:space="preserve">CIT, cold ischemia time; </w:t>
      </w:r>
      <w:r>
        <w:rPr>
          <w:rFonts w:ascii="Times New Roman Regular" w:eastAsia="TimesNewRomanPS-BoldMT" w:hAnsi="Times New Roman Regular" w:cs="Times New Roman Regular"/>
          <w:color w:val="000000" w:themeColor="text1"/>
          <w:kern w:val="0"/>
          <w:sz w:val="22"/>
          <w:szCs w:val="22"/>
          <w:lang w:bidi="ar"/>
        </w:rPr>
        <w:t>Cr, creatinine</w:t>
      </w:r>
      <w:r>
        <w:rPr>
          <w:rFonts w:ascii="Times New Roman Regular" w:eastAsia="TimesNewRomanPS-BoldMT" w:hAnsi="Times New Roman Regular" w:cs="Times New Roman Regular"/>
          <w:bCs/>
          <w:color w:val="000000"/>
          <w:kern w:val="0"/>
          <w:sz w:val="22"/>
          <w:szCs w:val="22"/>
        </w:rPr>
        <w:t>;</w:t>
      </w:r>
      <w:r>
        <w:rPr>
          <w:rFonts w:ascii="Times New Roman Regular" w:eastAsia="TimesNewRomanPS-BoldMT" w:hAnsi="Times New Roman Regular" w:cs="Times New Roman Regular"/>
          <w:color w:val="000000"/>
          <w:kern w:val="0"/>
          <w:sz w:val="22"/>
          <w:szCs w:val="22"/>
        </w:rPr>
        <w:t xml:space="preserve"> </w:t>
      </w:r>
      <w:r>
        <w:rPr>
          <w:rFonts w:ascii="Times New Roman Regular" w:eastAsia="TimesNewRomanPS-BoldMT" w:hAnsi="Times New Roman Regular" w:cs="Times New Roman Regular"/>
          <w:color w:val="000000" w:themeColor="text1"/>
          <w:kern w:val="0"/>
          <w:sz w:val="22"/>
          <w:szCs w:val="22"/>
          <w:lang w:bidi="ar"/>
        </w:rPr>
        <w:t>DBIL, direct bilirubin;</w:t>
      </w:r>
      <w:r>
        <w:rPr>
          <w:rFonts w:ascii="Times New Roman Regular" w:eastAsia="TimesNewRomanPS-BoldMT" w:hAnsi="Times New Roman Regular" w:cs="Times New Roman Regular"/>
          <w:bCs/>
          <w:color w:val="000000"/>
          <w:kern w:val="0"/>
          <w:sz w:val="22"/>
          <w:szCs w:val="22"/>
        </w:rPr>
        <w:t xml:space="preserve"> </w:t>
      </w:r>
      <w:r>
        <w:rPr>
          <w:rFonts w:ascii="Times New Roman Regular" w:eastAsia="TimesNewRomanPS-BoldMT" w:hAnsi="Times New Roman Regular" w:cs="Times New Roman Regular"/>
          <w:bCs/>
          <w:color w:val="000000" w:themeColor="text1"/>
          <w:kern w:val="0"/>
          <w:sz w:val="22"/>
          <w:szCs w:val="22"/>
          <w:lang w:bidi="ar"/>
        </w:rPr>
        <w:t>FFP</w:t>
      </w:r>
      <w:r>
        <w:rPr>
          <w:rFonts w:ascii="Times New Roman Regular" w:eastAsia="TimesNewRomanPS-BoldMT" w:hAnsi="Times New Roman Regular" w:cs="Times New Roman Regular"/>
          <w:color w:val="000000" w:themeColor="text1"/>
          <w:kern w:val="0"/>
          <w:sz w:val="22"/>
          <w:szCs w:val="22"/>
          <w:lang w:bidi="ar"/>
        </w:rPr>
        <w:t xml:space="preserve">, </w:t>
      </w:r>
      <w:r>
        <w:rPr>
          <w:rFonts w:ascii="Times New Roman Regular" w:eastAsia="TimesNewRomanPS-BoldMT" w:hAnsi="Times New Roman Regular" w:cs="Times New Roman Regular"/>
          <w:bCs/>
          <w:color w:val="000000" w:themeColor="text1"/>
          <w:kern w:val="0"/>
          <w:sz w:val="22"/>
          <w:szCs w:val="22"/>
          <w:lang w:bidi="ar"/>
        </w:rPr>
        <w:t>fresh frozen plasma; ICU</w:t>
      </w:r>
      <w:r>
        <w:rPr>
          <w:rFonts w:ascii="Times New Roman Regular" w:eastAsia="TimesNewRomanPS-BoldMT" w:hAnsi="Times New Roman Regular" w:cs="Times New Roman Regular"/>
          <w:color w:val="000000" w:themeColor="text1"/>
          <w:kern w:val="0"/>
          <w:sz w:val="22"/>
          <w:szCs w:val="22"/>
          <w:lang w:bidi="ar"/>
        </w:rPr>
        <w:t xml:space="preserve">, </w:t>
      </w:r>
      <w:r>
        <w:rPr>
          <w:rFonts w:ascii="Times New Roman Regular" w:eastAsia="TimesNewRomanPS-BoldMT" w:hAnsi="Times New Roman Regular" w:cs="Times New Roman Regular"/>
          <w:bCs/>
          <w:color w:val="000000" w:themeColor="text1"/>
          <w:kern w:val="0"/>
          <w:sz w:val="22"/>
          <w:szCs w:val="22"/>
          <w:lang w:bidi="ar"/>
        </w:rPr>
        <w:t>intensive care unit;</w:t>
      </w:r>
      <w:r>
        <w:rPr>
          <w:rFonts w:ascii="Times New Roman Regular" w:eastAsia="TimesNewRomanPS-BoldMT" w:hAnsi="Times New Roman Regular" w:cs="Times New Roman Regular"/>
          <w:bCs/>
          <w:color w:val="000000"/>
          <w:kern w:val="0"/>
          <w:sz w:val="22"/>
          <w:szCs w:val="22"/>
        </w:rPr>
        <w:t xml:space="preserve"> </w:t>
      </w:r>
      <w:r>
        <w:rPr>
          <w:rFonts w:ascii="Times New Roman Regular" w:eastAsia="TimesNewRomanPS-BoldMT" w:hAnsi="Times New Roman Regular" w:cs="Times New Roman Regular"/>
          <w:bCs/>
          <w:color w:val="000000" w:themeColor="text1"/>
          <w:kern w:val="0"/>
          <w:sz w:val="22"/>
          <w:szCs w:val="22"/>
          <w:lang w:bidi="ar"/>
        </w:rPr>
        <w:t>RBC</w:t>
      </w:r>
      <w:r>
        <w:rPr>
          <w:rFonts w:ascii="Times New Roman Regular" w:eastAsia="TimesNewRomanPS-BoldMT" w:hAnsi="Times New Roman Regular" w:cs="Times New Roman Regular"/>
          <w:bCs/>
          <w:color w:val="000000"/>
          <w:kern w:val="0"/>
          <w:sz w:val="22"/>
          <w:szCs w:val="22"/>
        </w:rPr>
        <w:t xml:space="preserve">, </w:t>
      </w:r>
      <w:r>
        <w:rPr>
          <w:rFonts w:ascii="Times New Roman Regular" w:eastAsia="TimesNewRomanPS-BoldMT" w:hAnsi="Times New Roman Regular" w:cs="Times New Roman Regular"/>
          <w:bCs/>
          <w:color w:val="000000" w:themeColor="text1"/>
          <w:kern w:val="0"/>
          <w:sz w:val="22"/>
          <w:szCs w:val="22"/>
          <w:lang w:bidi="ar"/>
        </w:rPr>
        <w:t>red blood cell</w:t>
      </w:r>
      <w:r>
        <w:rPr>
          <w:rFonts w:ascii="Times New Roman Regular" w:eastAsia="TimesNewRomanPS-BoldMT" w:hAnsi="Times New Roman Regular" w:cs="Times New Roman Regular"/>
          <w:bCs/>
          <w:color w:val="000000"/>
          <w:kern w:val="0"/>
          <w:sz w:val="22"/>
          <w:szCs w:val="22"/>
        </w:rPr>
        <w:t xml:space="preserve">; </w:t>
      </w:r>
      <w:r>
        <w:rPr>
          <w:rFonts w:ascii="Times New Roman Regular" w:eastAsia="TimesNewRomanPS-BoldMT" w:hAnsi="Times New Roman Regular" w:cs="Times New Roman Regular"/>
          <w:color w:val="000000" w:themeColor="text1"/>
          <w:kern w:val="0"/>
          <w:sz w:val="22"/>
          <w:szCs w:val="22"/>
          <w:lang w:bidi="ar"/>
        </w:rPr>
        <w:t xml:space="preserve">TBIL, </w:t>
      </w:r>
      <w:r>
        <w:rPr>
          <w:rFonts w:ascii="Times New Roman Regular" w:eastAsia="TimesNewRomanPS-BoldMT" w:hAnsi="Times New Roman Regular" w:cs="Times New Roman Regular"/>
          <w:color w:val="000000"/>
          <w:kern w:val="0"/>
          <w:sz w:val="22"/>
          <w:szCs w:val="22"/>
        </w:rPr>
        <w:t>total bilirubin;</w:t>
      </w:r>
      <w:r>
        <w:rPr>
          <w:rFonts w:ascii="Times New Roman Regular" w:eastAsia="TimesNewRomanPS-BoldMT" w:hAnsi="Times New Roman Regular" w:cs="Times New Roman Regular"/>
          <w:bCs/>
          <w:color w:val="000000"/>
          <w:kern w:val="0"/>
          <w:sz w:val="22"/>
          <w:szCs w:val="22"/>
        </w:rPr>
        <w:t xml:space="preserve"> </w:t>
      </w:r>
      <w:r>
        <w:rPr>
          <w:rFonts w:ascii="Times New Roman" w:eastAsia="TimesNewRomanPS-BoldMT" w:hAnsi="Times New Roman" w:cs="Times New Roman"/>
          <w:bCs/>
          <w:color w:val="000000"/>
          <w:kern w:val="0"/>
          <w:sz w:val="22"/>
          <w:szCs w:val="18"/>
        </w:rPr>
        <w:t xml:space="preserve">WIT, </w:t>
      </w:r>
      <w:r>
        <w:rPr>
          <w:rFonts w:ascii="Times New Roman" w:eastAsia="TimesNewRomanPS-BoldMT" w:hAnsi="Times New Roman" w:cs="Times New Roman" w:hint="eastAsia"/>
          <w:bCs/>
          <w:color w:val="000000"/>
          <w:kern w:val="0"/>
          <w:sz w:val="22"/>
          <w:szCs w:val="18"/>
          <w:lang w:eastAsia="zh-Hans"/>
        </w:rPr>
        <w:t>warm</w:t>
      </w:r>
      <w:r>
        <w:rPr>
          <w:rFonts w:ascii="Times New Roman" w:eastAsia="TimesNewRomanPS-BoldMT" w:hAnsi="Times New Roman" w:cs="Times New Roman"/>
          <w:bCs/>
          <w:color w:val="000000"/>
          <w:kern w:val="0"/>
          <w:sz w:val="22"/>
          <w:szCs w:val="18"/>
        </w:rPr>
        <w:t xml:space="preserve"> ischemia time.</w:t>
      </w:r>
    </w:p>
    <w:p w14:paraId="0BF30194" w14:textId="77777777" w:rsidR="00591A7F" w:rsidRDefault="00591A7F">
      <w:pPr>
        <w:spacing w:line="480" w:lineRule="auto"/>
        <w:rPr>
          <w:rFonts w:ascii="Times New Roman Regular" w:eastAsia="TimesNewRomanPS-BoldMT" w:hAnsi="Times New Roman Regular" w:cs="Times New Roman Regular"/>
          <w:bCs/>
          <w:color w:val="000000"/>
          <w:kern w:val="0"/>
          <w:sz w:val="22"/>
          <w:szCs w:val="22"/>
          <w:lang w:bidi="ar"/>
        </w:rPr>
      </w:pPr>
    </w:p>
    <w:sectPr w:rsidR="00591A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TimesNewRomanPS-BoldMT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Times New Roman Italic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embedSystemFont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3FF620C"/>
    <w:rsid w:val="D4EBE9B6"/>
    <w:rsid w:val="DDFBC2F9"/>
    <w:rsid w:val="F67F7CDA"/>
    <w:rsid w:val="F77F41DB"/>
    <w:rsid w:val="F7E4415A"/>
    <w:rsid w:val="FF5FE34C"/>
    <w:rsid w:val="0007615D"/>
    <w:rsid w:val="00212980"/>
    <w:rsid w:val="00591A7F"/>
    <w:rsid w:val="00C14205"/>
    <w:rsid w:val="0ECFFCD9"/>
    <w:rsid w:val="17D68387"/>
    <w:rsid w:val="33FF620C"/>
    <w:rsid w:val="5B772487"/>
    <w:rsid w:val="67ADD99F"/>
    <w:rsid w:val="77EDBD93"/>
    <w:rsid w:val="7FDFA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CD320A5"/>
  <w15:docId w15:val="{3F9373B0-3C9B-554B-94B5-DA937DB7E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2</Pages>
  <Words>581</Words>
  <Characters>3318</Characters>
  <Application>Microsoft Office Word</Application>
  <DocSecurity>0</DocSecurity>
  <Lines>27</Lines>
  <Paragraphs>7</Paragraphs>
  <ScaleCrop>false</ScaleCrop>
  <Company/>
  <LinksUpToDate>false</LinksUpToDate>
  <CharactersWithSpaces>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方浩然</dc:creator>
  <cp:lastModifiedBy>yabin chen</cp:lastModifiedBy>
  <cp:revision>2</cp:revision>
  <dcterms:created xsi:type="dcterms:W3CDTF">2023-09-02T10:38:00Z</dcterms:created>
  <dcterms:modified xsi:type="dcterms:W3CDTF">2024-02-16T13:30:00Z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A350192D2F3E41A7F3898A651497E143</vt:lpwstr>
  </property>
</Properties>
</file>