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34CA" w14:textId="697E28B1" w:rsidR="0049099E" w:rsidRDefault="001172C9" w:rsidP="001172C9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155234212"/>
      <w:r w:rsidRPr="001172C9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Supplementary information</w:t>
      </w:r>
    </w:p>
    <w:p w14:paraId="21213426" w14:textId="77777777" w:rsidR="001172C9" w:rsidRPr="001172C9" w:rsidRDefault="001172C9" w:rsidP="001172C9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D53265E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b/>
          <w:sz w:val="32"/>
          <w:szCs w:val="28"/>
        </w:rPr>
      </w:pPr>
      <w:r w:rsidRPr="00613425">
        <w:rPr>
          <w:rFonts w:ascii="Times New Roman" w:eastAsia="宋体" w:hAnsi="Times New Roman"/>
          <w:b/>
          <w:sz w:val="32"/>
          <w:szCs w:val="28"/>
        </w:rPr>
        <w:t>One-stone-two-birds Nano-cocktail Enables Cancer Cells/Stem Cells Dual Depletion and Efficacy/Toxicity Benefit Maximization in Breast Cancer Therapy</w:t>
      </w:r>
    </w:p>
    <w:p w14:paraId="19F396BA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b/>
          <w:sz w:val="32"/>
          <w:szCs w:val="28"/>
        </w:rPr>
      </w:pPr>
    </w:p>
    <w:p w14:paraId="30EA285A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b/>
          <w:sz w:val="32"/>
          <w:szCs w:val="28"/>
        </w:rPr>
      </w:pPr>
      <w:proofErr w:type="spellStart"/>
      <w:r w:rsidRPr="00613425">
        <w:rPr>
          <w:rFonts w:ascii="Times New Roman" w:eastAsia="宋体" w:hAnsi="Times New Roman"/>
          <w:sz w:val="24"/>
        </w:rPr>
        <w:t>Tongyao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Zhao</w:t>
      </w:r>
      <w:r w:rsidRPr="00613425">
        <w:rPr>
          <w:rFonts w:ascii="Times New Roman" w:eastAsia="宋体" w:hAnsi="Times New Roman"/>
          <w:sz w:val="24"/>
          <w:vertAlign w:val="superscript"/>
        </w:rPr>
        <w:t>1#</w:t>
      </w:r>
      <w:r w:rsidRPr="00613425">
        <w:rPr>
          <w:rFonts w:ascii="Times New Roman" w:eastAsia="宋体" w:hAnsi="Times New Roman"/>
          <w:sz w:val="24"/>
        </w:rPr>
        <w:t>, Yao Chen</w:t>
      </w:r>
      <w:r w:rsidRPr="00613425">
        <w:rPr>
          <w:rFonts w:ascii="Times New Roman" w:eastAsia="宋体" w:hAnsi="Times New Roman"/>
          <w:sz w:val="24"/>
          <w:vertAlign w:val="superscript"/>
        </w:rPr>
        <w:t>1#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Haimeng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Yuan</w:t>
      </w: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Shuqian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Yang</w:t>
      </w: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Hongyuan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Zhang</w:t>
      </w: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Yuequan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Wang</w:t>
      </w: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Shenwu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Zhang</w:t>
      </w: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>, Qin Chen</w:t>
      </w:r>
      <w:r w:rsidRPr="00613425">
        <w:rPr>
          <w:rFonts w:ascii="Times New Roman" w:eastAsia="宋体" w:hAnsi="Times New Roman"/>
          <w:sz w:val="24"/>
          <w:vertAlign w:val="superscript"/>
        </w:rPr>
        <w:t>3</w:t>
      </w:r>
      <w:r w:rsidRPr="00613425">
        <w:rPr>
          <w:rFonts w:ascii="Times New Roman" w:eastAsia="宋体" w:hAnsi="Times New Roman"/>
          <w:sz w:val="24"/>
        </w:rPr>
        <w:t>, Jin Sun</w:t>
      </w:r>
      <w:r w:rsidRPr="00613425">
        <w:rPr>
          <w:rFonts w:ascii="Times New Roman" w:eastAsia="宋体" w:hAnsi="Times New Roman"/>
          <w:sz w:val="24"/>
          <w:vertAlign w:val="superscript"/>
        </w:rPr>
        <w:t>1,2</w:t>
      </w:r>
      <w:r w:rsidRPr="00613425">
        <w:rPr>
          <w:rFonts w:ascii="Times New Roman" w:eastAsia="宋体" w:hAnsi="Times New Roman"/>
          <w:sz w:val="24"/>
        </w:rPr>
        <w:t xml:space="preserve">, </w:t>
      </w:r>
      <w:proofErr w:type="spellStart"/>
      <w:r w:rsidRPr="00613425">
        <w:rPr>
          <w:rFonts w:ascii="Times New Roman" w:eastAsia="宋体" w:hAnsi="Times New Roman"/>
          <w:sz w:val="24"/>
        </w:rPr>
        <w:t>Zhonggui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He</w:t>
      </w:r>
      <w:r w:rsidRPr="00613425">
        <w:rPr>
          <w:rFonts w:ascii="Times New Roman" w:eastAsia="宋体" w:hAnsi="Times New Roman"/>
          <w:sz w:val="24"/>
          <w:vertAlign w:val="superscript"/>
        </w:rPr>
        <w:t>1,2</w:t>
      </w:r>
      <w:r w:rsidRPr="00613425">
        <w:rPr>
          <w:rFonts w:ascii="Times New Roman" w:eastAsia="宋体" w:hAnsi="Times New Roman"/>
          <w:sz w:val="24"/>
        </w:rPr>
        <w:t>, Cong Luo</w:t>
      </w:r>
      <w:r w:rsidRPr="00613425">
        <w:rPr>
          <w:rFonts w:ascii="Times New Roman" w:eastAsia="宋体" w:hAnsi="Times New Roman"/>
          <w:sz w:val="24"/>
          <w:vertAlign w:val="superscript"/>
        </w:rPr>
        <w:t>1,2*</w:t>
      </w:r>
    </w:p>
    <w:p w14:paraId="221AC2D0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vertAlign w:val="superscript"/>
        </w:rPr>
      </w:pPr>
    </w:p>
    <w:p w14:paraId="77B06F4A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613425">
        <w:rPr>
          <w:rFonts w:ascii="Times New Roman" w:eastAsia="宋体" w:hAnsi="Times New Roman"/>
          <w:b/>
          <w:bCs/>
          <w:sz w:val="24"/>
          <w:szCs w:val="24"/>
        </w:rPr>
        <w:t>Affiliations:</w:t>
      </w:r>
    </w:p>
    <w:p w14:paraId="46AA5FE5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</w:rPr>
      </w:pPr>
      <w:r w:rsidRPr="00613425">
        <w:rPr>
          <w:rFonts w:ascii="Times New Roman" w:eastAsia="宋体" w:hAnsi="Times New Roman"/>
          <w:sz w:val="24"/>
          <w:vertAlign w:val="superscript"/>
        </w:rPr>
        <w:t>1</w:t>
      </w:r>
      <w:r w:rsidRPr="00613425">
        <w:rPr>
          <w:rFonts w:ascii="Times New Roman" w:eastAsia="宋体" w:hAnsi="Times New Roman"/>
          <w:sz w:val="24"/>
        </w:rPr>
        <w:t xml:space="preserve">Department of Pharmaceutics, </w:t>
      </w:r>
      <w:proofErr w:type="spellStart"/>
      <w:r w:rsidRPr="00613425">
        <w:rPr>
          <w:rFonts w:ascii="Times New Roman" w:eastAsia="宋体" w:hAnsi="Times New Roman"/>
          <w:sz w:val="24"/>
        </w:rPr>
        <w:t>Wuya</w:t>
      </w:r>
      <w:proofErr w:type="spellEnd"/>
      <w:r w:rsidRPr="00613425">
        <w:rPr>
          <w:rFonts w:ascii="Times New Roman" w:eastAsia="宋体" w:hAnsi="Times New Roman"/>
          <w:sz w:val="24"/>
        </w:rPr>
        <w:t xml:space="preserve"> College of Innovation, Shenyang Pharmaceutical University, Shenyang 110016, P.R. China</w:t>
      </w:r>
    </w:p>
    <w:p w14:paraId="112DB155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</w:rPr>
      </w:pPr>
      <w:r w:rsidRPr="00613425">
        <w:rPr>
          <w:rFonts w:ascii="Times New Roman" w:eastAsia="宋体" w:hAnsi="Times New Roman"/>
          <w:sz w:val="24"/>
          <w:vertAlign w:val="superscript"/>
        </w:rPr>
        <w:t>2</w:t>
      </w:r>
      <w:r w:rsidRPr="00613425">
        <w:rPr>
          <w:rFonts w:ascii="Times New Roman" w:eastAsia="宋体" w:hAnsi="Times New Roman"/>
          <w:sz w:val="24"/>
        </w:rPr>
        <w:t>Joint International Research Laboratory of Intelligent Drug Delivery Systems, Ministry of Education, Shenyang Pharmaceutical University, Shenyang 110016, PR China</w:t>
      </w:r>
    </w:p>
    <w:p w14:paraId="20F8B4E4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</w:rPr>
      </w:pPr>
      <w:r w:rsidRPr="00613425">
        <w:rPr>
          <w:rFonts w:ascii="Times New Roman" w:eastAsia="宋体" w:hAnsi="Times New Roman" w:hint="eastAsia"/>
          <w:sz w:val="24"/>
          <w:vertAlign w:val="superscript"/>
        </w:rPr>
        <w:t>3</w:t>
      </w:r>
      <w:r w:rsidRPr="00613425">
        <w:rPr>
          <w:rFonts w:ascii="Times New Roman" w:eastAsia="宋体" w:hAnsi="Times New Roman"/>
          <w:sz w:val="24"/>
        </w:rPr>
        <w:t>Department of Pharmacy, Cancer Hospital of China Medical University, Liaoning Cancer Hospital &amp; Institute, Shenyang 110042, P.R. China</w:t>
      </w:r>
    </w:p>
    <w:p w14:paraId="00404C59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13425">
        <w:rPr>
          <w:rFonts w:ascii="Times New Roman" w:eastAsia="宋体" w:hAnsi="Times New Roman"/>
          <w:sz w:val="24"/>
          <w:szCs w:val="24"/>
          <w:vertAlign w:val="superscript"/>
        </w:rPr>
        <w:t>#</w:t>
      </w:r>
      <w:r w:rsidRPr="00613425">
        <w:rPr>
          <w:rFonts w:ascii="Times New Roman" w:eastAsia="宋体" w:hAnsi="Times New Roman"/>
          <w:sz w:val="24"/>
          <w:szCs w:val="24"/>
        </w:rPr>
        <w:t>These authors contributed equally to this work.</w:t>
      </w:r>
    </w:p>
    <w:p w14:paraId="3DBDAAAE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</w:p>
    <w:p w14:paraId="30499F78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613425">
        <w:rPr>
          <w:rFonts w:ascii="Times New Roman" w:eastAsia="宋体" w:hAnsi="Times New Roman"/>
          <w:b/>
          <w:bCs/>
          <w:sz w:val="24"/>
          <w:szCs w:val="24"/>
        </w:rPr>
        <w:t>*Corresponding authors:</w:t>
      </w:r>
    </w:p>
    <w:p w14:paraId="137780AF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13425">
        <w:rPr>
          <w:rFonts w:ascii="Times New Roman" w:eastAsia="宋体" w:hAnsi="Times New Roman"/>
          <w:sz w:val="24"/>
          <w:szCs w:val="24"/>
        </w:rPr>
        <w:t>Cong Luo, Ph.D.</w:t>
      </w:r>
    </w:p>
    <w:p w14:paraId="6A9074FD" w14:textId="7A12A99E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13425">
        <w:rPr>
          <w:rFonts w:ascii="Times New Roman" w:eastAsia="宋体" w:hAnsi="Times New Roman"/>
          <w:sz w:val="24"/>
          <w:szCs w:val="24"/>
        </w:rPr>
        <w:t xml:space="preserve">Professor, Department of Pharmaceutics, </w:t>
      </w:r>
      <w:proofErr w:type="spellStart"/>
      <w:r w:rsidRPr="00613425">
        <w:rPr>
          <w:rFonts w:ascii="Times New Roman" w:eastAsia="宋体" w:hAnsi="Times New Roman"/>
          <w:sz w:val="24"/>
          <w:szCs w:val="24"/>
        </w:rPr>
        <w:t>Wuya</w:t>
      </w:r>
      <w:proofErr w:type="spellEnd"/>
      <w:r w:rsidRPr="00613425">
        <w:rPr>
          <w:rFonts w:ascii="Times New Roman" w:eastAsia="宋体" w:hAnsi="Times New Roman"/>
          <w:sz w:val="24"/>
          <w:szCs w:val="24"/>
        </w:rPr>
        <w:t xml:space="preserve"> College of Innovation, Shenyang Pharmaceutical University, 103 Wenhua Road, Shenyang 110016, China</w:t>
      </w:r>
    </w:p>
    <w:p w14:paraId="42E50FB0" w14:textId="77777777" w:rsidR="0049099E" w:rsidRPr="00613425" w:rsidRDefault="0049099E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13425">
        <w:rPr>
          <w:rFonts w:ascii="Times New Roman" w:eastAsia="宋体" w:hAnsi="Times New Roman"/>
          <w:sz w:val="24"/>
          <w:szCs w:val="24"/>
        </w:rPr>
        <w:t>E</w:t>
      </w:r>
      <w:r w:rsidRPr="00613425">
        <w:rPr>
          <w:rFonts w:ascii="Times New Roman" w:eastAsia="宋体" w:hAnsi="Times New Roman" w:hint="eastAsia"/>
          <w:sz w:val="24"/>
          <w:szCs w:val="24"/>
        </w:rPr>
        <w:t>-</w:t>
      </w:r>
      <w:r w:rsidRPr="00613425">
        <w:rPr>
          <w:rFonts w:ascii="Times New Roman" w:eastAsia="宋体" w:hAnsi="Times New Roman"/>
          <w:sz w:val="24"/>
          <w:szCs w:val="24"/>
        </w:rPr>
        <w:t>mail address: luocong@syphu.edu.cn</w:t>
      </w:r>
    </w:p>
    <w:p w14:paraId="77450AD6" w14:textId="77777777" w:rsidR="00377C82" w:rsidRPr="00613425" w:rsidRDefault="00377C82" w:rsidP="0049099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13425">
        <w:rPr>
          <w:rFonts w:ascii="Times New Roman" w:eastAsia="宋体" w:hAnsi="Times New Roman"/>
          <w:sz w:val="24"/>
          <w:szCs w:val="24"/>
        </w:rPr>
        <w:br w:type="page"/>
      </w:r>
    </w:p>
    <w:bookmarkStart w:id="1" w:name="OLE_LINK12" w:displacedByCustomXml="next"/>
    <w:bookmarkStart w:id="2" w:name="_Hlk144736641" w:displacedByCustomXml="next"/>
    <w:bookmarkStart w:id="3" w:name="_Hlk155683213" w:displacedByCustomXml="next"/>
    <w:bookmarkStart w:id="4" w:name="_Hlk109041133" w:displacedByCustomXml="next"/>
    <w:sdt>
      <w:sdtPr>
        <w:rPr>
          <w:rFonts w:ascii="Times New Roman" w:eastAsia="宋体" w:hAnsi="Times New Roman" w:cstheme="minorBidi"/>
          <w:color w:val="FF0000"/>
          <w:kern w:val="2"/>
          <w:sz w:val="22"/>
          <w:szCs w:val="22"/>
          <w:lang w:val="zh-CN"/>
        </w:rPr>
        <w:id w:val="565967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BDBBD0" w14:textId="77777777" w:rsidR="00377C82" w:rsidRPr="00613425" w:rsidRDefault="00377C82">
          <w:pPr>
            <w:pStyle w:val="TOC10"/>
            <w:keepNext w:val="0"/>
            <w:keepLines w:val="0"/>
            <w:widowControl w:val="0"/>
            <w:jc w:val="both"/>
            <w:rPr>
              <w:rFonts w:ascii="Times New Roman" w:eastAsia="宋体" w:hAnsi="Times New Roman" w:cs="Times New Roman"/>
              <w:b/>
              <w:bCs/>
              <w:color w:val="auto"/>
            </w:rPr>
          </w:pPr>
          <w:r w:rsidRPr="00613425">
            <w:rPr>
              <w:rFonts w:ascii="Times New Roman" w:eastAsia="宋体" w:hAnsi="Times New Roman" w:cs="Times New Roman"/>
              <w:b/>
              <w:bCs/>
              <w:color w:val="auto"/>
              <w:lang w:val="zh-CN"/>
            </w:rPr>
            <w:t>Contents</w:t>
          </w:r>
        </w:p>
        <w:p w14:paraId="321EFFA7" w14:textId="4877423B" w:rsidR="00FB00CB" w:rsidRPr="005F2635" w:rsidRDefault="00377C82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r w:rsidRPr="00514087">
            <w:rPr>
              <w:rFonts w:eastAsia="宋体"/>
              <w:b/>
              <w:szCs w:val="24"/>
            </w:rPr>
            <w:fldChar w:fldCharType="begin"/>
          </w:r>
          <w:r w:rsidRPr="00514087">
            <w:rPr>
              <w:rFonts w:eastAsia="宋体"/>
              <w:szCs w:val="24"/>
            </w:rPr>
            <w:instrText xml:space="preserve"> TOC \o "1-1" \h \z \u </w:instrText>
          </w:r>
          <w:r w:rsidRPr="00514087">
            <w:rPr>
              <w:rFonts w:eastAsia="宋体"/>
              <w:b/>
              <w:szCs w:val="24"/>
            </w:rPr>
            <w:fldChar w:fldCharType="separate"/>
          </w:r>
          <w:hyperlink w:anchor="_Toc160249448" w:history="1">
            <w:r w:rsidR="00FB00CB" w:rsidRPr="005F2635">
              <w:rPr>
                <w:rStyle w:val="a8"/>
                <w:color w:val="auto"/>
              </w:rPr>
              <w:t>Figure S1.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The synthetic route of dimeric prodrug of docetaxe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_Toc160249448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3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6A428740" w14:textId="2D53EC86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49" w:history="1">
            <w:r w:rsidR="00FB00CB" w:rsidRPr="005F2635">
              <w:rPr>
                <w:rStyle w:val="a8"/>
                <w:color w:val="auto"/>
              </w:rPr>
              <w:t>Figure S2.</w:t>
            </w:r>
            <w:bookmarkStart w:id="5" w:name="OLE_LINK40"/>
            <w:bookmarkStart w:id="6" w:name="_Hlk160069451"/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 xml:space="preserve">Characterization of </w:t>
            </w:r>
            <w:bookmarkEnd w:id="5"/>
            <w:r w:rsidR="00FB00CB" w:rsidRPr="005F2635">
              <w:rPr>
                <w:rStyle w:val="a8"/>
                <w:color w:val="auto"/>
              </w:rPr>
              <w:t>dimeric prodrug of docetaxel</w:t>
            </w:r>
            <w:bookmarkEnd w:id="6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_Toc160249449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4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10E3767B" w14:textId="665BECD7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1" w:history="1">
            <w:r w:rsidR="00FB00CB" w:rsidRPr="005F2635">
              <w:rPr>
                <w:rStyle w:val="a8"/>
                <w:color w:val="auto"/>
              </w:rPr>
              <w:t>Figure S3.</w:t>
            </w:r>
            <w:bookmarkStart w:id="7" w:name="_Hlk160069458"/>
            <w:bookmarkStart w:id="8" w:name="OLE_LINK41"/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Zeta potential of NAs</w:t>
            </w:r>
            <w:bookmarkEnd w:id="7"/>
            <w:bookmarkEnd w:id="8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_Toc160249451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5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01450748" w14:textId="1D82A52A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2" w:history="1">
            <w:r w:rsidR="00FB00CB" w:rsidRPr="005F2635">
              <w:rPr>
                <w:rStyle w:val="a8"/>
                <w:color w:val="auto"/>
              </w:rPr>
              <w:t>Figure S4.</w:t>
            </w:r>
            <w:bookmarkStart w:id="9" w:name="_Hlk160069462"/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Colloidal stability of PDS NAs</w:t>
            </w:r>
            <w:bookmarkEnd w:id="9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_Toc160249452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6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50350A48" w14:textId="60F30B28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3" w:history="1">
            <w:r w:rsidR="00FB00CB" w:rsidRPr="005F2635">
              <w:rPr>
                <w:rStyle w:val="a8"/>
                <w:color w:val="auto"/>
              </w:rPr>
              <w:t xml:space="preserve">Figure S5. </w:t>
            </w:r>
            <w:bookmarkStart w:id="10" w:name="_Hlk160069466"/>
            <w:r w:rsidR="00FB00CB" w:rsidRPr="005F2635">
              <w:rPr>
                <w:rStyle w:val="a8"/>
                <w:color w:val="auto"/>
              </w:rPr>
              <w:t>Long-term</w:t>
            </w:r>
            <w:r w:rsidR="00FB00CB" w:rsidRPr="005F2635">
              <w:rPr>
                <w:rStyle w:val="a8"/>
                <w:rFonts w:hint="eastAsia"/>
                <w:color w:val="auto"/>
              </w:rPr>
              <w:t xml:space="preserve"> storage</w:t>
            </w:r>
            <w:r w:rsidR="00FB00CB" w:rsidRPr="005F2635">
              <w:rPr>
                <w:rStyle w:val="a8"/>
                <w:color w:val="auto"/>
              </w:rPr>
              <w:t xml:space="preserve"> stability of PDS NAs</w:t>
            </w:r>
            <w:bookmarkEnd w:id="10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_Toc160249453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7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1DD83DAF" w14:textId="5CB0F23F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4" w:history="1">
            <w:r w:rsidR="00FB00CB" w:rsidRPr="005F2635">
              <w:rPr>
                <w:rStyle w:val="a8"/>
                <w:color w:val="auto"/>
              </w:rPr>
              <w:t xml:space="preserve">Figure S6. </w:t>
            </w:r>
            <w:bookmarkStart w:id="11" w:name="OLE_LINK42"/>
            <w:bookmarkStart w:id="12" w:name="_Hlk160069472"/>
            <w:r w:rsidR="00FB00CB" w:rsidRPr="005F2635">
              <w:rPr>
                <w:rStyle w:val="a8"/>
                <w:color w:val="auto"/>
              </w:rPr>
              <w:t>Lyophilization stability</w:t>
            </w:r>
            <w:bookmarkEnd w:id="11"/>
            <w:r w:rsidR="00FB00CB" w:rsidRPr="005F2635">
              <w:rPr>
                <w:rStyle w:val="a8"/>
                <w:color w:val="auto"/>
              </w:rPr>
              <w:t xml:space="preserve"> of PDS NAs</w:t>
            </w:r>
            <w:bookmarkEnd w:id="12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_Toc160249454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8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0BC31322" w14:textId="2BDADA89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5" w:history="1">
            <w:r w:rsidR="00FB00CB" w:rsidRPr="005F2635">
              <w:rPr>
                <w:rStyle w:val="a8"/>
                <w:color w:val="auto"/>
              </w:rPr>
              <w:t>Figure S7.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Size distribution and TEM images of PDS NAs in the presence of DTT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_Toc160249455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9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55C1A770" w14:textId="628037E5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6" w:history="1">
            <w:r w:rsidR="00FB00CB" w:rsidRPr="005F2635">
              <w:rPr>
                <w:rStyle w:val="a8"/>
                <w:color w:val="auto"/>
              </w:rPr>
              <w:t>Figure S8.</w:t>
            </w:r>
            <w:bookmarkStart w:id="13" w:name="_Hlk160069485"/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Quantitative analysis of cellular uptake in 4T1 cancer cells</w:t>
            </w:r>
            <w:bookmarkEnd w:id="13"/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_Toc160249456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10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01415459" w14:textId="5454CF65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7" w:history="1">
            <w:r w:rsidR="00FB00CB" w:rsidRPr="005F2635">
              <w:rPr>
                <w:rStyle w:val="a8"/>
                <w:color w:val="auto"/>
              </w:rPr>
              <w:t>Figure S9. IC</w:t>
            </w:r>
            <w:r w:rsidR="00FB00CB" w:rsidRPr="005F2635">
              <w:rPr>
                <w:rStyle w:val="a8"/>
                <w:color w:val="auto"/>
                <w:vertAlign w:val="subscript"/>
              </w:rPr>
              <w:t>50</w:t>
            </w:r>
            <w:r w:rsidR="00FB00CB" w:rsidRPr="005F2635">
              <w:rPr>
                <w:rStyle w:val="a8"/>
                <w:color w:val="auto"/>
              </w:rPr>
              <w:t xml:space="preserve"> values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_Toc160249457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11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424D99F2" w14:textId="6A8A3D91" w:rsidR="00FB00CB" w:rsidRPr="005F2635" w:rsidRDefault="00000000" w:rsidP="005F2635">
          <w:pPr>
            <w:pStyle w:val="TOC1"/>
            <w:rPr>
              <w:rFonts w:eastAsiaTheme="minorEastAsia"/>
              <w:color w:val="auto"/>
              <w:kern w:val="2"/>
              <w:sz w:val="21"/>
              <w14:ligatures w14:val="standardContextual"/>
            </w:rPr>
          </w:pPr>
          <w:hyperlink w:anchor="_Toc160249458" w:history="1">
            <w:r w:rsidR="00FB00CB" w:rsidRPr="005F2635">
              <w:rPr>
                <w:rStyle w:val="a8"/>
                <w:color w:val="auto"/>
              </w:rPr>
              <w:t>Figure S10. The proportion of CSCs in 4T1 cancer cells</w:t>
            </w:r>
            <w:r w:rsidR="005F2635" w:rsidRPr="005F2635">
              <w:rPr>
                <w:rStyle w:val="a8"/>
                <w:color w:val="auto"/>
              </w:rPr>
              <w:t xml:space="preserve"> after </w:t>
            </w:r>
            <w:r w:rsidR="005F2635" w:rsidRPr="005F2635">
              <w:rPr>
                <w:rStyle w:val="a8"/>
                <w:rFonts w:eastAsiaTheme="minorEastAsia"/>
                <w:color w:val="auto"/>
                <w:u w:val="none"/>
              </w:rPr>
              <w:t>treatment</w:t>
            </w:r>
            <w:r w:rsidR="005F2635" w:rsidRPr="005F2635">
              <w:rPr>
                <w:rStyle w:val="a8"/>
                <w:color w:val="auto"/>
              </w:rPr>
              <w:t xml:space="preserve"> with SAL.</w:t>
            </w:r>
            <w:r w:rsidR="00FB00CB" w:rsidRPr="005F2635">
              <w:rPr>
                <w:rStyle w:val="a8"/>
                <w:webHidden/>
                <w:color w:val="auto"/>
              </w:rPr>
              <w:tab/>
            </w:r>
            <w:r w:rsidR="00FB00CB" w:rsidRPr="005F2635">
              <w:rPr>
                <w:rStyle w:val="a8"/>
                <w:webHidden/>
                <w:color w:val="auto"/>
              </w:rPr>
              <w:fldChar w:fldCharType="begin"/>
            </w:r>
            <w:r w:rsidR="00FB00CB" w:rsidRPr="005F2635">
              <w:rPr>
                <w:rStyle w:val="a8"/>
                <w:webHidden/>
                <w:color w:val="auto"/>
              </w:rPr>
              <w:instrText xml:space="preserve"> PAGEREF _Toc160249458 \h </w:instrText>
            </w:r>
            <w:r w:rsidR="00FB00CB" w:rsidRPr="005F2635">
              <w:rPr>
                <w:rStyle w:val="a8"/>
                <w:webHidden/>
                <w:color w:val="auto"/>
              </w:rPr>
            </w:r>
            <w:r w:rsidR="00FB00CB" w:rsidRPr="005F2635">
              <w:rPr>
                <w:rStyle w:val="a8"/>
                <w:webHidden/>
                <w:color w:val="auto"/>
              </w:rPr>
              <w:fldChar w:fldCharType="separate"/>
            </w:r>
            <w:r w:rsidR="005F2635">
              <w:rPr>
                <w:rStyle w:val="a8"/>
                <w:webHidden/>
                <w:color w:val="auto"/>
              </w:rPr>
              <w:t>12</w:t>
            </w:r>
            <w:r w:rsidR="00FB00CB" w:rsidRPr="005F2635">
              <w:rPr>
                <w:rStyle w:val="a8"/>
                <w:webHidden/>
                <w:color w:val="auto"/>
              </w:rPr>
              <w:fldChar w:fldCharType="end"/>
            </w:r>
          </w:hyperlink>
        </w:p>
        <w:p w14:paraId="3617BAEC" w14:textId="5F099AFE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59" w:history="1">
            <w:r w:rsidR="00FB00CB" w:rsidRPr="005F2635">
              <w:rPr>
                <w:rStyle w:val="a8"/>
                <w:color w:val="auto"/>
              </w:rPr>
              <w:t>Figure S11.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Identification of CSCs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_Toc160249459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13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476AC527" w14:textId="0E2C957F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0" w:history="1">
            <w:r w:rsidR="00FB00CB" w:rsidRPr="005F2635">
              <w:rPr>
                <w:rStyle w:val="a8"/>
                <w:color w:val="auto"/>
              </w:rPr>
              <w:t>Figure S12.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Relative GSH levels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_Toc160249460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14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661A45B4" w14:textId="04F0D591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1" w:history="1">
            <w:r w:rsidR="00FB00CB" w:rsidRPr="005F2635">
              <w:rPr>
                <w:rStyle w:val="a8"/>
                <w:color w:val="auto"/>
              </w:rPr>
              <w:t>Figure S13.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Tumor growth curves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_Toc160249461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15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18F0F0BF" w14:textId="3F1044FC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2" w:history="1">
            <w:r w:rsidR="00FB00CB" w:rsidRPr="005F2635">
              <w:rPr>
                <w:rStyle w:val="a8"/>
                <w:color w:val="auto"/>
              </w:rPr>
              <w:t>Figure S14.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Image of tumors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_Toc160249462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16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6E508781" w14:textId="1AA5E78D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3" w:history="1">
            <w:r w:rsidR="00FB00CB" w:rsidRPr="005F2635">
              <w:rPr>
                <w:rStyle w:val="a8"/>
                <w:color w:val="auto"/>
              </w:rPr>
              <w:t>Figure S15.</w:t>
            </w:r>
            <w:r w:rsidR="00FB00CB" w:rsidRPr="005F2635">
              <w:rPr>
                <w:rFonts w:hint="eastAsia"/>
                <w:color w:val="auto"/>
              </w:rPr>
              <w:t xml:space="preserve"> </w:t>
            </w:r>
            <w:r w:rsidR="00FB00CB" w:rsidRPr="005F2635">
              <w:rPr>
                <w:rStyle w:val="a8"/>
                <w:rFonts w:hint="eastAsia"/>
                <w:color w:val="auto"/>
              </w:rPr>
              <w:t>The H&amp;E staining</w:t>
            </w:r>
            <w:r w:rsidR="00FB00CB" w:rsidRPr="005F2635">
              <w:rPr>
                <w:rStyle w:val="a8"/>
                <w:color w:val="auto"/>
              </w:rPr>
              <w:t xml:space="preserve"> images of heart, liver, spleen, lung and kidney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_Toc160249463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17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0C991A9E" w14:textId="4A77D896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5" w:history="1">
            <w:r w:rsidR="00FB00CB" w:rsidRPr="005F2635">
              <w:rPr>
                <w:rStyle w:val="a8"/>
                <w:color w:val="auto"/>
              </w:rPr>
              <w:t>Figure S16.</w:t>
            </w:r>
            <w:r w:rsidR="00FB00CB" w:rsidRPr="005F2635">
              <w:rPr>
                <w:rFonts w:hint="eastAsia"/>
                <w:color w:val="auto"/>
              </w:rPr>
              <w:t xml:space="preserve"> </w:t>
            </w:r>
            <w:r w:rsidR="00FB00CB" w:rsidRPr="005F2635">
              <w:rPr>
                <w:rStyle w:val="a8"/>
                <w:rFonts w:hint="eastAsia"/>
                <w:color w:val="auto"/>
              </w:rPr>
              <w:t>Quantification</w:t>
            </w:r>
            <w:r w:rsidR="00FB00CB" w:rsidRPr="005F2635">
              <w:rPr>
                <w:rStyle w:val="a8"/>
                <w:color w:val="auto"/>
              </w:rPr>
              <w:t xml:space="preserve"> of TUNEL fluorescence intensity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_Toc160249465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18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689EDE7C" w14:textId="7713815E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6" w:history="1">
            <w:r w:rsidR="00FB00CB" w:rsidRPr="005F2635">
              <w:rPr>
                <w:rStyle w:val="a8"/>
                <w:color w:val="auto"/>
              </w:rPr>
              <w:t>Figure S17.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Hemolysis test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_Toc160249466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19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35F99BCD" w14:textId="0F80BB15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68" w:history="1">
            <w:r w:rsidR="00FB00CB" w:rsidRPr="005F2635">
              <w:rPr>
                <w:rStyle w:val="a8"/>
                <w:color w:val="auto"/>
              </w:rPr>
              <w:t>Figure S18.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The proportion of CD133</w:t>
            </w:r>
            <w:r w:rsidR="00FB00CB" w:rsidRPr="005F2635">
              <w:rPr>
                <w:rStyle w:val="a8"/>
                <w:color w:val="auto"/>
                <w:vertAlign w:val="superscript"/>
              </w:rPr>
              <w:t>+</w:t>
            </w:r>
            <w:r w:rsidR="00FB00CB" w:rsidRPr="005F2635">
              <w:rPr>
                <w:rStyle w:val="a8"/>
                <w:color w:val="auto"/>
              </w:rPr>
              <w:t xml:space="preserve"> CSCs in tumor tissues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_Toc160249468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20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4038FDC4" w14:textId="680B263F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0" w:history="1">
            <w:r w:rsidR="00FB00CB" w:rsidRPr="005F2635">
              <w:rPr>
                <w:rStyle w:val="a8"/>
                <w:color w:val="auto"/>
              </w:rPr>
              <w:t>Figure S19. The</w:t>
            </w:r>
            <w:r w:rsidR="00FB00CB" w:rsidRPr="005F2635">
              <w:rPr>
                <w:rStyle w:val="a8"/>
                <w:rFonts w:hint="eastAsia"/>
                <w:color w:val="auto"/>
              </w:rPr>
              <w:t xml:space="preserve"> percentage</w:t>
            </w:r>
            <w:r w:rsidR="00FB00CB" w:rsidRPr="005F2635">
              <w:rPr>
                <w:rStyle w:val="a8"/>
                <w:color w:val="auto"/>
              </w:rPr>
              <w:t xml:space="preserve"> of CD44</w:t>
            </w:r>
            <w:r w:rsidR="00FB00CB" w:rsidRPr="005F2635">
              <w:rPr>
                <w:rStyle w:val="a8"/>
                <w:color w:val="auto"/>
                <w:vertAlign w:val="superscript"/>
              </w:rPr>
              <w:t>+</w:t>
            </w:r>
            <w:r w:rsidR="00FB00CB" w:rsidRPr="005F2635">
              <w:rPr>
                <w:rStyle w:val="a8"/>
                <w:color w:val="auto"/>
              </w:rPr>
              <w:t>CD24</w:t>
            </w:r>
            <w:r w:rsidR="00FB00CB" w:rsidRPr="005F2635">
              <w:rPr>
                <w:rStyle w:val="a8"/>
                <w:color w:val="auto"/>
                <w:vertAlign w:val="superscript"/>
              </w:rPr>
              <w:t>-</w:t>
            </w:r>
            <w:r w:rsidR="00FB00CB" w:rsidRPr="005F2635">
              <w:rPr>
                <w:rStyle w:val="a8"/>
                <w:color w:val="auto"/>
              </w:rPr>
              <w:t xml:space="preserve"> CSCs in tumor tissues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_Toc160249470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21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029BF811" w14:textId="36B355DA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2" w:history="1">
            <w:r w:rsidR="00FB00CB" w:rsidRPr="005F2635">
              <w:rPr>
                <w:rStyle w:val="a8"/>
                <w:color w:val="auto"/>
              </w:rPr>
              <w:t>Figure S20.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The</w:t>
            </w:r>
            <w:r w:rsidR="00FB00CB" w:rsidRPr="005F2635">
              <w:rPr>
                <w:rStyle w:val="a8"/>
                <w:rFonts w:hint="eastAsia"/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ratio of side population cells in tumor tissues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_Toc160249472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22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34884CDD" w14:textId="6E259A0D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3" w:history="1">
            <w:r w:rsidR="00FB00CB" w:rsidRPr="005F2635">
              <w:rPr>
                <w:rStyle w:val="a8"/>
                <w:color w:val="auto"/>
              </w:rPr>
              <w:t>Figure S21.</w:t>
            </w:r>
            <w:r w:rsidR="00FB00CB" w:rsidRPr="005F2635">
              <w:rPr>
                <w:rFonts w:eastAsia="宋体" w:hint="eastAsia"/>
                <w:color w:val="auto"/>
              </w:rPr>
              <w:t xml:space="preserve"> </w:t>
            </w:r>
            <w:r w:rsidR="00FB00CB" w:rsidRPr="005F2635">
              <w:rPr>
                <w:rStyle w:val="a8"/>
                <w:rFonts w:hint="eastAsia"/>
                <w:color w:val="auto"/>
              </w:rPr>
              <w:t>Western blotting analysis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_Toc160249473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23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6BF985F6" w14:textId="681D1EEC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4" w:history="1">
            <w:r w:rsidR="00FB00CB" w:rsidRPr="005F2635">
              <w:rPr>
                <w:rStyle w:val="a8"/>
                <w:color w:val="auto"/>
              </w:rPr>
              <w:t>Table S1.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 xml:space="preserve">Characterization of NAs </w:t>
            </w:r>
            <w:r w:rsidR="00FB00CB" w:rsidRPr="005F2635">
              <w:rPr>
                <w:rStyle w:val="a8"/>
                <w:rFonts w:hint="eastAsia"/>
                <w:color w:val="auto"/>
              </w:rPr>
              <w:t>at different molar ratios of DSSD and SAL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_Toc160249474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24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5E9530BE" w14:textId="7BB8C3D6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5" w:history="1">
            <w:r w:rsidR="00FB00CB" w:rsidRPr="005F2635">
              <w:rPr>
                <w:rStyle w:val="a8"/>
                <w:color w:val="auto"/>
              </w:rPr>
              <w:t>Table S2.</w:t>
            </w:r>
            <w:r w:rsidR="00FB00CB" w:rsidRPr="005F2635">
              <w:rPr>
                <w:rFonts w:hint="eastAsia"/>
                <w:color w:val="auto"/>
              </w:rPr>
              <w:t xml:space="preserve"> </w:t>
            </w:r>
            <w:r w:rsidR="00FB00CB" w:rsidRPr="005F2635">
              <w:rPr>
                <w:rStyle w:val="a8"/>
                <w:rFonts w:hint="eastAsia"/>
                <w:color w:val="auto"/>
              </w:rPr>
              <w:t>Optimizing</w:t>
            </w:r>
            <w:r w:rsidR="00FB00CB" w:rsidRPr="005F2635">
              <w:rPr>
                <w:rStyle w:val="a8"/>
                <w:color w:val="auto"/>
              </w:rPr>
              <w:t xml:space="preserve"> the synergistic dose </w:t>
            </w:r>
            <w:r w:rsidR="00FB00CB" w:rsidRPr="005F2635">
              <w:rPr>
                <w:rStyle w:val="a8"/>
                <w:rFonts w:hint="eastAsia"/>
                <w:color w:val="auto"/>
              </w:rPr>
              <w:t>ratio between DSSD and SAL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_Toc160249475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25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1C7BC4F7" w14:textId="26EA0BA5" w:rsidR="00FB00CB" w:rsidRPr="005F2635" w:rsidRDefault="00000000" w:rsidP="005F263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1"/>
              <w14:ligatures w14:val="standardContextual"/>
            </w:rPr>
          </w:pPr>
          <w:hyperlink w:anchor="_Toc160249476" w:history="1">
            <w:r w:rsidR="00FB00CB" w:rsidRPr="005F2635">
              <w:rPr>
                <w:rStyle w:val="a8"/>
                <w:color w:val="auto"/>
              </w:rPr>
              <w:t>Table S3.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Drug loading capacity of NAs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_Toc160249476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26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533FE656" w14:textId="7B57B5DA" w:rsidR="00FB00CB" w:rsidRPr="00514087" w:rsidRDefault="00000000" w:rsidP="005F2635">
          <w:pPr>
            <w:pStyle w:val="TOC1"/>
            <w:rPr>
              <w:rFonts w:asciiTheme="minorHAnsi" w:eastAsiaTheme="minorEastAsia" w:hAnsiTheme="minorHAnsi" w:cstheme="minorBidi"/>
              <w:b/>
              <w:kern w:val="2"/>
              <w:sz w:val="21"/>
              <w14:ligatures w14:val="standardContextual"/>
            </w:rPr>
          </w:pPr>
          <w:hyperlink w:anchor="_Toc160249477" w:history="1">
            <w:r w:rsidR="00FB00CB" w:rsidRPr="005F2635">
              <w:rPr>
                <w:rStyle w:val="a8"/>
                <w:color w:val="auto"/>
              </w:rPr>
              <w:t>Table S4.</w:t>
            </w:r>
            <w:r w:rsidR="00FB00CB" w:rsidRPr="005F2635">
              <w:rPr>
                <w:color w:val="auto"/>
              </w:rPr>
              <w:t xml:space="preserve"> </w:t>
            </w:r>
            <w:r w:rsidR="00FB00CB" w:rsidRPr="005F2635">
              <w:rPr>
                <w:rStyle w:val="a8"/>
                <w:color w:val="auto"/>
              </w:rPr>
              <w:t>Pharmacokinetic parameters</w:t>
            </w:r>
            <w:r w:rsidR="00FB00CB" w:rsidRPr="005F2635">
              <w:rPr>
                <w:webHidden/>
                <w:color w:val="auto"/>
              </w:rPr>
              <w:tab/>
            </w:r>
            <w:r w:rsidR="00FB00CB" w:rsidRPr="005F2635">
              <w:rPr>
                <w:webHidden/>
                <w:color w:val="auto"/>
              </w:rPr>
              <w:fldChar w:fldCharType="begin"/>
            </w:r>
            <w:r w:rsidR="00FB00CB" w:rsidRPr="005F2635">
              <w:rPr>
                <w:webHidden/>
                <w:color w:val="auto"/>
              </w:rPr>
              <w:instrText xml:space="preserve"> PAGEREF _Toc160249477 \h </w:instrText>
            </w:r>
            <w:r w:rsidR="00FB00CB" w:rsidRPr="005F2635">
              <w:rPr>
                <w:webHidden/>
                <w:color w:val="auto"/>
              </w:rPr>
            </w:r>
            <w:r w:rsidR="00FB00CB" w:rsidRPr="005F2635">
              <w:rPr>
                <w:webHidden/>
                <w:color w:val="auto"/>
              </w:rPr>
              <w:fldChar w:fldCharType="separate"/>
            </w:r>
            <w:r w:rsidR="005F2635">
              <w:rPr>
                <w:webHidden/>
                <w:color w:val="auto"/>
              </w:rPr>
              <w:t>27</w:t>
            </w:r>
            <w:r w:rsidR="00FB00CB" w:rsidRPr="005F2635">
              <w:rPr>
                <w:webHidden/>
                <w:color w:val="auto"/>
              </w:rPr>
              <w:fldChar w:fldCharType="end"/>
            </w:r>
          </w:hyperlink>
        </w:p>
        <w:p w14:paraId="155F6CB4" w14:textId="55744A55" w:rsidR="00377C82" w:rsidRPr="00514087" w:rsidRDefault="00377C82">
          <w:pPr>
            <w:rPr>
              <w:rFonts w:ascii="Times New Roman" w:eastAsia="宋体" w:hAnsi="Times New Roman" w:cs="Times New Roman"/>
              <w:kern w:val="0"/>
              <w:sz w:val="24"/>
              <w:szCs w:val="24"/>
            </w:rPr>
          </w:pPr>
          <w:r w:rsidRPr="00514087">
            <w:rPr>
              <w:rFonts w:ascii="Times New Roman" w:eastAsia="宋体" w:hAnsi="Times New Roman" w:cs="Times New Roman"/>
              <w:kern w:val="0"/>
              <w:sz w:val="24"/>
              <w:szCs w:val="24"/>
            </w:rPr>
            <w:fldChar w:fldCharType="end"/>
          </w:r>
          <w:bookmarkEnd w:id="1"/>
        </w:p>
        <w:p w14:paraId="08D9F7C8" w14:textId="77777777" w:rsidR="00377C82" w:rsidRPr="00613425" w:rsidRDefault="00377C82">
          <w:pPr>
            <w:rPr>
              <w:rFonts w:ascii="Times New Roman" w:eastAsia="宋体" w:hAnsi="Times New Roman"/>
              <w:color w:val="FF0000"/>
              <w:sz w:val="24"/>
              <w:szCs w:val="24"/>
            </w:rPr>
          </w:pPr>
          <w:r w:rsidRPr="00613425">
            <w:rPr>
              <w:rFonts w:ascii="Times New Roman" w:eastAsia="宋体" w:hAnsi="Times New Roman" w:cs="Times New Roman"/>
              <w:kern w:val="0"/>
              <w:sz w:val="24"/>
              <w:szCs w:val="24"/>
            </w:rPr>
            <w:br w:type="page"/>
          </w:r>
        </w:p>
        <w:bookmarkEnd w:id="2" w:displacedByCustomXml="next"/>
        <w:bookmarkEnd w:id="3" w:displacedByCustomXml="next"/>
        <w:bookmarkEnd w:id="4" w:displacedByCustomXml="next"/>
      </w:sdtContent>
    </w:sdt>
    <w:p w14:paraId="2D036496" w14:textId="2650AAE3" w:rsidR="00377C82" w:rsidRPr="00613425" w:rsidRDefault="0049099E" w:rsidP="00824DB0">
      <w:pPr>
        <w:pStyle w:val="TOC3"/>
        <w:spacing w:line="360" w:lineRule="auto"/>
        <w:ind w:left="0"/>
        <w:rPr>
          <w:rFonts w:ascii="Times New Roman" w:eastAsia="宋体" w:hAnsi="Times New Roman"/>
        </w:rPr>
      </w:pPr>
      <w:r w:rsidRPr="0049099E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27C63BD9" wp14:editId="023F40A1">
            <wp:extent cx="6188710" cy="2470785"/>
            <wp:effectExtent l="0" t="0" r="2540" b="5715"/>
            <wp:docPr id="38600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6996B" w14:textId="2D54F149" w:rsidR="00377C82" w:rsidRPr="0049099E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4" w:name="_Toc160249448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Pr="007D4991">
        <w:rPr>
          <w:rStyle w:val="10"/>
        </w:rPr>
        <w:t>.</w:t>
      </w:r>
      <w:bookmarkEnd w:id="14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The synthetic route of dimeric prodrug of docetaxel (DTX-SS-DTX). Reagents and condition</w:t>
      </w:r>
      <w:r w:rsidR="00C04104" w:rsidRPr="0049099E">
        <w:rPr>
          <w:rFonts w:ascii="Times New Roman" w:eastAsia="宋体" w:hAnsi="Times New Roman" w:cs="Times New Roman"/>
          <w:sz w:val="24"/>
          <w:szCs w:val="24"/>
        </w:rPr>
        <w:t>s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: (</w:t>
      </w:r>
      <w:proofErr w:type="spellStart"/>
      <w:r w:rsidR="00377C82" w:rsidRPr="0049099E">
        <w:rPr>
          <w:rFonts w:ascii="Times New Roman" w:eastAsia="宋体" w:hAnsi="Times New Roman" w:cs="Times New Roman"/>
          <w:sz w:val="24"/>
          <w:szCs w:val="24"/>
        </w:rPr>
        <w:t>i</w:t>
      </w:r>
      <w:proofErr w:type="spellEnd"/>
      <w:r w:rsidR="00377C82" w:rsidRPr="0049099E">
        <w:rPr>
          <w:rFonts w:ascii="Times New Roman" w:eastAsia="宋体" w:hAnsi="Times New Roman" w:cs="Times New Roman"/>
          <w:sz w:val="24"/>
          <w:szCs w:val="24"/>
        </w:rPr>
        <w:t>) EDCI, DMAP, DTX, CH</w:t>
      </w:r>
      <w:r w:rsidR="00377C82" w:rsidRPr="0049099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Cl</w:t>
      </w:r>
      <w:r w:rsidR="00377C82" w:rsidRPr="0049099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, 25 °C, 1 h; (ii) EDCI, DMAP, 25 °C, 24 h.</w:t>
      </w:r>
    </w:p>
    <w:p w14:paraId="27A8904A" w14:textId="77777777" w:rsidR="00377C82" w:rsidRPr="00613425" w:rsidRDefault="00377C82">
      <w:pPr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8B42873" w14:textId="6820B71C" w:rsidR="00377C82" w:rsidRPr="001E6FD8" w:rsidRDefault="001E6FD8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933C3C">
        <w:rPr>
          <w:rFonts w:eastAsia="楷体_GB2312"/>
          <w:noProof/>
          <w:sz w:val="28"/>
          <w:szCs w:val="28"/>
        </w:rPr>
        <w:lastRenderedPageBreak/>
        <w:drawing>
          <wp:inline distT="0" distB="0" distL="0" distR="0" wp14:anchorId="3C326B9D" wp14:editId="784F725F">
            <wp:extent cx="6188710" cy="5916930"/>
            <wp:effectExtent l="0" t="0" r="2540" b="7620"/>
            <wp:docPr id="1010870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91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074C9" w14:textId="22C60134" w:rsidR="00377C82" w:rsidRPr="0049099E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5" w:name="_Toc160249449"/>
      <w:r w:rsidRPr="007D4991">
        <w:rPr>
          <w:rStyle w:val="10"/>
        </w:rPr>
        <w:t>Figure S</w:t>
      </w:r>
      <w:r w:rsidR="00377C82" w:rsidRPr="007D4991">
        <w:rPr>
          <w:rStyle w:val="10"/>
        </w:rPr>
        <w:t>2</w:t>
      </w:r>
      <w:r w:rsidRPr="007D4991">
        <w:rPr>
          <w:rStyle w:val="10"/>
        </w:rPr>
        <w:t>.</w:t>
      </w:r>
      <w:bookmarkEnd w:id="15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Characterization of dimeric prodrug of docetaxel (DTX-SS-DTX). </w:t>
      </w:r>
      <w:r w:rsidR="00377C82" w:rsidRPr="0049099E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0601F1" w:rsidRPr="0049099E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 w:rsidR="00377C82" w:rsidRPr="0049099E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 Mass spectrum of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DTX-SS-DTX. (</w:t>
      </w:r>
      <w:r w:rsidR="000601F1" w:rsidRPr="0049099E">
        <w:rPr>
          <w:rFonts w:ascii="Times New Roman" w:eastAsia="宋体" w:hAnsi="Times New Roman" w:cs="Times New Roman"/>
          <w:sz w:val="24"/>
          <w:szCs w:val="24"/>
        </w:rPr>
        <w:t>B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)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H NMR spectrum of DTX-SS-DTX.</w:t>
      </w:r>
    </w:p>
    <w:p w14:paraId="150CEE8E" w14:textId="77777777" w:rsidR="00377C82" w:rsidRPr="00613425" w:rsidRDefault="00377C8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C288585" w14:textId="77777777" w:rsidR="00377C82" w:rsidRPr="00613425" w:rsidRDefault="00377C82">
      <w:pPr>
        <w:widowControl/>
        <w:spacing w:line="360" w:lineRule="auto"/>
        <w:jc w:val="center"/>
        <w:rPr>
          <w:rStyle w:val="10"/>
          <w:rFonts w:eastAsia="宋体" w:cs="Times New Roman"/>
          <w:szCs w:val="24"/>
        </w:rPr>
      </w:pPr>
      <w:bookmarkStart w:id="16" w:name="_Toc155683469"/>
      <w:bookmarkStart w:id="17" w:name="_Toc155234472"/>
      <w:bookmarkStart w:id="18" w:name="_Toc155683503"/>
      <w:bookmarkStart w:id="19" w:name="_Toc155234227"/>
      <w:bookmarkStart w:id="20" w:name="_Toc155202044"/>
      <w:bookmarkStart w:id="21" w:name="_Toc160069340"/>
      <w:bookmarkStart w:id="22" w:name="_Toc160069394"/>
      <w:bookmarkStart w:id="23" w:name="_Toc160069898"/>
      <w:bookmarkStart w:id="24" w:name="_Toc160249450"/>
      <w:bookmarkStart w:id="25" w:name="_Toc143451467"/>
      <w:bookmarkStart w:id="26" w:name="_Hlk110258525"/>
      <w:bookmarkStart w:id="27" w:name="_Hlk142514653"/>
      <w:r w:rsidRPr="00613425">
        <w:rPr>
          <w:rStyle w:val="10"/>
          <w:rFonts w:eastAsia="宋体" w:cs="Times New Roman" w:hint="eastAsia"/>
          <w:noProof/>
          <w:szCs w:val="24"/>
        </w:rPr>
        <w:lastRenderedPageBreak/>
        <w:drawing>
          <wp:inline distT="0" distB="0" distL="114300" distR="114300" wp14:anchorId="2D920E1F" wp14:editId="57348597">
            <wp:extent cx="3493135" cy="2322830"/>
            <wp:effectExtent l="0" t="0" r="0" b="0"/>
            <wp:docPr id="8" name="图片 8" descr="Zeta 电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Zeta 电位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313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2997182F" w14:textId="6854B5DD" w:rsidR="00B94DF8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28" w:name="_Toc160249451"/>
      <w:bookmarkEnd w:id="25"/>
      <w:r w:rsidRPr="007D4991">
        <w:rPr>
          <w:rStyle w:val="10"/>
        </w:rPr>
        <w:t>Figure S</w:t>
      </w:r>
      <w:r w:rsidR="00377C82" w:rsidRPr="007D4991">
        <w:rPr>
          <w:rStyle w:val="10"/>
        </w:rPr>
        <w:t>3</w:t>
      </w:r>
      <w:r w:rsidRPr="007D4991">
        <w:rPr>
          <w:rStyle w:val="10"/>
        </w:rPr>
        <w:t>.</w:t>
      </w:r>
      <w:bookmarkEnd w:id="28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i/>
          <w:iCs/>
          <w:sz w:val="24"/>
          <w:szCs w:val="24"/>
        </w:rPr>
        <w:t>Zeta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potential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s of DS NAs and PDS NAs. </w:t>
      </w:r>
      <w:bookmarkStart w:id="29" w:name="OLE_LINK18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 </w:t>
      </w:r>
      <w:bookmarkEnd w:id="29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(n =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3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).</w:t>
      </w:r>
    </w:p>
    <w:p w14:paraId="69EFD092" w14:textId="716DC00C" w:rsidR="00B94DF8" w:rsidRPr="00B94DF8" w:rsidRDefault="00B94DF8" w:rsidP="00B94DF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  <w:bookmarkEnd w:id="26"/>
      <w:bookmarkEnd w:id="27"/>
    </w:p>
    <w:p w14:paraId="248786E3" w14:textId="45BA1EF8" w:rsidR="00377C82" w:rsidRPr="00613425" w:rsidRDefault="00377C82" w:rsidP="00B94DF8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30" w:name="_Hlk108625477"/>
      <w:r w:rsidRPr="00613425">
        <w:rPr>
          <w:rFonts w:ascii="Times New Roman" w:eastAsia="宋体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14F5D2E4" wp14:editId="35A830EC">
            <wp:extent cx="3822065" cy="2788920"/>
            <wp:effectExtent l="0" t="0" r="0" b="0"/>
            <wp:docPr id="5" name="图片 5" descr="FBS稳定性-2023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BS稳定性-202309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74B3" w14:textId="4BC48D4C" w:rsidR="00B94DF8" w:rsidRDefault="00B15F12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31" w:name="_Toc160249452"/>
      <w:r w:rsidRPr="007D4991">
        <w:rPr>
          <w:rStyle w:val="10"/>
        </w:rPr>
        <w:t>Figure S</w:t>
      </w:r>
      <w:r w:rsidR="00377C82" w:rsidRPr="007D4991">
        <w:rPr>
          <w:rStyle w:val="10"/>
        </w:rPr>
        <w:t>4</w:t>
      </w:r>
      <w:r w:rsidRPr="007D4991">
        <w:rPr>
          <w:rStyle w:val="10"/>
        </w:rPr>
        <w:t>.</w:t>
      </w:r>
      <w:bookmarkEnd w:id="31"/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Stability of PDS NAs incubated in PBS (pH 7.4) containing 10% FBS.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 (n = 3).</w:t>
      </w:r>
    </w:p>
    <w:p w14:paraId="125B186B" w14:textId="22300F3F" w:rsidR="00377C82" w:rsidRPr="00613425" w:rsidRDefault="00B94DF8" w:rsidP="00B94DF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bookmarkEnd w:id="30"/>
    <w:p w14:paraId="22DFE6BF" w14:textId="1042DFAC" w:rsidR="00377C82" w:rsidRPr="00613425" w:rsidRDefault="00377C82" w:rsidP="00B94DF8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10699B23" wp14:editId="3E71598B">
            <wp:extent cx="3977640" cy="2807335"/>
            <wp:effectExtent l="0" t="0" r="0" b="0"/>
            <wp:docPr id="3" name="图片 3" descr="长期放置稳定性粒径-2023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长期放置稳定性粒径-202309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00A3" w14:textId="68E1DC1D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bookmarkStart w:id="32" w:name="_Toc160249453"/>
      <w:bookmarkStart w:id="33" w:name="OLE_LINK30"/>
      <w:r w:rsidRPr="007D4991">
        <w:rPr>
          <w:rStyle w:val="10"/>
        </w:rPr>
        <w:t>Figure S</w:t>
      </w:r>
      <w:r w:rsidR="00377C82" w:rsidRPr="007D4991">
        <w:rPr>
          <w:rStyle w:val="10"/>
        </w:rPr>
        <w:t>5</w:t>
      </w:r>
      <w:r w:rsidRPr="007D4991">
        <w:rPr>
          <w:rStyle w:val="10"/>
        </w:rPr>
        <w:t>.</w:t>
      </w:r>
      <w:bookmarkEnd w:id="32"/>
      <w:r w:rsidR="00377C82" w:rsidRPr="00613425">
        <w:rPr>
          <w:rStyle w:val="10"/>
          <w:rFonts w:eastAsia="宋体" w:cs="Times New Roman" w:hint="eastAsia"/>
          <w:b w:val="0"/>
          <w:bCs w:val="0"/>
        </w:rPr>
        <w:t xml:space="preserve"> </w:t>
      </w:r>
      <w:r w:rsidR="00377C82" w:rsidRPr="007D4991">
        <w:rPr>
          <w:rFonts w:ascii="Times New Roman" w:eastAsia="宋体" w:hAnsi="Times New Roman" w:cs="Times New Roman" w:hint="eastAsia"/>
          <w:sz w:val="24"/>
          <w:szCs w:val="24"/>
        </w:rPr>
        <w:t xml:space="preserve">Long-term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storage</w:t>
      </w:r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Style w:val="10"/>
          <w:rFonts w:eastAsia="宋体" w:cs="Times New Roman" w:hint="eastAsia"/>
          <w:b w:val="0"/>
          <w:bCs w:val="0"/>
        </w:rPr>
        <w:t xml:space="preserve">stability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PDS NAs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after being stored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at 4 ℃ for 30 days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(n = 3).</w:t>
      </w:r>
    </w:p>
    <w:bookmarkEnd w:id="33"/>
    <w:p w14:paraId="68B9191F" w14:textId="77777777" w:rsidR="00377C82" w:rsidRPr="00613425" w:rsidRDefault="00377C8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2005A50A" w14:textId="77777777" w:rsidR="00377C82" w:rsidRPr="00613425" w:rsidRDefault="00377C8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34" w:name="_Hlk108816842"/>
      <w:r w:rsidRPr="00613425"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1D84FC72" wp14:editId="11D557D1">
            <wp:extent cx="3102610" cy="3084830"/>
            <wp:effectExtent l="0" t="0" r="8890" b="1270"/>
            <wp:docPr id="13" name="图片 13" descr="冻干-20230904_画板 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冻干-20230904_画板 1(2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34E5" w14:textId="49D8BE60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35" w:name="_Toc160249454"/>
      <w:bookmarkStart w:id="36" w:name="OLE_LINK21"/>
      <w:bookmarkEnd w:id="34"/>
      <w:r w:rsidRPr="007D4991">
        <w:rPr>
          <w:rStyle w:val="10"/>
        </w:rPr>
        <w:t>Figure S</w:t>
      </w:r>
      <w:r w:rsidR="00377C82" w:rsidRPr="007D4991">
        <w:rPr>
          <w:rStyle w:val="10"/>
        </w:rPr>
        <w:t>6</w:t>
      </w:r>
      <w:r w:rsidRPr="007D4991">
        <w:rPr>
          <w:rStyle w:val="10"/>
        </w:rPr>
        <w:t>.</w:t>
      </w:r>
      <w:bookmarkEnd w:id="35"/>
      <w:r w:rsidR="00377C82" w:rsidRPr="007D4991">
        <w:rPr>
          <w:rFonts w:hint="eastAsia"/>
          <w:b/>
          <w:bCs/>
          <w:szCs w:val="24"/>
        </w:rPr>
        <w:t xml:space="preserve"> </w:t>
      </w:r>
      <w:r w:rsidR="00377C82" w:rsidRPr="007D4991">
        <w:rPr>
          <w:rFonts w:ascii="Times New Roman" w:eastAsia="宋体" w:hAnsi="Times New Roman" w:cs="Times New Roman" w:hint="eastAsia"/>
          <w:sz w:val="24"/>
          <w:szCs w:val="24"/>
        </w:rPr>
        <w:t xml:space="preserve">Particle size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and representative figures of PDS NAs before and after lyophilization.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(n = 3).</w:t>
      </w:r>
    </w:p>
    <w:bookmarkEnd w:id="36"/>
    <w:p w14:paraId="778EFADF" w14:textId="77777777" w:rsidR="00377C82" w:rsidRPr="00613425" w:rsidRDefault="00377C82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613425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br w:type="page"/>
      </w:r>
    </w:p>
    <w:p w14:paraId="433B3A5E" w14:textId="1A3AF517" w:rsidR="00377C82" w:rsidRPr="0049099E" w:rsidRDefault="004575B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37" w:name="_Toc160249455"/>
      <w:bookmarkStart w:id="38" w:name="OLE_LINK22"/>
      <w:bookmarkStart w:id="39" w:name="_Hlk108816675"/>
      <w:r w:rsidRPr="006F3AD0">
        <w:rPr>
          <w:rStyle w:val="10"/>
          <w:noProof/>
        </w:rPr>
        <w:lastRenderedPageBreak/>
        <w:drawing>
          <wp:inline distT="0" distB="0" distL="0" distR="0" wp14:anchorId="7CCFDAA2" wp14:editId="5249705C">
            <wp:extent cx="6188710" cy="4554220"/>
            <wp:effectExtent l="0" t="0" r="2540" b="0"/>
            <wp:docPr id="1564421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F12" w:rsidRPr="006F3AD0">
        <w:rPr>
          <w:rStyle w:val="10"/>
        </w:rPr>
        <w:t>Figure S</w:t>
      </w:r>
      <w:r w:rsidR="00377C82" w:rsidRPr="006F3AD0">
        <w:rPr>
          <w:rStyle w:val="10"/>
        </w:rPr>
        <w:t>7</w:t>
      </w:r>
      <w:r w:rsidR="00B15F12" w:rsidRPr="006F3AD0">
        <w:rPr>
          <w:rStyle w:val="10"/>
        </w:rPr>
        <w:t>.</w:t>
      </w:r>
      <w:bookmarkEnd w:id="37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(</w:t>
      </w:r>
      <w:r w:rsidR="000601F1" w:rsidRPr="0049099E">
        <w:rPr>
          <w:rFonts w:ascii="Times New Roman" w:eastAsia="宋体" w:hAnsi="Times New Roman" w:cs="Times New Roman"/>
          <w:sz w:val="24"/>
          <w:szCs w:val="24"/>
        </w:rPr>
        <w:t>A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)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Intensity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size distribution profiles and (</w:t>
      </w:r>
      <w:r w:rsidR="000601F1" w:rsidRPr="0049099E">
        <w:rPr>
          <w:rFonts w:ascii="Times New Roman" w:eastAsia="宋体" w:hAnsi="Times New Roman" w:cs="Times New Roman"/>
          <w:sz w:val="24"/>
          <w:szCs w:val="24"/>
        </w:rPr>
        <w:t>B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)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TEM image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of PDS NAs in the presence of 5 mM DTT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bookmarkEnd w:id="38"/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>Scale bar</w:t>
      </w:r>
      <w:r w:rsidR="00854AB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54AB4" w:rsidRPr="00854AB4">
        <w:rPr>
          <w:rFonts w:ascii="Times New Roman" w:eastAsia="宋体" w:hAnsi="Times New Roman" w:cs="Times New Roman"/>
          <w:sz w:val="24"/>
          <w:szCs w:val="24"/>
          <w:lang w:val="de-DE"/>
        </w:rPr>
        <w:t>represents</w:t>
      </w:r>
      <w:r w:rsidR="00854AB4" w:rsidRPr="00854AB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>100 nm.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40" w:name="OLE_LINK23"/>
      <w:r w:rsidR="00377C82" w:rsidRPr="0049099E">
        <w:rPr>
          <w:rFonts w:ascii="Times New Roman" w:eastAsia="宋体" w:hAnsi="Times New Roman" w:cs="Times New Roman"/>
          <w:sz w:val="24"/>
          <w:szCs w:val="24"/>
        </w:rPr>
        <w:t>(</w:t>
      </w:r>
      <w:r w:rsidR="000601F1" w:rsidRPr="0049099E">
        <w:rPr>
          <w:rFonts w:ascii="Times New Roman" w:eastAsia="宋体" w:hAnsi="Times New Roman" w:cs="Times New Roman"/>
          <w:sz w:val="24"/>
          <w:szCs w:val="24"/>
        </w:rPr>
        <w:t>C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)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Changes in p</w:t>
      </w:r>
      <w:r w:rsidR="00377C82" w:rsidRPr="0049099E">
        <w:rPr>
          <w:rFonts w:ascii="Times New Roman" w:eastAsia="宋体" w:hAnsi="Times New Roman" w:cs="Times New Roman"/>
          <w:sz w:val="24"/>
          <w:szCs w:val="24"/>
          <w:lang w:eastAsia="en-US"/>
        </w:rPr>
        <w:t>article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 size and (</w:t>
      </w:r>
      <w:r w:rsidR="000601F1" w:rsidRPr="0049099E">
        <w:rPr>
          <w:rFonts w:ascii="Times New Roman" w:eastAsia="宋体" w:hAnsi="Times New Roman" w:cs="Times New Roman"/>
          <w:sz w:val="24"/>
          <w:szCs w:val="24"/>
        </w:rPr>
        <w:t>D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) particle distribution index (PDI)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of PDS NAs</w:t>
      </w:r>
      <w:bookmarkStart w:id="41" w:name="OLE_LINK45"/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at 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>different time</w:t>
      </w:r>
      <w:r w:rsidR="00377C82" w:rsidRPr="0049099E">
        <w:rPr>
          <w:rFonts w:ascii="Times New Roman" w:eastAsia="宋体" w:hAnsi="Times New Roman" w:cs="Times New Roman" w:hint="eastAsia"/>
          <w:sz w:val="24"/>
          <w:szCs w:val="24"/>
        </w:rPr>
        <w:t xml:space="preserve"> points</w:t>
      </w:r>
      <w:r w:rsidR="00377C82" w:rsidRPr="0049099E">
        <w:rPr>
          <w:rFonts w:ascii="Times New Roman" w:eastAsia="宋体" w:hAnsi="Times New Roman" w:cs="Times New Roman"/>
          <w:sz w:val="24"/>
          <w:szCs w:val="24"/>
        </w:rPr>
        <w:t xml:space="preserve"> after incubation with 5 mM DTT.</w:t>
      </w:r>
    </w:p>
    <w:bookmarkEnd w:id="40"/>
    <w:bookmarkEnd w:id="41"/>
    <w:p w14:paraId="523AFDA4" w14:textId="77777777" w:rsidR="00377C82" w:rsidRPr="00613425" w:rsidRDefault="00377C8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C216015" w14:textId="1C61FBA1" w:rsidR="00377C82" w:rsidRPr="00613425" w:rsidRDefault="009132FD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2FBD9774" wp14:editId="07EC0DFA">
            <wp:extent cx="3843020" cy="2711450"/>
            <wp:effectExtent l="0" t="0" r="0" b="0"/>
            <wp:docPr id="7524977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E7DC" w14:textId="0E1F798C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42" w:name="_Toc160249456"/>
      <w:bookmarkStart w:id="43" w:name="OLE_LINK5"/>
      <w:bookmarkStart w:id="44" w:name="OLE_LINK33"/>
      <w:r w:rsidRPr="007D4991">
        <w:rPr>
          <w:rStyle w:val="10"/>
        </w:rPr>
        <w:t>Figure S</w:t>
      </w:r>
      <w:r w:rsidR="00377C82" w:rsidRPr="007D4991">
        <w:rPr>
          <w:rStyle w:val="10"/>
        </w:rPr>
        <w:t>8</w:t>
      </w:r>
      <w:r w:rsidRPr="007D4991">
        <w:rPr>
          <w:rStyle w:val="10"/>
        </w:rPr>
        <w:t>.</w:t>
      </w:r>
      <w:bookmarkEnd w:id="42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ellular uptake in 4T1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cancer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cells quantified by flow cytometry</w:t>
      </w:r>
      <w:bookmarkStart w:id="45" w:name="OLE_LINK24"/>
      <w:bookmarkEnd w:id="39"/>
      <w:bookmarkEnd w:id="43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for 0.5 and 2 h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(n = 3).</w:t>
      </w:r>
      <w:r w:rsidR="00613425" w:rsidRPr="00613425">
        <w:rPr>
          <w:rFonts w:ascii="Times New Roman" w:eastAsia="宋体" w:hAnsi="Times New Roman" w:cs="Times New Roman"/>
          <w:sz w:val="24"/>
          <w:szCs w:val="24"/>
        </w:rPr>
        <w:t xml:space="preserve"> **p &lt; 0.01, ***p &lt; 0.001</w:t>
      </w:r>
      <w:r w:rsidR="00613425">
        <w:rPr>
          <w:rFonts w:ascii="Times New Roman" w:eastAsia="宋体" w:hAnsi="Times New Roman" w:cs="Times New Roman"/>
          <w:sz w:val="24"/>
          <w:szCs w:val="24"/>
        </w:rPr>
        <w:t>.</w:t>
      </w:r>
    </w:p>
    <w:bookmarkEnd w:id="44"/>
    <w:bookmarkEnd w:id="45"/>
    <w:p w14:paraId="4B1EC1C8" w14:textId="677BAB32" w:rsidR="009807FE" w:rsidRDefault="00377C82" w:rsidP="00B94DF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980A495" w14:textId="681D8B79" w:rsidR="009807FE" w:rsidRDefault="000C1E8C" w:rsidP="009807FE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54572B" wp14:editId="33F7F2A8">
            <wp:extent cx="4636770" cy="2807970"/>
            <wp:effectExtent l="0" t="0" r="0" b="0"/>
            <wp:docPr id="10241442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A3DF9" w14:textId="5FB3A6AF" w:rsidR="009807FE" w:rsidRDefault="009807FE" w:rsidP="009807F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46" w:name="_Toc160249457"/>
      <w:r w:rsidRPr="007D4991">
        <w:rPr>
          <w:rStyle w:val="10"/>
        </w:rPr>
        <w:t>Figure S9.</w:t>
      </w:r>
      <w:bookmarkEnd w:id="46"/>
      <w:r w:rsidRPr="009807FE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47" w:name="_Hlk160069512"/>
      <w:r w:rsidRPr="00613425">
        <w:rPr>
          <w:rFonts w:ascii="Times New Roman" w:eastAsia="宋体" w:hAnsi="Times New Roman" w:cs="Times New Roman"/>
          <w:sz w:val="24"/>
          <w:szCs w:val="24"/>
        </w:rPr>
        <w:t>IC</w:t>
      </w:r>
      <w:r w:rsidRPr="00613425">
        <w:rPr>
          <w:rFonts w:ascii="Times New Roman" w:eastAsia="宋体" w:hAnsi="Times New Roman" w:cs="Times New Roman"/>
          <w:sz w:val="24"/>
          <w:szCs w:val="24"/>
          <w:vertAlign w:val="subscript"/>
        </w:rPr>
        <w:t>50</w:t>
      </w:r>
      <w:r w:rsidRPr="00613425">
        <w:rPr>
          <w:rFonts w:ascii="Times New Roman" w:eastAsia="宋体" w:hAnsi="Times New Roman" w:cs="Times New Roman"/>
          <w:sz w:val="24"/>
          <w:szCs w:val="24"/>
        </w:rPr>
        <w:t xml:space="preserve"> value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bookmarkEnd w:id="47"/>
      <w:r w:rsidRPr="009807F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13425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613425">
        <w:rPr>
          <w:rFonts w:ascii="Times New Roman" w:eastAsia="宋体" w:hAnsi="Times New Roman" w:cs="Times New Roman" w:hint="eastAsia"/>
          <w:sz w:val="24"/>
          <w:szCs w:val="24"/>
        </w:rPr>
        <w:t>various</w:t>
      </w:r>
      <w:r w:rsidRPr="00613425">
        <w:rPr>
          <w:rFonts w:ascii="Times New Roman" w:eastAsia="宋体" w:hAnsi="Times New Roman" w:cs="Times New Roman"/>
          <w:sz w:val="24"/>
          <w:szCs w:val="24"/>
        </w:rPr>
        <w:t xml:space="preserve"> formulations against </w:t>
      </w:r>
      <w:r w:rsidRPr="009807FE">
        <w:rPr>
          <w:rFonts w:ascii="Times New Roman" w:eastAsia="宋体" w:hAnsi="Times New Roman" w:cs="Times New Roman"/>
          <w:sz w:val="24"/>
          <w:szCs w:val="24"/>
        </w:rPr>
        <w:t xml:space="preserve">4T1 </w:t>
      </w:r>
      <w:r w:rsidRPr="009807FE">
        <w:rPr>
          <w:rFonts w:ascii="Times New Roman" w:eastAsia="宋体" w:hAnsi="Times New Roman" w:cs="Times New Roman" w:hint="eastAsia"/>
          <w:sz w:val="24"/>
          <w:szCs w:val="24"/>
        </w:rPr>
        <w:t xml:space="preserve">cancer </w:t>
      </w:r>
      <w:r w:rsidRPr="009807FE">
        <w:rPr>
          <w:rFonts w:ascii="Times New Roman" w:eastAsia="宋体" w:hAnsi="Times New Roman" w:cs="Times New Roman"/>
          <w:sz w:val="24"/>
          <w:szCs w:val="24"/>
        </w:rPr>
        <w:t>cells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13425">
        <w:rPr>
          <w:rFonts w:ascii="Times New Roman" w:eastAsia="宋体" w:hAnsi="Times New Roman" w:cs="Times New Roman" w:hint="eastAsia"/>
          <w:sz w:val="24"/>
          <w:szCs w:val="24"/>
        </w:rPr>
        <w:t>MCF-7</w:t>
      </w:r>
      <w:r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cancer </w:t>
      </w:r>
      <w:r w:rsidRPr="00613425">
        <w:rPr>
          <w:rFonts w:ascii="Times New Roman" w:eastAsia="宋体" w:hAnsi="Times New Roman" w:cs="Times New Roman"/>
          <w:sz w:val="24"/>
          <w:szCs w:val="24"/>
        </w:rPr>
        <w:t>cells</w:t>
      </w:r>
      <w:r>
        <w:rPr>
          <w:rFonts w:ascii="Times New Roman" w:eastAsia="宋体" w:hAnsi="Times New Roman" w:cs="Times New Roman"/>
          <w:sz w:val="24"/>
          <w:szCs w:val="24"/>
        </w:rPr>
        <w:t>, and L02 normal cells</w:t>
      </w:r>
      <w:r w:rsidRPr="00613425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807FE">
        <w:rPr>
          <w:rFonts w:ascii="Times New Roman" w:eastAsia="宋体" w:hAnsi="Times New Roman" w:cs="Times New Roman" w:hint="eastAsia"/>
          <w:sz w:val="24"/>
          <w:szCs w:val="24"/>
        </w:rPr>
        <w:t xml:space="preserve">Data are presented as mean </w:t>
      </w:r>
      <w:r w:rsidRPr="009807FE">
        <w:rPr>
          <w:rFonts w:ascii="Times New Roman" w:eastAsia="宋体" w:hAnsi="Times New Roman" w:cs="Times New Roman"/>
          <w:sz w:val="24"/>
          <w:szCs w:val="24"/>
        </w:rPr>
        <w:t>±</w:t>
      </w:r>
      <w:r w:rsidRPr="009807FE">
        <w:rPr>
          <w:rFonts w:ascii="Times New Roman" w:eastAsia="宋体" w:hAnsi="Times New Roman" w:cs="Times New Roman" w:hint="eastAsia"/>
          <w:sz w:val="24"/>
          <w:szCs w:val="24"/>
        </w:rPr>
        <w:t xml:space="preserve"> SD</w:t>
      </w:r>
      <w:r w:rsidRPr="009807FE">
        <w:rPr>
          <w:rFonts w:ascii="Times New Roman" w:eastAsia="宋体" w:hAnsi="Times New Roman" w:cs="Times New Roman"/>
          <w:sz w:val="24"/>
          <w:szCs w:val="24"/>
        </w:rPr>
        <w:t xml:space="preserve"> (n = 3).</w:t>
      </w:r>
      <w:r w:rsidR="0051408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14087" w:rsidRPr="00514087">
        <w:rPr>
          <w:rFonts w:ascii="Times New Roman" w:eastAsia="宋体" w:hAnsi="Times New Roman" w:cs="Times New Roman"/>
          <w:sz w:val="24"/>
          <w:szCs w:val="24"/>
        </w:rPr>
        <w:t>***p &lt; 0.001.</w:t>
      </w:r>
    </w:p>
    <w:p w14:paraId="000A6AC2" w14:textId="77777777" w:rsidR="009807FE" w:rsidRDefault="009807F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5FCEDD8" w14:textId="6C4639D5" w:rsidR="00377C82" w:rsidRPr="00613425" w:rsidRDefault="001260D0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2E39A7" wp14:editId="64AF2545">
            <wp:extent cx="6188710" cy="4563745"/>
            <wp:effectExtent l="0" t="0" r="2540" b="8255"/>
            <wp:docPr id="6593978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D6FA8" w14:textId="19D11AA0" w:rsidR="00B94DF8" w:rsidRPr="00EA4712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48" w:name="_Toc160249458"/>
      <w:bookmarkStart w:id="49" w:name="OLE_LINK25"/>
      <w:r w:rsidRPr="007D4991">
        <w:rPr>
          <w:rStyle w:val="10"/>
        </w:rPr>
        <w:t>Figure S</w:t>
      </w:r>
      <w:r w:rsidR="009807FE" w:rsidRPr="007D4991">
        <w:rPr>
          <w:rStyle w:val="10"/>
        </w:rPr>
        <w:t>10</w:t>
      </w:r>
      <w:r w:rsidRPr="007D4991">
        <w:rPr>
          <w:rStyle w:val="10"/>
        </w:rPr>
        <w:t>.</w:t>
      </w:r>
      <w:bookmarkEnd w:id="48"/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The proportion of CSCs in 4T1 cancer cells after co-incubation with</w:t>
      </w:r>
      <w:bookmarkStart w:id="50" w:name="OLE_LINK9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SAL </w:t>
      </w:r>
      <w:bookmarkEnd w:id="50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for 48 h. </w:t>
      </w:r>
      <w:bookmarkStart w:id="51" w:name="OLE_LINK10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0601F1" w:rsidRPr="00EA4712">
        <w:rPr>
          <w:rFonts w:ascii="Times New Roman" w:eastAsia="宋体" w:hAnsi="Times New Roman" w:cs="Times New Roman"/>
          <w:sz w:val="24"/>
          <w:szCs w:val="24"/>
        </w:rPr>
        <w:t>A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) Representative images</w:t>
      </w:r>
      <w:bookmarkStart w:id="52" w:name="OLE_LINK13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and (</w:t>
      </w:r>
      <w:r w:rsidR="000601F1" w:rsidRPr="00EA4712">
        <w:rPr>
          <w:rFonts w:ascii="Times New Roman" w:eastAsia="宋体" w:hAnsi="Times New Roman" w:cs="Times New Roman"/>
          <w:sz w:val="24"/>
          <w:szCs w:val="24"/>
        </w:rPr>
        <w:t>B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) quantification of</w:t>
      </w:r>
      <w:bookmarkEnd w:id="52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CD133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+ 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CSCs</w:t>
      </w:r>
      <w:bookmarkEnd w:id="51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in 4T1 cancer cells </w:t>
      </w:r>
      <w:bookmarkStart w:id="53" w:name="OLE_LINK1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following treatment </w:t>
      </w:r>
      <w:bookmarkEnd w:id="53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with SAL. Data are presented as mean </w:t>
      </w:r>
      <w:r w:rsidR="00377C82" w:rsidRPr="00EA4712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SD (n = 4).</w:t>
      </w:r>
      <w:bookmarkEnd w:id="49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02103" w:rsidRPr="00EA4712">
        <w:rPr>
          <w:rFonts w:ascii="Times New Roman" w:eastAsia="宋体" w:hAnsi="Times New Roman" w:cs="Times New Roman"/>
          <w:sz w:val="24"/>
          <w:szCs w:val="24"/>
        </w:rPr>
        <w:t xml:space="preserve">****p &lt; 0.0001. 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0601F1" w:rsidRPr="00EA4712">
        <w:rPr>
          <w:rFonts w:ascii="Times New Roman" w:eastAsia="宋体" w:hAnsi="Times New Roman" w:cs="Times New Roman"/>
          <w:sz w:val="24"/>
          <w:szCs w:val="24"/>
        </w:rPr>
        <w:t>C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) Representative images and (</w:t>
      </w:r>
      <w:r w:rsidR="000601F1" w:rsidRPr="00EA4712">
        <w:rPr>
          <w:rFonts w:ascii="Times New Roman" w:eastAsia="宋体" w:hAnsi="Times New Roman" w:cs="Times New Roman"/>
          <w:sz w:val="24"/>
          <w:szCs w:val="24"/>
        </w:rPr>
        <w:t>D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) quantification of CD44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+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>CD24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- 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CSCs in 4T1 cancer cells following treatment with SAL. </w:t>
      </w:r>
      <w:bookmarkStart w:id="54" w:name="OLE_LINK19"/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Data are presented as mean </w:t>
      </w:r>
      <w:r w:rsidR="00377C82" w:rsidRPr="00EA4712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SD (n = 4).</w:t>
      </w:r>
      <w:bookmarkEnd w:id="54"/>
      <w:r w:rsidR="00402103" w:rsidRPr="00EA4712">
        <w:rPr>
          <w:rFonts w:ascii="Times New Roman" w:eastAsia="宋体" w:hAnsi="Times New Roman" w:cs="Times New Roman"/>
          <w:sz w:val="24"/>
          <w:szCs w:val="24"/>
        </w:rPr>
        <w:t xml:space="preserve"> ****p &lt; 0.0001.</w:t>
      </w:r>
    </w:p>
    <w:p w14:paraId="47155AD8" w14:textId="1404D59E" w:rsidR="00377C82" w:rsidRPr="00613425" w:rsidRDefault="00B94DF8" w:rsidP="00B94DF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6F140FE" w14:textId="1F12F771" w:rsidR="00377C82" w:rsidRPr="00613425" w:rsidRDefault="001260D0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3DBBB4" wp14:editId="59066074">
            <wp:extent cx="6188710" cy="4662170"/>
            <wp:effectExtent l="0" t="0" r="2540" b="5080"/>
            <wp:docPr id="11390724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43794" w14:textId="0D1B4B2A" w:rsidR="00402103" w:rsidRPr="00EA4712" w:rsidRDefault="00B15F12" w:rsidP="0040210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55" w:name="_Toc160249459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9807FE" w:rsidRPr="007D4991">
        <w:rPr>
          <w:rStyle w:val="10"/>
        </w:rPr>
        <w:t>1</w:t>
      </w:r>
      <w:r w:rsidRPr="007D4991">
        <w:rPr>
          <w:rStyle w:val="10"/>
        </w:rPr>
        <w:t>.</w:t>
      </w:r>
      <w:bookmarkEnd w:id="55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56" w:name="OLE_LINK8"/>
      <w:r w:rsidR="006E1D05" w:rsidRPr="00EA4712">
        <w:rPr>
          <w:rFonts w:ascii="Times New Roman" w:eastAsia="宋体" w:hAnsi="Times New Roman" w:cs="Times New Roman"/>
          <w:sz w:val="24"/>
          <w:szCs w:val="24"/>
        </w:rPr>
        <w:t>(A) Representative images of CD44</w:t>
      </w:r>
      <w:r w:rsidR="006E1D05" w:rsidRPr="00EA4712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="006E1D05" w:rsidRPr="00EA4712">
        <w:rPr>
          <w:rFonts w:ascii="Times New Roman" w:eastAsia="宋体" w:hAnsi="Times New Roman" w:cs="Times New Roman"/>
          <w:sz w:val="24"/>
          <w:szCs w:val="24"/>
        </w:rPr>
        <w:t>CD24</w:t>
      </w:r>
      <w:r w:rsidR="006E1D05" w:rsidRPr="00EA4712">
        <w:rPr>
          <w:rFonts w:ascii="Times New Roman" w:eastAsia="宋体" w:hAnsi="Times New Roman" w:cs="Times New Roman"/>
          <w:sz w:val="24"/>
          <w:szCs w:val="24"/>
          <w:vertAlign w:val="superscript"/>
        </w:rPr>
        <w:t>-</w:t>
      </w:r>
      <w:r w:rsidR="006E1D05" w:rsidRPr="00EA4712">
        <w:rPr>
          <w:rFonts w:ascii="Times New Roman" w:eastAsia="宋体" w:hAnsi="Times New Roman" w:cs="Times New Roman"/>
          <w:sz w:val="24"/>
          <w:szCs w:val="24"/>
        </w:rPr>
        <w:t xml:space="preserve"> CSCs in 4T1 cancer cells and 3D </w:t>
      </w:r>
      <w:proofErr w:type="spellStart"/>
      <w:r w:rsidR="006E1D05" w:rsidRPr="00EA4712">
        <w:rPr>
          <w:rFonts w:ascii="Times New Roman" w:eastAsia="宋体" w:hAnsi="Times New Roman" w:cs="Times New Roman"/>
          <w:sz w:val="24"/>
          <w:szCs w:val="24"/>
        </w:rPr>
        <w:t>mammospheres</w:t>
      </w:r>
      <w:proofErr w:type="spellEnd"/>
      <w:r w:rsidR="006E1D05" w:rsidRPr="00EA4712">
        <w:rPr>
          <w:rFonts w:ascii="Times New Roman" w:eastAsia="宋体" w:hAnsi="Times New Roman" w:cs="Times New Roman"/>
          <w:sz w:val="24"/>
          <w:szCs w:val="24"/>
        </w:rPr>
        <w:t>. (B) The percentage of CD44</w:t>
      </w:r>
      <w:r w:rsidR="006E1D05" w:rsidRPr="00EA4712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="006E1D05" w:rsidRPr="00EA4712">
        <w:rPr>
          <w:rFonts w:ascii="Times New Roman" w:eastAsia="宋体" w:hAnsi="Times New Roman" w:cs="Times New Roman"/>
          <w:sz w:val="24"/>
          <w:szCs w:val="24"/>
        </w:rPr>
        <w:t>CD24</w:t>
      </w:r>
      <w:r w:rsidR="006E1D05" w:rsidRPr="00EA4712">
        <w:rPr>
          <w:rFonts w:ascii="Times New Roman" w:eastAsia="宋体" w:hAnsi="Times New Roman" w:cs="Times New Roman"/>
          <w:sz w:val="24"/>
          <w:szCs w:val="24"/>
          <w:vertAlign w:val="superscript"/>
        </w:rPr>
        <w:t>-</w:t>
      </w:r>
      <w:r w:rsidR="006E1D05" w:rsidRPr="00EA4712">
        <w:rPr>
          <w:rFonts w:ascii="Times New Roman" w:eastAsia="宋体" w:hAnsi="Times New Roman" w:cs="Times New Roman"/>
          <w:sz w:val="24"/>
          <w:szCs w:val="24"/>
        </w:rPr>
        <w:t xml:space="preserve"> CSCs in 4T1 cancer cells and 3D </w:t>
      </w:r>
      <w:proofErr w:type="spellStart"/>
      <w:r w:rsidR="006E1D05" w:rsidRPr="00EA4712">
        <w:rPr>
          <w:rFonts w:ascii="Times New Roman" w:eastAsia="宋体" w:hAnsi="Times New Roman" w:cs="Times New Roman"/>
          <w:sz w:val="24"/>
          <w:szCs w:val="24"/>
        </w:rPr>
        <w:t>mammospheres</w:t>
      </w:r>
      <w:proofErr w:type="spellEnd"/>
      <w:r w:rsidR="006E1D05" w:rsidRPr="00EA4712">
        <w:rPr>
          <w:rFonts w:ascii="Times New Roman" w:eastAsia="宋体" w:hAnsi="Times New Roman" w:cs="Times New Roman"/>
          <w:sz w:val="24"/>
          <w:szCs w:val="24"/>
        </w:rPr>
        <w:t>.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737DFE" w:rsidRPr="00737DFE">
        <w:rPr>
          <w:rFonts w:ascii="Times New Roman" w:eastAsia="宋体" w:hAnsi="Times New Roman" w:cs="Times New Roman"/>
          <w:sz w:val="24"/>
          <w:szCs w:val="24"/>
        </w:rPr>
        <w:t>(</w:t>
      </w:r>
      <w:r w:rsidR="00737DFE">
        <w:rPr>
          <w:rFonts w:ascii="Times New Roman" w:eastAsia="宋体" w:hAnsi="Times New Roman" w:cs="Times New Roman"/>
          <w:sz w:val="24"/>
          <w:szCs w:val="24"/>
        </w:rPr>
        <w:t>C</w:t>
      </w:r>
      <w:r w:rsidR="00737DFE" w:rsidRPr="00737DFE">
        <w:rPr>
          <w:rFonts w:ascii="Times New Roman" w:eastAsia="宋体" w:hAnsi="Times New Roman" w:cs="Times New Roman"/>
          <w:sz w:val="24"/>
          <w:szCs w:val="24"/>
        </w:rPr>
        <w:t>) Representative images of CD</w:t>
      </w:r>
      <w:r w:rsidR="00737DFE">
        <w:rPr>
          <w:rFonts w:ascii="Times New Roman" w:eastAsia="宋体" w:hAnsi="Times New Roman" w:cs="Times New Roman"/>
          <w:sz w:val="24"/>
          <w:szCs w:val="24"/>
        </w:rPr>
        <w:t>133</w:t>
      </w:r>
      <w:r w:rsidR="00737DFE" w:rsidRPr="00737DFE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="00737DFE" w:rsidRPr="00737DFE">
        <w:rPr>
          <w:rFonts w:ascii="Times New Roman" w:eastAsia="宋体" w:hAnsi="Times New Roman" w:cs="Times New Roman"/>
          <w:sz w:val="24"/>
          <w:szCs w:val="24"/>
        </w:rPr>
        <w:t xml:space="preserve"> CSCs in 4T1 cancer cells and 3D </w:t>
      </w:r>
      <w:proofErr w:type="spellStart"/>
      <w:r w:rsidR="00737DFE" w:rsidRPr="00737DFE">
        <w:rPr>
          <w:rFonts w:ascii="Times New Roman" w:eastAsia="宋体" w:hAnsi="Times New Roman" w:cs="Times New Roman"/>
          <w:sz w:val="24"/>
          <w:szCs w:val="24"/>
        </w:rPr>
        <w:t>mammospheres</w:t>
      </w:r>
      <w:proofErr w:type="spellEnd"/>
      <w:r w:rsidR="00737DFE" w:rsidRPr="00737DFE">
        <w:rPr>
          <w:rFonts w:ascii="Times New Roman" w:eastAsia="宋体" w:hAnsi="Times New Roman" w:cs="Times New Roman"/>
          <w:sz w:val="24"/>
          <w:szCs w:val="24"/>
        </w:rPr>
        <w:t>. (</w:t>
      </w:r>
      <w:r w:rsidR="00737DFE">
        <w:rPr>
          <w:rFonts w:ascii="Times New Roman" w:eastAsia="宋体" w:hAnsi="Times New Roman" w:cs="Times New Roman"/>
          <w:sz w:val="24"/>
          <w:szCs w:val="24"/>
        </w:rPr>
        <w:t>D</w:t>
      </w:r>
      <w:r w:rsidR="00737DFE" w:rsidRPr="00737DFE">
        <w:rPr>
          <w:rFonts w:ascii="Times New Roman" w:eastAsia="宋体" w:hAnsi="Times New Roman" w:cs="Times New Roman"/>
          <w:sz w:val="24"/>
          <w:szCs w:val="24"/>
        </w:rPr>
        <w:t>) The percentage of CD</w:t>
      </w:r>
      <w:r w:rsidR="00737DFE">
        <w:rPr>
          <w:rFonts w:ascii="Times New Roman" w:eastAsia="宋体" w:hAnsi="Times New Roman" w:cs="Times New Roman"/>
          <w:sz w:val="24"/>
          <w:szCs w:val="24"/>
        </w:rPr>
        <w:t>133</w:t>
      </w:r>
      <w:r w:rsidR="00737DFE" w:rsidRPr="00737DFE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="00737DFE" w:rsidRPr="00737DFE">
        <w:rPr>
          <w:rFonts w:ascii="Times New Roman" w:eastAsia="宋体" w:hAnsi="Times New Roman" w:cs="Times New Roman"/>
          <w:sz w:val="24"/>
          <w:szCs w:val="24"/>
        </w:rPr>
        <w:t xml:space="preserve"> CSCs in 4T1 cancer cells and 3D </w:t>
      </w:r>
      <w:proofErr w:type="spellStart"/>
      <w:r w:rsidR="00737DFE" w:rsidRPr="00737DFE">
        <w:rPr>
          <w:rFonts w:ascii="Times New Roman" w:eastAsia="宋体" w:hAnsi="Times New Roman" w:cs="Times New Roman"/>
          <w:sz w:val="24"/>
          <w:szCs w:val="24"/>
        </w:rPr>
        <w:t>mammospheres</w:t>
      </w:r>
      <w:proofErr w:type="spellEnd"/>
      <w:r w:rsidR="00737DFE" w:rsidRPr="00737DFE">
        <w:rPr>
          <w:rFonts w:ascii="Times New Roman" w:eastAsia="宋体" w:hAnsi="Times New Roman" w:cs="Times New Roman"/>
          <w:sz w:val="24"/>
          <w:szCs w:val="24"/>
        </w:rPr>
        <w:t>.</w:t>
      </w:r>
      <w:r w:rsidR="00737DFE" w:rsidRPr="00737DF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Data are presented as mean </w:t>
      </w:r>
      <w:r w:rsidR="00377C82" w:rsidRPr="00EA4712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EA4712">
        <w:rPr>
          <w:rFonts w:ascii="Times New Roman" w:eastAsia="宋体" w:hAnsi="Times New Roman" w:cs="Times New Roman" w:hint="eastAsia"/>
          <w:sz w:val="24"/>
          <w:szCs w:val="24"/>
        </w:rPr>
        <w:t xml:space="preserve"> SD (n = 3). </w:t>
      </w:r>
      <w:r w:rsidR="00402103" w:rsidRPr="00EA4712">
        <w:rPr>
          <w:rFonts w:ascii="Times New Roman" w:eastAsia="宋体" w:hAnsi="Times New Roman" w:cs="Times New Roman"/>
          <w:sz w:val="24"/>
          <w:szCs w:val="24"/>
        </w:rPr>
        <w:t>****p &lt; 0.0001.</w:t>
      </w:r>
    </w:p>
    <w:p w14:paraId="67493760" w14:textId="77777777" w:rsidR="00377C82" w:rsidRPr="00613425" w:rsidRDefault="00377C8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bookmarkEnd w:id="56"/>
    <w:p w14:paraId="7EDE4619" w14:textId="51245A9B" w:rsidR="00377C82" w:rsidRPr="00613425" w:rsidRDefault="009132FD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36CCBADA" wp14:editId="3E06049F">
            <wp:extent cx="3024505" cy="3203575"/>
            <wp:effectExtent l="0" t="0" r="0" b="0"/>
            <wp:docPr id="3480015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42053" w14:textId="03315CD7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57" w:name="_Toc160249460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9807FE" w:rsidRPr="007D4991">
        <w:rPr>
          <w:rStyle w:val="10"/>
        </w:rPr>
        <w:t>2</w:t>
      </w:r>
      <w:r w:rsidRPr="007D4991">
        <w:rPr>
          <w:rStyle w:val="10"/>
        </w:rPr>
        <w:t>.</w:t>
      </w:r>
      <w:bookmarkEnd w:id="57"/>
      <w:r w:rsidR="00377C82" w:rsidRPr="00613425">
        <w:rPr>
          <w:rStyle w:val="10"/>
          <w:rFonts w:eastAsia="宋体" w:cs="Times New Roman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Relative GSH level</w:t>
      </w:r>
      <w:r w:rsidR="00154D8E">
        <w:rPr>
          <w:rFonts w:ascii="Times New Roman" w:eastAsia="宋体" w:hAnsi="Times New Roman" w:cs="Times New Roman"/>
          <w:sz w:val="24"/>
          <w:szCs w:val="24"/>
        </w:rPr>
        <w:t>s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in </w:t>
      </w:r>
      <w:bookmarkStart w:id="58" w:name="OLE_LINK32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4T1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cancer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cells</w:t>
      </w:r>
      <w:bookmarkEnd w:id="58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12236D">
        <w:rPr>
          <w:rFonts w:ascii="Times New Roman" w:eastAsia="宋体" w:hAnsi="Times New Roman" w:cs="Times New Roman"/>
          <w:sz w:val="24"/>
          <w:szCs w:val="24"/>
        </w:rPr>
        <w:t>CSC</w:t>
      </w:r>
      <w:r w:rsidR="0012236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 (n = 3).</w:t>
      </w:r>
      <w:r w:rsidR="0040210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02103" w:rsidRPr="00402103">
        <w:rPr>
          <w:rFonts w:ascii="Times New Roman" w:eastAsia="宋体" w:hAnsi="Times New Roman" w:cs="Times New Roman"/>
          <w:sz w:val="24"/>
          <w:szCs w:val="24"/>
        </w:rPr>
        <w:t>**p &lt; 0.01</w:t>
      </w:r>
      <w:r w:rsidR="00402103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AC8D1B7" w14:textId="77777777" w:rsidR="00377C82" w:rsidRPr="00613425" w:rsidRDefault="00377C82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58F7E1A9" w14:textId="1F3EE666" w:rsidR="001C38A3" w:rsidRPr="00613425" w:rsidRDefault="001C38A3">
      <w:pPr>
        <w:widowControl/>
        <w:spacing w:line="360" w:lineRule="auto"/>
        <w:jc w:val="left"/>
        <w:rPr>
          <w:rFonts w:ascii="Times New Roman" w:eastAsia="宋体" w:hAnsi="Times New Roman" w:cs="Times New Roman" w:hint="eastAsia"/>
          <w:color w:val="FF0000"/>
          <w:sz w:val="24"/>
          <w:szCs w:val="24"/>
        </w:rPr>
      </w:pPr>
      <w:bookmarkStart w:id="59" w:name="_Hlk108816653"/>
      <w:r w:rsidRPr="001C38A3"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0DF8FCC9" wp14:editId="18DFF816">
            <wp:extent cx="6188710" cy="3028315"/>
            <wp:effectExtent l="0" t="0" r="2540" b="635"/>
            <wp:docPr id="3213317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F66AB" w14:textId="06AF317F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bookmarkStart w:id="60" w:name="_Toc160249461"/>
      <w:bookmarkStart w:id="61" w:name="OLE_LINK26"/>
      <w:bookmarkEnd w:id="59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0C1E8C">
        <w:rPr>
          <w:rStyle w:val="10"/>
        </w:rPr>
        <w:t>3</w:t>
      </w:r>
      <w:r w:rsidRPr="007D4991">
        <w:rPr>
          <w:rStyle w:val="10"/>
        </w:rPr>
        <w:t>.</w:t>
      </w:r>
      <w:bookmarkEnd w:id="60"/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Tumor growth curves of each 4T1 breast tumor-bearing mice after different treatments (n = 5).</w:t>
      </w:r>
    </w:p>
    <w:bookmarkEnd w:id="61"/>
    <w:p w14:paraId="05629BBF" w14:textId="77777777" w:rsidR="00377C82" w:rsidRPr="00613425" w:rsidRDefault="00377C82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32FD97E6" w14:textId="77777777" w:rsidR="00377C82" w:rsidRPr="00613425" w:rsidRDefault="00377C82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62" w:name="_Hlk109319567"/>
      <w:r w:rsidRPr="00613425">
        <w:rPr>
          <w:rFonts w:ascii="Times New Roman" w:eastAsia="宋体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5613A144" wp14:editId="4A1E9D92">
            <wp:extent cx="3246120" cy="2926080"/>
            <wp:effectExtent l="0" t="0" r="5080" b="7620"/>
            <wp:docPr id="12" name="图片 12" descr="离体照片-20230904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离体照片-20230904_画板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1E28" w14:textId="5261129C" w:rsidR="00377C82" w:rsidRPr="00613425" w:rsidRDefault="00B15F12">
      <w:pPr>
        <w:spacing w:line="360" w:lineRule="auto"/>
        <w:jc w:val="center"/>
        <w:rPr>
          <w:rFonts w:ascii="Times New Roman" w:eastAsia="宋体" w:hAnsi="Times New Roman" w:cs="Times New Roman"/>
          <w:color w:val="FF0000"/>
          <w:sz w:val="24"/>
          <w:szCs w:val="24"/>
        </w:rPr>
      </w:pPr>
      <w:bookmarkStart w:id="63" w:name="_Toc160249462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0C1E8C">
        <w:rPr>
          <w:rStyle w:val="10"/>
        </w:rPr>
        <w:t>4</w:t>
      </w:r>
      <w:r w:rsidRPr="007D4991">
        <w:rPr>
          <w:rStyle w:val="10"/>
        </w:rPr>
        <w:t>.</w:t>
      </w:r>
      <w:bookmarkEnd w:id="63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Image of tumors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following the final treatment (n = 5)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9C6C8EF" w14:textId="77777777" w:rsidR="00377C82" w:rsidRPr="00613425" w:rsidRDefault="00377C82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1342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0A1761F4" w14:textId="07F91C2F" w:rsidR="00377C82" w:rsidRPr="00613425" w:rsidRDefault="004575B7" w:rsidP="004575B7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64" w:name="_Hlk108817045"/>
      <w:bookmarkEnd w:id="62"/>
      <w:r w:rsidRPr="004575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E664A9" wp14:editId="5984AF64">
            <wp:extent cx="5274945" cy="4714875"/>
            <wp:effectExtent l="0" t="0" r="1905" b="9525"/>
            <wp:docPr id="6317936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7B0C" w14:textId="2001B4C5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bookmarkStart w:id="65" w:name="_Toc160249463"/>
      <w:bookmarkStart w:id="66" w:name="OLE_LINK34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0C1E8C">
        <w:rPr>
          <w:rStyle w:val="10"/>
        </w:rPr>
        <w:t>5</w:t>
      </w:r>
      <w:r w:rsidRPr="007D4991">
        <w:rPr>
          <w:rStyle w:val="10"/>
        </w:rPr>
        <w:t>.</w:t>
      </w:r>
      <w:bookmarkEnd w:id="65"/>
      <w:r w:rsidR="00377C82" w:rsidRPr="0061342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bookmarkStart w:id="67" w:name="OLE_LINK35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The H&amp;E staining images</w:t>
      </w:r>
      <w:bookmarkEnd w:id="67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of heart, liver, spleen, lung and kidney after different treatments. </w:t>
      </w:r>
      <w:bookmarkStart w:id="68" w:name="OLE_LINK4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Scale bar</w:t>
      </w:r>
      <w:bookmarkEnd w:id="68"/>
      <w:r w:rsidR="00854AB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54AB4" w:rsidRPr="00854AB4">
        <w:rPr>
          <w:rFonts w:ascii="Times New Roman" w:eastAsia="宋体" w:hAnsi="Times New Roman" w:cs="Times New Roman"/>
          <w:sz w:val="24"/>
          <w:szCs w:val="24"/>
          <w:lang w:val="de-DE"/>
        </w:rPr>
        <w:t>represents</w:t>
      </w:r>
      <w:r w:rsidR="000601F1"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100 </w:t>
      </w:r>
      <w:proofErr w:type="spellStart"/>
      <w:r w:rsidR="00377C82" w:rsidRPr="00613425">
        <w:rPr>
          <w:rFonts w:ascii="Times New Roman" w:eastAsia="宋体" w:hAnsi="Times New Roman" w:cs="Times New Roman"/>
          <w:sz w:val="24"/>
          <w:szCs w:val="24"/>
        </w:rPr>
        <w:t>μ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m</w:t>
      </w:r>
      <w:proofErr w:type="spellEnd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bookmarkEnd w:id="64"/>
    <w:bookmarkEnd w:id="66"/>
    <w:p w14:paraId="591E580B" w14:textId="77777777" w:rsidR="00377C82" w:rsidRPr="00613425" w:rsidRDefault="00377C8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613425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br w:type="page"/>
      </w:r>
    </w:p>
    <w:p w14:paraId="27081208" w14:textId="5771681F" w:rsidR="00F27011" w:rsidRPr="00613425" w:rsidRDefault="00F27011">
      <w:pPr>
        <w:widowControl/>
        <w:spacing w:line="360" w:lineRule="auto"/>
        <w:jc w:val="center"/>
        <w:rPr>
          <w:rStyle w:val="10"/>
          <w:rFonts w:eastAsia="宋体" w:cs="Times New Roman" w:hint="eastAsia"/>
        </w:rPr>
      </w:pPr>
      <w:r>
        <w:rPr>
          <w:noProof/>
        </w:rPr>
        <w:lastRenderedPageBreak/>
        <w:drawing>
          <wp:inline distT="0" distB="0" distL="0" distR="0" wp14:anchorId="6C07EFE9" wp14:editId="069F1983">
            <wp:extent cx="3695700" cy="2959100"/>
            <wp:effectExtent l="0" t="0" r="0" b="0"/>
            <wp:docPr id="417947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CD0C4" w14:textId="70B31706" w:rsidR="00377C82" w:rsidRPr="00613425" w:rsidRDefault="00B15F12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69" w:name="_Toc160249465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bookmarkStart w:id="70" w:name="OLE_LINK46"/>
      <w:r w:rsidR="000C1E8C">
        <w:rPr>
          <w:rStyle w:val="10"/>
        </w:rPr>
        <w:t>6</w:t>
      </w:r>
      <w:r w:rsidRPr="007D4991">
        <w:rPr>
          <w:rStyle w:val="10"/>
        </w:rPr>
        <w:t>.</w:t>
      </w:r>
      <w:bookmarkEnd w:id="69"/>
      <w:r w:rsidR="00377C82" w:rsidRPr="00613425">
        <w:rPr>
          <w:rStyle w:val="10"/>
          <w:rFonts w:eastAsia="宋体" w:cs="Times New Roman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Quantitative results of TUNEL fluorescence intensity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in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tumor sections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after different treatments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(n =</w:t>
      </w:r>
      <w:r w:rsidR="00F8229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3). </w:t>
      </w:r>
      <w:r w:rsidR="00402103" w:rsidRPr="00402103">
        <w:rPr>
          <w:rFonts w:ascii="Times New Roman" w:eastAsia="宋体" w:hAnsi="Times New Roman" w:cs="Times New Roman"/>
          <w:sz w:val="24"/>
          <w:szCs w:val="24"/>
        </w:rPr>
        <w:t xml:space="preserve">*p &lt; 0.05, </w:t>
      </w:r>
      <w:bookmarkStart w:id="71" w:name="_Hlk156459584"/>
      <w:r w:rsidR="00402103" w:rsidRPr="00402103">
        <w:rPr>
          <w:rFonts w:ascii="Times New Roman" w:eastAsia="宋体" w:hAnsi="Times New Roman" w:cs="Times New Roman"/>
          <w:sz w:val="24"/>
          <w:szCs w:val="24"/>
        </w:rPr>
        <w:t>**p &lt; 0.01</w:t>
      </w:r>
      <w:bookmarkEnd w:id="71"/>
      <w:r w:rsidR="00402103">
        <w:rPr>
          <w:rFonts w:ascii="Times New Roman" w:eastAsia="宋体" w:hAnsi="Times New Roman" w:cs="Times New Roman"/>
          <w:sz w:val="24"/>
          <w:szCs w:val="24"/>
        </w:rPr>
        <w:t>.</w:t>
      </w:r>
    </w:p>
    <w:bookmarkEnd w:id="70"/>
    <w:p w14:paraId="60B1A560" w14:textId="77777777" w:rsidR="00377C82" w:rsidRPr="00613425" w:rsidRDefault="00377C82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613425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br w:type="page"/>
      </w:r>
    </w:p>
    <w:p w14:paraId="1A223A3B" w14:textId="26D9BFD3" w:rsidR="00377C82" w:rsidRPr="00613425" w:rsidRDefault="00CF6F18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BC737A" wp14:editId="0AA0C877">
            <wp:extent cx="3454400" cy="3003550"/>
            <wp:effectExtent l="0" t="0" r="0" b="0"/>
            <wp:docPr id="267168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0A18E" w14:textId="596EC62E" w:rsidR="00377C82" w:rsidRPr="00613425" w:rsidRDefault="00B15F12" w:rsidP="0061342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72" w:name="_Toc160249466"/>
      <w:bookmarkStart w:id="73" w:name="OLE_LINK27"/>
      <w:r w:rsidRPr="007D4991">
        <w:rPr>
          <w:rStyle w:val="10"/>
        </w:rPr>
        <w:t>Figure S</w:t>
      </w:r>
      <w:r w:rsidR="00377C82" w:rsidRPr="007D4991">
        <w:rPr>
          <w:rStyle w:val="10"/>
        </w:rPr>
        <w:t>1</w:t>
      </w:r>
      <w:r w:rsidR="000C1E8C">
        <w:rPr>
          <w:rStyle w:val="10"/>
        </w:rPr>
        <w:t>7</w:t>
      </w:r>
      <w:r w:rsidRPr="007D4991">
        <w:rPr>
          <w:rStyle w:val="10"/>
        </w:rPr>
        <w:t>.</w:t>
      </w:r>
      <w:bookmarkEnd w:id="72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74" w:name="OLE_LINK47"/>
      <w:bookmarkStart w:id="75" w:name="OLE_LINK6"/>
      <w:r w:rsidR="00613425" w:rsidRPr="00613425">
        <w:rPr>
          <w:rFonts w:ascii="Times New Roman" w:eastAsia="宋体" w:hAnsi="Times New Roman" w:cs="Times New Roman"/>
          <w:sz w:val="24"/>
          <w:szCs w:val="24"/>
        </w:rPr>
        <w:t xml:space="preserve">The hemolysis ratio of red blood cells </w:t>
      </w:r>
      <w:bookmarkEnd w:id="74"/>
      <w:r w:rsidR="00613425" w:rsidRPr="00613425">
        <w:rPr>
          <w:rFonts w:ascii="Times New Roman" w:eastAsia="宋体" w:hAnsi="Times New Roman" w:cs="Times New Roman"/>
          <w:sz w:val="24"/>
          <w:szCs w:val="24"/>
        </w:rPr>
        <w:t>after treatment with SAL S</w:t>
      </w:r>
      <w:r w:rsidR="00613425" w:rsidRPr="00613425">
        <w:rPr>
          <w:rFonts w:ascii="Times New Roman" w:eastAsia="宋体" w:hAnsi="Times New Roman" w:cs="Times New Roman" w:hint="eastAsia"/>
          <w:sz w:val="24"/>
          <w:szCs w:val="24"/>
        </w:rPr>
        <w:t>ol</w:t>
      </w:r>
      <w:r w:rsidR="00613425" w:rsidRPr="00613425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613425" w:rsidRPr="00613425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="00613425" w:rsidRPr="00613425">
        <w:rPr>
          <w:rFonts w:ascii="Times New Roman" w:eastAsia="宋体" w:hAnsi="Times New Roman" w:cs="Times New Roman"/>
          <w:sz w:val="24"/>
          <w:szCs w:val="24"/>
        </w:rPr>
        <w:t>DS NA</w:t>
      </w:r>
      <w:r w:rsidR="00613425" w:rsidRPr="0061342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402103">
        <w:rPr>
          <w:rFonts w:ascii="Times New Roman" w:eastAsia="宋体" w:hAnsi="Times New Roman" w:cs="Times New Roman"/>
          <w:sz w:val="24"/>
          <w:szCs w:val="24"/>
        </w:rPr>
        <w:t xml:space="preserve"> for 1 h and 3 h</w:t>
      </w:r>
      <w:r w:rsidR="00613425" w:rsidRPr="00613425">
        <w:rPr>
          <w:rFonts w:ascii="Times New Roman" w:eastAsia="宋体" w:hAnsi="Times New Roman" w:cs="Times New Roman"/>
          <w:sz w:val="24"/>
          <w:szCs w:val="24"/>
        </w:rPr>
        <w:t xml:space="preserve">. </w:t>
      </w:r>
      <w:bookmarkEnd w:id="73"/>
      <w:r w:rsidR="00377C82" w:rsidRPr="00613425">
        <w:rPr>
          <w:rFonts w:ascii="Times New Roman" w:eastAsia="宋体" w:hAnsi="Times New Roman" w:cs="Times New Roman"/>
          <w:sz w:val="24"/>
          <w:szCs w:val="24"/>
        </w:rPr>
        <w:t>S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aline and </w:t>
      </w:r>
      <w:r w:rsidR="00E31000" w:rsidRPr="00613425">
        <w:rPr>
          <w:rFonts w:ascii="Times New Roman" w:eastAsia="宋体" w:hAnsi="Times New Roman" w:cs="Times New Roman"/>
          <w:sz w:val="24"/>
          <w:szCs w:val="24"/>
        </w:rPr>
        <w:t>w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ater were used as the negative and positive controls, respectively. Data are presented as mean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±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SD (n = 3).</w:t>
      </w:r>
    </w:p>
    <w:p w14:paraId="752C6A09" w14:textId="0A2A6B2A" w:rsidR="00377C82" w:rsidRPr="00402103" w:rsidRDefault="00613425" w:rsidP="00402103">
      <w:pPr>
        <w:widowControl/>
        <w:jc w:val="left"/>
        <w:rPr>
          <w:rStyle w:val="10"/>
          <w:rFonts w:eastAsia="宋体" w:cs="Times New Roman"/>
          <w:b w:val="0"/>
          <w:bCs w:val="0"/>
          <w:kern w:val="2"/>
          <w:szCs w:val="24"/>
        </w:rPr>
      </w:pPr>
      <w:bookmarkStart w:id="76" w:name="_Hlk108816612"/>
      <w:bookmarkEnd w:id="75"/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  <w:bookmarkStart w:id="77" w:name="_Toc155234242"/>
      <w:bookmarkStart w:id="78" w:name="_Toc155683521"/>
      <w:bookmarkStart w:id="79" w:name="_Toc155202059"/>
      <w:bookmarkStart w:id="80" w:name="_Toc155234488"/>
      <w:bookmarkStart w:id="81" w:name="_Toc143451478"/>
    </w:p>
    <w:p w14:paraId="43ECC0B9" w14:textId="77777777" w:rsidR="00377C82" w:rsidRPr="00613425" w:rsidRDefault="00377C82">
      <w:pPr>
        <w:spacing w:line="360" w:lineRule="auto"/>
        <w:jc w:val="center"/>
        <w:rPr>
          <w:rStyle w:val="10"/>
          <w:rFonts w:eastAsia="宋体" w:cs="Times New Roman"/>
        </w:rPr>
      </w:pPr>
      <w:bookmarkStart w:id="82" w:name="_Toc160069357"/>
      <w:bookmarkStart w:id="83" w:name="_Toc160069412"/>
      <w:bookmarkStart w:id="84" w:name="_Toc160069917"/>
      <w:bookmarkStart w:id="85" w:name="_Toc160249467"/>
      <w:r w:rsidRPr="00613425">
        <w:rPr>
          <w:rStyle w:val="10"/>
          <w:rFonts w:eastAsia="宋体" w:cs="Times New Roman" w:hint="eastAsia"/>
          <w:noProof/>
        </w:rPr>
        <w:lastRenderedPageBreak/>
        <w:drawing>
          <wp:inline distT="0" distB="0" distL="114300" distR="114300" wp14:anchorId="16C5C847" wp14:editId="3CA11346">
            <wp:extent cx="5090160" cy="3683000"/>
            <wp:effectExtent l="0" t="0" r="0" b="0"/>
            <wp:docPr id="24" name="图片 24" descr="体内-CD133-再简化-2023122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体内-CD133-再简化-20231223_画板 1"/>
                    <pic:cNvPicPr>
                      <a:picLocks noChangeAspect="1"/>
                    </pic:cNvPicPr>
                  </pic:nvPicPr>
                  <pic:blipFill>
                    <a:blip r:embed="rId24"/>
                    <a:srcRect t="30196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7"/>
      <w:bookmarkEnd w:id="78"/>
      <w:bookmarkEnd w:id="79"/>
      <w:bookmarkEnd w:id="80"/>
      <w:bookmarkEnd w:id="82"/>
      <w:bookmarkEnd w:id="83"/>
      <w:bookmarkEnd w:id="84"/>
      <w:bookmarkEnd w:id="85"/>
    </w:p>
    <w:p w14:paraId="6CAA50F2" w14:textId="02185043" w:rsidR="00377C82" w:rsidRPr="00613425" w:rsidRDefault="00B15F1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86" w:name="_Toc160249468"/>
      <w:r w:rsidRPr="007D4991">
        <w:rPr>
          <w:rStyle w:val="10"/>
        </w:rPr>
        <w:t>Figure S</w:t>
      </w:r>
      <w:r w:rsidR="000C1E8C">
        <w:rPr>
          <w:rStyle w:val="10"/>
        </w:rPr>
        <w:t>18</w:t>
      </w:r>
      <w:r w:rsidRPr="007D4991">
        <w:rPr>
          <w:rStyle w:val="10"/>
        </w:rPr>
        <w:t>.</w:t>
      </w:r>
      <w:bookmarkEnd w:id="86"/>
      <w:r w:rsidR="00377C82" w:rsidRPr="00613425">
        <w:rPr>
          <w:rStyle w:val="10"/>
          <w:rFonts w:eastAsia="宋体" w:cs="Times New Roman" w:hint="eastAsia"/>
        </w:rPr>
        <w:t xml:space="preserve"> </w:t>
      </w:r>
      <w:bookmarkStart w:id="87" w:name="OLE_LINK15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The proportion of CD133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+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CSCs in tumor tissues after treatment with various formulations.</w:t>
      </w:r>
      <w:bookmarkStart w:id="88" w:name="_Toc155683523"/>
      <w:bookmarkStart w:id="89" w:name="_Toc155234244"/>
      <w:bookmarkStart w:id="90" w:name="_Toc155202061"/>
      <w:bookmarkStart w:id="91" w:name="_Toc155234490"/>
      <w:bookmarkEnd w:id="87"/>
    </w:p>
    <w:p w14:paraId="5CF048A7" w14:textId="77777777" w:rsidR="00377C82" w:rsidRPr="00613425" w:rsidRDefault="00377C82">
      <w:pPr>
        <w:spacing w:line="360" w:lineRule="auto"/>
        <w:rPr>
          <w:rStyle w:val="10"/>
          <w:rFonts w:eastAsia="宋体" w:cs="Times New Roman"/>
        </w:rPr>
      </w:pPr>
      <w:r w:rsidRPr="00613425">
        <w:rPr>
          <w:rFonts w:ascii="Times New Roman" w:eastAsia="宋体" w:hAnsi="Times New Roman" w:cs="Times New Roman" w:hint="eastAsia"/>
          <w:sz w:val="24"/>
          <w:szCs w:val="24"/>
        </w:rPr>
        <w:br w:type="page"/>
      </w:r>
    </w:p>
    <w:p w14:paraId="09200883" w14:textId="77777777" w:rsidR="00377C82" w:rsidRPr="00613425" w:rsidRDefault="00377C82">
      <w:pPr>
        <w:spacing w:line="360" w:lineRule="auto"/>
        <w:jc w:val="center"/>
        <w:rPr>
          <w:rStyle w:val="10"/>
          <w:rFonts w:eastAsia="宋体" w:cs="Times New Roman"/>
        </w:rPr>
      </w:pPr>
      <w:bookmarkStart w:id="92" w:name="_Toc160069359"/>
      <w:bookmarkStart w:id="93" w:name="_Toc160069414"/>
      <w:bookmarkStart w:id="94" w:name="_Toc160069919"/>
      <w:bookmarkStart w:id="95" w:name="_Toc160249469"/>
      <w:r w:rsidRPr="00613425">
        <w:rPr>
          <w:rStyle w:val="10"/>
          <w:rFonts w:eastAsia="宋体" w:cs="Times New Roman" w:hint="eastAsia"/>
          <w:noProof/>
        </w:rPr>
        <w:lastRenderedPageBreak/>
        <w:drawing>
          <wp:inline distT="0" distB="0" distL="114300" distR="114300" wp14:anchorId="0A6D4936" wp14:editId="1D9E5BDC">
            <wp:extent cx="5035550" cy="3369310"/>
            <wp:effectExtent l="0" t="0" r="0" b="0"/>
            <wp:docPr id="25" name="图片 25" descr="体内-双染-再简化-20231224_画板 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体内-双染-再简化-20231224_画板 1(1)"/>
                    <pic:cNvPicPr>
                      <a:picLocks noChangeAspect="1"/>
                    </pic:cNvPicPr>
                  </pic:nvPicPr>
                  <pic:blipFill>
                    <a:blip r:embed="rId25"/>
                    <a:srcRect t="32682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2CF334E6" w14:textId="666E935C" w:rsidR="00377C82" w:rsidRPr="00613425" w:rsidRDefault="00B15F12">
      <w:pPr>
        <w:spacing w:line="360" w:lineRule="auto"/>
        <w:rPr>
          <w:rStyle w:val="10"/>
          <w:rFonts w:eastAsia="宋体" w:cs="Times New Roman"/>
        </w:rPr>
      </w:pPr>
      <w:bookmarkStart w:id="96" w:name="_Toc160249470"/>
      <w:bookmarkStart w:id="97" w:name="OLE_LINK7"/>
      <w:r w:rsidRPr="007D4991">
        <w:rPr>
          <w:rStyle w:val="10"/>
        </w:rPr>
        <w:t>Figure S</w:t>
      </w:r>
      <w:r w:rsidR="000C1E8C">
        <w:rPr>
          <w:rStyle w:val="10"/>
        </w:rPr>
        <w:t>19</w:t>
      </w:r>
      <w:r w:rsidRPr="007D4991">
        <w:rPr>
          <w:rStyle w:val="10"/>
        </w:rPr>
        <w:t>.</w:t>
      </w:r>
      <w:bookmarkEnd w:id="96"/>
      <w:r w:rsidR="00377C82" w:rsidRPr="00613425">
        <w:rPr>
          <w:rStyle w:val="10"/>
          <w:rFonts w:eastAsia="宋体" w:cs="Times New Roman" w:hint="eastAsia"/>
        </w:rPr>
        <w:t xml:space="preserve"> </w:t>
      </w:r>
      <w:bookmarkStart w:id="98" w:name="OLE_LINK17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The percentage of </w:t>
      </w:r>
      <w:bookmarkStart w:id="99" w:name="OLE_LINK16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CD44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+</w:t>
      </w:r>
      <w:bookmarkEnd w:id="99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CD24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-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CSCs in tumor tissues following treatment with different formulations.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  <w:bookmarkStart w:id="100" w:name="_Toc155234492"/>
      <w:bookmarkStart w:id="101" w:name="_Toc155683525"/>
      <w:bookmarkStart w:id="102" w:name="_Toc155234246"/>
      <w:bookmarkStart w:id="103" w:name="_Toc155202063"/>
      <w:bookmarkEnd w:id="97"/>
      <w:bookmarkEnd w:id="98"/>
    </w:p>
    <w:bookmarkEnd w:id="100"/>
    <w:bookmarkEnd w:id="101"/>
    <w:bookmarkEnd w:id="102"/>
    <w:bookmarkEnd w:id="103"/>
    <w:p w14:paraId="094134F3" w14:textId="53A1361A" w:rsidR="00377C82" w:rsidRPr="00613425" w:rsidRDefault="00294F38">
      <w:pPr>
        <w:spacing w:line="360" w:lineRule="auto"/>
        <w:jc w:val="center"/>
        <w:rPr>
          <w:rStyle w:val="10"/>
          <w:rFonts w:eastAsia="宋体" w:cs="Times New Roman" w:hint="eastAsia"/>
        </w:rPr>
      </w:pPr>
      <w:r>
        <w:rPr>
          <w:noProof/>
        </w:rPr>
        <w:lastRenderedPageBreak/>
        <w:drawing>
          <wp:inline distT="0" distB="0" distL="0" distR="0" wp14:anchorId="4D79E609" wp14:editId="6AA57269">
            <wp:extent cx="4739640" cy="2795270"/>
            <wp:effectExtent l="0" t="0" r="3810" b="5080"/>
            <wp:docPr id="7321056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F624" w14:textId="2753BB3A" w:rsidR="00377C82" w:rsidRPr="00613425" w:rsidRDefault="00B15F12" w:rsidP="000A3EE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04" w:name="_Toc160249472"/>
      <w:r w:rsidRPr="007D4991">
        <w:rPr>
          <w:rStyle w:val="10"/>
        </w:rPr>
        <w:t>Figure S</w:t>
      </w:r>
      <w:r w:rsidR="00377C82" w:rsidRPr="007D4991">
        <w:rPr>
          <w:rStyle w:val="10"/>
        </w:rPr>
        <w:t>2</w:t>
      </w:r>
      <w:r w:rsidR="000C1E8C">
        <w:rPr>
          <w:rStyle w:val="10"/>
        </w:rPr>
        <w:t>0</w:t>
      </w:r>
      <w:r w:rsidRPr="007D4991">
        <w:rPr>
          <w:rStyle w:val="10"/>
        </w:rPr>
        <w:t>.</w:t>
      </w:r>
      <w:bookmarkEnd w:id="104"/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444BAF" w:rsidRPr="00444BAF">
        <w:rPr>
          <w:rFonts w:ascii="Times New Roman" w:eastAsia="宋体" w:hAnsi="Times New Roman" w:cs="Times New Roman"/>
          <w:bCs/>
          <w:sz w:val="24"/>
          <w:szCs w:val="24"/>
        </w:rPr>
        <w:t>ratio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of side population cells in tumor tissues treated with various formulations.</w:t>
      </w:r>
    </w:p>
    <w:p w14:paraId="78278ED4" w14:textId="77777777" w:rsidR="00377C82" w:rsidRPr="00613425" w:rsidRDefault="00377C8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09F4D5C" w14:textId="7B2C7946" w:rsidR="00377C82" w:rsidRPr="00613425" w:rsidRDefault="00167B6A">
      <w:pPr>
        <w:spacing w:line="360" w:lineRule="auto"/>
        <w:jc w:val="center"/>
        <w:rPr>
          <w:rStyle w:val="10"/>
          <w:rFonts w:eastAsia="宋体" w:cs="Times New Roman"/>
        </w:rPr>
      </w:pPr>
      <w:r w:rsidRPr="00370B48">
        <w:rPr>
          <w:b/>
          <w:bCs/>
          <w:noProof/>
          <w:szCs w:val="24"/>
        </w:rPr>
        <w:lastRenderedPageBreak/>
        <w:drawing>
          <wp:inline distT="0" distB="0" distL="0" distR="0" wp14:anchorId="74356717" wp14:editId="3FC0D684">
            <wp:extent cx="3931920" cy="2279015"/>
            <wp:effectExtent l="0" t="0" r="0" b="6985"/>
            <wp:docPr id="7940389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77D18" w14:textId="56130D74" w:rsidR="00377C82" w:rsidRPr="00613425" w:rsidRDefault="00B15F12" w:rsidP="00402103">
      <w:pPr>
        <w:spacing w:line="360" w:lineRule="auto"/>
        <w:jc w:val="center"/>
        <w:rPr>
          <w:rStyle w:val="10"/>
          <w:rFonts w:eastAsia="宋体" w:cs="Times New Roman"/>
          <w:b w:val="0"/>
          <w:bCs w:val="0"/>
        </w:rPr>
      </w:pPr>
      <w:bookmarkStart w:id="105" w:name="_Toc160249473"/>
      <w:r w:rsidRPr="007D4991">
        <w:rPr>
          <w:rStyle w:val="10"/>
        </w:rPr>
        <w:t>Figure S</w:t>
      </w:r>
      <w:r w:rsidR="00377C82" w:rsidRPr="007D4991">
        <w:rPr>
          <w:rStyle w:val="10"/>
        </w:rPr>
        <w:t>2</w:t>
      </w:r>
      <w:r w:rsidR="000C1E8C">
        <w:rPr>
          <w:rStyle w:val="10"/>
        </w:rPr>
        <w:t>1</w:t>
      </w:r>
      <w:r w:rsidRPr="007D4991">
        <w:rPr>
          <w:rStyle w:val="10"/>
        </w:rPr>
        <w:t>.</w:t>
      </w:r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Style w:val="10"/>
          <w:rFonts w:eastAsia="宋体" w:cs="Times New Roman" w:hint="eastAsia"/>
          <w:b w:val="0"/>
          <w:bCs w:val="0"/>
        </w:rPr>
        <w:t>Western blotting analysis of Oct4 protein expression in tumor tissues.</w:t>
      </w:r>
      <w:bookmarkEnd w:id="105"/>
    </w:p>
    <w:p w14:paraId="0F36BDD1" w14:textId="77777777" w:rsidR="00377C82" w:rsidRPr="00613425" w:rsidRDefault="00377C82">
      <w:pPr>
        <w:spacing w:line="360" w:lineRule="auto"/>
        <w:rPr>
          <w:rStyle w:val="10"/>
          <w:rFonts w:eastAsia="宋体" w:cs="Times New Roman"/>
          <w:b w:val="0"/>
          <w:bCs w:val="0"/>
        </w:rPr>
      </w:pPr>
      <w:r w:rsidRPr="00613425">
        <w:rPr>
          <w:rStyle w:val="10"/>
          <w:rFonts w:eastAsia="宋体" w:cs="Times New Roman"/>
        </w:rPr>
        <w:br w:type="page"/>
      </w:r>
    </w:p>
    <w:p w14:paraId="421CA1F7" w14:textId="5A1CBC45" w:rsidR="00377C82" w:rsidRPr="00613425" w:rsidRDefault="000601F1" w:rsidP="00402103">
      <w:pPr>
        <w:spacing w:line="480" w:lineRule="auto"/>
        <w:rPr>
          <w:rStyle w:val="10"/>
          <w:rFonts w:eastAsia="宋体" w:cs="Times New Roman"/>
          <w:b w:val="0"/>
          <w:bCs w:val="0"/>
          <w:szCs w:val="24"/>
        </w:rPr>
      </w:pPr>
      <w:bookmarkStart w:id="106" w:name="_Toc160249474"/>
      <w:bookmarkEnd w:id="81"/>
      <w:r w:rsidRPr="007D4991">
        <w:rPr>
          <w:rStyle w:val="10"/>
        </w:rPr>
        <w:lastRenderedPageBreak/>
        <w:t>Table S</w:t>
      </w:r>
      <w:r w:rsidR="00377C82" w:rsidRPr="007D4991">
        <w:rPr>
          <w:rStyle w:val="10"/>
        </w:rPr>
        <w:t>1</w:t>
      </w:r>
      <w:r w:rsidRPr="007D4991">
        <w:rPr>
          <w:rStyle w:val="10"/>
        </w:rPr>
        <w:t>.</w:t>
      </w:r>
      <w:bookmarkEnd w:id="106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107" w:name="OLE_LINK3"/>
      <w:r w:rsidR="00377C82" w:rsidRPr="00613425">
        <w:rPr>
          <w:rFonts w:ascii="Times New Roman" w:eastAsia="宋体" w:hAnsi="Times New Roman" w:cs="Times New Roman"/>
          <w:sz w:val="24"/>
          <w:szCs w:val="24"/>
        </w:rPr>
        <w:t>Characterization of the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n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on-PEGylated </w:t>
      </w:r>
      <w:proofErr w:type="spellStart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nanoassemblies</w:t>
      </w:r>
      <w:proofErr w:type="spellEnd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and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108" w:name="OLE_LINK31"/>
      <w:r w:rsidR="00377C82" w:rsidRPr="00613425">
        <w:rPr>
          <w:rFonts w:ascii="Times New Roman" w:eastAsia="宋体" w:hAnsi="Times New Roman" w:cs="Times New Roman"/>
          <w:sz w:val="24"/>
          <w:szCs w:val="24"/>
        </w:rPr>
        <w:t>PEGylated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nanoassemblies</w:t>
      </w:r>
      <w:bookmarkEnd w:id="108"/>
      <w:proofErr w:type="spellEnd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at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different molar ratios of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DSSD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SAL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 (n = 3).</w:t>
      </w:r>
      <w:bookmarkStart w:id="109" w:name="_Toc143451479"/>
      <w:bookmarkStart w:id="110" w:name="_Hlk109571742"/>
      <w:bookmarkEnd w:id="76"/>
      <w:bookmarkEnd w:id="107"/>
    </w:p>
    <w:tbl>
      <w:tblPr>
        <w:tblpPr w:leftFromText="180" w:rightFromText="180" w:vertAnchor="page" w:horzAnchor="margin" w:tblpXSpec="center" w:tblpY="2897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836"/>
        <w:gridCol w:w="2141"/>
        <w:gridCol w:w="1843"/>
        <w:gridCol w:w="1984"/>
      </w:tblGrid>
      <w:tr w:rsidR="00377C82" w:rsidRPr="00613425" w14:paraId="60AFABF7" w14:textId="77777777" w:rsidTr="001260D0">
        <w:trPr>
          <w:trHeight w:val="680"/>
        </w:trPr>
        <w:tc>
          <w:tcPr>
            <w:tcW w:w="197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F7E4C8E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Formulations</w:t>
            </w:r>
          </w:p>
          <w:p w14:paraId="0B4BDCE6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DSSD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SAL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(mol/mol)</w:t>
            </w:r>
          </w:p>
        </w:tc>
        <w:tc>
          <w:tcPr>
            <w:tcW w:w="3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86619F3" w14:textId="1B6F9868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on-PEGylated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proofErr w:type="spellStart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nanoassemblies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FFE7A88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PEGylated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proofErr w:type="spellStart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nanoassemblies</w:t>
            </w:r>
            <w:proofErr w:type="spellEnd"/>
          </w:p>
        </w:tc>
      </w:tr>
      <w:tr w:rsidR="00377C82" w:rsidRPr="00613425" w14:paraId="3D1DC560" w14:textId="77777777" w:rsidTr="001260D0">
        <w:trPr>
          <w:trHeight w:val="680"/>
        </w:trPr>
        <w:tc>
          <w:tcPr>
            <w:tcW w:w="1977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E65069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11" w:name="OLE_LINK2" w:colFirst="1" w:colLast="2"/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BB6D6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Size (nm)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6012D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PDI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1C035A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Size (nm)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5D5FB7D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  <w:vertAlign w:val="superscript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PDI</w:t>
            </w:r>
          </w:p>
        </w:tc>
      </w:tr>
      <w:bookmarkEnd w:id="111"/>
      <w:tr w:rsidR="00377C82" w:rsidRPr="00613425" w14:paraId="2DD864D1" w14:textId="77777777" w:rsidTr="001260D0">
        <w:trPr>
          <w:trHeight w:val="519"/>
        </w:trPr>
        <w:tc>
          <w:tcPr>
            <w:tcW w:w="19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3A29D1F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5:1</w:t>
            </w:r>
          </w:p>
        </w:tc>
        <w:tc>
          <w:tcPr>
            <w:tcW w:w="18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698FC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289.9 ± 7.508</w:t>
            </w:r>
          </w:p>
        </w:tc>
        <w:tc>
          <w:tcPr>
            <w:tcW w:w="21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BDC05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0.243 ± 0.018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F8813E1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91.61 ± 1.219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226F95F4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0.145 ± 0.035</w:t>
            </w:r>
          </w:p>
        </w:tc>
      </w:tr>
      <w:tr w:rsidR="00377C82" w:rsidRPr="00613425" w14:paraId="7C63276D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1A08216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4:1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6FDD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333.4 ± 10.55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645F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0.293 ± 0.024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6EA90B8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88.51 ± 2.953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FBE8E3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0.138 ± 0.017</w:t>
            </w:r>
          </w:p>
        </w:tc>
      </w:tr>
      <w:tr w:rsidR="00377C82" w:rsidRPr="00613425" w14:paraId="4B37360D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2EC7138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3:1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251F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348.8 ± 16.64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DD7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0.208 ± 0.077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2EA83E53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88.94 ± 2.601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76BBCD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0.110 ± 0.009</w:t>
            </w:r>
          </w:p>
        </w:tc>
      </w:tr>
      <w:tr w:rsidR="00377C82" w:rsidRPr="00613425" w14:paraId="584AB2ED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20217D4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2:1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87A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207.2 ± 4.431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F09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0.073 ± 0.083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F4B231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85.63 ± 1.190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08E908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0.151 ± 0.062</w:t>
            </w:r>
          </w:p>
        </w:tc>
      </w:tr>
      <w:tr w:rsidR="00377C82" w:rsidRPr="00613425" w14:paraId="1F553D60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4BF16E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12" w:name="OLE_LINK29" w:colFirst="3" w:colLast="4"/>
            <w:bookmarkStart w:id="113" w:name="OLE_LINK28" w:colFirst="1" w:colLast="2"/>
            <w:r w:rsidRPr="00613425">
              <w:rPr>
                <w:rFonts w:ascii="Times New Roman" w:eastAsia="宋体" w:hAnsi="Times New Roman" w:cs="Times New Roman"/>
                <w:szCs w:val="21"/>
              </w:rPr>
              <w:t>1:1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39FE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120.9 ± 2.052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B27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0.099 ± 0.052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A8A8BE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81.66 ± 1.153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0267B4E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0.095 ± 0.051</w:t>
            </w:r>
          </w:p>
        </w:tc>
      </w:tr>
      <w:bookmarkEnd w:id="112"/>
      <w:bookmarkEnd w:id="113"/>
      <w:tr w:rsidR="00377C82" w:rsidRPr="00613425" w14:paraId="76881628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24203DC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1:2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D416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164.3 ± 1.365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B0CD5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0.077 ± 0.054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6383419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95.73 ± 1.819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15339281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0.121 ± 0.057</w:t>
            </w:r>
          </w:p>
        </w:tc>
      </w:tr>
      <w:tr w:rsidR="00377C82" w:rsidRPr="00613425" w14:paraId="34F9A1FD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DC6FEAE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1:3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46AF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133.6 ± 2.836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6983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0.102 ± 0.072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37D9A7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100.1 ± 2.426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49A77F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0.108 ± 0.053</w:t>
            </w:r>
          </w:p>
        </w:tc>
      </w:tr>
      <w:tr w:rsidR="00377C82" w:rsidRPr="00613425" w14:paraId="1A9FA9C8" w14:textId="77777777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7C83D86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1:4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3CFD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134.6 ± 1.168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5A54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0.106 ± 0.018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201B06A2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A3EEA">
              <w:rPr>
                <w:rFonts w:ascii="Times New Roman" w:eastAsia="宋体" w:hAnsi="Times New Roman" w:cs="Times New Roman"/>
                <w:szCs w:val="21"/>
              </w:rPr>
              <w:t>106.3 ± 2.179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7DA3E95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A3EEA">
              <w:rPr>
                <w:rFonts w:ascii="Times New Roman" w:eastAsia="宋体" w:hAnsi="Times New Roman" w:cs="Times New Roman"/>
                <w:szCs w:val="21"/>
              </w:rPr>
              <w:t>0.158 ± 0.015</w:t>
            </w:r>
          </w:p>
        </w:tc>
      </w:tr>
      <w:tr w:rsidR="00377C82" w:rsidRPr="00613425" w14:paraId="47C356A9" w14:textId="77777777" w:rsidTr="001260D0">
        <w:trPr>
          <w:trHeight w:val="519"/>
        </w:trPr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A41145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1:5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B6B17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121.5 ± 1.815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C2E3F1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0.152 ± 0.049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3AF79DA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A3EEA">
              <w:rPr>
                <w:rFonts w:ascii="Times New Roman" w:eastAsia="宋体" w:hAnsi="Times New Roman" w:cs="Times New Roman"/>
                <w:szCs w:val="21"/>
              </w:rPr>
              <w:t>108.2 ± 4.331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DE2903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A3EEA">
              <w:rPr>
                <w:rFonts w:ascii="Times New Roman" w:eastAsia="宋体" w:hAnsi="Times New Roman" w:cs="Times New Roman"/>
                <w:szCs w:val="21"/>
              </w:rPr>
              <w:t>0.159 ± 0.011</w:t>
            </w:r>
          </w:p>
        </w:tc>
      </w:tr>
    </w:tbl>
    <w:p w14:paraId="2BE07294" w14:textId="77777777" w:rsidR="00377C82" w:rsidRPr="00613425" w:rsidRDefault="00377C82">
      <w:pPr>
        <w:rPr>
          <w:rStyle w:val="10"/>
          <w:rFonts w:eastAsia="宋体" w:cs="Times New Roman"/>
        </w:rPr>
      </w:pPr>
      <w:r w:rsidRPr="00613425">
        <w:rPr>
          <w:rStyle w:val="10"/>
          <w:rFonts w:eastAsia="宋体" w:cs="Times New Roman"/>
        </w:rPr>
        <w:br w:type="page"/>
      </w:r>
    </w:p>
    <w:p w14:paraId="5C9861CB" w14:textId="4B273E39" w:rsidR="00377C82" w:rsidRPr="00613425" w:rsidRDefault="000601F1" w:rsidP="00402103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114" w:name="_Toc160249475"/>
      <w:bookmarkEnd w:id="109"/>
      <w:r w:rsidRPr="007D4991">
        <w:rPr>
          <w:rStyle w:val="10"/>
        </w:rPr>
        <w:lastRenderedPageBreak/>
        <w:t>Table S</w:t>
      </w:r>
      <w:r w:rsidR="00377C82" w:rsidRPr="007D4991">
        <w:rPr>
          <w:rStyle w:val="10"/>
        </w:rPr>
        <w:t>2</w:t>
      </w:r>
      <w:r w:rsidRPr="007D4991">
        <w:rPr>
          <w:rStyle w:val="10"/>
        </w:rPr>
        <w:t>.</w:t>
      </w:r>
      <w:bookmarkEnd w:id="114"/>
      <w:r w:rsidR="00377C82"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115" w:name="OLE_LINK36"/>
      <w:r w:rsidR="00377C82" w:rsidRPr="00613425">
        <w:rPr>
          <w:rFonts w:ascii="Times New Roman" w:eastAsia="宋体" w:hAnsi="Times New Roman" w:cs="Times New Roman"/>
          <w:sz w:val="24"/>
          <w:szCs w:val="24"/>
        </w:rPr>
        <w:t xml:space="preserve">Screening the synergistic dose 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ratio of DSSD and SAL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through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cytotoxicity assessment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766"/>
      </w:tblGrid>
      <w:tr w:rsidR="00377C82" w:rsidRPr="00613425" w14:paraId="20CCE876" w14:textId="77777777" w:rsidTr="001260D0">
        <w:trPr>
          <w:jc w:val="center"/>
        </w:trPr>
        <w:tc>
          <w:tcPr>
            <w:tcW w:w="453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bookmarkEnd w:id="115"/>
          <w:p w14:paraId="5CEC9444" w14:textId="77777777" w:rsidR="00377C82" w:rsidRPr="00613425" w:rsidRDefault="00377C82">
            <w:pPr>
              <w:jc w:val="center"/>
              <w:rPr>
                <w:szCs w:val="21"/>
              </w:rPr>
            </w:pPr>
            <w:r w:rsidRPr="00613425">
              <w:rPr>
                <w:sz w:val="21"/>
                <w:szCs w:val="21"/>
              </w:rPr>
              <w:t>Formulations</w:t>
            </w:r>
          </w:p>
          <w:p w14:paraId="7B00E7A4" w14:textId="77777777" w:rsidR="00377C82" w:rsidRPr="00613425" w:rsidRDefault="00377C82">
            <w:pPr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 xml:space="preserve">DSSD/SAL </w:t>
            </w:r>
            <w:r w:rsidRPr="00613425">
              <w:rPr>
                <w:sz w:val="21"/>
                <w:szCs w:val="21"/>
              </w:rPr>
              <w:t>(mol/mol)</w:t>
            </w:r>
          </w:p>
        </w:tc>
        <w:tc>
          <w:tcPr>
            <w:tcW w:w="376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CC370D7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bookmarkStart w:id="116" w:name="OLE_LINK200"/>
            <w:r w:rsidRPr="00613425">
              <w:rPr>
                <w:rFonts w:hint="eastAsia"/>
                <w:sz w:val="21"/>
                <w:szCs w:val="21"/>
              </w:rPr>
              <w:t>C</w:t>
            </w:r>
            <w:r w:rsidRPr="00613425">
              <w:rPr>
                <w:sz w:val="21"/>
                <w:szCs w:val="21"/>
              </w:rPr>
              <w:t>ooperativity</w:t>
            </w:r>
            <w:bookmarkEnd w:id="116"/>
            <w:r w:rsidRPr="00613425">
              <w:rPr>
                <w:sz w:val="21"/>
                <w:szCs w:val="21"/>
              </w:rPr>
              <w:t xml:space="preserve"> index</w:t>
            </w:r>
            <w:r w:rsidRPr="00613425">
              <w:rPr>
                <w:rFonts w:hint="eastAsia"/>
                <w:sz w:val="21"/>
                <w:szCs w:val="21"/>
              </w:rPr>
              <w:t xml:space="preserve"> (</w:t>
            </w:r>
            <w:r w:rsidRPr="00613425">
              <w:rPr>
                <w:sz w:val="21"/>
                <w:szCs w:val="21"/>
              </w:rPr>
              <w:t>CI</w:t>
            </w:r>
            <w:r w:rsidRPr="00613425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377C82" w:rsidRPr="00613425" w14:paraId="789015B0" w14:textId="77777777" w:rsidTr="001260D0">
        <w:trPr>
          <w:jc w:val="center"/>
        </w:trPr>
        <w:tc>
          <w:tcPr>
            <w:tcW w:w="4536" w:type="dxa"/>
            <w:vMerge w:val="restart"/>
            <w:tcBorders>
              <w:top w:val="single" w:sz="6" w:space="0" w:color="auto"/>
            </w:tcBorders>
            <w:vAlign w:val="center"/>
          </w:tcPr>
          <w:p w14:paraId="6FFEB02F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5:1</w:t>
            </w:r>
          </w:p>
          <w:p w14:paraId="18B9F98E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4:1</w:t>
            </w:r>
          </w:p>
          <w:p w14:paraId="31A78771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3:1</w:t>
            </w:r>
          </w:p>
          <w:p w14:paraId="0303BF24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2:1</w:t>
            </w:r>
          </w:p>
          <w:p w14:paraId="41C86753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1:1</w:t>
            </w:r>
          </w:p>
          <w:p w14:paraId="4030AB2E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1:2</w:t>
            </w:r>
          </w:p>
          <w:p w14:paraId="2623CDE4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1:3</w:t>
            </w:r>
          </w:p>
          <w:p w14:paraId="469E76EC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1:4</w:t>
            </w:r>
          </w:p>
          <w:p w14:paraId="4845266F" w14:textId="77777777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1:5</w:t>
            </w:r>
          </w:p>
        </w:tc>
        <w:tc>
          <w:tcPr>
            <w:tcW w:w="3766" w:type="dxa"/>
            <w:tcBorders>
              <w:top w:val="single" w:sz="6" w:space="0" w:color="auto"/>
            </w:tcBorders>
            <w:vAlign w:val="center"/>
          </w:tcPr>
          <w:p w14:paraId="1FE03CFA" w14:textId="7C26A69A" w:rsidR="00377C82" w:rsidRPr="00613425" w:rsidRDefault="00377C82">
            <w:pPr>
              <w:spacing w:line="360" w:lineRule="auto"/>
              <w:jc w:val="center"/>
              <w:rPr>
                <w:szCs w:val="21"/>
              </w:rPr>
            </w:pPr>
            <w:r w:rsidRPr="00613425">
              <w:rPr>
                <w:rFonts w:hint="eastAsia"/>
                <w:sz w:val="21"/>
                <w:szCs w:val="21"/>
              </w:rPr>
              <w:t>0.570</w:t>
            </w:r>
          </w:p>
        </w:tc>
      </w:tr>
      <w:tr w:rsidR="00377C82" w:rsidRPr="00613425" w14:paraId="1FF68FEB" w14:textId="77777777">
        <w:trPr>
          <w:jc w:val="center"/>
        </w:trPr>
        <w:tc>
          <w:tcPr>
            <w:tcW w:w="4536" w:type="dxa"/>
            <w:vMerge/>
          </w:tcPr>
          <w:p w14:paraId="4A9CFD18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03A65AD0" w14:textId="71D255A2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0.440</w:t>
            </w:r>
          </w:p>
        </w:tc>
      </w:tr>
      <w:tr w:rsidR="00377C82" w:rsidRPr="00613425" w14:paraId="69132DC0" w14:textId="77777777">
        <w:trPr>
          <w:jc w:val="center"/>
        </w:trPr>
        <w:tc>
          <w:tcPr>
            <w:tcW w:w="4536" w:type="dxa"/>
            <w:vMerge/>
          </w:tcPr>
          <w:p w14:paraId="50FBE03E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69D69B5D" w14:textId="2D2C1313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0.422</w:t>
            </w:r>
          </w:p>
        </w:tc>
      </w:tr>
      <w:tr w:rsidR="00377C82" w:rsidRPr="00613425" w14:paraId="3CBA0FE8" w14:textId="77777777">
        <w:trPr>
          <w:jc w:val="center"/>
        </w:trPr>
        <w:tc>
          <w:tcPr>
            <w:tcW w:w="4536" w:type="dxa"/>
            <w:vMerge/>
          </w:tcPr>
          <w:p w14:paraId="1FCF1F54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67F1A7AA" w14:textId="0EE4970C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0.341</w:t>
            </w:r>
          </w:p>
        </w:tc>
      </w:tr>
      <w:tr w:rsidR="00377C82" w:rsidRPr="00613425" w14:paraId="52AE1B6D" w14:textId="77777777">
        <w:trPr>
          <w:jc w:val="center"/>
        </w:trPr>
        <w:tc>
          <w:tcPr>
            <w:tcW w:w="4536" w:type="dxa"/>
            <w:vMerge/>
          </w:tcPr>
          <w:p w14:paraId="49010761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4784F4BF" w14:textId="72836459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0.294</w:t>
            </w:r>
          </w:p>
        </w:tc>
      </w:tr>
      <w:tr w:rsidR="00377C82" w:rsidRPr="00613425" w14:paraId="7A0F98F0" w14:textId="77777777">
        <w:trPr>
          <w:jc w:val="center"/>
        </w:trPr>
        <w:tc>
          <w:tcPr>
            <w:tcW w:w="4536" w:type="dxa"/>
            <w:vMerge/>
          </w:tcPr>
          <w:p w14:paraId="7C5F0ED8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65C96409" w14:textId="35ADA4FE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0.378</w:t>
            </w:r>
          </w:p>
        </w:tc>
      </w:tr>
      <w:tr w:rsidR="00377C82" w:rsidRPr="00613425" w14:paraId="170F4F69" w14:textId="77777777">
        <w:trPr>
          <w:jc w:val="center"/>
        </w:trPr>
        <w:tc>
          <w:tcPr>
            <w:tcW w:w="4536" w:type="dxa"/>
            <w:vMerge/>
          </w:tcPr>
          <w:p w14:paraId="436B3010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021FBFD7" w14:textId="619F6516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0.384</w:t>
            </w:r>
          </w:p>
        </w:tc>
      </w:tr>
      <w:tr w:rsidR="00377C82" w:rsidRPr="00613425" w14:paraId="2767170A" w14:textId="77777777">
        <w:trPr>
          <w:jc w:val="center"/>
        </w:trPr>
        <w:tc>
          <w:tcPr>
            <w:tcW w:w="4536" w:type="dxa"/>
            <w:vMerge/>
          </w:tcPr>
          <w:p w14:paraId="41661A61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vAlign w:val="center"/>
          </w:tcPr>
          <w:p w14:paraId="050EE4AB" w14:textId="3AF5DB6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0.396</w:t>
            </w:r>
          </w:p>
        </w:tc>
      </w:tr>
      <w:tr w:rsidR="00377C82" w:rsidRPr="00613425" w14:paraId="285A4CC7" w14:textId="77777777" w:rsidTr="001260D0">
        <w:trPr>
          <w:jc w:val="center"/>
        </w:trPr>
        <w:tc>
          <w:tcPr>
            <w:tcW w:w="4536" w:type="dxa"/>
            <w:vMerge/>
            <w:tcBorders>
              <w:bottom w:val="single" w:sz="8" w:space="0" w:color="auto"/>
            </w:tcBorders>
          </w:tcPr>
          <w:p w14:paraId="38EBA6D6" w14:textId="77777777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766" w:type="dxa"/>
            <w:tcBorders>
              <w:bottom w:val="single" w:sz="8" w:space="0" w:color="auto"/>
            </w:tcBorders>
            <w:vAlign w:val="center"/>
          </w:tcPr>
          <w:p w14:paraId="436C2F2B" w14:textId="04EED32A" w:rsidR="00377C82" w:rsidRPr="000A3EEA" w:rsidRDefault="00377C8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613425">
              <w:rPr>
                <w:szCs w:val="21"/>
              </w:rPr>
              <w:t>0.496</w:t>
            </w:r>
          </w:p>
        </w:tc>
      </w:tr>
    </w:tbl>
    <w:p w14:paraId="2B404510" w14:textId="77777777" w:rsidR="00377C82" w:rsidRPr="00613425" w:rsidRDefault="00377C82">
      <w:pPr>
        <w:spacing w:line="360" w:lineRule="auto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</w:p>
    <w:bookmarkEnd w:id="110"/>
    <w:p w14:paraId="5BA63753" w14:textId="4BAD3887" w:rsidR="00377C82" w:rsidRPr="00613425" w:rsidRDefault="00377C82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13425">
        <w:rPr>
          <w:rFonts w:ascii="Times New Roman" w:eastAsia="宋体" w:hAnsi="Times New Roman" w:cs="Times New Roman"/>
          <w:sz w:val="24"/>
          <w:szCs w:val="24"/>
        </w:rPr>
        <w:br w:type="page"/>
      </w:r>
      <w:bookmarkStart w:id="117" w:name="_Toc160249476"/>
      <w:r w:rsidR="000601F1" w:rsidRPr="007D4991">
        <w:rPr>
          <w:rStyle w:val="10"/>
        </w:rPr>
        <w:lastRenderedPageBreak/>
        <w:t>Table S</w:t>
      </w:r>
      <w:r w:rsidRPr="007D4991">
        <w:rPr>
          <w:rStyle w:val="10"/>
        </w:rPr>
        <w:t>3</w:t>
      </w:r>
      <w:r w:rsidR="000601F1" w:rsidRPr="007D4991">
        <w:rPr>
          <w:rStyle w:val="10"/>
        </w:rPr>
        <w:t>.</w:t>
      </w:r>
      <w:bookmarkEnd w:id="117"/>
      <w:r w:rsidRPr="0061342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13425">
        <w:rPr>
          <w:rFonts w:ascii="Times New Roman" w:eastAsia="宋体" w:hAnsi="Times New Roman" w:cs="Times New Roman"/>
          <w:sz w:val="24"/>
          <w:szCs w:val="24"/>
        </w:rPr>
        <w:t>Drug loading capacity of n</w:t>
      </w:r>
      <w:r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on-PEGylated </w:t>
      </w:r>
      <w:proofErr w:type="spellStart"/>
      <w:r w:rsidRPr="00613425">
        <w:rPr>
          <w:rFonts w:ascii="Times New Roman" w:eastAsia="宋体" w:hAnsi="Times New Roman" w:cs="Times New Roman" w:hint="eastAsia"/>
          <w:sz w:val="24"/>
          <w:szCs w:val="24"/>
        </w:rPr>
        <w:t>nanoassemblies</w:t>
      </w:r>
      <w:proofErr w:type="spellEnd"/>
      <w:r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(DS NAs)</w:t>
      </w:r>
      <w:r w:rsidRPr="00613425">
        <w:rPr>
          <w:rFonts w:ascii="Times New Roman" w:eastAsia="宋体" w:hAnsi="Times New Roman" w:cs="Times New Roman"/>
          <w:sz w:val="24"/>
          <w:szCs w:val="24"/>
        </w:rPr>
        <w:t xml:space="preserve"> and PEGylated</w:t>
      </w:r>
      <w:r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Pr="00613425">
        <w:rPr>
          <w:rFonts w:ascii="Times New Roman" w:eastAsia="宋体" w:hAnsi="Times New Roman" w:cs="Times New Roman" w:hint="eastAsia"/>
          <w:sz w:val="24"/>
          <w:szCs w:val="24"/>
        </w:rPr>
        <w:t>nanoassemblies</w:t>
      </w:r>
      <w:proofErr w:type="spellEnd"/>
      <w:r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(PDS NAs)</w:t>
      </w:r>
      <w:r w:rsidRPr="00613425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495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504"/>
        <w:gridCol w:w="3129"/>
      </w:tblGrid>
      <w:tr w:rsidR="00377C82" w:rsidRPr="00613425" w14:paraId="2D92FD78" w14:textId="77777777" w:rsidTr="001260D0">
        <w:trPr>
          <w:trHeight w:val="522"/>
          <w:jc w:val="center"/>
        </w:trPr>
        <w:tc>
          <w:tcPr>
            <w:tcW w:w="1567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12A5540E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13425">
              <w:rPr>
                <w:rFonts w:ascii="Times New Roman" w:eastAsia="宋体" w:hAnsi="Times New Roman" w:cs="Times New Roman"/>
                <w:szCs w:val="21"/>
              </w:rPr>
              <w:t>Nanoassemblies</w:t>
            </w:r>
            <w:proofErr w:type="spellEnd"/>
          </w:p>
        </w:tc>
        <w:tc>
          <w:tcPr>
            <w:tcW w:w="1813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B965BF3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Drug loading of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DTX</w:t>
            </w:r>
          </w:p>
        </w:tc>
        <w:tc>
          <w:tcPr>
            <w:tcW w:w="1618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vAlign w:val="center"/>
          </w:tcPr>
          <w:p w14:paraId="02526255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Drug loading of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SAL</w:t>
            </w:r>
          </w:p>
        </w:tc>
      </w:tr>
      <w:tr w:rsidR="00377C82" w:rsidRPr="00613425" w14:paraId="49CAA8F5" w14:textId="77777777" w:rsidTr="001260D0">
        <w:trPr>
          <w:trHeight w:val="522"/>
          <w:jc w:val="center"/>
        </w:trPr>
        <w:tc>
          <w:tcPr>
            <w:tcW w:w="1567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B12ACF9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DS NAs</w:t>
            </w:r>
          </w:p>
        </w:tc>
        <w:tc>
          <w:tcPr>
            <w:tcW w:w="1813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1682CF23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63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618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3511CCD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29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</w:tr>
      <w:tr w:rsidR="00377C82" w:rsidRPr="00613425" w14:paraId="025C19DA" w14:textId="77777777">
        <w:trPr>
          <w:trHeight w:val="522"/>
          <w:jc w:val="center"/>
        </w:trPr>
        <w:tc>
          <w:tcPr>
            <w:tcW w:w="15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EC0999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PDS NAs</w:t>
            </w:r>
          </w:p>
        </w:tc>
        <w:tc>
          <w:tcPr>
            <w:tcW w:w="1813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3DD126D9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50%</w:t>
            </w:r>
          </w:p>
        </w:tc>
        <w:tc>
          <w:tcPr>
            <w:tcW w:w="161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1BCC296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23%</w:t>
            </w:r>
          </w:p>
        </w:tc>
      </w:tr>
    </w:tbl>
    <w:p w14:paraId="225868BC" w14:textId="77777777" w:rsidR="00377C82" w:rsidRPr="00613425" w:rsidRDefault="00377C82">
      <w:pPr>
        <w:widowControl/>
        <w:spacing w:line="480" w:lineRule="auto"/>
        <w:jc w:val="left"/>
        <w:rPr>
          <w:rStyle w:val="10"/>
          <w:rFonts w:eastAsia="宋体" w:cs="Times New Roman"/>
          <w:szCs w:val="24"/>
        </w:rPr>
      </w:pPr>
      <w:r w:rsidRPr="00613425">
        <w:rPr>
          <w:rStyle w:val="10"/>
          <w:rFonts w:eastAsia="宋体" w:cs="Times New Roman"/>
          <w:szCs w:val="24"/>
        </w:rPr>
        <w:br w:type="page"/>
      </w:r>
    </w:p>
    <w:p w14:paraId="59DEB1F4" w14:textId="4C8D084F" w:rsidR="00377C82" w:rsidRPr="00613425" w:rsidRDefault="000601F1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118" w:name="_Toc160249477"/>
      <w:r w:rsidRPr="007D4991">
        <w:rPr>
          <w:rStyle w:val="10"/>
        </w:rPr>
        <w:lastRenderedPageBreak/>
        <w:t>Table S</w:t>
      </w:r>
      <w:r w:rsidR="004575B7" w:rsidRPr="007D4991">
        <w:rPr>
          <w:rStyle w:val="10"/>
        </w:rPr>
        <w:t>4</w:t>
      </w:r>
      <w:r w:rsidRPr="007D4991">
        <w:rPr>
          <w:rStyle w:val="10"/>
        </w:rPr>
        <w:t>.</w:t>
      </w:r>
      <w:bookmarkEnd w:id="118"/>
      <w:r w:rsidR="00377C82" w:rsidRPr="00613425">
        <w:rPr>
          <w:rStyle w:val="10"/>
          <w:rFonts w:eastAsia="宋体" w:cs="Times New Roman" w:hint="eastAsia"/>
        </w:rPr>
        <w:t xml:space="preserve">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Pharmacokinetic parameters of</w:t>
      </w:r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spellStart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DiR</w:t>
      </w:r>
      <w:proofErr w:type="spellEnd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 Sol and </w:t>
      </w:r>
      <w:proofErr w:type="spellStart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>DiR</w:t>
      </w:r>
      <w:proofErr w:type="spellEnd"/>
      <w:r w:rsidR="00377C82" w:rsidRPr="00613425">
        <w:rPr>
          <w:rFonts w:ascii="Times New Roman" w:eastAsia="宋体" w:hAnsi="Times New Roman" w:cs="Times New Roman" w:hint="eastAsia"/>
          <w:sz w:val="24"/>
          <w:szCs w:val="24"/>
        </w:rPr>
        <w:t xml:space="preserve">/PDS NAs </w:t>
      </w:r>
      <w:r w:rsidR="00377C82" w:rsidRPr="00613425">
        <w:rPr>
          <w:rFonts w:ascii="Times New Roman" w:eastAsia="宋体" w:hAnsi="Times New Roman" w:cs="Times New Roman"/>
          <w:sz w:val="24"/>
          <w:szCs w:val="24"/>
        </w:rPr>
        <w:t>(n = 6).</w:t>
      </w:r>
    </w:p>
    <w:tbl>
      <w:tblPr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3962"/>
        <w:gridCol w:w="3172"/>
      </w:tblGrid>
      <w:tr w:rsidR="00377C82" w:rsidRPr="00613425" w14:paraId="11CBD746" w14:textId="77777777" w:rsidTr="001260D0">
        <w:trPr>
          <w:trHeight w:val="519"/>
        </w:trPr>
        <w:tc>
          <w:tcPr>
            <w:tcW w:w="1338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F5DD467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Formulations</w:t>
            </w:r>
          </w:p>
        </w:tc>
        <w:tc>
          <w:tcPr>
            <w:tcW w:w="2033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DAA496F" w14:textId="273D2C7A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/>
                <w:szCs w:val="21"/>
              </w:rPr>
              <w:t>AUC</w:t>
            </w:r>
            <w:r w:rsidRPr="00613425">
              <w:rPr>
                <w:rFonts w:ascii="Times New Roman" w:eastAsia="宋体" w:hAnsi="Times New Roman" w:cs="Times New Roman"/>
                <w:szCs w:val="21"/>
                <w:vertAlign w:val="subscript"/>
              </w:rPr>
              <w:t>0-24 h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bookmarkStart w:id="119" w:name="OLE_LINK20"/>
            <w:proofErr w:type="spellStart"/>
            <w:r w:rsidR="00AD25D6" w:rsidRPr="00C852A1">
              <w:rPr>
                <w:rFonts w:ascii="Times New Roman" w:eastAsia="宋体" w:hAnsi="Times New Roman" w:cs="Times New Roman"/>
                <w:szCs w:val="21"/>
              </w:rPr>
              <w:t>μ</w:t>
            </w:r>
            <w:r w:rsidR="00AD25D6" w:rsidRPr="00613425">
              <w:rPr>
                <w:rFonts w:ascii="Times New Roman" w:eastAsia="宋体" w:hAnsi="Times New Roman" w:cs="Times New Roman" w:hint="eastAsia"/>
                <w:szCs w:val="21"/>
              </w:rPr>
              <w:t>g</w:t>
            </w:r>
            <w:proofErr w:type="spellEnd"/>
            <w:r w:rsidRPr="00613425">
              <w:rPr>
                <w:rFonts w:ascii="Times New Roman" w:eastAsia="宋体" w:hAnsi="Times New Roman" w:cs="Times New Roman"/>
                <w:szCs w:val="21"/>
              </w:rPr>
              <w:t>/</w:t>
            </w:r>
            <w:r w:rsidR="00AD25D6"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L</w:t>
            </w:r>
            <w:bookmarkEnd w:id="119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*h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))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8D0153E" w14:textId="6555B5DE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13425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613425">
              <w:rPr>
                <w:rFonts w:ascii="Times New Roman" w:eastAsia="宋体" w:hAnsi="Times New Roman" w:cs="Times New Roman"/>
                <w:szCs w:val="21"/>
                <w:vertAlign w:val="subscript"/>
              </w:rPr>
              <w:t>max</w:t>
            </w:r>
            <w:proofErr w:type="spellEnd"/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proofErr w:type="spellStart"/>
            <w:r w:rsidR="00AD25D6" w:rsidRPr="00AD25D6">
              <w:rPr>
                <w:rFonts w:ascii="Times New Roman" w:eastAsia="宋体" w:hAnsi="Times New Roman" w:cs="Times New Roman"/>
                <w:szCs w:val="21"/>
              </w:rPr>
              <w:t>μ</w:t>
            </w:r>
            <w:r w:rsidR="00AD25D6" w:rsidRPr="00AD25D6">
              <w:rPr>
                <w:rFonts w:ascii="Times New Roman" w:eastAsia="宋体" w:hAnsi="Times New Roman" w:cs="Times New Roman" w:hint="eastAsia"/>
                <w:szCs w:val="21"/>
              </w:rPr>
              <w:t>g</w:t>
            </w:r>
            <w:proofErr w:type="spellEnd"/>
            <w:r w:rsidRPr="00613425">
              <w:rPr>
                <w:rFonts w:ascii="Times New Roman" w:eastAsia="宋体" w:hAnsi="Times New Roman" w:cs="Times New Roman"/>
                <w:szCs w:val="21"/>
              </w:rPr>
              <w:t>/</w:t>
            </w:r>
            <w:r w:rsidR="00AD25D6">
              <w:rPr>
                <w:rFonts w:ascii="Times New Roman" w:eastAsia="宋体" w:hAnsi="Times New Roman" w:cs="Times New Roman"/>
                <w:szCs w:val="21"/>
              </w:rPr>
              <w:t>m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>L)</w:t>
            </w:r>
          </w:p>
        </w:tc>
      </w:tr>
      <w:tr w:rsidR="00377C82" w:rsidRPr="00613425" w14:paraId="6661EBD0" w14:textId="77777777" w:rsidTr="001260D0">
        <w:trPr>
          <w:trHeight w:val="514"/>
        </w:trPr>
        <w:tc>
          <w:tcPr>
            <w:tcW w:w="133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40E538C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DiR</w:t>
            </w:r>
            <w:proofErr w:type="spellEnd"/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Sol</w:t>
            </w:r>
          </w:p>
        </w:tc>
        <w:tc>
          <w:tcPr>
            <w:tcW w:w="203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4A807C3" w14:textId="242EEF73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1.172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±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0.389</w:t>
            </w:r>
          </w:p>
        </w:tc>
        <w:tc>
          <w:tcPr>
            <w:tcW w:w="162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D3E9EE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0.275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±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0.157</w:t>
            </w:r>
          </w:p>
        </w:tc>
      </w:tr>
      <w:tr w:rsidR="00377C82" w:rsidRPr="00613425" w14:paraId="33608600" w14:textId="77777777">
        <w:trPr>
          <w:trHeight w:val="519"/>
        </w:trPr>
        <w:tc>
          <w:tcPr>
            <w:tcW w:w="13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55A06EE4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DiR</w:t>
            </w:r>
            <w:proofErr w:type="spellEnd"/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/PDS NAs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6CB02FD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54.897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±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8.747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353E5570" w14:textId="77777777" w:rsidR="00377C82" w:rsidRPr="00613425" w:rsidRDefault="00377C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12.541</w:t>
            </w:r>
            <w:r w:rsidRPr="00613425">
              <w:rPr>
                <w:rFonts w:ascii="Times New Roman" w:eastAsia="宋体" w:hAnsi="Times New Roman" w:cs="Times New Roman"/>
                <w:szCs w:val="21"/>
              </w:rPr>
              <w:t xml:space="preserve"> ± </w:t>
            </w:r>
            <w:r w:rsidRPr="00613425">
              <w:rPr>
                <w:rFonts w:ascii="Times New Roman" w:eastAsia="宋体" w:hAnsi="Times New Roman" w:cs="Times New Roman" w:hint="eastAsia"/>
                <w:szCs w:val="21"/>
              </w:rPr>
              <w:t>1.837</w:t>
            </w:r>
          </w:p>
        </w:tc>
      </w:tr>
      <w:bookmarkEnd w:id="0"/>
    </w:tbl>
    <w:p w14:paraId="29E0630B" w14:textId="34CAC2AF" w:rsidR="001842BA" w:rsidRPr="00B94DF8" w:rsidRDefault="001842BA" w:rsidP="00B94DF8">
      <w:pPr>
        <w:widowControl/>
        <w:jc w:val="left"/>
        <w:rPr>
          <w:rFonts w:ascii="Times New Roman" w:eastAsia="宋体" w:hAnsi="Times New Roman" w:cs="Times New Roman"/>
        </w:rPr>
      </w:pPr>
    </w:p>
    <w:sectPr w:rsidR="001842BA" w:rsidRPr="00B94DF8" w:rsidSect="0038298C">
      <w:footerReference w:type="default" r:id="rId2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3D60" w14:textId="77777777" w:rsidR="0038298C" w:rsidRDefault="0038298C" w:rsidP="00377C82">
      <w:r>
        <w:separator/>
      </w:r>
    </w:p>
  </w:endnote>
  <w:endnote w:type="continuationSeparator" w:id="0">
    <w:p w14:paraId="16F47098" w14:textId="77777777" w:rsidR="0038298C" w:rsidRDefault="0038298C" w:rsidP="0037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409680"/>
      <w:docPartObj>
        <w:docPartGallery w:val="Page Numbers (Bottom of Page)"/>
        <w:docPartUnique/>
      </w:docPartObj>
    </w:sdtPr>
    <w:sdtContent>
      <w:p w14:paraId="16270011" w14:textId="6706E908" w:rsidR="00613425" w:rsidRDefault="006134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D67A75" w14:textId="77777777" w:rsidR="00613425" w:rsidRDefault="00613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D7B6" w14:textId="77777777" w:rsidR="0038298C" w:rsidRDefault="0038298C" w:rsidP="00377C82">
      <w:r>
        <w:separator/>
      </w:r>
    </w:p>
  </w:footnote>
  <w:footnote w:type="continuationSeparator" w:id="0">
    <w:p w14:paraId="2A427763" w14:textId="77777777" w:rsidR="0038298C" w:rsidRDefault="0038298C" w:rsidP="00377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A2"/>
    <w:rsid w:val="00003282"/>
    <w:rsid w:val="00005DF3"/>
    <w:rsid w:val="000122E1"/>
    <w:rsid w:val="000502C5"/>
    <w:rsid w:val="000601F1"/>
    <w:rsid w:val="00063E32"/>
    <w:rsid w:val="000918F9"/>
    <w:rsid w:val="000953C0"/>
    <w:rsid w:val="000A3EEA"/>
    <w:rsid w:val="000C1E8C"/>
    <w:rsid w:val="001172C9"/>
    <w:rsid w:val="0012236D"/>
    <w:rsid w:val="001260D0"/>
    <w:rsid w:val="001456B9"/>
    <w:rsid w:val="00154D8E"/>
    <w:rsid w:val="00167B6A"/>
    <w:rsid w:val="00174D19"/>
    <w:rsid w:val="001842BA"/>
    <w:rsid w:val="001B20A2"/>
    <w:rsid w:val="001C13FF"/>
    <w:rsid w:val="001C38A3"/>
    <w:rsid w:val="001E51D4"/>
    <w:rsid w:val="001E6FD8"/>
    <w:rsid w:val="0020698F"/>
    <w:rsid w:val="00226CDC"/>
    <w:rsid w:val="00245180"/>
    <w:rsid w:val="00260752"/>
    <w:rsid w:val="00277598"/>
    <w:rsid w:val="00294F38"/>
    <w:rsid w:val="002C1B50"/>
    <w:rsid w:val="002C3AFD"/>
    <w:rsid w:val="0037128C"/>
    <w:rsid w:val="00377C82"/>
    <w:rsid w:val="0038298C"/>
    <w:rsid w:val="00402103"/>
    <w:rsid w:val="00444BAF"/>
    <w:rsid w:val="004575B7"/>
    <w:rsid w:val="0049099E"/>
    <w:rsid w:val="004D6B27"/>
    <w:rsid w:val="004F1285"/>
    <w:rsid w:val="00502BE7"/>
    <w:rsid w:val="00514087"/>
    <w:rsid w:val="00517C33"/>
    <w:rsid w:val="005A3EBA"/>
    <w:rsid w:val="005B26B9"/>
    <w:rsid w:val="005B2B30"/>
    <w:rsid w:val="005E5CFC"/>
    <w:rsid w:val="005E7244"/>
    <w:rsid w:val="005F2635"/>
    <w:rsid w:val="00613425"/>
    <w:rsid w:val="00627AB7"/>
    <w:rsid w:val="0063681C"/>
    <w:rsid w:val="006901C4"/>
    <w:rsid w:val="006C7BD8"/>
    <w:rsid w:val="006E1D05"/>
    <w:rsid w:val="006F3AD0"/>
    <w:rsid w:val="00737DFE"/>
    <w:rsid w:val="007A134F"/>
    <w:rsid w:val="007C584D"/>
    <w:rsid w:val="007D09C2"/>
    <w:rsid w:val="007D4991"/>
    <w:rsid w:val="00824DB0"/>
    <w:rsid w:val="00854AB4"/>
    <w:rsid w:val="00865672"/>
    <w:rsid w:val="00884D02"/>
    <w:rsid w:val="0089393A"/>
    <w:rsid w:val="008B1467"/>
    <w:rsid w:val="008D4B02"/>
    <w:rsid w:val="009132FD"/>
    <w:rsid w:val="009807FE"/>
    <w:rsid w:val="009978FC"/>
    <w:rsid w:val="009F26C8"/>
    <w:rsid w:val="00A0745A"/>
    <w:rsid w:val="00A07EED"/>
    <w:rsid w:val="00A439BD"/>
    <w:rsid w:val="00A55F57"/>
    <w:rsid w:val="00A61062"/>
    <w:rsid w:val="00A65331"/>
    <w:rsid w:val="00AA00E6"/>
    <w:rsid w:val="00AB351A"/>
    <w:rsid w:val="00AD25D6"/>
    <w:rsid w:val="00AF64A4"/>
    <w:rsid w:val="00B0260D"/>
    <w:rsid w:val="00B15F12"/>
    <w:rsid w:val="00B35384"/>
    <w:rsid w:val="00B42AA2"/>
    <w:rsid w:val="00B90755"/>
    <w:rsid w:val="00B94DF8"/>
    <w:rsid w:val="00C00A8A"/>
    <w:rsid w:val="00C04104"/>
    <w:rsid w:val="00C21EBB"/>
    <w:rsid w:val="00C46792"/>
    <w:rsid w:val="00C654B6"/>
    <w:rsid w:val="00C852A1"/>
    <w:rsid w:val="00C95EC1"/>
    <w:rsid w:val="00CA13F9"/>
    <w:rsid w:val="00CB39FD"/>
    <w:rsid w:val="00CF6F18"/>
    <w:rsid w:val="00CF72DF"/>
    <w:rsid w:val="00DD0DC2"/>
    <w:rsid w:val="00DF6F80"/>
    <w:rsid w:val="00E10EA2"/>
    <w:rsid w:val="00E31000"/>
    <w:rsid w:val="00E6593D"/>
    <w:rsid w:val="00EA4712"/>
    <w:rsid w:val="00EB39AB"/>
    <w:rsid w:val="00EC7EF2"/>
    <w:rsid w:val="00ED52F5"/>
    <w:rsid w:val="00ED7D2F"/>
    <w:rsid w:val="00EE4297"/>
    <w:rsid w:val="00F0574C"/>
    <w:rsid w:val="00F13283"/>
    <w:rsid w:val="00F27011"/>
    <w:rsid w:val="00F82297"/>
    <w:rsid w:val="00F95358"/>
    <w:rsid w:val="00FB00CB"/>
    <w:rsid w:val="00FC77A4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3BA76"/>
  <w15:chartTrackingRefBased/>
  <w15:docId w15:val="{7561B848-737D-4289-B79D-325CF47A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377C82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D499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C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7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7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7C8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377C82"/>
    <w:rPr>
      <w:rFonts w:ascii="Times New Roman" w:hAnsi="Times New Roman"/>
      <w:b/>
      <w:bCs/>
      <w:kern w:val="44"/>
      <w:sz w:val="24"/>
      <w:szCs w:val="44"/>
    </w:rPr>
  </w:style>
  <w:style w:type="paragraph" w:styleId="TOC3">
    <w:name w:val="toc 3"/>
    <w:basedOn w:val="a"/>
    <w:next w:val="a"/>
    <w:autoRedefine/>
    <w:uiPriority w:val="39"/>
    <w:unhideWhenUsed/>
    <w:qFormat/>
    <w:rsid w:val="00377C82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qFormat/>
    <w:rsid w:val="005F2635"/>
    <w:pPr>
      <w:widowControl/>
      <w:tabs>
        <w:tab w:val="right" w:leader="dot" w:pos="9736"/>
      </w:tabs>
      <w:spacing w:after="100" w:line="259" w:lineRule="auto"/>
      <w:jc w:val="left"/>
    </w:pPr>
    <w:rPr>
      <w:rFonts w:ascii="Times New Roman" w:eastAsia="Times New Roman" w:hAnsi="Times New Roman" w:cs="Times New Roman"/>
      <w:noProof/>
      <w:color w:val="FF0000"/>
      <w:kern w:val="0"/>
      <w:sz w:val="24"/>
    </w:rPr>
  </w:style>
  <w:style w:type="table" w:styleId="a7">
    <w:name w:val="Table Grid"/>
    <w:basedOn w:val="a1"/>
    <w:autoRedefine/>
    <w:uiPriority w:val="39"/>
    <w:qFormat/>
    <w:rsid w:val="00377C8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sid w:val="00377C82"/>
    <w:rPr>
      <w:color w:val="0563C1" w:themeColor="hyperlink"/>
      <w:u w:val="single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rsid w:val="00377C8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9">
    <w:name w:val="Revision"/>
    <w:hidden/>
    <w:uiPriority w:val="99"/>
    <w:semiHidden/>
    <w:rsid w:val="00154D8E"/>
  </w:style>
  <w:style w:type="paragraph" w:styleId="aa">
    <w:name w:val="Body Text"/>
    <w:basedOn w:val="a"/>
    <w:link w:val="ab"/>
    <w:uiPriority w:val="99"/>
    <w:semiHidden/>
    <w:unhideWhenUsed/>
    <w:rsid w:val="00167B6A"/>
    <w:pPr>
      <w:spacing w:after="120"/>
    </w:pPr>
  </w:style>
  <w:style w:type="character" w:customStyle="1" w:styleId="ab">
    <w:name w:val="正文文本 字符"/>
    <w:basedOn w:val="a0"/>
    <w:link w:val="aa"/>
    <w:uiPriority w:val="99"/>
    <w:semiHidden/>
    <w:rsid w:val="00167B6A"/>
  </w:style>
  <w:style w:type="character" w:styleId="ac">
    <w:name w:val="line number"/>
    <w:basedOn w:val="a0"/>
    <w:uiPriority w:val="99"/>
    <w:semiHidden/>
    <w:unhideWhenUsed/>
    <w:rsid w:val="00167B6A"/>
  </w:style>
  <w:style w:type="character" w:customStyle="1" w:styleId="20">
    <w:name w:val="标题 2 字符"/>
    <w:basedOn w:val="a0"/>
    <w:link w:val="2"/>
    <w:uiPriority w:val="9"/>
    <w:rsid w:val="007D499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2C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7244-D999-4D92-9301-03129325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1338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ZTY</dc:creator>
  <cp:keywords/>
  <dc:description/>
  <cp:lastModifiedBy>D L</cp:lastModifiedBy>
  <cp:revision>4</cp:revision>
  <dcterms:created xsi:type="dcterms:W3CDTF">2024-03-10T11:12:00Z</dcterms:created>
  <dcterms:modified xsi:type="dcterms:W3CDTF">2024-03-10T15:05:00Z</dcterms:modified>
</cp:coreProperties>
</file>