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00F6F" w:rsidRDefault="00700F6F" w:rsidP="00700F6F">
      <w:pPr>
        <w:pStyle w:val="Heading3"/>
      </w:pPr>
      <w:bookmarkStart w:id="0" w:name="_GoBack"/>
      <w:bookmarkEnd w:id="0"/>
      <w:r>
        <w:t xml:space="preserve">Supplemental </w:t>
      </w:r>
      <w:r>
        <w:t>material</w:t>
      </w:r>
      <w:r w:rsidR="00DA7D27" w:rsidRPr="00DA7D27">
        <w:rPr>
          <w:noProof/>
          <w14:ligatures w14:val="standardContextual"/>
        </w:rPr>
        <w:pict w14:anchorId="20EC9EB7">
          <v:rect id="_x0000_i1025" alt="" style="width:468pt;height:.05pt;mso-width-percent:0;mso-height-percent:0;mso-width-percent:0;mso-height-percent:0" o:hralign="center" o:hrstd="t" o:hr="t" fillcolor="#a0a0a0" stroked="f"/>
        </w:pict>
      </w:r>
    </w:p>
    <w:p w:rsidR="00700F6F" w:rsidRDefault="00700F6F" w:rsidP="00700F6F"/>
    <w:p w:rsidR="00700F6F" w:rsidRDefault="00700F6F" w:rsidP="00700F6F">
      <w:r>
        <w:t>Supplementary Table 1: Comparison of the ADNI Participants in the Lower and Upper Median NLR at Baseline</w:t>
      </w:r>
    </w:p>
    <w:p w:rsidR="00700F6F" w:rsidRDefault="00700F6F" w:rsidP="00700F6F"/>
    <w:tbl>
      <w:tblPr>
        <w:tblW w:w="9424" w:type="dxa"/>
        <w:jc w:val="center"/>
        <w:tblLayout w:type="fixed"/>
        <w:tblLook w:val="0420" w:firstRow="1" w:lastRow="0" w:firstColumn="0" w:lastColumn="0" w:noHBand="0" w:noVBand="1"/>
      </w:tblPr>
      <w:tblGrid>
        <w:gridCol w:w="3094"/>
        <w:gridCol w:w="2110"/>
        <w:gridCol w:w="2110"/>
        <w:gridCol w:w="1055"/>
        <w:gridCol w:w="1055"/>
      </w:tblGrid>
      <w:tr w:rsidR="00700F6F" w:rsidTr="00700F6F">
        <w:trPr>
          <w:trHeight w:val="579"/>
          <w:tblHeader/>
          <w:jc w:val="center"/>
        </w:trPr>
        <w:tc>
          <w:tcPr>
            <w:tcW w:w="3094" w:type="dxa"/>
            <w:tcBorders>
              <w:top w:val="single" w:sz="6"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p>
        </w:tc>
        <w:tc>
          <w:tcPr>
            <w:tcW w:w="2110" w:type="dxa"/>
            <w:tcBorders>
              <w:top w:val="single" w:sz="6"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Lower-Median</w:t>
            </w:r>
          </w:p>
        </w:tc>
        <w:tc>
          <w:tcPr>
            <w:tcW w:w="2110" w:type="dxa"/>
            <w:tcBorders>
              <w:top w:val="single" w:sz="6"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Upper-Median</w:t>
            </w:r>
          </w:p>
        </w:tc>
        <w:tc>
          <w:tcPr>
            <w:tcW w:w="1055" w:type="dxa"/>
            <w:tcBorders>
              <w:top w:val="single" w:sz="6"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p</w:t>
            </w:r>
          </w:p>
        </w:tc>
        <w:tc>
          <w:tcPr>
            <w:tcW w:w="1055" w:type="dxa"/>
            <w:tcBorders>
              <w:top w:val="single" w:sz="6" w:space="0" w:color="000000"/>
              <w:left w:val="none" w:sz="0" w:space="0" w:color="000000"/>
              <w:bottom w:val="single" w:sz="6"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rPr>
                <w:rFonts w:ascii="Times New Roman" w:eastAsia="Times New Roman" w:hAnsi="Times New Roman" w:cs="Times New Roman"/>
                <w:color w:val="000000"/>
                <w:sz w:val="20"/>
                <w:szCs w:val="20"/>
              </w:rPr>
            </w:pPr>
          </w:p>
        </w:tc>
      </w:tr>
      <w:tr w:rsidR="00700F6F" w:rsidTr="00700F6F">
        <w:trPr>
          <w:trHeight w:val="588"/>
          <w:jc w:val="center"/>
        </w:trPr>
        <w:tc>
          <w:tcPr>
            <w:tcW w:w="3094" w:type="dxa"/>
            <w:tcBorders>
              <w:top w:val="single" w:sz="6"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n</w:t>
            </w:r>
          </w:p>
        </w:tc>
        <w:tc>
          <w:tcPr>
            <w:tcW w:w="2110" w:type="dxa"/>
            <w:tcBorders>
              <w:top w:val="single" w:sz="6"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55</w:t>
            </w:r>
          </w:p>
        </w:tc>
        <w:tc>
          <w:tcPr>
            <w:tcW w:w="2110" w:type="dxa"/>
            <w:tcBorders>
              <w:top w:val="single" w:sz="6"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55</w:t>
            </w:r>
          </w:p>
        </w:tc>
        <w:tc>
          <w:tcPr>
            <w:tcW w:w="1055" w:type="dxa"/>
            <w:tcBorders>
              <w:top w:val="single" w:sz="6"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p>
        </w:tc>
        <w:tc>
          <w:tcPr>
            <w:tcW w:w="1055" w:type="dxa"/>
            <w:tcBorders>
              <w:top w:val="single" w:sz="6" w:space="0" w:color="000000"/>
              <w:left w:val="none" w:sz="0" w:space="0" w:color="000000"/>
              <w:bottom w:val="none" w:sz="0"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p>
        </w:tc>
      </w:tr>
      <w:tr w:rsidR="00700F6F" w:rsidTr="00700F6F">
        <w:trPr>
          <w:trHeight w:val="540"/>
          <w:jc w:val="center"/>
        </w:trPr>
        <w:tc>
          <w:tcPr>
            <w:tcW w:w="309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Age (Mean, SD)</w:t>
            </w:r>
          </w:p>
        </w:tc>
        <w:tc>
          <w:tcPr>
            <w:tcW w:w="21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72.77 (6.63)</w:t>
            </w:r>
          </w:p>
        </w:tc>
        <w:tc>
          <w:tcPr>
            <w:tcW w:w="21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74.97 (6.02)</w:t>
            </w:r>
          </w:p>
        </w:tc>
        <w:tc>
          <w:tcPr>
            <w:tcW w:w="10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0.071</w:t>
            </w:r>
          </w:p>
        </w:tc>
        <w:tc>
          <w:tcPr>
            <w:tcW w:w="1055" w:type="dxa"/>
            <w:tcBorders>
              <w:top w:val="none" w:sz="0" w:space="0" w:color="000000"/>
              <w:left w:val="none" w:sz="0" w:space="0" w:color="000000"/>
              <w:bottom w:val="none" w:sz="0"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rPr>
                <w:rFonts w:ascii="Times New Roman" w:eastAsia="Times New Roman" w:hAnsi="Times New Roman" w:cs="Times New Roman"/>
                <w:color w:val="000000"/>
                <w:sz w:val="20"/>
                <w:szCs w:val="20"/>
              </w:rPr>
            </w:pPr>
          </w:p>
        </w:tc>
      </w:tr>
      <w:tr w:rsidR="00700F6F" w:rsidTr="00700F6F">
        <w:trPr>
          <w:trHeight w:val="540"/>
          <w:jc w:val="center"/>
        </w:trPr>
        <w:tc>
          <w:tcPr>
            <w:tcW w:w="309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Sex (m) (n, %)</w:t>
            </w:r>
          </w:p>
        </w:tc>
        <w:tc>
          <w:tcPr>
            <w:tcW w:w="21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30 (54.5)</w:t>
            </w:r>
          </w:p>
        </w:tc>
        <w:tc>
          <w:tcPr>
            <w:tcW w:w="21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25 (45.5)</w:t>
            </w:r>
          </w:p>
        </w:tc>
        <w:tc>
          <w:tcPr>
            <w:tcW w:w="10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0.446</w:t>
            </w:r>
          </w:p>
        </w:tc>
        <w:tc>
          <w:tcPr>
            <w:tcW w:w="1055" w:type="dxa"/>
            <w:tcBorders>
              <w:top w:val="none" w:sz="0" w:space="0" w:color="000000"/>
              <w:left w:val="none" w:sz="0" w:space="0" w:color="000000"/>
              <w:bottom w:val="none" w:sz="0"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rPr>
                <w:rFonts w:ascii="Times New Roman" w:eastAsia="Times New Roman" w:hAnsi="Times New Roman" w:cs="Times New Roman"/>
                <w:color w:val="000000"/>
                <w:sz w:val="20"/>
                <w:szCs w:val="20"/>
              </w:rPr>
            </w:pPr>
          </w:p>
        </w:tc>
      </w:tr>
      <w:tr w:rsidR="00700F6F" w:rsidTr="00700F6F">
        <w:trPr>
          <w:trHeight w:val="550"/>
          <w:jc w:val="center"/>
        </w:trPr>
        <w:tc>
          <w:tcPr>
            <w:tcW w:w="309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Education (Mean, SD)</w:t>
            </w:r>
          </w:p>
        </w:tc>
        <w:tc>
          <w:tcPr>
            <w:tcW w:w="21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16.49 (2.53)</w:t>
            </w:r>
          </w:p>
        </w:tc>
        <w:tc>
          <w:tcPr>
            <w:tcW w:w="21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15.98 (2.94)</w:t>
            </w:r>
          </w:p>
        </w:tc>
        <w:tc>
          <w:tcPr>
            <w:tcW w:w="10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0.333</w:t>
            </w:r>
          </w:p>
        </w:tc>
        <w:tc>
          <w:tcPr>
            <w:tcW w:w="1055" w:type="dxa"/>
            <w:tcBorders>
              <w:top w:val="none" w:sz="0" w:space="0" w:color="000000"/>
              <w:left w:val="none" w:sz="0" w:space="0" w:color="000000"/>
              <w:bottom w:val="none" w:sz="0"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rPr>
                <w:rFonts w:ascii="Times New Roman" w:eastAsia="Times New Roman" w:hAnsi="Times New Roman" w:cs="Times New Roman"/>
                <w:color w:val="000000"/>
                <w:sz w:val="20"/>
                <w:szCs w:val="20"/>
              </w:rPr>
            </w:pPr>
          </w:p>
        </w:tc>
      </w:tr>
      <w:tr w:rsidR="00700F6F" w:rsidTr="00700F6F">
        <w:trPr>
          <w:trHeight w:val="540"/>
          <w:jc w:val="center"/>
        </w:trPr>
        <w:tc>
          <w:tcPr>
            <w:tcW w:w="309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Race (white) (n, %)</w:t>
            </w:r>
          </w:p>
        </w:tc>
        <w:tc>
          <w:tcPr>
            <w:tcW w:w="21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45 (81.8)</w:t>
            </w:r>
          </w:p>
        </w:tc>
        <w:tc>
          <w:tcPr>
            <w:tcW w:w="21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49 (89.1)</w:t>
            </w:r>
          </w:p>
        </w:tc>
        <w:tc>
          <w:tcPr>
            <w:tcW w:w="10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0.417</w:t>
            </w:r>
          </w:p>
        </w:tc>
        <w:tc>
          <w:tcPr>
            <w:tcW w:w="1055" w:type="dxa"/>
            <w:tcBorders>
              <w:top w:val="none" w:sz="0" w:space="0" w:color="000000"/>
              <w:left w:val="none" w:sz="0" w:space="0" w:color="000000"/>
              <w:bottom w:val="none" w:sz="0"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rPr>
                <w:rFonts w:ascii="Times New Roman" w:eastAsia="Times New Roman" w:hAnsi="Times New Roman" w:cs="Times New Roman"/>
                <w:color w:val="000000"/>
                <w:sz w:val="20"/>
                <w:szCs w:val="20"/>
              </w:rPr>
            </w:pPr>
          </w:p>
        </w:tc>
      </w:tr>
      <w:tr w:rsidR="00700F6F" w:rsidTr="00700F6F">
        <w:trPr>
          <w:trHeight w:val="550"/>
          <w:jc w:val="center"/>
        </w:trPr>
        <w:tc>
          <w:tcPr>
            <w:tcW w:w="309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APOE4 (n, %)</w:t>
            </w:r>
          </w:p>
        </w:tc>
        <w:tc>
          <w:tcPr>
            <w:tcW w:w="21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18 (32.7)</w:t>
            </w:r>
          </w:p>
        </w:tc>
        <w:tc>
          <w:tcPr>
            <w:tcW w:w="21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14 (25.5)</w:t>
            </w:r>
          </w:p>
        </w:tc>
        <w:tc>
          <w:tcPr>
            <w:tcW w:w="10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0.529</w:t>
            </w:r>
          </w:p>
        </w:tc>
        <w:tc>
          <w:tcPr>
            <w:tcW w:w="1055" w:type="dxa"/>
            <w:tcBorders>
              <w:top w:val="none" w:sz="0" w:space="0" w:color="000000"/>
              <w:left w:val="none" w:sz="0" w:space="0" w:color="000000"/>
              <w:bottom w:val="none" w:sz="0"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rPr>
                <w:rFonts w:ascii="Times New Roman" w:eastAsia="Times New Roman" w:hAnsi="Times New Roman" w:cs="Times New Roman"/>
                <w:color w:val="000000"/>
                <w:sz w:val="20"/>
                <w:szCs w:val="20"/>
              </w:rPr>
            </w:pPr>
          </w:p>
        </w:tc>
      </w:tr>
      <w:tr w:rsidR="00700F6F" w:rsidTr="00700F6F">
        <w:trPr>
          <w:trHeight w:val="540"/>
          <w:jc w:val="center"/>
        </w:trPr>
        <w:tc>
          <w:tcPr>
            <w:tcW w:w="309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Days Between Exams (Mean, SD)</w:t>
            </w:r>
          </w:p>
        </w:tc>
        <w:tc>
          <w:tcPr>
            <w:tcW w:w="21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79.58 (82.47)</w:t>
            </w:r>
          </w:p>
        </w:tc>
        <w:tc>
          <w:tcPr>
            <w:tcW w:w="21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84.73 (114.67)</w:t>
            </w:r>
          </w:p>
        </w:tc>
        <w:tc>
          <w:tcPr>
            <w:tcW w:w="10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0.788</w:t>
            </w:r>
          </w:p>
        </w:tc>
        <w:tc>
          <w:tcPr>
            <w:tcW w:w="1055" w:type="dxa"/>
            <w:tcBorders>
              <w:top w:val="none" w:sz="0" w:space="0" w:color="000000"/>
              <w:left w:val="none" w:sz="0" w:space="0" w:color="000000"/>
              <w:bottom w:val="none" w:sz="0"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rPr>
                <w:rFonts w:ascii="Times New Roman" w:eastAsia="Times New Roman" w:hAnsi="Times New Roman" w:cs="Times New Roman"/>
                <w:color w:val="000000"/>
                <w:sz w:val="20"/>
                <w:szCs w:val="20"/>
              </w:rPr>
            </w:pPr>
          </w:p>
        </w:tc>
      </w:tr>
      <w:tr w:rsidR="00700F6F" w:rsidTr="00700F6F">
        <w:trPr>
          <w:trHeight w:val="540"/>
          <w:jc w:val="center"/>
        </w:trPr>
        <w:tc>
          <w:tcPr>
            <w:tcW w:w="309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BMI (Mean, SD)</w:t>
            </w:r>
          </w:p>
        </w:tc>
        <w:tc>
          <w:tcPr>
            <w:tcW w:w="21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27.91 (4.03)</w:t>
            </w:r>
          </w:p>
        </w:tc>
        <w:tc>
          <w:tcPr>
            <w:tcW w:w="21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27.82 (5.16)</w:t>
            </w:r>
          </w:p>
        </w:tc>
        <w:tc>
          <w:tcPr>
            <w:tcW w:w="10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0.920</w:t>
            </w:r>
          </w:p>
        </w:tc>
        <w:tc>
          <w:tcPr>
            <w:tcW w:w="1055" w:type="dxa"/>
            <w:tcBorders>
              <w:top w:val="none" w:sz="0" w:space="0" w:color="000000"/>
              <w:left w:val="none" w:sz="0" w:space="0" w:color="000000"/>
              <w:bottom w:val="none" w:sz="0"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rPr>
                <w:rFonts w:ascii="Times New Roman" w:eastAsia="Times New Roman" w:hAnsi="Times New Roman" w:cs="Times New Roman"/>
                <w:color w:val="000000"/>
                <w:sz w:val="20"/>
                <w:szCs w:val="20"/>
              </w:rPr>
            </w:pPr>
          </w:p>
        </w:tc>
      </w:tr>
      <w:tr w:rsidR="00700F6F" w:rsidTr="00700F6F">
        <w:trPr>
          <w:trHeight w:val="550"/>
          <w:jc w:val="center"/>
        </w:trPr>
        <w:tc>
          <w:tcPr>
            <w:tcW w:w="309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History of Hypertension (n, %)</w:t>
            </w:r>
          </w:p>
        </w:tc>
        <w:tc>
          <w:tcPr>
            <w:tcW w:w="21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22 (40.0)</w:t>
            </w:r>
          </w:p>
        </w:tc>
        <w:tc>
          <w:tcPr>
            <w:tcW w:w="21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30 (54.5)</w:t>
            </w:r>
          </w:p>
        </w:tc>
        <w:tc>
          <w:tcPr>
            <w:tcW w:w="10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0.181</w:t>
            </w:r>
          </w:p>
        </w:tc>
        <w:tc>
          <w:tcPr>
            <w:tcW w:w="1055" w:type="dxa"/>
            <w:tcBorders>
              <w:top w:val="none" w:sz="0" w:space="0" w:color="000000"/>
              <w:left w:val="none" w:sz="0" w:space="0" w:color="000000"/>
              <w:bottom w:val="none" w:sz="0"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rPr>
                <w:rFonts w:ascii="Times New Roman" w:eastAsia="Times New Roman" w:hAnsi="Times New Roman" w:cs="Times New Roman"/>
                <w:color w:val="000000"/>
                <w:sz w:val="20"/>
                <w:szCs w:val="20"/>
              </w:rPr>
            </w:pPr>
          </w:p>
        </w:tc>
      </w:tr>
      <w:tr w:rsidR="00700F6F" w:rsidTr="00700F6F">
        <w:trPr>
          <w:trHeight w:val="540"/>
          <w:jc w:val="center"/>
        </w:trPr>
        <w:tc>
          <w:tcPr>
            <w:tcW w:w="309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Diabetic (n, %)</w:t>
            </w:r>
          </w:p>
        </w:tc>
        <w:tc>
          <w:tcPr>
            <w:tcW w:w="21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1 (1.8)</w:t>
            </w:r>
          </w:p>
        </w:tc>
        <w:tc>
          <w:tcPr>
            <w:tcW w:w="21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1 (1.8)</w:t>
            </w:r>
          </w:p>
        </w:tc>
        <w:tc>
          <w:tcPr>
            <w:tcW w:w="10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1.000</w:t>
            </w:r>
          </w:p>
        </w:tc>
        <w:tc>
          <w:tcPr>
            <w:tcW w:w="1055" w:type="dxa"/>
            <w:tcBorders>
              <w:top w:val="none" w:sz="0" w:space="0" w:color="000000"/>
              <w:left w:val="none" w:sz="0" w:space="0" w:color="000000"/>
              <w:bottom w:val="none" w:sz="0"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rPr>
                <w:rFonts w:ascii="Times New Roman" w:eastAsia="Times New Roman" w:hAnsi="Times New Roman" w:cs="Times New Roman"/>
                <w:color w:val="000000"/>
                <w:sz w:val="20"/>
                <w:szCs w:val="20"/>
              </w:rPr>
            </w:pPr>
          </w:p>
        </w:tc>
      </w:tr>
      <w:tr w:rsidR="00700F6F" w:rsidTr="00700F6F">
        <w:trPr>
          <w:trHeight w:val="540"/>
          <w:jc w:val="center"/>
        </w:trPr>
        <w:tc>
          <w:tcPr>
            <w:tcW w:w="309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Cognitive Decline (n, %)</w:t>
            </w:r>
          </w:p>
        </w:tc>
        <w:tc>
          <w:tcPr>
            <w:tcW w:w="21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1 (1.8)</w:t>
            </w:r>
          </w:p>
        </w:tc>
        <w:tc>
          <w:tcPr>
            <w:tcW w:w="21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10 (18.2)</w:t>
            </w:r>
          </w:p>
        </w:tc>
        <w:tc>
          <w:tcPr>
            <w:tcW w:w="10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0.011</w:t>
            </w:r>
          </w:p>
        </w:tc>
        <w:tc>
          <w:tcPr>
            <w:tcW w:w="1055" w:type="dxa"/>
            <w:tcBorders>
              <w:top w:val="none" w:sz="0" w:space="0" w:color="000000"/>
              <w:left w:val="none" w:sz="0" w:space="0" w:color="000000"/>
              <w:bottom w:val="none" w:sz="0"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r>
      <w:tr w:rsidR="00700F6F" w:rsidTr="00700F6F">
        <w:trPr>
          <w:trHeight w:val="550"/>
          <w:jc w:val="center"/>
        </w:trPr>
        <w:tc>
          <w:tcPr>
            <w:tcW w:w="309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CSF Aβ Positive (n, %)</w:t>
            </w:r>
          </w:p>
        </w:tc>
        <w:tc>
          <w:tcPr>
            <w:tcW w:w="21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12 (21.8)</w:t>
            </w:r>
          </w:p>
        </w:tc>
        <w:tc>
          <w:tcPr>
            <w:tcW w:w="21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26 (47.3)</w:t>
            </w:r>
          </w:p>
        </w:tc>
        <w:tc>
          <w:tcPr>
            <w:tcW w:w="10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0.009</w:t>
            </w:r>
          </w:p>
        </w:tc>
        <w:tc>
          <w:tcPr>
            <w:tcW w:w="1055" w:type="dxa"/>
            <w:tcBorders>
              <w:top w:val="none" w:sz="0" w:space="0" w:color="000000"/>
              <w:left w:val="none" w:sz="0" w:space="0" w:color="000000"/>
              <w:bottom w:val="none" w:sz="0"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r>
      <w:tr w:rsidR="00700F6F" w:rsidTr="00700F6F">
        <w:trPr>
          <w:trHeight w:val="540"/>
          <w:jc w:val="center"/>
        </w:trPr>
        <w:tc>
          <w:tcPr>
            <w:tcW w:w="309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CSF Aβ (Mean, SD)</w:t>
            </w:r>
          </w:p>
        </w:tc>
        <w:tc>
          <w:tcPr>
            <w:tcW w:w="21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220 (49)</w:t>
            </w:r>
          </w:p>
        </w:tc>
        <w:tc>
          <w:tcPr>
            <w:tcW w:w="21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202 (60)</w:t>
            </w:r>
          </w:p>
        </w:tc>
        <w:tc>
          <w:tcPr>
            <w:tcW w:w="10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0.098</w:t>
            </w:r>
          </w:p>
        </w:tc>
        <w:tc>
          <w:tcPr>
            <w:tcW w:w="1055" w:type="dxa"/>
            <w:tcBorders>
              <w:top w:val="none" w:sz="0" w:space="0" w:color="000000"/>
              <w:left w:val="none" w:sz="0" w:space="0" w:color="000000"/>
              <w:bottom w:val="none" w:sz="0"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rPr>
                <w:rFonts w:ascii="Times New Roman" w:eastAsia="Times New Roman" w:hAnsi="Times New Roman" w:cs="Times New Roman"/>
                <w:color w:val="000000"/>
                <w:sz w:val="20"/>
                <w:szCs w:val="20"/>
              </w:rPr>
            </w:pPr>
          </w:p>
        </w:tc>
      </w:tr>
      <w:tr w:rsidR="00700F6F" w:rsidTr="00700F6F">
        <w:trPr>
          <w:trHeight w:val="550"/>
          <w:jc w:val="center"/>
        </w:trPr>
        <w:tc>
          <w:tcPr>
            <w:tcW w:w="309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CSF T-Tau (Mean, SD)</w:t>
            </w:r>
          </w:p>
        </w:tc>
        <w:tc>
          <w:tcPr>
            <w:tcW w:w="21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65 (36)</w:t>
            </w:r>
          </w:p>
        </w:tc>
        <w:tc>
          <w:tcPr>
            <w:tcW w:w="21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73 (29)</w:t>
            </w:r>
          </w:p>
        </w:tc>
        <w:tc>
          <w:tcPr>
            <w:tcW w:w="10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0.231</w:t>
            </w:r>
          </w:p>
        </w:tc>
        <w:tc>
          <w:tcPr>
            <w:tcW w:w="1055" w:type="dxa"/>
            <w:tcBorders>
              <w:top w:val="none" w:sz="0" w:space="0" w:color="000000"/>
              <w:left w:val="none" w:sz="0" w:space="0" w:color="000000"/>
              <w:bottom w:val="none" w:sz="0"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rPr>
                <w:rFonts w:ascii="Times New Roman" w:eastAsia="Times New Roman" w:hAnsi="Times New Roman" w:cs="Times New Roman"/>
                <w:color w:val="000000"/>
                <w:sz w:val="20"/>
                <w:szCs w:val="20"/>
              </w:rPr>
            </w:pPr>
          </w:p>
        </w:tc>
      </w:tr>
      <w:tr w:rsidR="00700F6F" w:rsidTr="00700F6F">
        <w:trPr>
          <w:trHeight w:val="540"/>
          <w:jc w:val="center"/>
        </w:trPr>
        <w:tc>
          <w:tcPr>
            <w:tcW w:w="309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lastRenderedPageBreak/>
              <w:t>CSF P-Tau (Mean, SD)</w:t>
            </w:r>
          </w:p>
        </w:tc>
        <w:tc>
          <w:tcPr>
            <w:tcW w:w="21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30 (23)</w:t>
            </w:r>
          </w:p>
        </w:tc>
        <w:tc>
          <w:tcPr>
            <w:tcW w:w="21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31 (18)</w:t>
            </w:r>
          </w:p>
        </w:tc>
        <w:tc>
          <w:tcPr>
            <w:tcW w:w="105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0.902</w:t>
            </w:r>
          </w:p>
        </w:tc>
        <w:tc>
          <w:tcPr>
            <w:tcW w:w="1055" w:type="dxa"/>
            <w:tcBorders>
              <w:top w:val="none" w:sz="0" w:space="0" w:color="000000"/>
              <w:left w:val="none" w:sz="0" w:space="0" w:color="000000"/>
              <w:bottom w:val="none" w:sz="0"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rPr>
                <w:rFonts w:ascii="Times New Roman" w:eastAsia="Times New Roman" w:hAnsi="Times New Roman" w:cs="Times New Roman"/>
                <w:color w:val="000000"/>
                <w:sz w:val="20"/>
                <w:szCs w:val="20"/>
              </w:rPr>
            </w:pPr>
          </w:p>
        </w:tc>
      </w:tr>
      <w:tr w:rsidR="00700F6F" w:rsidTr="00700F6F">
        <w:trPr>
          <w:trHeight w:val="550"/>
          <w:jc w:val="center"/>
        </w:trPr>
        <w:tc>
          <w:tcPr>
            <w:tcW w:w="3094" w:type="dxa"/>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NLR (Mean, SD)</w:t>
            </w:r>
          </w:p>
        </w:tc>
        <w:tc>
          <w:tcPr>
            <w:tcW w:w="2110" w:type="dxa"/>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1.48 (0.31)</w:t>
            </w:r>
          </w:p>
        </w:tc>
        <w:tc>
          <w:tcPr>
            <w:tcW w:w="2110" w:type="dxa"/>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2.97 (0.86)</w:t>
            </w:r>
          </w:p>
        </w:tc>
        <w:tc>
          <w:tcPr>
            <w:tcW w:w="1055" w:type="dxa"/>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&lt;0.001</w:t>
            </w:r>
          </w:p>
        </w:tc>
        <w:tc>
          <w:tcPr>
            <w:tcW w:w="1055" w:type="dxa"/>
            <w:tcBorders>
              <w:top w:val="none" w:sz="0" w:space="0" w:color="000000"/>
              <w:left w:val="none" w:sz="0" w:space="0" w:color="000000"/>
              <w:bottom w:val="single" w:sz="6"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r>
    </w:tbl>
    <w:p w:rsidR="00700F6F" w:rsidRPr="00824261" w:rsidRDefault="00700F6F" w:rsidP="00700F6F">
      <w:r>
        <w:br w:type="textWrapping" w:clear="all"/>
      </w:r>
      <w:r w:rsidRPr="00824261">
        <w:t xml:space="preserve">Categorical variable differences were calculated using chi-squared tests, and continuous variable differences were calculated using </w:t>
      </w:r>
      <w:r>
        <w:t>ANOVA</w:t>
      </w:r>
      <w:r w:rsidRPr="00824261">
        <w:t xml:space="preserve"> tests. See Methods for variable definitions</w:t>
      </w:r>
      <w:r>
        <w:t>.</w:t>
      </w:r>
    </w:p>
    <w:p w:rsidR="00700F6F" w:rsidRDefault="00700F6F" w:rsidP="00700F6F"/>
    <w:p w:rsidR="00700F6F" w:rsidRDefault="00700F6F" w:rsidP="00700F6F"/>
    <w:p w:rsidR="00700F6F" w:rsidRDefault="00700F6F" w:rsidP="00700F6F">
      <w:r>
        <w:br w:type="page"/>
      </w:r>
    </w:p>
    <w:p w:rsidR="00700F6F" w:rsidRDefault="00700F6F" w:rsidP="00700F6F">
      <w:r>
        <w:lastRenderedPageBreak/>
        <w:t>Supplementary Table 2: Comparison of the NYU Participants in the Lower and Upper Median NLR at Baseline</w:t>
      </w:r>
    </w:p>
    <w:tbl>
      <w:tblPr>
        <w:tblW w:w="9648" w:type="dxa"/>
        <w:jc w:val="center"/>
        <w:tblLayout w:type="fixed"/>
        <w:tblLook w:val="0420" w:firstRow="1" w:lastRow="0" w:firstColumn="0" w:lastColumn="0" w:noHBand="0" w:noVBand="1"/>
      </w:tblPr>
      <w:tblGrid>
        <w:gridCol w:w="3168"/>
        <w:gridCol w:w="2160"/>
        <w:gridCol w:w="2160"/>
        <w:gridCol w:w="1080"/>
        <w:gridCol w:w="1080"/>
      </w:tblGrid>
      <w:tr w:rsidR="00700F6F" w:rsidTr="0013156F">
        <w:trPr>
          <w:tblHeader/>
          <w:jc w:val="center"/>
        </w:trPr>
        <w:tc>
          <w:tcPr>
            <w:tcW w:w="3168" w:type="dxa"/>
            <w:tcBorders>
              <w:top w:val="single" w:sz="6"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p>
        </w:tc>
        <w:tc>
          <w:tcPr>
            <w:tcW w:w="2160" w:type="dxa"/>
            <w:tcBorders>
              <w:top w:val="single" w:sz="6"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Lower-Median</w:t>
            </w:r>
          </w:p>
        </w:tc>
        <w:tc>
          <w:tcPr>
            <w:tcW w:w="2160" w:type="dxa"/>
            <w:tcBorders>
              <w:top w:val="single" w:sz="6"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Upper-Median</w:t>
            </w:r>
          </w:p>
        </w:tc>
        <w:tc>
          <w:tcPr>
            <w:tcW w:w="1080" w:type="dxa"/>
            <w:tcBorders>
              <w:top w:val="single" w:sz="6"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p</w:t>
            </w:r>
          </w:p>
        </w:tc>
        <w:tc>
          <w:tcPr>
            <w:tcW w:w="1080" w:type="dxa"/>
            <w:tcBorders>
              <w:top w:val="single" w:sz="6" w:space="0" w:color="000000"/>
              <w:left w:val="none" w:sz="0" w:space="0" w:color="000000"/>
              <w:bottom w:val="single" w:sz="6"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rPr>
                <w:rFonts w:ascii="Times New Roman" w:eastAsia="Times New Roman" w:hAnsi="Times New Roman" w:cs="Times New Roman"/>
                <w:color w:val="000000"/>
                <w:sz w:val="20"/>
                <w:szCs w:val="20"/>
              </w:rPr>
            </w:pPr>
          </w:p>
        </w:tc>
      </w:tr>
      <w:tr w:rsidR="00700F6F" w:rsidTr="0013156F">
        <w:trPr>
          <w:jc w:val="center"/>
        </w:trPr>
        <w:tc>
          <w:tcPr>
            <w:tcW w:w="3168" w:type="dxa"/>
            <w:tcBorders>
              <w:top w:val="single" w:sz="6"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n</w:t>
            </w:r>
          </w:p>
        </w:tc>
        <w:tc>
          <w:tcPr>
            <w:tcW w:w="2160" w:type="dxa"/>
            <w:tcBorders>
              <w:top w:val="single" w:sz="6"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95</w:t>
            </w:r>
          </w:p>
        </w:tc>
        <w:tc>
          <w:tcPr>
            <w:tcW w:w="2160" w:type="dxa"/>
            <w:tcBorders>
              <w:top w:val="single" w:sz="6"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95</w:t>
            </w:r>
          </w:p>
        </w:tc>
        <w:tc>
          <w:tcPr>
            <w:tcW w:w="1080" w:type="dxa"/>
            <w:tcBorders>
              <w:top w:val="single" w:sz="6"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p>
        </w:tc>
        <w:tc>
          <w:tcPr>
            <w:tcW w:w="1080" w:type="dxa"/>
            <w:tcBorders>
              <w:top w:val="single" w:sz="6" w:space="0" w:color="000000"/>
              <w:left w:val="none" w:sz="0" w:space="0" w:color="000000"/>
              <w:bottom w:val="none" w:sz="0"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p>
        </w:tc>
      </w:tr>
      <w:tr w:rsidR="00700F6F" w:rsidTr="0013156F">
        <w:trPr>
          <w:jc w:val="center"/>
        </w:trPr>
        <w:tc>
          <w:tcPr>
            <w:tcW w:w="316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Age (Mean, SD)</w:t>
            </w:r>
          </w:p>
        </w:tc>
        <w:tc>
          <w:tcPr>
            <w:tcW w:w="21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60.50 (11.53)</w:t>
            </w:r>
          </w:p>
        </w:tc>
        <w:tc>
          <w:tcPr>
            <w:tcW w:w="21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62.55 (10.28)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0.197</w:t>
            </w:r>
          </w:p>
        </w:tc>
        <w:tc>
          <w:tcPr>
            <w:tcW w:w="1080" w:type="dxa"/>
            <w:tcBorders>
              <w:top w:val="none" w:sz="0" w:space="0" w:color="000000"/>
              <w:left w:val="none" w:sz="0" w:space="0" w:color="000000"/>
              <w:bottom w:val="none" w:sz="0"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rPr>
                <w:rFonts w:ascii="Times New Roman" w:eastAsia="Times New Roman" w:hAnsi="Times New Roman" w:cs="Times New Roman"/>
                <w:color w:val="000000"/>
                <w:sz w:val="20"/>
                <w:szCs w:val="20"/>
              </w:rPr>
            </w:pPr>
          </w:p>
        </w:tc>
      </w:tr>
      <w:tr w:rsidR="00700F6F" w:rsidTr="0013156F">
        <w:trPr>
          <w:jc w:val="center"/>
        </w:trPr>
        <w:tc>
          <w:tcPr>
            <w:tcW w:w="316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Sex (m) (n, %)</w:t>
            </w:r>
          </w:p>
        </w:tc>
        <w:tc>
          <w:tcPr>
            <w:tcW w:w="21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28 (29.5)</w:t>
            </w:r>
          </w:p>
        </w:tc>
        <w:tc>
          <w:tcPr>
            <w:tcW w:w="21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42 (44.2)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0.051</w:t>
            </w:r>
          </w:p>
        </w:tc>
        <w:tc>
          <w:tcPr>
            <w:tcW w:w="1080" w:type="dxa"/>
            <w:tcBorders>
              <w:top w:val="none" w:sz="0" w:space="0" w:color="000000"/>
              <w:left w:val="none" w:sz="0" w:space="0" w:color="000000"/>
              <w:bottom w:val="none" w:sz="0"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rPr>
                <w:rFonts w:ascii="Times New Roman" w:eastAsia="Times New Roman" w:hAnsi="Times New Roman" w:cs="Times New Roman"/>
                <w:color w:val="000000"/>
                <w:sz w:val="20"/>
                <w:szCs w:val="20"/>
              </w:rPr>
            </w:pPr>
          </w:p>
        </w:tc>
      </w:tr>
      <w:tr w:rsidR="00700F6F" w:rsidTr="0013156F">
        <w:trPr>
          <w:jc w:val="center"/>
        </w:trPr>
        <w:tc>
          <w:tcPr>
            <w:tcW w:w="316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Education (Mean, SD)</w:t>
            </w:r>
          </w:p>
        </w:tc>
        <w:tc>
          <w:tcPr>
            <w:tcW w:w="21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16.65 (2.09)</w:t>
            </w:r>
          </w:p>
        </w:tc>
        <w:tc>
          <w:tcPr>
            <w:tcW w:w="21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16.84 (2.19)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0.543</w:t>
            </w:r>
          </w:p>
        </w:tc>
        <w:tc>
          <w:tcPr>
            <w:tcW w:w="1080" w:type="dxa"/>
            <w:tcBorders>
              <w:top w:val="none" w:sz="0" w:space="0" w:color="000000"/>
              <w:left w:val="none" w:sz="0" w:space="0" w:color="000000"/>
              <w:bottom w:val="none" w:sz="0"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rPr>
                <w:rFonts w:ascii="Times New Roman" w:eastAsia="Times New Roman" w:hAnsi="Times New Roman" w:cs="Times New Roman"/>
                <w:color w:val="000000"/>
                <w:sz w:val="20"/>
                <w:szCs w:val="20"/>
              </w:rPr>
            </w:pPr>
          </w:p>
        </w:tc>
      </w:tr>
      <w:tr w:rsidR="00700F6F" w:rsidTr="0013156F">
        <w:trPr>
          <w:jc w:val="center"/>
        </w:trPr>
        <w:tc>
          <w:tcPr>
            <w:tcW w:w="316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Race (white) (n, %)</w:t>
            </w:r>
          </w:p>
        </w:tc>
        <w:tc>
          <w:tcPr>
            <w:tcW w:w="21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84 (88.4)</w:t>
            </w:r>
          </w:p>
        </w:tc>
        <w:tc>
          <w:tcPr>
            <w:tcW w:w="21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90 (94.7)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0.191</w:t>
            </w:r>
          </w:p>
        </w:tc>
        <w:tc>
          <w:tcPr>
            <w:tcW w:w="1080" w:type="dxa"/>
            <w:tcBorders>
              <w:top w:val="none" w:sz="0" w:space="0" w:color="000000"/>
              <w:left w:val="none" w:sz="0" w:space="0" w:color="000000"/>
              <w:bottom w:val="none" w:sz="0"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rPr>
                <w:rFonts w:ascii="Times New Roman" w:eastAsia="Times New Roman" w:hAnsi="Times New Roman" w:cs="Times New Roman"/>
                <w:color w:val="000000"/>
                <w:sz w:val="20"/>
                <w:szCs w:val="20"/>
              </w:rPr>
            </w:pPr>
          </w:p>
        </w:tc>
      </w:tr>
      <w:tr w:rsidR="00700F6F" w:rsidTr="0013156F">
        <w:trPr>
          <w:jc w:val="center"/>
        </w:trPr>
        <w:tc>
          <w:tcPr>
            <w:tcW w:w="316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APOE4 (n, %)</w:t>
            </w:r>
          </w:p>
        </w:tc>
        <w:tc>
          <w:tcPr>
            <w:tcW w:w="21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27 (28.4)</w:t>
            </w:r>
          </w:p>
        </w:tc>
        <w:tc>
          <w:tcPr>
            <w:tcW w:w="21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31 (32.6)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0.636</w:t>
            </w:r>
          </w:p>
        </w:tc>
        <w:tc>
          <w:tcPr>
            <w:tcW w:w="1080" w:type="dxa"/>
            <w:tcBorders>
              <w:top w:val="none" w:sz="0" w:space="0" w:color="000000"/>
              <w:left w:val="none" w:sz="0" w:space="0" w:color="000000"/>
              <w:bottom w:val="none" w:sz="0"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rPr>
                <w:rFonts w:ascii="Times New Roman" w:eastAsia="Times New Roman" w:hAnsi="Times New Roman" w:cs="Times New Roman"/>
                <w:color w:val="000000"/>
                <w:sz w:val="20"/>
                <w:szCs w:val="20"/>
              </w:rPr>
            </w:pPr>
          </w:p>
        </w:tc>
      </w:tr>
      <w:tr w:rsidR="00700F6F" w:rsidTr="0013156F">
        <w:trPr>
          <w:jc w:val="center"/>
        </w:trPr>
        <w:tc>
          <w:tcPr>
            <w:tcW w:w="316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Days Between Exams (Mean, SD)</w:t>
            </w:r>
          </w:p>
        </w:tc>
        <w:tc>
          <w:tcPr>
            <w:tcW w:w="21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25.52 (73.12)</w:t>
            </w:r>
          </w:p>
        </w:tc>
        <w:tc>
          <w:tcPr>
            <w:tcW w:w="21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31.14 (71.00)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0.592</w:t>
            </w:r>
          </w:p>
        </w:tc>
        <w:tc>
          <w:tcPr>
            <w:tcW w:w="1080" w:type="dxa"/>
            <w:tcBorders>
              <w:top w:val="none" w:sz="0" w:space="0" w:color="000000"/>
              <w:left w:val="none" w:sz="0" w:space="0" w:color="000000"/>
              <w:bottom w:val="none" w:sz="0"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rPr>
                <w:rFonts w:ascii="Times New Roman" w:eastAsia="Times New Roman" w:hAnsi="Times New Roman" w:cs="Times New Roman"/>
                <w:color w:val="000000"/>
                <w:sz w:val="20"/>
                <w:szCs w:val="20"/>
              </w:rPr>
            </w:pPr>
          </w:p>
        </w:tc>
      </w:tr>
      <w:tr w:rsidR="00700F6F" w:rsidTr="0013156F">
        <w:trPr>
          <w:jc w:val="center"/>
        </w:trPr>
        <w:tc>
          <w:tcPr>
            <w:tcW w:w="316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BMI (Mean, SD)</w:t>
            </w:r>
          </w:p>
        </w:tc>
        <w:tc>
          <w:tcPr>
            <w:tcW w:w="21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25.80 (4.47)</w:t>
            </w:r>
          </w:p>
        </w:tc>
        <w:tc>
          <w:tcPr>
            <w:tcW w:w="21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25.77 (4.34)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0.965</w:t>
            </w:r>
          </w:p>
        </w:tc>
        <w:tc>
          <w:tcPr>
            <w:tcW w:w="1080" w:type="dxa"/>
            <w:tcBorders>
              <w:top w:val="none" w:sz="0" w:space="0" w:color="000000"/>
              <w:left w:val="none" w:sz="0" w:space="0" w:color="000000"/>
              <w:bottom w:val="none" w:sz="0"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rPr>
                <w:rFonts w:ascii="Times New Roman" w:eastAsia="Times New Roman" w:hAnsi="Times New Roman" w:cs="Times New Roman"/>
                <w:color w:val="000000"/>
                <w:sz w:val="20"/>
                <w:szCs w:val="20"/>
              </w:rPr>
            </w:pPr>
          </w:p>
        </w:tc>
      </w:tr>
      <w:tr w:rsidR="00700F6F" w:rsidTr="0013156F">
        <w:trPr>
          <w:jc w:val="center"/>
        </w:trPr>
        <w:tc>
          <w:tcPr>
            <w:tcW w:w="316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History of Hypertension (n, %)</w:t>
            </w:r>
          </w:p>
        </w:tc>
        <w:tc>
          <w:tcPr>
            <w:tcW w:w="21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16 (16.8)</w:t>
            </w:r>
          </w:p>
        </w:tc>
        <w:tc>
          <w:tcPr>
            <w:tcW w:w="21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15 (15.8)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1.000</w:t>
            </w:r>
          </w:p>
        </w:tc>
        <w:tc>
          <w:tcPr>
            <w:tcW w:w="1080" w:type="dxa"/>
            <w:tcBorders>
              <w:top w:val="none" w:sz="0" w:space="0" w:color="000000"/>
              <w:left w:val="none" w:sz="0" w:space="0" w:color="000000"/>
              <w:bottom w:val="none" w:sz="0"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rPr>
                <w:rFonts w:ascii="Times New Roman" w:eastAsia="Times New Roman" w:hAnsi="Times New Roman" w:cs="Times New Roman"/>
                <w:color w:val="000000"/>
                <w:sz w:val="20"/>
                <w:szCs w:val="20"/>
              </w:rPr>
            </w:pPr>
          </w:p>
        </w:tc>
      </w:tr>
      <w:tr w:rsidR="00700F6F" w:rsidTr="0013156F">
        <w:trPr>
          <w:jc w:val="center"/>
        </w:trPr>
        <w:tc>
          <w:tcPr>
            <w:tcW w:w="316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Diabetic (n, %)</w:t>
            </w:r>
          </w:p>
        </w:tc>
        <w:tc>
          <w:tcPr>
            <w:tcW w:w="21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1 (1.1)</w:t>
            </w:r>
          </w:p>
        </w:tc>
        <w:tc>
          <w:tcPr>
            <w:tcW w:w="21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4 (4.2)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0.365</w:t>
            </w:r>
          </w:p>
        </w:tc>
        <w:tc>
          <w:tcPr>
            <w:tcW w:w="1080" w:type="dxa"/>
            <w:tcBorders>
              <w:top w:val="none" w:sz="0" w:space="0" w:color="000000"/>
              <w:left w:val="none" w:sz="0" w:space="0" w:color="000000"/>
              <w:bottom w:val="none" w:sz="0"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rPr>
                <w:rFonts w:ascii="Times New Roman" w:eastAsia="Times New Roman" w:hAnsi="Times New Roman" w:cs="Times New Roman"/>
                <w:color w:val="000000"/>
                <w:sz w:val="20"/>
                <w:szCs w:val="20"/>
              </w:rPr>
            </w:pPr>
          </w:p>
        </w:tc>
      </w:tr>
      <w:tr w:rsidR="00700F6F" w:rsidTr="0013156F">
        <w:trPr>
          <w:jc w:val="center"/>
        </w:trPr>
        <w:tc>
          <w:tcPr>
            <w:tcW w:w="316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Cognitive Decline (n, %)</w:t>
            </w:r>
          </w:p>
        </w:tc>
        <w:tc>
          <w:tcPr>
            <w:tcW w:w="21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4 (4.2)</w:t>
            </w:r>
          </w:p>
        </w:tc>
        <w:tc>
          <w:tcPr>
            <w:tcW w:w="21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4 (4.2)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1.000</w:t>
            </w:r>
          </w:p>
        </w:tc>
        <w:tc>
          <w:tcPr>
            <w:tcW w:w="1080" w:type="dxa"/>
            <w:tcBorders>
              <w:top w:val="none" w:sz="0" w:space="0" w:color="000000"/>
              <w:left w:val="none" w:sz="0" w:space="0" w:color="000000"/>
              <w:bottom w:val="none" w:sz="0"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rPr>
                <w:rFonts w:ascii="Times New Roman" w:eastAsia="Times New Roman" w:hAnsi="Times New Roman" w:cs="Times New Roman"/>
                <w:color w:val="000000"/>
                <w:sz w:val="20"/>
                <w:szCs w:val="20"/>
              </w:rPr>
            </w:pPr>
          </w:p>
        </w:tc>
      </w:tr>
      <w:tr w:rsidR="00700F6F" w:rsidTr="0013156F">
        <w:trPr>
          <w:jc w:val="center"/>
        </w:trPr>
        <w:tc>
          <w:tcPr>
            <w:tcW w:w="316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CSF Aβ Positive (n, %)</w:t>
            </w:r>
          </w:p>
        </w:tc>
        <w:tc>
          <w:tcPr>
            <w:tcW w:w="21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20 (21.1)</w:t>
            </w:r>
          </w:p>
        </w:tc>
        <w:tc>
          <w:tcPr>
            <w:tcW w:w="21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18 (18.9)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0.856</w:t>
            </w:r>
          </w:p>
        </w:tc>
        <w:tc>
          <w:tcPr>
            <w:tcW w:w="1080" w:type="dxa"/>
            <w:tcBorders>
              <w:top w:val="none" w:sz="0" w:space="0" w:color="000000"/>
              <w:left w:val="none" w:sz="0" w:space="0" w:color="000000"/>
              <w:bottom w:val="none" w:sz="0"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rPr>
                <w:rFonts w:ascii="Times New Roman" w:eastAsia="Times New Roman" w:hAnsi="Times New Roman" w:cs="Times New Roman"/>
                <w:color w:val="000000"/>
                <w:sz w:val="20"/>
                <w:szCs w:val="20"/>
              </w:rPr>
            </w:pPr>
          </w:p>
        </w:tc>
      </w:tr>
      <w:tr w:rsidR="00700F6F" w:rsidTr="0013156F">
        <w:trPr>
          <w:jc w:val="center"/>
        </w:trPr>
        <w:tc>
          <w:tcPr>
            <w:tcW w:w="316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CSF Aβ (Mean, SD)</w:t>
            </w:r>
          </w:p>
        </w:tc>
        <w:tc>
          <w:tcPr>
            <w:tcW w:w="21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705 (217)</w:t>
            </w:r>
          </w:p>
        </w:tc>
        <w:tc>
          <w:tcPr>
            <w:tcW w:w="21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723 (246)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0.591</w:t>
            </w:r>
          </w:p>
        </w:tc>
        <w:tc>
          <w:tcPr>
            <w:tcW w:w="1080" w:type="dxa"/>
            <w:tcBorders>
              <w:top w:val="none" w:sz="0" w:space="0" w:color="000000"/>
              <w:left w:val="none" w:sz="0" w:space="0" w:color="000000"/>
              <w:bottom w:val="none" w:sz="0"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rPr>
                <w:rFonts w:ascii="Times New Roman" w:eastAsia="Times New Roman" w:hAnsi="Times New Roman" w:cs="Times New Roman"/>
                <w:color w:val="000000"/>
                <w:sz w:val="20"/>
                <w:szCs w:val="20"/>
              </w:rPr>
            </w:pPr>
          </w:p>
        </w:tc>
      </w:tr>
      <w:tr w:rsidR="00700F6F" w:rsidTr="0013156F">
        <w:trPr>
          <w:jc w:val="center"/>
        </w:trPr>
        <w:tc>
          <w:tcPr>
            <w:tcW w:w="316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CSF T-Tau (Mean, SD)</w:t>
            </w:r>
          </w:p>
        </w:tc>
        <w:tc>
          <w:tcPr>
            <w:tcW w:w="21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244 (105)</w:t>
            </w:r>
          </w:p>
        </w:tc>
        <w:tc>
          <w:tcPr>
            <w:tcW w:w="21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305 (173)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0.004</w:t>
            </w:r>
          </w:p>
        </w:tc>
        <w:tc>
          <w:tcPr>
            <w:tcW w:w="1080" w:type="dxa"/>
            <w:tcBorders>
              <w:top w:val="none" w:sz="0" w:space="0" w:color="000000"/>
              <w:left w:val="none" w:sz="0" w:space="0" w:color="000000"/>
              <w:bottom w:val="none" w:sz="0"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r>
      <w:tr w:rsidR="00700F6F" w:rsidTr="0013156F">
        <w:trPr>
          <w:jc w:val="center"/>
        </w:trPr>
        <w:tc>
          <w:tcPr>
            <w:tcW w:w="316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CSF P-Tau (Mean, SD)</w:t>
            </w:r>
          </w:p>
        </w:tc>
        <w:tc>
          <w:tcPr>
            <w:tcW w:w="21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42 (13)</w:t>
            </w:r>
          </w:p>
        </w:tc>
        <w:tc>
          <w:tcPr>
            <w:tcW w:w="21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49 (20)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0.002</w:t>
            </w:r>
          </w:p>
        </w:tc>
        <w:tc>
          <w:tcPr>
            <w:tcW w:w="1080" w:type="dxa"/>
            <w:tcBorders>
              <w:top w:val="none" w:sz="0" w:space="0" w:color="000000"/>
              <w:left w:val="none" w:sz="0" w:space="0" w:color="000000"/>
              <w:bottom w:val="none" w:sz="0"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r>
      <w:tr w:rsidR="00700F6F" w:rsidTr="0013156F">
        <w:trPr>
          <w:jc w:val="center"/>
        </w:trPr>
        <w:tc>
          <w:tcPr>
            <w:tcW w:w="3168" w:type="dxa"/>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NLR (Mean, SD)</w:t>
            </w:r>
          </w:p>
        </w:tc>
        <w:tc>
          <w:tcPr>
            <w:tcW w:w="2160" w:type="dxa"/>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1.46 (0.30)</w:t>
            </w:r>
          </w:p>
        </w:tc>
        <w:tc>
          <w:tcPr>
            <w:tcW w:w="2160" w:type="dxa"/>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2.72 (0.79)</w:t>
            </w:r>
          </w:p>
        </w:tc>
        <w:tc>
          <w:tcPr>
            <w:tcW w:w="1080" w:type="dxa"/>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pPr>
            <w:r>
              <w:rPr>
                <w:rFonts w:ascii="Times New Roman" w:eastAsia="Times New Roman" w:hAnsi="Times New Roman" w:cs="Times New Roman"/>
                <w:color w:val="000000"/>
                <w:sz w:val="20"/>
                <w:szCs w:val="20"/>
              </w:rPr>
              <w:t>&lt;0.001</w:t>
            </w:r>
          </w:p>
        </w:tc>
        <w:tc>
          <w:tcPr>
            <w:tcW w:w="1080" w:type="dxa"/>
            <w:tcBorders>
              <w:top w:val="none" w:sz="0" w:space="0" w:color="000000"/>
              <w:left w:val="none" w:sz="0" w:space="0" w:color="000000"/>
              <w:bottom w:val="single" w:sz="6" w:space="0" w:color="000000"/>
              <w:right w:val="none" w:sz="0" w:space="0" w:color="000000"/>
            </w:tcBorders>
            <w:shd w:val="clear" w:color="auto" w:fill="FFFFFF"/>
          </w:tcPr>
          <w:p w:rsidR="00700F6F" w:rsidRDefault="00700F6F" w:rsidP="0013156F">
            <w:pPr>
              <w:pBdr>
                <w:top w:val="none" w:sz="0" w:space="0" w:color="000000"/>
                <w:left w:val="none" w:sz="0" w:space="0" w:color="000000"/>
                <w:bottom w:val="none" w:sz="0" w:space="0" w:color="000000"/>
                <w:right w:val="none" w:sz="0" w:space="0" w:color="000000"/>
              </w:pBdr>
              <w:spacing w:before="120" w:after="120" w:line="480" w:lineRule="auto"/>
              <w:ind w:left="120" w:right="120"/>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r>
    </w:tbl>
    <w:p w:rsidR="00700F6F" w:rsidRDefault="00700F6F" w:rsidP="00700F6F"/>
    <w:p w:rsidR="00700F6F" w:rsidRDefault="00700F6F" w:rsidP="00700F6F">
      <w:r w:rsidRPr="00824261">
        <w:lastRenderedPageBreak/>
        <w:t xml:space="preserve">Categorical variable differences were calculated using chi-squared tests, and continuous variable differences were calculated using </w:t>
      </w:r>
      <w:r>
        <w:t>ANOVA</w:t>
      </w:r>
      <w:r w:rsidRPr="00824261">
        <w:t xml:space="preserve"> tests. See Methods for variable definitions</w:t>
      </w:r>
      <w:r>
        <w:t>.</w:t>
      </w:r>
    </w:p>
    <w:p w:rsidR="00700F6F" w:rsidRDefault="00700F6F" w:rsidP="00700F6F"/>
    <w:p w:rsidR="00700F6F" w:rsidRDefault="00700F6F">
      <w:pPr>
        <w:spacing w:line="240" w:lineRule="auto"/>
      </w:pPr>
      <w:r>
        <w:br w:type="page"/>
      </w:r>
    </w:p>
    <w:p w:rsidR="00700F6F" w:rsidRDefault="00700F6F" w:rsidP="00700F6F">
      <w:r>
        <w:lastRenderedPageBreak/>
        <w:t>Supplementary Table 3: Associations between the Baseline NLR and Longitudinal CSF Outcomes in the ADNI and NYU Cohorts</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1560"/>
        <w:gridCol w:w="1560"/>
        <w:gridCol w:w="1560"/>
        <w:gridCol w:w="1560"/>
        <w:gridCol w:w="1560"/>
      </w:tblGrid>
      <w:tr w:rsidR="00700F6F" w:rsidTr="0013156F">
        <w:tc>
          <w:tcPr>
            <w:tcW w:w="3120" w:type="dxa"/>
            <w:gridSpan w:val="2"/>
            <w:shd w:val="clear" w:color="auto" w:fill="auto"/>
            <w:tcMar>
              <w:top w:w="100" w:type="dxa"/>
              <w:left w:w="100" w:type="dxa"/>
              <w:bottom w:w="100" w:type="dxa"/>
              <w:right w:w="100" w:type="dxa"/>
            </w:tcMar>
          </w:tcPr>
          <w:p w:rsidR="00700F6F" w:rsidRDefault="00700F6F" w:rsidP="0013156F">
            <w:pPr>
              <w:widowControl w:val="0"/>
              <w:spacing w:line="240" w:lineRule="auto"/>
              <w:rPr>
                <w:sz w:val="18"/>
                <w:szCs w:val="18"/>
              </w:rPr>
            </w:pPr>
          </w:p>
        </w:tc>
        <w:tc>
          <w:tcPr>
            <w:tcW w:w="3120" w:type="dxa"/>
            <w:gridSpan w:val="2"/>
            <w:shd w:val="clear" w:color="auto" w:fill="auto"/>
            <w:tcMar>
              <w:top w:w="100" w:type="dxa"/>
              <w:left w:w="100" w:type="dxa"/>
              <w:bottom w:w="100" w:type="dxa"/>
              <w:right w:w="100" w:type="dxa"/>
            </w:tcMar>
          </w:tcPr>
          <w:p w:rsidR="00700F6F" w:rsidRDefault="00700F6F" w:rsidP="0013156F">
            <w:pPr>
              <w:widowControl w:val="0"/>
              <w:spacing w:line="240" w:lineRule="auto"/>
              <w:rPr>
                <w:sz w:val="18"/>
                <w:szCs w:val="18"/>
              </w:rPr>
            </w:pPr>
            <w:r>
              <w:rPr>
                <w:sz w:val="18"/>
                <w:szCs w:val="18"/>
              </w:rPr>
              <w:t>Univariate Model</w:t>
            </w:r>
          </w:p>
        </w:tc>
        <w:tc>
          <w:tcPr>
            <w:tcW w:w="3120" w:type="dxa"/>
            <w:gridSpan w:val="2"/>
            <w:shd w:val="clear" w:color="auto" w:fill="auto"/>
            <w:tcMar>
              <w:top w:w="100" w:type="dxa"/>
              <w:left w:w="100" w:type="dxa"/>
              <w:bottom w:w="100" w:type="dxa"/>
              <w:right w:w="100" w:type="dxa"/>
            </w:tcMar>
          </w:tcPr>
          <w:p w:rsidR="00700F6F" w:rsidRDefault="00700F6F" w:rsidP="0013156F">
            <w:pPr>
              <w:widowControl w:val="0"/>
              <w:spacing w:line="240" w:lineRule="auto"/>
              <w:rPr>
                <w:sz w:val="18"/>
                <w:szCs w:val="18"/>
              </w:rPr>
            </w:pPr>
            <w:r>
              <w:rPr>
                <w:sz w:val="18"/>
                <w:szCs w:val="18"/>
              </w:rPr>
              <w:t>Adjusted Model</w:t>
            </w:r>
          </w:p>
        </w:tc>
      </w:tr>
      <w:tr w:rsidR="00700F6F" w:rsidTr="0013156F">
        <w:tc>
          <w:tcPr>
            <w:tcW w:w="1560" w:type="dxa"/>
            <w:shd w:val="clear" w:color="auto" w:fill="auto"/>
            <w:tcMar>
              <w:top w:w="100" w:type="dxa"/>
              <w:left w:w="100" w:type="dxa"/>
              <w:bottom w:w="100" w:type="dxa"/>
              <w:right w:w="100" w:type="dxa"/>
            </w:tcMar>
          </w:tcPr>
          <w:p w:rsidR="00700F6F" w:rsidRDefault="00700F6F" w:rsidP="0013156F">
            <w:pPr>
              <w:widowControl w:val="0"/>
              <w:spacing w:line="240" w:lineRule="auto"/>
              <w:rPr>
                <w:sz w:val="18"/>
                <w:szCs w:val="18"/>
              </w:rPr>
            </w:pPr>
            <w:r>
              <w:rPr>
                <w:sz w:val="18"/>
                <w:szCs w:val="18"/>
              </w:rPr>
              <w:t>Cohort</w:t>
            </w:r>
          </w:p>
        </w:tc>
        <w:tc>
          <w:tcPr>
            <w:tcW w:w="1560" w:type="dxa"/>
            <w:shd w:val="clear" w:color="auto" w:fill="auto"/>
            <w:tcMar>
              <w:top w:w="100" w:type="dxa"/>
              <w:left w:w="100" w:type="dxa"/>
              <w:bottom w:w="100" w:type="dxa"/>
              <w:right w:w="100" w:type="dxa"/>
            </w:tcMar>
          </w:tcPr>
          <w:p w:rsidR="00700F6F" w:rsidRDefault="00700F6F" w:rsidP="0013156F">
            <w:pPr>
              <w:widowControl w:val="0"/>
              <w:spacing w:line="240" w:lineRule="auto"/>
            </w:pPr>
            <w:r>
              <w:rPr>
                <w:sz w:val="18"/>
                <w:szCs w:val="18"/>
              </w:rPr>
              <w:t>CSF Outcome</w:t>
            </w:r>
          </w:p>
        </w:tc>
        <w:tc>
          <w:tcPr>
            <w:tcW w:w="1560" w:type="dxa"/>
            <w:shd w:val="clear" w:color="auto" w:fill="auto"/>
            <w:tcMar>
              <w:top w:w="100" w:type="dxa"/>
              <w:left w:w="100" w:type="dxa"/>
              <w:bottom w:w="100" w:type="dxa"/>
              <w:right w:w="100" w:type="dxa"/>
            </w:tcMar>
          </w:tcPr>
          <w:p w:rsidR="00700F6F" w:rsidRDefault="00700F6F" w:rsidP="0013156F">
            <w:pPr>
              <w:widowControl w:val="0"/>
              <w:spacing w:line="240" w:lineRule="auto"/>
              <w:rPr>
                <w:sz w:val="18"/>
                <w:szCs w:val="18"/>
              </w:rPr>
            </w:pPr>
            <w:r>
              <w:rPr>
                <w:sz w:val="18"/>
                <w:szCs w:val="18"/>
              </w:rPr>
              <w:t>NLR β</w:t>
            </w:r>
          </w:p>
        </w:tc>
        <w:tc>
          <w:tcPr>
            <w:tcW w:w="1560" w:type="dxa"/>
            <w:shd w:val="clear" w:color="auto" w:fill="auto"/>
            <w:tcMar>
              <w:top w:w="100" w:type="dxa"/>
              <w:left w:w="100" w:type="dxa"/>
              <w:bottom w:w="100" w:type="dxa"/>
              <w:right w:w="100" w:type="dxa"/>
            </w:tcMar>
          </w:tcPr>
          <w:p w:rsidR="00700F6F" w:rsidRDefault="00700F6F" w:rsidP="0013156F">
            <w:pPr>
              <w:widowControl w:val="0"/>
              <w:spacing w:line="240" w:lineRule="auto"/>
              <w:rPr>
                <w:sz w:val="18"/>
                <w:szCs w:val="18"/>
              </w:rPr>
            </w:pPr>
            <w:r>
              <w:rPr>
                <w:sz w:val="18"/>
                <w:szCs w:val="18"/>
              </w:rPr>
              <w:t>NLR p-value</w:t>
            </w:r>
          </w:p>
        </w:tc>
        <w:tc>
          <w:tcPr>
            <w:tcW w:w="1560" w:type="dxa"/>
            <w:shd w:val="clear" w:color="auto" w:fill="auto"/>
            <w:tcMar>
              <w:top w:w="100" w:type="dxa"/>
              <w:left w:w="100" w:type="dxa"/>
              <w:bottom w:w="100" w:type="dxa"/>
              <w:right w:w="100" w:type="dxa"/>
            </w:tcMar>
          </w:tcPr>
          <w:p w:rsidR="00700F6F" w:rsidRDefault="00700F6F" w:rsidP="0013156F">
            <w:pPr>
              <w:widowControl w:val="0"/>
              <w:spacing w:line="240" w:lineRule="auto"/>
              <w:rPr>
                <w:sz w:val="18"/>
                <w:szCs w:val="18"/>
              </w:rPr>
            </w:pPr>
            <w:r>
              <w:rPr>
                <w:sz w:val="18"/>
                <w:szCs w:val="18"/>
              </w:rPr>
              <w:t>NLR β</w:t>
            </w:r>
          </w:p>
        </w:tc>
        <w:tc>
          <w:tcPr>
            <w:tcW w:w="1560" w:type="dxa"/>
            <w:shd w:val="clear" w:color="auto" w:fill="auto"/>
            <w:tcMar>
              <w:top w:w="100" w:type="dxa"/>
              <w:left w:w="100" w:type="dxa"/>
              <w:bottom w:w="100" w:type="dxa"/>
              <w:right w:w="100" w:type="dxa"/>
            </w:tcMar>
          </w:tcPr>
          <w:p w:rsidR="00700F6F" w:rsidRDefault="00700F6F" w:rsidP="0013156F">
            <w:pPr>
              <w:widowControl w:val="0"/>
              <w:spacing w:line="240" w:lineRule="auto"/>
              <w:rPr>
                <w:sz w:val="18"/>
                <w:szCs w:val="18"/>
              </w:rPr>
            </w:pPr>
            <w:r>
              <w:rPr>
                <w:sz w:val="18"/>
                <w:szCs w:val="18"/>
              </w:rPr>
              <w:t>NLR p-value</w:t>
            </w:r>
          </w:p>
        </w:tc>
      </w:tr>
      <w:tr w:rsidR="00700F6F" w:rsidTr="0013156F">
        <w:tc>
          <w:tcPr>
            <w:tcW w:w="1560" w:type="dxa"/>
            <w:vMerge w:val="restart"/>
            <w:shd w:val="clear" w:color="auto" w:fill="auto"/>
            <w:tcMar>
              <w:top w:w="100" w:type="dxa"/>
              <w:left w:w="100" w:type="dxa"/>
              <w:bottom w:w="100" w:type="dxa"/>
              <w:right w:w="100" w:type="dxa"/>
            </w:tcMar>
          </w:tcPr>
          <w:p w:rsidR="00700F6F" w:rsidRDefault="00700F6F" w:rsidP="0013156F">
            <w:pPr>
              <w:widowControl w:val="0"/>
              <w:spacing w:line="240" w:lineRule="auto"/>
              <w:rPr>
                <w:b/>
                <w:sz w:val="18"/>
                <w:szCs w:val="18"/>
              </w:rPr>
            </w:pPr>
            <w:r>
              <w:rPr>
                <w:b/>
                <w:sz w:val="18"/>
                <w:szCs w:val="18"/>
              </w:rPr>
              <w:t>ADNI</w:t>
            </w:r>
          </w:p>
        </w:tc>
        <w:tc>
          <w:tcPr>
            <w:tcW w:w="1560" w:type="dxa"/>
            <w:shd w:val="clear" w:color="auto" w:fill="auto"/>
            <w:tcMar>
              <w:top w:w="100" w:type="dxa"/>
              <w:left w:w="100" w:type="dxa"/>
              <w:bottom w:w="100" w:type="dxa"/>
              <w:right w:w="100" w:type="dxa"/>
            </w:tcMar>
          </w:tcPr>
          <w:p w:rsidR="00700F6F" w:rsidRDefault="00700F6F" w:rsidP="0013156F">
            <w:pPr>
              <w:widowControl w:val="0"/>
              <w:spacing w:line="240" w:lineRule="auto"/>
              <w:rPr>
                <w:b/>
                <w:sz w:val="18"/>
                <w:szCs w:val="18"/>
              </w:rPr>
            </w:pPr>
            <w:r>
              <w:rPr>
                <w:b/>
                <w:sz w:val="18"/>
                <w:szCs w:val="18"/>
              </w:rPr>
              <w:t>A</w:t>
            </w:r>
            <w:r>
              <w:rPr>
                <w:b/>
              </w:rPr>
              <w:t>β</w:t>
            </w:r>
            <w:r>
              <w:rPr>
                <w:b/>
                <w:sz w:val="18"/>
                <w:szCs w:val="18"/>
              </w:rPr>
              <w:t>42</w:t>
            </w:r>
          </w:p>
        </w:tc>
        <w:tc>
          <w:tcPr>
            <w:tcW w:w="1560" w:type="dxa"/>
            <w:shd w:val="clear" w:color="auto" w:fill="auto"/>
            <w:tcMar>
              <w:top w:w="100" w:type="dxa"/>
              <w:left w:w="100" w:type="dxa"/>
              <w:bottom w:w="100" w:type="dxa"/>
              <w:right w:w="100" w:type="dxa"/>
            </w:tcMar>
          </w:tcPr>
          <w:p w:rsidR="00700F6F" w:rsidRDefault="00700F6F" w:rsidP="0013156F">
            <w:pPr>
              <w:rPr>
                <w:sz w:val="18"/>
                <w:szCs w:val="18"/>
              </w:rPr>
            </w:pPr>
            <w:r>
              <w:rPr>
                <w:sz w:val="18"/>
                <w:szCs w:val="18"/>
              </w:rPr>
              <w:t>-12.596</w:t>
            </w:r>
          </w:p>
        </w:tc>
        <w:tc>
          <w:tcPr>
            <w:tcW w:w="1560" w:type="dxa"/>
            <w:shd w:val="clear" w:color="auto" w:fill="auto"/>
            <w:tcMar>
              <w:top w:w="100" w:type="dxa"/>
              <w:left w:w="100" w:type="dxa"/>
              <w:bottom w:w="100" w:type="dxa"/>
              <w:right w:w="100" w:type="dxa"/>
            </w:tcMar>
          </w:tcPr>
          <w:p w:rsidR="00700F6F" w:rsidRDefault="00700F6F" w:rsidP="0013156F">
            <w:pPr>
              <w:rPr>
                <w:b/>
                <w:sz w:val="18"/>
                <w:szCs w:val="18"/>
              </w:rPr>
            </w:pPr>
            <w:r>
              <w:rPr>
                <w:b/>
                <w:sz w:val="18"/>
                <w:szCs w:val="18"/>
              </w:rPr>
              <w:t>0.020</w:t>
            </w:r>
          </w:p>
        </w:tc>
        <w:tc>
          <w:tcPr>
            <w:tcW w:w="1560" w:type="dxa"/>
            <w:shd w:val="clear" w:color="auto" w:fill="auto"/>
            <w:tcMar>
              <w:top w:w="100" w:type="dxa"/>
              <w:left w:w="100" w:type="dxa"/>
              <w:bottom w:w="100" w:type="dxa"/>
              <w:right w:w="100" w:type="dxa"/>
            </w:tcMar>
          </w:tcPr>
          <w:p w:rsidR="00700F6F" w:rsidRDefault="00700F6F" w:rsidP="0013156F">
            <w:pPr>
              <w:rPr>
                <w:sz w:val="18"/>
                <w:szCs w:val="18"/>
              </w:rPr>
            </w:pPr>
            <w:r>
              <w:rPr>
                <w:sz w:val="18"/>
                <w:szCs w:val="18"/>
              </w:rPr>
              <w:t>-12.980</w:t>
            </w:r>
          </w:p>
        </w:tc>
        <w:tc>
          <w:tcPr>
            <w:tcW w:w="1560" w:type="dxa"/>
            <w:shd w:val="clear" w:color="auto" w:fill="auto"/>
            <w:tcMar>
              <w:top w:w="100" w:type="dxa"/>
              <w:left w:w="100" w:type="dxa"/>
              <w:bottom w:w="100" w:type="dxa"/>
              <w:right w:w="100" w:type="dxa"/>
            </w:tcMar>
          </w:tcPr>
          <w:p w:rsidR="00700F6F" w:rsidRDefault="00700F6F" w:rsidP="0013156F">
            <w:pPr>
              <w:rPr>
                <w:b/>
                <w:sz w:val="18"/>
                <w:szCs w:val="18"/>
              </w:rPr>
            </w:pPr>
            <w:r>
              <w:rPr>
                <w:b/>
                <w:sz w:val="18"/>
                <w:szCs w:val="18"/>
              </w:rPr>
              <w:t>0.014</w:t>
            </w:r>
          </w:p>
        </w:tc>
      </w:tr>
      <w:tr w:rsidR="00700F6F" w:rsidTr="0013156F">
        <w:tc>
          <w:tcPr>
            <w:tcW w:w="1560" w:type="dxa"/>
            <w:vMerge/>
            <w:shd w:val="clear" w:color="auto" w:fill="auto"/>
            <w:tcMar>
              <w:top w:w="100" w:type="dxa"/>
              <w:left w:w="100" w:type="dxa"/>
              <w:bottom w:w="100" w:type="dxa"/>
              <w:right w:w="100" w:type="dxa"/>
            </w:tcMar>
          </w:tcPr>
          <w:p w:rsidR="00700F6F" w:rsidRDefault="00700F6F" w:rsidP="0013156F">
            <w:pPr>
              <w:widowControl w:val="0"/>
              <w:pBdr>
                <w:top w:val="nil"/>
                <w:left w:val="nil"/>
                <w:bottom w:val="nil"/>
                <w:right w:val="nil"/>
                <w:between w:val="nil"/>
              </w:pBdr>
              <w:spacing w:line="240" w:lineRule="auto"/>
            </w:pPr>
          </w:p>
        </w:tc>
        <w:tc>
          <w:tcPr>
            <w:tcW w:w="1560" w:type="dxa"/>
            <w:shd w:val="clear" w:color="auto" w:fill="auto"/>
            <w:tcMar>
              <w:top w:w="100" w:type="dxa"/>
              <w:left w:w="100" w:type="dxa"/>
              <w:bottom w:w="100" w:type="dxa"/>
              <w:right w:w="100" w:type="dxa"/>
            </w:tcMar>
          </w:tcPr>
          <w:p w:rsidR="00700F6F" w:rsidRDefault="00700F6F" w:rsidP="0013156F">
            <w:pPr>
              <w:widowControl w:val="0"/>
              <w:spacing w:line="240" w:lineRule="auto"/>
              <w:rPr>
                <w:b/>
                <w:sz w:val="18"/>
                <w:szCs w:val="18"/>
              </w:rPr>
            </w:pPr>
            <w:r>
              <w:rPr>
                <w:b/>
                <w:sz w:val="18"/>
                <w:szCs w:val="18"/>
              </w:rPr>
              <w:t>t-tau</w:t>
            </w:r>
          </w:p>
        </w:tc>
        <w:tc>
          <w:tcPr>
            <w:tcW w:w="1560" w:type="dxa"/>
            <w:shd w:val="clear" w:color="auto" w:fill="auto"/>
            <w:tcMar>
              <w:top w:w="100" w:type="dxa"/>
              <w:left w:w="100" w:type="dxa"/>
              <w:bottom w:w="100" w:type="dxa"/>
              <w:right w:w="100" w:type="dxa"/>
            </w:tcMar>
          </w:tcPr>
          <w:p w:rsidR="00700F6F" w:rsidRDefault="00700F6F" w:rsidP="0013156F">
            <w:pPr>
              <w:rPr>
                <w:sz w:val="18"/>
                <w:szCs w:val="18"/>
              </w:rPr>
            </w:pPr>
            <w:r>
              <w:rPr>
                <w:sz w:val="18"/>
                <w:szCs w:val="18"/>
              </w:rPr>
              <w:t>4.640</w:t>
            </w:r>
          </w:p>
        </w:tc>
        <w:tc>
          <w:tcPr>
            <w:tcW w:w="1560" w:type="dxa"/>
            <w:shd w:val="clear" w:color="auto" w:fill="auto"/>
            <w:tcMar>
              <w:top w:w="100" w:type="dxa"/>
              <w:left w:w="100" w:type="dxa"/>
              <w:bottom w:w="100" w:type="dxa"/>
              <w:right w:w="100" w:type="dxa"/>
            </w:tcMar>
          </w:tcPr>
          <w:p w:rsidR="00700F6F" w:rsidRDefault="00700F6F" w:rsidP="0013156F">
            <w:pPr>
              <w:rPr>
                <w:sz w:val="18"/>
                <w:szCs w:val="18"/>
              </w:rPr>
            </w:pPr>
            <w:r>
              <w:rPr>
                <w:sz w:val="18"/>
                <w:szCs w:val="18"/>
              </w:rPr>
              <w:t>0.151</w:t>
            </w:r>
          </w:p>
        </w:tc>
        <w:tc>
          <w:tcPr>
            <w:tcW w:w="1560" w:type="dxa"/>
            <w:shd w:val="clear" w:color="auto" w:fill="auto"/>
            <w:tcMar>
              <w:top w:w="100" w:type="dxa"/>
              <w:left w:w="100" w:type="dxa"/>
              <w:bottom w:w="100" w:type="dxa"/>
              <w:right w:w="100" w:type="dxa"/>
            </w:tcMar>
          </w:tcPr>
          <w:p w:rsidR="00700F6F" w:rsidRDefault="00700F6F" w:rsidP="0013156F">
            <w:pPr>
              <w:rPr>
                <w:sz w:val="18"/>
                <w:szCs w:val="18"/>
              </w:rPr>
            </w:pPr>
            <w:r>
              <w:rPr>
                <w:sz w:val="18"/>
                <w:szCs w:val="18"/>
              </w:rPr>
              <w:t>3.906</w:t>
            </w:r>
          </w:p>
        </w:tc>
        <w:tc>
          <w:tcPr>
            <w:tcW w:w="1560" w:type="dxa"/>
            <w:shd w:val="clear" w:color="auto" w:fill="auto"/>
            <w:tcMar>
              <w:top w:w="100" w:type="dxa"/>
              <w:left w:w="100" w:type="dxa"/>
              <w:bottom w:w="100" w:type="dxa"/>
              <w:right w:w="100" w:type="dxa"/>
            </w:tcMar>
          </w:tcPr>
          <w:p w:rsidR="00700F6F" w:rsidRDefault="00700F6F" w:rsidP="0013156F">
            <w:pPr>
              <w:rPr>
                <w:sz w:val="18"/>
                <w:szCs w:val="18"/>
              </w:rPr>
            </w:pPr>
            <w:r>
              <w:rPr>
                <w:sz w:val="18"/>
                <w:szCs w:val="18"/>
              </w:rPr>
              <w:t>0.240</w:t>
            </w:r>
          </w:p>
        </w:tc>
      </w:tr>
      <w:tr w:rsidR="00700F6F" w:rsidTr="0013156F">
        <w:tc>
          <w:tcPr>
            <w:tcW w:w="1560" w:type="dxa"/>
            <w:vMerge/>
            <w:shd w:val="clear" w:color="auto" w:fill="auto"/>
            <w:tcMar>
              <w:top w:w="100" w:type="dxa"/>
              <w:left w:w="100" w:type="dxa"/>
              <w:bottom w:w="100" w:type="dxa"/>
              <w:right w:w="100" w:type="dxa"/>
            </w:tcMar>
          </w:tcPr>
          <w:p w:rsidR="00700F6F" w:rsidRDefault="00700F6F" w:rsidP="0013156F">
            <w:pPr>
              <w:widowControl w:val="0"/>
              <w:pBdr>
                <w:top w:val="nil"/>
                <w:left w:val="nil"/>
                <w:bottom w:val="nil"/>
                <w:right w:val="nil"/>
                <w:between w:val="nil"/>
              </w:pBdr>
              <w:spacing w:line="240" w:lineRule="auto"/>
            </w:pPr>
          </w:p>
        </w:tc>
        <w:tc>
          <w:tcPr>
            <w:tcW w:w="1560" w:type="dxa"/>
            <w:shd w:val="clear" w:color="auto" w:fill="auto"/>
            <w:tcMar>
              <w:top w:w="100" w:type="dxa"/>
              <w:left w:w="100" w:type="dxa"/>
              <w:bottom w:w="100" w:type="dxa"/>
              <w:right w:w="100" w:type="dxa"/>
            </w:tcMar>
          </w:tcPr>
          <w:p w:rsidR="00700F6F" w:rsidRDefault="00700F6F" w:rsidP="0013156F">
            <w:pPr>
              <w:widowControl w:val="0"/>
              <w:spacing w:line="240" w:lineRule="auto"/>
              <w:rPr>
                <w:b/>
                <w:sz w:val="18"/>
                <w:szCs w:val="18"/>
              </w:rPr>
            </w:pPr>
            <w:r>
              <w:rPr>
                <w:b/>
                <w:sz w:val="18"/>
                <w:szCs w:val="18"/>
              </w:rPr>
              <w:t>p-tau</w:t>
            </w:r>
          </w:p>
        </w:tc>
        <w:tc>
          <w:tcPr>
            <w:tcW w:w="1560" w:type="dxa"/>
            <w:shd w:val="clear" w:color="auto" w:fill="auto"/>
            <w:tcMar>
              <w:top w:w="100" w:type="dxa"/>
              <w:left w:w="100" w:type="dxa"/>
              <w:bottom w:w="100" w:type="dxa"/>
              <w:right w:w="100" w:type="dxa"/>
            </w:tcMar>
          </w:tcPr>
          <w:p w:rsidR="00700F6F" w:rsidRDefault="00700F6F" w:rsidP="0013156F">
            <w:pPr>
              <w:rPr>
                <w:sz w:val="18"/>
                <w:szCs w:val="18"/>
              </w:rPr>
            </w:pPr>
            <w:r>
              <w:rPr>
                <w:sz w:val="18"/>
                <w:szCs w:val="18"/>
              </w:rPr>
              <w:t>2.322</w:t>
            </w:r>
          </w:p>
        </w:tc>
        <w:tc>
          <w:tcPr>
            <w:tcW w:w="1560" w:type="dxa"/>
            <w:shd w:val="clear" w:color="auto" w:fill="auto"/>
            <w:tcMar>
              <w:top w:w="100" w:type="dxa"/>
              <w:left w:w="100" w:type="dxa"/>
              <w:bottom w:w="100" w:type="dxa"/>
              <w:right w:w="100" w:type="dxa"/>
            </w:tcMar>
          </w:tcPr>
          <w:p w:rsidR="00700F6F" w:rsidRDefault="00700F6F" w:rsidP="0013156F">
            <w:pPr>
              <w:rPr>
                <w:sz w:val="18"/>
                <w:szCs w:val="18"/>
              </w:rPr>
            </w:pPr>
            <w:r>
              <w:rPr>
                <w:sz w:val="18"/>
                <w:szCs w:val="18"/>
              </w:rPr>
              <w:t>0.247</w:t>
            </w:r>
          </w:p>
        </w:tc>
        <w:tc>
          <w:tcPr>
            <w:tcW w:w="1560" w:type="dxa"/>
            <w:shd w:val="clear" w:color="auto" w:fill="auto"/>
            <w:tcMar>
              <w:top w:w="100" w:type="dxa"/>
              <w:left w:w="100" w:type="dxa"/>
              <w:bottom w:w="100" w:type="dxa"/>
              <w:right w:w="100" w:type="dxa"/>
            </w:tcMar>
          </w:tcPr>
          <w:p w:rsidR="00700F6F" w:rsidRDefault="00700F6F" w:rsidP="0013156F">
            <w:pPr>
              <w:rPr>
                <w:sz w:val="18"/>
                <w:szCs w:val="18"/>
              </w:rPr>
            </w:pPr>
            <w:r>
              <w:rPr>
                <w:sz w:val="18"/>
                <w:szCs w:val="18"/>
              </w:rPr>
              <w:t>2.565</w:t>
            </w:r>
          </w:p>
        </w:tc>
        <w:tc>
          <w:tcPr>
            <w:tcW w:w="1560" w:type="dxa"/>
            <w:shd w:val="clear" w:color="auto" w:fill="auto"/>
            <w:tcMar>
              <w:top w:w="100" w:type="dxa"/>
              <w:left w:w="100" w:type="dxa"/>
              <w:bottom w:w="100" w:type="dxa"/>
              <w:right w:w="100" w:type="dxa"/>
            </w:tcMar>
          </w:tcPr>
          <w:p w:rsidR="00700F6F" w:rsidRDefault="00700F6F" w:rsidP="0013156F">
            <w:pPr>
              <w:rPr>
                <w:sz w:val="18"/>
                <w:szCs w:val="18"/>
              </w:rPr>
            </w:pPr>
            <w:r>
              <w:rPr>
                <w:sz w:val="18"/>
                <w:szCs w:val="18"/>
              </w:rPr>
              <w:t>0.208</w:t>
            </w:r>
          </w:p>
        </w:tc>
      </w:tr>
      <w:tr w:rsidR="00700F6F" w:rsidTr="0013156F">
        <w:tc>
          <w:tcPr>
            <w:tcW w:w="1560" w:type="dxa"/>
            <w:vMerge w:val="restart"/>
            <w:shd w:val="clear" w:color="auto" w:fill="auto"/>
            <w:tcMar>
              <w:top w:w="100" w:type="dxa"/>
              <w:left w:w="100" w:type="dxa"/>
              <w:bottom w:w="100" w:type="dxa"/>
              <w:right w:w="100" w:type="dxa"/>
            </w:tcMar>
          </w:tcPr>
          <w:p w:rsidR="00700F6F" w:rsidRDefault="00700F6F" w:rsidP="0013156F">
            <w:pPr>
              <w:widowControl w:val="0"/>
              <w:spacing w:line="240" w:lineRule="auto"/>
              <w:rPr>
                <w:b/>
              </w:rPr>
            </w:pPr>
            <w:r>
              <w:rPr>
                <w:b/>
                <w:sz w:val="18"/>
                <w:szCs w:val="18"/>
              </w:rPr>
              <w:t>NYU</w:t>
            </w:r>
          </w:p>
        </w:tc>
        <w:tc>
          <w:tcPr>
            <w:tcW w:w="1560" w:type="dxa"/>
            <w:shd w:val="clear" w:color="auto" w:fill="auto"/>
            <w:tcMar>
              <w:top w:w="100" w:type="dxa"/>
              <w:left w:w="100" w:type="dxa"/>
              <w:bottom w:w="100" w:type="dxa"/>
              <w:right w:w="100" w:type="dxa"/>
            </w:tcMar>
          </w:tcPr>
          <w:p w:rsidR="00700F6F" w:rsidRDefault="00700F6F" w:rsidP="0013156F">
            <w:pPr>
              <w:widowControl w:val="0"/>
              <w:spacing w:line="240" w:lineRule="auto"/>
              <w:rPr>
                <w:b/>
                <w:sz w:val="18"/>
                <w:szCs w:val="18"/>
              </w:rPr>
            </w:pPr>
            <w:r>
              <w:rPr>
                <w:b/>
                <w:sz w:val="18"/>
                <w:szCs w:val="18"/>
              </w:rPr>
              <w:t>A</w:t>
            </w:r>
            <w:r>
              <w:rPr>
                <w:b/>
              </w:rPr>
              <w:t>β</w:t>
            </w:r>
            <w:r>
              <w:rPr>
                <w:b/>
                <w:sz w:val="18"/>
                <w:szCs w:val="18"/>
              </w:rPr>
              <w:t>42</w:t>
            </w:r>
          </w:p>
        </w:tc>
        <w:tc>
          <w:tcPr>
            <w:tcW w:w="1560" w:type="dxa"/>
            <w:shd w:val="clear" w:color="auto" w:fill="auto"/>
            <w:tcMar>
              <w:top w:w="100" w:type="dxa"/>
              <w:left w:w="100" w:type="dxa"/>
              <w:bottom w:w="100" w:type="dxa"/>
              <w:right w:w="100" w:type="dxa"/>
            </w:tcMar>
          </w:tcPr>
          <w:p w:rsidR="00700F6F" w:rsidRDefault="00700F6F" w:rsidP="0013156F">
            <w:pPr>
              <w:widowControl w:val="0"/>
              <w:spacing w:line="240" w:lineRule="auto"/>
              <w:rPr>
                <w:sz w:val="18"/>
                <w:szCs w:val="18"/>
              </w:rPr>
            </w:pPr>
            <w:r>
              <w:rPr>
                <w:color w:val="000000"/>
                <w:sz w:val="20"/>
                <w:szCs w:val="20"/>
                <w:shd w:val="clear" w:color="auto" w:fill="FFFFFF"/>
              </w:rPr>
              <w:t>24.765</w:t>
            </w:r>
          </w:p>
        </w:tc>
        <w:tc>
          <w:tcPr>
            <w:tcW w:w="1560" w:type="dxa"/>
            <w:shd w:val="clear" w:color="auto" w:fill="auto"/>
            <w:tcMar>
              <w:top w:w="100" w:type="dxa"/>
              <w:left w:w="100" w:type="dxa"/>
              <w:bottom w:w="100" w:type="dxa"/>
              <w:right w:w="100" w:type="dxa"/>
            </w:tcMar>
          </w:tcPr>
          <w:p w:rsidR="00700F6F" w:rsidRDefault="00700F6F" w:rsidP="0013156F">
            <w:pPr>
              <w:rPr>
                <w:sz w:val="18"/>
                <w:szCs w:val="18"/>
              </w:rPr>
            </w:pPr>
            <w:r>
              <w:rPr>
                <w:sz w:val="18"/>
                <w:szCs w:val="18"/>
              </w:rPr>
              <w:t>0.184</w:t>
            </w:r>
          </w:p>
        </w:tc>
        <w:tc>
          <w:tcPr>
            <w:tcW w:w="1560" w:type="dxa"/>
            <w:shd w:val="clear" w:color="auto" w:fill="auto"/>
            <w:tcMar>
              <w:top w:w="100" w:type="dxa"/>
              <w:left w:w="100" w:type="dxa"/>
              <w:bottom w:w="100" w:type="dxa"/>
              <w:right w:w="100" w:type="dxa"/>
            </w:tcMar>
          </w:tcPr>
          <w:p w:rsidR="00700F6F" w:rsidRDefault="00700F6F" w:rsidP="0013156F">
            <w:pPr>
              <w:rPr>
                <w:sz w:val="18"/>
                <w:szCs w:val="18"/>
              </w:rPr>
            </w:pPr>
            <w:r>
              <w:rPr>
                <w:sz w:val="18"/>
                <w:szCs w:val="18"/>
              </w:rPr>
              <w:t>20.046</w:t>
            </w:r>
          </w:p>
        </w:tc>
        <w:tc>
          <w:tcPr>
            <w:tcW w:w="1560" w:type="dxa"/>
            <w:shd w:val="clear" w:color="auto" w:fill="auto"/>
            <w:tcMar>
              <w:top w:w="100" w:type="dxa"/>
              <w:left w:w="100" w:type="dxa"/>
              <w:bottom w:w="100" w:type="dxa"/>
              <w:right w:w="100" w:type="dxa"/>
            </w:tcMar>
          </w:tcPr>
          <w:p w:rsidR="00700F6F" w:rsidRDefault="00700F6F" w:rsidP="0013156F">
            <w:pPr>
              <w:widowControl w:val="0"/>
              <w:spacing w:line="240" w:lineRule="auto"/>
              <w:rPr>
                <w:sz w:val="18"/>
                <w:szCs w:val="18"/>
              </w:rPr>
            </w:pPr>
            <w:r w:rsidRPr="008766EC">
              <w:rPr>
                <w:sz w:val="18"/>
                <w:szCs w:val="18"/>
              </w:rPr>
              <w:t>0.281</w:t>
            </w:r>
          </w:p>
        </w:tc>
      </w:tr>
      <w:tr w:rsidR="00700F6F" w:rsidTr="0013156F">
        <w:tc>
          <w:tcPr>
            <w:tcW w:w="1560" w:type="dxa"/>
            <w:vMerge/>
            <w:shd w:val="clear" w:color="auto" w:fill="auto"/>
            <w:tcMar>
              <w:top w:w="100" w:type="dxa"/>
              <w:left w:w="100" w:type="dxa"/>
              <w:bottom w:w="100" w:type="dxa"/>
              <w:right w:w="100" w:type="dxa"/>
            </w:tcMar>
          </w:tcPr>
          <w:p w:rsidR="00700F6F" w:rsidRDefault="00700F6F" w:rsidP="0013156F">
            <w:pPr>
              <w:widowControl w:val="0"/>
              <w:pBdr>
                <w:top w:val="nil"/>
                <w:left w:val="nil"/>
                <w:bottom w:val="nil"/>
                <w:right w:val="nil"/>
                <w:between w:val="nil"/>
              </w:pBdr>
              <w:spacing w:line="240" w:lineRule="auto"/>
            </w:pPr>
          </w:p>
        </w:tc>
        <w:tc>
          <w:tcPr>
            <w:tcW w:w="1560" w:type="dxa"/>
            <w:shd w:val="clear" w:color="auto" w:fill="auto"/>
            <w:tcMar>
              <w:top w:w="100" w:type="dxa"/>
              <w:left w:w="100" w:type="dxa"/>
              <w:bottom w:w="100" w:type="dxa"/>
              <w:right w:w="100" w:type="dxa"/>
            </w:tcMar>
          </w:tcPr>
          <w:p w:rsidR="00700F6F" w:rsidRDefault="00700F6F" w:rsidP="0013156F">
            <w:pPr>
              <w:widowControl w:val="0"/>
              <w:spacing w:line="240" w:lineRule="auto"/>
              <w:rPr>
                <w:b/>
                <w:sz w:val="18"/>
                <w:szCs w:val="18"/>
              </w:rPr>
            </w:pPr>
            <w:r>
              <w:rPr>
                <w:b/>
                <w:sz w:val="18"/>
                <w:szCs w:val="18"/>
              </w:rPr>
              <w:t>t-tau</w:t>
            </w:r>
          </w:p>
        </w:tc>
        <w:tc>
          <w:tcPr>
            <w:tcW w:w="1560" w:type="dxa"/>
            <w:shd w:val="clear" w:color="auto" w:fill="auto"/>
            <w:tcMar>
              <w:top w:w="100" w:type="dxa"/>
              <w:left w:w="100" w:type="dxa"/>
              <w:bottom w:w="100" w:type="dxa"/>
              <w:right w:w="100" w:type="dxa"/>
            </w:tcMar>
          </w:tcPr>
          <w:p w:rsidR="00700F6F" w:rsidRDefault="00700F6F" w:rsidP="0013156F">
            <w:pPr>
              <w:rPr>
                <w:sz w:val="18"/>
                <w:szCs w:val="18"/>
              </w:rPr>
            </w:pPr>
            <w:r>
              <w:rPr>
                <w:sz w:val="18"/>
                <w:szCs w:val="18"/>
              </w:rPr>
              <w:t>44.321</w:t>
            </w:r>
          </w:p>
        </w:tc>
        <w:tc>
          <w:tcPr>
            <w:tcW w:w="1560" w:type="dxa"/>
            <w:shd w:val="clear" w:color="auto" w:fill="auto"/>
            <w:tcMar>
              <w:top w:w="100" w:type="dxa"/>
              <w:left w:w="100" w:type="dxa"/>
              <w:bottom w:w="100" w:type="dxa"/>
              <w:right w:w="100" w:type="dxa"/>
            </w:tcMar>
          </w:tcPr>
          <w:p w:rsidR="00700F6F" w:rsidRDefault="00700F6F" w:rsidP="0013156F">
            <w:pPr>
              <w:widowControl w:val="0"/>
              <w:spacing w:line="240" w:lineRule="auto"/>
              <w:rPr>
                <w:b/>
                <w:sz w:val="18"/>
                <w:szCs w:val="18"/>
              </w:rPr>
            </w:pPr>
            <w:r>
              <w:rPr>
                <w:b/>
                <w:sz w:val="18"/>
                <w:szCs w:val="18"/>
              </w:rPr>
              <w:t>&lt;0.001</w:t>
            </w:r>
          </w:p>
        </w:tc>
        <w:tc>
          <w:tcPr>
            <w:tcW w:w="1560" w:type="dxa"/>
            <w:shd w:val="clear" w:color="auto" w:fill="auto"/>
            <w:tcMar>
              <w:top w:w="100" w:type="dxa"/>
              <w:left w:w="100" w:type="dxa"/>
              <w:bottom w:w="100" w:type="dxa"/>
              <w:right w:w="100" w:type="dxa"/>
            </w:tcMar>
          </w:tcPr>
          <w:p w:rsidR="00700F6F" w:rsidRDefault="00700F6F" w:rsidP="0013156F">
            <w:pPr>
              <w:widowControl w:val="0"/>
              <w:spacing w:line="240" w:lineRule="auto"/>
              <w:rPr>
                <w:sz w:val="18"/>
                <w:szCs w:val="18"/>
              </w:rPr>
            </w:pPr>
            <w:r w:rsidRPr="008766EC">
              <w:rPr>
                <w:sz w:val="18"/>
                <w:szCs w:val="18"/>
              </w:rPr>
              <w:t>26.525</w:t>
            </w:r>
          </w:p>
        </w:tc>
        <w:tc>
          <w:tcPr>
            <w:tcW w:w="1560" w:type="dxa"/>
            <w:shd w:val="clear" w:color="auto" w:fill="auto"/>
            <w:tcMar>
              <w:top w:w="100" w:type="dxa"/>
              <w:left w:w="100" w:type="dxa"/>
              <w:bottom w:w="100" w:type="dxa"/>
              <w:right w:w="100" w:type="dxa"/>
            </w:tcMar>
          </w:tcPr>
          <w:p w:rsidR="00700F6F" w:rsidRDefault="00700F6F" w:rsidP="0013156F">
            <w:pPr>
              <w:rPr>
                <w:b/>
                <w:sz w:val="18"/>
                <w:szCs w:val="18"/>
              </w:rPr>
            </w:pPr>
            <w:r>
              <w:rPr>
                <w:b/>
                <w:sz w:val="18"/>
                <w:szCs w:val="18"/>
              </w:rPr>
              <w:t>0.017</w:t>
            </w:r>
          </w:p>
        </w:tc>
      </w:tr>
      <w:tr w:rsidR="00700F6F" w:rsidTr="0013156F">
        <w:tc>
          <w:tcPr>
            <w:tcW w:w="1560" w:type="dxa"/>
            <w:vMerge/>
            <w:shd w:val="clear" w:color="auto" w:fill="auto"/>
            <w:tcMar>
              <w:top w:w="100" w:type="dxa"/>
              <w:left w:w="100" w:type="dxa"/>
              <w:bottom w:w="100" w:type="dxa"/>
              <w:right w:w="100" w:type="dxa"/>
            </w:tcMar>
          </w:tcPr>
          <w:p w:rsidR="00700F6F" w:rsidRDefault="00700F6F" w:rsidP="0013156F">
            <w:pPr>
              <w:widowControl w:val="0"/>
              <w:pBdr>
                <w:top w:val="nil"/>
                <w:left w:val="nil"/>
                <w:bottom w:val="nil"/>
                <w:right w:val="nil"/>
                <w:between w:val="nil"/>
              </w:pBdr>
              <w:spacing w:line="240" w:lineRule="auto"/>
            </w:pPr>
          </w:p>
        </w:tc>
        <w:tc>
          <w:tcPr>
            <w:tcW w:w="1560" w:type="dxa"/>
            <w:shd w:val="clear" w:color="auto" w:fill="auto"/>
            <w:tcMar>
              <w:top w:w="100" w:type="dxa"/>
              <w:left w:w="100" w:type="dxa"/>
              <w:bottom w:w="100" w:type="dxa"/>
              <w:right w:w="100" w:type="dxa"/>
            </w:tcMar>
          </w:tcPr>
          <w:p w:rsidR="00700F6F" w:rsidRDefault="00700F6F" w:rsidP="0013156F">
            <w:pPr>
              <w:widowControl w:val="0"/>
              <w:spacing w:line="240" w:lineRule="auto"/>
              <w:rPr>
                <w:b/>
                <w:sz w:val="18"/>
                <w:szCs w:val="18"/>
              </w:rPr>
            </w:pPr>
            <w:r>
              <w:rPr>
                <w:b/>
                <w:sz w:val="18"/>
                <w:szCs w:val="18"/>
              </w:rPr>
              <w:t>p-tau</w:t>
            </w:r>
          </w:p>
        </w:tc>
        <w:tc>
          <w:tcPr>
            <w:tcW w:w="1560" w:type="dxa"/>
            <w:shd w:val="clear" w:color="auto" w:fill="auto"/>
            <w:tcMar>
              <w:top w:w="100" w:type="dxa"/>
              <w:left w:w="100" w:type="dxa"/>
              <w:bottom w:w="100" w:type="dxa"/>
              <w:right w:w="100" w:type="dxa"/>
            </w:tcMar>
          </w:tcPr>
          <w:p w:rsidR="00700F6F" w:rsidRDefault="00700F6F" w:rsidP="0013156F">
            <w:pPr>
              <w:widowControl w:val="0"/>
              <w:spacing w:line="240" w:lineRule="auto"/>
              <w:rPr>
                <w:sz w:val="18"/>
                <w:szCs w:val="18"/>
              </w:rPr>
            </w:pPr>
            <w:r>
              <w:rPr>
                <w:color w:val="000000"/>
                <w:sz w:val="20"/>
                <w:szCs w:val="20"/>
                <w:shd w:val="clear" w:color="auto" w:fill="FFFFFF"/>
              </w:rPr>
              <w:t>5.382</w:t>
            </w:r>
          </w:p>
        </w:tc>
        <w:tc>
          <w:tcPr>
            <w:tcW w:w="1560" w:type="dxa"/>
            <w:shd w:val="clear" w:color="auto" w:fill="auto"/>
            <w:tcMar>
              <w:top w:w="100" w:type="dxa"/>
              <w:left w:w="100" w:type="dxa"/>
              <w:bottom w:w="100" w:type="dxa"/>
              <w:right w:w="100" w:type="dxa"/>
            </w:tcMar>
          </w:tcPr>
          <w:p w:rsidR="00700F6F" w:rsidRDefault="00700F6F" w:rsidP="0013156F">
            <w:pPr>
              <w:widowControl w:val="0"/>
              <w:spacing w:line="240" w:lineRule="auto"/>
              <w:rPr>
                <w:b/>
                <w:sz w:val="18"/>
                <w:szCs w:val="18"/>
              </w:rPr>
            </w:pPr>
            <w:r>
              <w:rPr>
                <w:b/>
                <w:sz w:val="18"/>
                <w:szCs w:val="18"/>
              </w:rPr>
              <w:t>&lt;0.001</w:t>
            </w:r>
          </w:p>
        </w:tc>
        <w:tc>
          <w:tcPr>
            <w:tcW w:w="1560" w:type="dxa"/>
            <w:shd w:val="clear" w:color="auto" w:fill="auto"/>
            <w:tcMar>
              <w:top w:w="100" w:type="dxa"/>
              <w:left w:w="100" w:type="dxa"/>
              <w:bottom w:w="100" w:type="dxa"/>
              <w:right w:w="100" w:type="dxa"/>
            </w:tcMar>
          </w:tcPr>
          <w:p w:rsidR="00700F6F" w:rsidRPr="00BF22D7" w:rsidRDefault="00700F6F" w:rsidP="0013156F">
            <w:pPr>
              <w:rPr>
                <w:sz w:val="18"/>
                <w:szCs w:val="18"/>
              </w:rPr>
            </w:pPr>
            <w:r>
              <w:rPr>
                <w:sz w:val="18"/>
                <w:szCs w:val="18"/>
              </w:rPr>
              <w:t>3.594</w:t>
            </w:r>
          </w:p>
        </w:tc>
        <w:tc>
          <w:tcPr>
            <w:tcW w:w="1560" w:type="dxa"/>
            <w:shd w:val="clear" w:color="auto" w:fill="auto"/>
            <w:tcMar>
              <w:top w:w="100" w:type="dxa"/>
              <w:left w:w="100" w:type="dxa"/>
              <w:bottom w:w="100" w:type="dxa"/>
              <w:right w:w="100" w:type="dxa"/>
            </w:tcMar>
          </w:tcPr>
          <w:p w:rsidR="00700F6F" w:rsidRDefault="00700F6F" w:rsidP="0013156F">
            <w:pPr>
              <w:rPr>
                <w:b/>
                <w:sz w:val="18"/>
                <w:szCs w:val="18"/>
              </w:rPr>
            </w:pPr>
            <w:r>
              <w:rPr>
                <w:b/>
                <w:sz w:val="18"/>
                <w:szCs w:val="18"/>
              </w:rPr>
              <w:t>0.012</w:t>
            </w:r>
          </w:p>
        </w:tc>
      </w:tr>
    </w:tbl>
    <w:p w:rsidR="00700F6F" w:rsidRDefault="00700F6F" w:rsidP="00700F6F">
      <w:r>
        <w:t>Unadjusted and adjusted linear mixed regression models for the association of the NLR and the three outcome variables are shown (Aβ42, t-tau, p-tau). Adjusted models included age, sex, education, race, APOE4, time between CBC and CSF exams, BMI, history of hypertension, diabetes, and onset of cognitive decline throughout follow-up CSF collection. β and p-values are shown.</w:t>
      </w:r>
    </w:p>
    <w:p w:rsidR="00700F6F" w:rsidRDefault="00700F6F" w:rsidP="00700F6F"/>
    <w:p w:rsidR="00700F6F" w:rsidRDefault="00700F6F">
      <w:pPr>
        <w:spacing w:line="240" w:lineRule="auto"/>
      </w:pPr>
      <w:r>
        <w:br w:type="page"/>
      </w:r>
    </w:p>
    <w:p w:rsidR="00700F6F" w:rsidRDefault="00700F6F" w:rsidP="00700F6F">
      <w:r>
        <w:lastRenderedPageBreak/>
        <w:t xml:space="preserve">Supplementary Table 4: Associations between the Baseline NLR and Longitudinal CSF Outcomes in the </w:t>
      </w:r>
      <w:r w:rsidRPr="00985CD9">
        <w:t xml:space="preserve">Aβ </w:t>
      </w:r>
      <w:r>
        <w:t xml:space="preserve">Positive and </w:t>
      </w:r>
      <w:r w:rsidRPr="00985CD9">
        <w:t xml:space="preserve">Aβ </w:t>
      </w:r>
      <w:r>
        <w:t>Negative Subsets of the ADNI and NYU Cohorts</w:t>
      </w:r>
    </w:p>
    <w:tbl>
      <w:tblPr>
        <w:tblW w:w="90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30"/>
        <w:gridCol w:w="810"/>
        <w:gridCol w:w="990"/>
        <w:gridCol w:w="900"/>
        <w:gridCol w:w="810"/>
        <w:gridCol w:w="900"/>
        <w:gridCol w:w="990"/>
        <w:gridCol w:w="990"/>
        <w:gridCol w:w="1260"/>
      </w:tblGrid>
      <w:tr w:rsidR="00700F6F" w:rsidTr="0013156F">
        <w:trPr>
          <w:trHeight w:val="380"/>
        </w:trPr>
        <w:tc>
          <w:tcPr>
            <w:tcW w:w="1430" w:type="dxa"/>
            <w:shd w:val="clear" w:color="auto" w:fill="CCCCCC"/>
            <w:tcMar>
              <w:top w:w="100" w:type="dxa"/>
              <w:left w:w="100" w:type="dxa"/>
              <w:bottom w:w="100" w:type="dxa"/>
              <w:right w:w="100" w:type="dxa"/>
            </w:tcMar>
          </w:tcPr>
          <w:p w:rsidR="00700F6F" w:rsidRPr="00D67B19" w:rsidRDefault="00700F6F" w:rsidP="0013156F">
            <w:pPr>
              <w:widowControl w:val="0"/>
              <w:spacing w:line="240" w:lineRule="auto"/>
              <w:rPr>
                <w:b/>
                <w:sz w:val="18"/>
                <w:szCs w:val="18"/>
              </w:rPr>
            </w:pPr>
            <w:r w:rsidRPr="00D67B19">
              <w:rPr>
                <w:b/>
                <w:sz w:val="18"/>
                <w:szCs w:val="18"/>
              </w:rPr>
              <w:t>ADNI Cohort</w:t>
            </w:r>
          </w:p>
        </w:tc>
        <w:tc>
          <w:tcPr>
            <w:tcW w:w="3510" w:type="dxa"/>
            <w:gridSpan w:val="4"/>
            <w:shd w:val="clear" w:color="auto" w:fill="CCCCCC"/>
            <w:tcMar>
              <w:top w:w="100" w:type="dxa"/>
              <w:left w:w="100" w:type="dxa"/>
              <w:bottom w:w="100" w:type="dxa"/>
              <w:right w:w="100" w:type="dxa"/>
            </w:tcMar>
          </w:tcPr>
          <w:p w:rsidR="00700F6F" w:rsidRPr="008427B9" w:rsidRDefault="00700F6F" w:rsidP="0013156F">
            <w:pPr>
              <w:widowControl w:val="0"/>
              <w:spacing w:line="240" w:lineRule="auto"/>
              <w:jc w:val="center"/>
              <w:rPr>
                <w:sz w:val="18"/>
                <w:szCs w:val="18"/>
              </w:rPr>
            </w:pPr>
            <w:r>
              <w:rPr>
                <w:sz w:val="18"/>
                <w:szCs w:val="18"/>
              </w:rPr>
              <w:t>Aβ Negative (n=178</w:t>
            </w:r>
            <w:r w:rsidRPr="008427B9">
              <w:rPr>
                <w:sz w:val="18"/>
                <w:szCs w:val="18"/>
              </w:rPr>
              <w:t>)</w:t>
            </w:r>
          </w:p>
        </w:tc>
        <w:tc>
          <w:tcPr>
            <w:tcW w:w="4140" w:type="dxa"/>
            <w:gridSpan w:val="4"/>
            <w:shd w:val="clear" w:color="auto" w:fill="CCCCCC"/>
          </w:tcPr>
          <w:p w:rsidR="00700F6F" w:rsidRPr="008427B9" w:rsidRDefault="00700F6F" w:rsidP="0013156F">
            <w:pPr>
              <w:widowControl w:val="0"/>
              <w:spacing w:line="240" w:lineRule="auto"/>
              <w:jc w:val="center"/>
              <w:rPr>
                <w:sz w:val="18"/>
                <w:szCs w:val="18"/>
              </w:rPr>
            </w:pPr>
            <w:r>
              <w:rPr>
                <w:sz w:val="18"/>
                <w:szCs w:val="18"/>
              </w:rPr>
              <w:t>Aβ Positive (n=96</w:t>
            </w:r>
            <w:r w:rsidRPr="008427B9">
              <w:rPr>
                <w:sz w:val="18"/>
                <w:szCs w:val="18"/>
              </w:rPr>
              <w:t>)</w:t>
            </w:r>
          </w:p>
        </w:tc>
      </w:tr>
      <w:tr w:rsidR="00700F6F" w:rsidTr="0013156F">
        <w:tc>
          <w:tcPr>
            <w:tcW w:w="1430" w:type="dxa"/>
            <w:shd w:val="clear" w:color="auto" w:fill="auto"/>
            <w:tcMar>
              <w:top w:w="100" w:type="dxa"/>
              <w:left w:w="100" w:type="dxa"/>
              <w:bottom w:w="100" w:type="dxa"/>
              <w:right w:w="100" w:type="dxa"/>
            </w:tcMar>
          </w:tcPr>
          <w:p w:rsidR="00700F6F" w:rsidRPr="00D67B19" w:rsidRDefault="00700F6F" w:rsidP="0013156F">
            <w:pPr>
              <w:widowControl w:val="0"/>
              <w:pBdr>
                <w:top w:val="nil"/>
                <w:left w:val="nil"/>
                <w:bottom w:val="nil"/>
                <w:right w:val="nil"/>
                <w:between w:val="nil"/>
              </w:pBdr>
              <w:spacing w:line="240" w:lineRule="auto"/>
              <w:rPr>
                <w:sz w:val="18"/>
                <w:szCs w:val="18"/>
              </w:rPr>
            </w:pPr>
          </w:p>
        </w:tc>
        <w:tc>
          <w:tcPr>
            <w:tcW w:w="1800" w:type="dxa"/>
            <w:gridSpan w:val="2"/>
            <w:shd w:val="clear" w:color="auto" w:fill="auto"/>
            <w:tcMar>
              <w:top w:w="100" w:type="dxa"/>
              <w:left w:w="100" w:type="dxa"/>
              <w:bottom w:w="100" w:type="dxa"/>
              <w:right w:w="100" w:type="dxa"/>
            </w:tcMar>
          </w:tcPr>
          <w:p w:rsidR="00700F6F" w:rsidRPr="008427B9" w:rsidRDefault="00700F6F" w:rsidP="0013156F">
            <w:pPr>
              <w:widowControl w:val="0"/>
              <w:pBdr>
                <w:top w:val="nil"/>
                <w:left w:val="nil"/>
                <w:bottom w:val="nil"/>
                <w:right w:val="nil"/>
                <w:between w:val="nil"/>
              </w:pBdr>
              <w:spacing w:line="240" w:lineRule="auto"/>
              <w:rPr>
                <w:sz w:val="18"/>
                <w:szCs w:val="18"/>
              </w:rPr>
            </w:pPr>
            <w:r w:rsidRPr="008427B9">
              <w:rPr>
                <w:sz w:val="18"/>
                <w:szCs w:val="18"/>
              </w:rPr>
              <w:t>Univariate Model</w:t>
            </w:r>
          </w:p>
        </w:tc>
        <w:tc>
          <w:tcPr>
            <w:tcW w:w="1710" w:type="dxa"/>
            <w:gridSpan w:val="2"/>
          </w:tcPr>
          <w:p w:rsidR="00700F6F" w:rsidRPr="008427B9" w:rsidRDefault="00700F6F" w:rsidP="0013156F">
            <w:pPr>
              <w:widowControl w:val="0"/>
              <w:spacing w:line="240" w:lineRule="auto"/>
              <w:rPr>
                <w:sz w:val="18"/>
                <w:szCs w:val="18"/>
              </w:rPr>
            </w:pPr>
            <w:r w:rsidRPr="008427B9">
              <w:rPr>
                <w:sz w:val="18"/>
                <w:szCs w:val="18"/>
              </w:rPr>
              <w:t>Adjusted Model</w:t>
            </w:r>
          </w:p>
        </w:tc>
        <w:tc>
          <w:tcPr>
            <w:tcW w:w="1890" w:type="dxa"/>
            <w:gridSpan w:val="2"/>
          </w:tcPr>
          <w:p w:rsidR="00700F6F" w:rsidRPr="00237B0F" w:rsidRDefault="00700F6F" w:rsidP="0013156F">
            <w:pPr>
              <w:widowControl w:val="0"/>
              <w:spacing w:line="240" w:lineRule="auto"/>
              <w:rPr>
                <w:sz w:val="18"/>
                <w:szCs w:val="18"/>
              </w:rPr>
            </w:pPr>
            <w:r w:rsidRPr="00237B0F">
              <w:rPr>
                <w:sz w:val="18"/>
                <w:szCs w:val="18"/>
              </w:rPr>
              <w:t>Univariate Model</w:t>
            </w:r>
          </w:p>
        </w:tc>
        <w:tc>
          <w:tcPr>
            <w:tcW w:w="2250" w:type="dxa"/>
            <w:gridSpan w:val="2"/>
            <w:shd w:val="clear" w:color="auto" w:fill="auto"/>
            <w:tcMar>
              <w:top w:w="100" w:type="dxa"/>
              <w:left w:w="100" w:type="dxa"/>
              <w:bottom w:w="100" w:type="dxa"/>
              <w:right w:w="100" w:type="dxa"/>
            </w:tcMar>
          </w:tcPr>
          <w:p w:rsidR="00700F6F" w:rsidRPr="00237B0F" w:rsidRDefault="00700F6F" w:rsidP="0013156F">
            <w:pPr>
              <w:widowControl w:val="0"/>
              <w:spacing w:line="240" w:lineRule="auto"/>
              <w:rPr>
                <w:sz w:val="18"/>
                <w:szCs w:val="18"/>
              </w:rPr>
            </w:pPr>
            <w:r w:rsidRPr="00237B0F">
              <w:rPr>
                <w:sz w:val="18"/>
                <w:szCs w:val="18"/>
              </w:rPr>
              <w:t>Adjusted Model</w:t>
            </w:r>
          </w:p>
        </w:tc>
      </w:tr>
      <w:tr w:rsidR="00700F6F" w:rsidTr="0013156F">
        <w:tc>
          <w:tcPr>
            <w:tcW w:w="1430" w:type="dxa"/>
            <w:shd w:val="clear" w:color="auto" w:fill="auto"/>
            <w:tcMar>
              <w:top w:w="100" w:type="dxa"/>
              <w:left w:w="100" w:type="dxa"/>
              <w:bottom w:w="100" w:type="dxa"/>
              <w:right w:w="100" w:type="dxa"/>
            </w:tcMar>
          </w:tcPr>
          <w:p w:rsidR="00700F6F" w:rsidRPr="00D67B19" w:rsidRDefault="00700F6F" w:rsidP="0013156F">
            <w:pPr>
              <w:widowControl w:val="0"/>
              <w:pBdr>
                <w:top w:val="nil"/>
                <w:left w:val="nil"/>
                <w:bottom w:val="nil"/>
                <w:right w:val="nil"/>
                <w:between w:val="nil"/>
              </w:pBdr>
              <w:spacing w:line="240" w:lineRule="auto"/>
              <w:rPr>
                <w:sz w:val="18"/>
                <w:szCs w:val="18"/>
              </w:rPr>
            </w:pPr>
            <w:r w:rsidRPr="00D67B19">
              <w:rPr>
                <w:sz w:val="18"/>
                <w:szCs w:val="18"/>
              </w:rPr>
              <w:t>CSF Outcome</w:t>
            </w:r>
          </w:p>
        </w:tc>
        <w:tc>
          <w:tcPr>
            <w:tcW w:w="810" w:type="dxa"/>
            <w:shd w:val="clear" w:color="auto" w:fill="auto"/>
            <w:tcMar>
              <w:top w:w="100" w:type="dxa"/>
              <w:left w:w="100" w:type="dxa"/>
              <w:bottom w:w="100" w:type="dxa"/>
              <w:right w:w="100" w:type="dxa"/>
            </w:tcMar>
          </w:tcPr>
          <w:p w:rsidR="00700F6F" w:rsidRPr="008427B9" w:rsidRDefault="00700F6F" w:rsidP="0013156F">
            <w:pPr>
              <w:widowControl w:val="0"/>
              <w:pBdr>
                <w:top w:val="nil"/>
                <w:left w:val="nil"/>
                <w:bottom w:val="nil"/>
                <w:right w:val="nil"/>
                <w:between w:val="nil"/>
              </w:pBdr>
              <w:spacing w:line="240" w:lineRule="auto"/>
              <w:rPr>
                <w:sz w:val="18"/>
                <w:szCs w:val="18"/>
              </w:rPr>
            </w:pPr>
            <w:r w:rsidRPr="008427B9">
              <w:rPr>
                <w:sz w:val="18"/>
                <w:szCs w:val="18"/>
              </w:rPr>
              <w:t>β</w:t>
            </w:r>
          </w:p>
        </w:tc>
        <w:tc>
          <w:tcPr>
            <w:tcW w:w="990" w:type="dxa"/>
            <w:shd w:val="clear" w:color="auto" w:fill="auto"/>
            <w:tcMar>
              <w:top w:w="100" w:type="dxa"/>
              <w:left w:w="100" w:type="dxa"/>
              <w:bottom w:w="100" w:type="dxa"/>
              <w:right w:w="100" w:type="dxa"/>
            </w:tcMar>
          </w:tcPr>
          <w:p w:rsidR="00700F6F" w:rsidRPr="008427B9" w:rsidRDefault="00700F6F" w:rsidP="0013156F">
            <w:pPr>
              <w:widowControl w:val="0"/>
              <w:pBdr>
                <w:top w:val="nil"/>
                <w:left w:val="nil"/>
                <w:bottom w:val="nil"/>
                <w:right w:val="nil"/>
                <w:between w:val="nil"/>
              </w:pBdr>
              <w:spacing w:line="240" w:lineRule="auto"/>
              <w:rPr>
                <w:sz w:val="18"/>
                <w:szCs w:val="18"/>
              </w:rPr>
            </w:pPr>
            <w:r w:rsidRPr="008427B9">
              <w:rPr>
                <w:sz w:val="18"/>
                <w:szCs w:val="18"/>
              </w:rPr>
              <w:t>p-value</w:t>
            </w:r>
          </w:p>
        </w:tc>
        <w:tc>
          <w:tcPr>
            <w:tcW w:w="900" w:type="dxa"/>
          </w:tcPr>
          <w:p w:rsidR="00700F6F" w:rsidRPr="00237B0F" w:rsidRDefault="00700F6F" w:rsidP="0013156F">
            <w:pPr>
              <w:widowControl w:val="0"/>
              <w:spacing w:line="240" w:lineRule="auto"/>
              <w:rPr>
                <w:sz w:val="18"/>
                <w:szCs w:val="18"/>
              </w:rPr>
            </w:pPr>
            <w:r w:rsidRPr="00237B0F">
              <w:rPr>
                <w:sz w:val="18"/>
                <w:szCs w:val="18"/>
              </w:rPr>
              <w:t>β</w:t>
            </w:r>
          </w:p>
        </w:tc>
        <w:tc>
          <w:tcPr>
            <w:tcW w:w="810" w:type="dxa"/>
          </w:tcPr>
          <w:p w:rsidR="00700F6F" w:rsidRPr="00237B0F" w:rsidRDefault="00700F6F" w:rsidP="0013156F">
            <w:pPr>
              <w:widowControl w:val="0"/>
              <w:spacing w:line="240" w:lineRule="auto"/>
              <w:rPr>
                <w:sz w:val="18"/>
                <w:szCs w:val="18"/>
              </w:rPr>
            </w:pPr>
            <w:r w:rsidRPr="00237B0F">
              <w:rPr>
                <w:sz w:val="18"/>
                <w:szCs w:val="18"/>
              </w:rPr>
              <w:t>p-value</w:t>
            </w:r>
          </w:p>
        </w:tc>
        <w:tc>
          <w:tcPr>
            <w:tcW w:w="900" w:type="dxa"/>
          </w:tcPr>
          <w:p w:rsidR="00700F6F" w:rsidRPr="00237B0F" w:rsidRDefault="00700F6F" w:rsidP="0013156F">
            <w:pPr>
              <w:widowControl w:val="0"/>
              <w:spacing w:line="240" w:lineRule="auto"/>
              <w:rPr>
                <w:sz w:val="18"/>
                <w:szCs w:val="18"/>
              </w:rPr>
            </w:pPr>
            <w:r w:rsidRPr="00237B0F">
              <w:rPr>
                <w:sz w:val="18"/>
                <w:szCs w:val="18"/>
              </w:rPr>
              <w:t>β</w:t>
            </w:r>
          </w:p>
        </w:tc>
        <w:tc>
          <w:tcPr>
            <w:tcW w:w="990" w:type="dxa"/>
          </w:tcPr>
          <w:p w:rsidR="00700F6F" w:rsidRPr="00237B0F" w:rsidRDefault="00700F6F" w:rsidP="0013156F">
            <w:pPr>
              <w:widowControl w:val="0"/>
              <w:spacing w:line="240" w:lineRule="auto"/>
              <w:rPr>
                <w:sz w:val="18"/>
                <w:szCs w:val="18"/>
              </w:rPr>
            </w:pPr>
            <w:r w:rsidRPr="00237B0F">
              <w:rPr>
                <w:sz w:val="18"/>
                <w:szCs w:val="18"/>
              </w:rPr>
              <w:t>p-value</w:t>
            </w:r>
          </w:p>
        </w:tc>
        <w:tc>
          <w:tcPr>
            <w:tcW w:w="990" w:type="dxa"/>
            <w:shd w:val="clear" w:color="auto" w:fill="auto"/>
            <w:tcMar>
              <w:top w:w="100" w:type="dxa"/>
              <w:left w:w="100" w:type="dxa"/>
              <w:bottom w:w="100" w:type="dxa"/>
              <w:right w:w="100" w:type="dxa"/>
            </w:tcMar>
          </w:tcPr>
          <w:p w:rsidR="00700F6F" w:rsidRPr="00237B0F" w:rsidRDefault="00700F6F" w:rsidP="0013156F">
            <w:pPr>
              <w:widowControl w:val="0"/>
              <w:spacing w:line="240" w:lineRule="auto"/>
              <w:rPr>
                <w:sz w:val="18"/>
                <w:szCs w:val="18"/>
              </w:rPr>
            </w:pPr>
            <w:r w:rsidRPr="00237B0F">
              <w:rPr>
                <w:sz w:val="18"/>
                <w:szCs w:val="18"/>
              </w:rPr>
              <w:t>β</w:t>
            </w:r>
          </w:p>
        </w:tc>
        <w:tc>
          <w:tcPr>
            <w:tcW w:w="1260" w:type="dxa"/>
            <w:shd w:val="clear" w:color="auto" w:fill="auto"/>
            <w:tcMar>
              <w:top w:w="100" w:type="dxa"/>
              <w:left w:w="100" w:type="dxa"/>
              <w:bottom w:w="100" w:type="dxa"/>
              <w:right w:w="100" w:type="dxa"/>
            </w:tcMar>
          </w:tcPr>
          <w:p w:rsidR="00700F6F" w:rsidRPr="00237B0F" w:rsidRDefault="00700F6F" w:rsidP="0013156F">
            <w:pPr>
              <w:widowControl w:val="0"/>
              <w:spacing w:line="240" w:lineRule="auto"/>
              <w:rPr>
                <w:sz w:val="18"/>
                <w:szCs w:val="18"/>
              </w:rPr>
            </w:pPr>
            <w:r w:rsidRPr="00237B0F">
              <w:rPr>
                <w:sz w:val="18"/>
                <w:szCs w:val="18"/>
              </w:rPr>
              <w:t>p-value</w:t>
            </w:r>
          </w:p>
        </w:tc>
      </w:tr>
      <w:tr w:rsidR="00700F6F" w:rsidTr="0013156F">
        <w:tc>
          <w:tcPr>
            <w:tcW w:w="1430" w:type="dxa"/>
            <w:shd w:val="clear" w:color="auto" w:fill="auto"/>
            <w:tcMar>
              <w:top w:w="100" w:type="dxa"/>
              <w:left w:w="100" w:type="dxa"/>
              <w:bottom w:w="100" w:type="dxa"/>
              <w:right w:w="100" w:type="dxa"/>
            </w:tcMar>
          </w:tcPr>
          <w:p w:rsidR="00700F6F" w:rsidRPr="00D67B19" w:rsidRDefault="00700F6F" w:rsidP="0013156F">
            <w:pPr>
              <w:widowControl w:val="0"/>
              <w:spacing w:line="240" w:lineRule="auto"/>
              <w:rPr>
                <w:sz w:val="18"/>
                <w:szCs w:val="18"/>
              </w:rPr>
            </w:pPr>
            <w:r w:rsidRPr="00D67B19">
              <w:rPr>
                <w:sz w:val="18"/>
                <w:szCs w:val="18"/>
              </w:rPr>
              <w:t>Aβ42</w:t>
            </w:r>
          </w:p>
        </w:tc>
        <w:tc>
          <w:tcPr>
            <w:tcW w:w="810" w:type="dxa"/>
            <w:shd w:val="clear" w:color="auto" w:fill="auto"/>
            <w:tcMar>
              <w:top w:w="100" w:type="dxa"/>
              <w:left w:w="100" w:type="dxa"/>
              <w:bottom w:w="100" w:type="dxa"/>
              <w:right w:w="100" w:type="dxa"/>
            </w:tcMar>
          </w:tcPr>
          <w:p w:rsidR="00700F6F" w:rsidRPr="00D67B19" w:rsidRDefault="00700F6F" w:rsidP="0013156F">
            <w:pPr>
              <w:widowControl w:val="0"/>
              <w:spacing w:line="240" w:lineRule="auto"/>
              <w:rPr>
                <w:sz w:val="18"/>
                <w:szCs w:val="18"/>
              </w:rPr>
            </w:pPr>
            <w:r w:rsidRPr="00023567">
              <w:rPr>
                <w:color w:val="000000"/>
                <w:sz w:val="18"/>
                <w:szCs w:val="18"/>
                <w:shd w:val="clear" w:color="auto" w:fill="FFFFFF"/>
              </w:rPr>
              <w:t>-2.450</w:t>
            </w:r>
          </w:p>
        </w:tc>
        <w:tc>
          <w:tcPr>
            <w:tcW w:w="990" w:type="dxa"/>
            <w:shd w:val="clear" w:color="auto" w:fill="auto"/>
            <w:tcMar>
              <w:top w:w="100" w:type="dxa"/>
              <w:left w:w="100" w:type="dxa"/>
              <w:bottom w:w="100" w:type="dxa"/>
              <w:right w:w="100" w:type="dxa"/>
            </w:tcMar>
          </w:tcPr>
          <w:p w:rsidR="00700F6F" w:rsidRPr="008427B9" w:rsidRDefault="00700F6F" w:rsidP="0013156F">
            <w:pPr>
              <w:widowControl w:val="0"/>
              <w:spacing w:line="240" w:lineRule="auto"/>
              <w:rPr>
                <w:sz w:val="18"/>
                <w:szCs w:val="18"/>
              </w:rPr>
            </w:pPr>
            <w:r w:rsidRPr="00023567">
              <w:rPr>
                <w:sz w:val="18"/>
                <w:szCs w:val="18"/>
              </w:rPr>
              <w:t>0.560</w:t>
            </w:r>
          </w:p>
        </w:tc>
        <w:tc>
          <w:tcPr>
            <w:tcW w:w="900" w:type="dxa"/>
          </w:tcPr>
          <w:p w:rsidR="00700F6F" w:rsidRPr="00237B0F" w:rsidRDefault="00700F6F" w:rsidP="0013156F">
            <w:pPr>
              <w:rPr>
                <w:sz w:val="18"/>
                <w:szCs w:val="18"/>
              </w:rPr>
            </w:pPr>
            <w:r>
              <w:rPr>
                <w:sz w:val="18"/>
                <w:szCs w:val="18"/>
              </w:rPr>
              <w:t>-4.302</w:t>
            </w:r>
          </w:p>
        </w:tc>
        <w:tc>
          <w:tcPr>
            <w:tcW w:w="810" w:type="dxa"/>
          </w:tcPr>
          <w:p w:rsidR="00700F6F" w:rsidRPr="00237B0F" w:rsidRDefault="00700F6F" w:rsidP="0013156F">
            <w:pPr>
              <w:rPr>
                <w:sz w:val="18"/>
                <w:szCs w:val="18"/>
              </w:rPr>
            </w:pPr>
            <w:r>
              <w:rPr>
                <w:sz w:val="18"/>
                <w:szCs w:val="18"/>
              </w:rPr>
              <w:t>0.343</w:t>
            </w:r>
          </w:p>
        </w:tc>
        <w:tc>
          <w:tcPr>
            <w:tcW w:w="900" w:type="dxa"/>
          </w:tcPr>
          <w:p w:rsidR="00700F6F" w:rsidRPr="00BF22D7" w:rsidRDefault="00700F6F" w:rsidP="0013156F">
            <w:pPr>
              <w:rPr>
                <w:color w:val="000000"/>
                <w:sz w:val="18"/>
                <w:szCs w:val="18"/>
                <w:shd w:val="clear" w:color="auto" w:fill="FFFFFF"/>
              </w:rPr>
            </w:pPr>
            <w:r>
              <w:rPr>
                <w:color w:val="000000"/>
                <w:sz w:val="18"/>
                <w:szCs w:val="18"/>
                <w:shd w:val="clear" w:color="auto" w:fill="FFFFFF"/>
              </w:rPr>
              <w:t>-1.858</w:t>
            </w:r>
          </w:p>
        </w:tc>
        <w:tc>
          <w:tcPr>
            <w:tcW w:w="990" w:type="dxa"/>
          </w:tcPr>
          <w:p w:rsidR="00700F6F" w:rsidRPr="008427B9" w:rsidRDefault="00700F6F" w:rsidP="0013156F">
            <w:pPr>
              <w:rPr>
                <w:sz w:val="18"/>
                <w:szCs w:val="18"/>
              </w:rPr>
            </w:pPr>
            <w:r>
              <w:rPr>
                <w:sz w:val="18"/>
                <w:szCs w:val="18"/>
              </w:rPr>
              <w:t>0.689</w:t>
            </w:r>
          </w:p>
        </w:tc>
        <w:tc>
          <w:tcPr>
            <w:tcW w:w="990" w:type="dxa"/>
            <w:shd w:val="clear" w:color="auto" w:fill="auto"/>
            <w:tcMar>
              <w:top w:w="100" w:type="dxa"/>
              <w:left w:w="100" w:type="dxa"/>
              <w:bottom w:w="100" w:type="dxa"/>
              <w:right w:w="100" w:type="dxa"/>
            </w:tcMar>
          </w:tcPr>
          <w:p w:rsidR="00700F6F" w:rsidRPr="008427B9" w:rsidRDefault="00700F6F" w:rsidP="0013156F">
            <w:pPr>
              <w:widowControl w:val="0"/>
              <w:spacing w:line="240" w:lineRule="auto"/>
              <w:rPr>
                <w:sz w:val="18"/>
                <w:szCs w:val="18"/>
              </w:rPr>
            </w:pPr>
            <w:r w:rsidRPr="00825D92">
              <w:rPr>
                <w:sz w:val="18"/>
                <w:szCs w:val="18"/>
              </w:rPr>
              <w:t>2.405</w:t>
            </w:r>
          </w:p>
        </w:tc>
        <w:tc>
          <w:tcPr>
            <w:tcW w:w="1260" w:type="dxa"/>
            <w:shd w:val="clear" w:color="auto" w:fill="auto"/>
            <w:tcMar>
              <w:top w:w="100" w:type="dxa"/>
              <w:left w:w="100" w:type="dxa"/>
              <w:bottom w:w="100" w:type="dxa"/>
              <w:right w:w="100" w:type="dxa"/>
            </w:tcMar>
          </w:tcPr>
          <w:p w:rsidR="00700F6F" w:rsidRPr="00237B0F" w:rsidRDefault="00700F6F" w:rsidP="0013156F">
            <w:pPr>
              <w:widowControl w:val="0"/>
              <w:spacing w:line="240" w:lineRule="auto"/>
              <w:rPr>
                <w:sz w:val="18"/>
                <w:szCs w:val="18"/>
              </w:rPr>
            </w:pPr>
            <w:r>
              <w:rPr>
                <w:color w:val="000000"/>
                <w:sz w:val="20"/>
                <w:szCs w:val="20"/>
                <w:shd w:val="clear" w:color="auto" w:fill="FFFFFF"/>
              </w:rPr>
              <w:t>0.651</w:t>
            </w:r>
          </w:p>
        </w:tc>
      </w:tr>
      <w:tr w:rsidR="00700F6F" w:rsidTr="0013156F">
        <w:tc>
          <w:tcPr>
            <w:tcW w:w="1430" w:type="dxa"/>
            <w:shd w:val="clear" w:color="auto" w:fill="auto"/>
            <w:tcMar>
              <w:top w:w="100" w:type="dxa"/>
              <w:left w:w="100" w:type="dxa"/>
              <w:bottom w:w="100" w:type="dxa"/>
              <w:right w:w="100" w:type="dxa"/>
            </w:tcMar>
          </w:tcPr>
          <w:p w:rsidR="00700F6F" w:rsidRPr="00D67B19" w:rsidRDefault="00700F6F" w:rsidP="0013156F">
            <w:pPr>
              <w:widowControl w:val="0"/>
              <w:spacing w:line="240" w:lineRule="auto"/>
              <w:rPr>
                <w:sz w:val="18"/>
                <w:szCs w:val="18"/>
              </w:rPr>
            </w:pPr>
            <w:r w:rsidRPr="00D67B19">
              <w:rPr>
                <w:sz w:val="18"/>
                <w:szCs w:val="18"/>
              </w:rPr>
              <w:t>t-tau</w:t>
            </w:r>
          </w:p>
        </w:tc>
        <w:tc>
          <w:tcPr>
            <w:tcW w:w="810" w:type="dxa"/>
            <w:shd w:val="clear" w:color="auto" w:fill="auto"/>
            <w:tcMar>
              <w:top w:w="100" w:type="dxa"/>
              <w:left w:w="100" w:type="dxa"/>
              <w:bottom w:w="100" w:type="dxa"/>
              <w:right w:w="100" w:type="dxa"/>
            </w:tcMar>
          </w:tcPr>
          <w:p w:rsidR="00700F6F" w:rsidRPr="00D67B19" w:rsidRDefault="00700F6F" w:rsidP="0013156F">
            <w:pPr>
              <w:widowControl w:val="0"/>
              <w:spacing w:line="240" w:lineRule="auto"/>
              <w:rPr>
                <w:sz w:val="18"/>
                <w:szCs w:val="18"/>
              </w:rPr>
            </w:pPr>
            <w:r w:rsidRPr="00023567">
              <w:rPr>
                <w:color w:val="000000"/>
                <w:sz w:val="20"/>
                <w:szCs w:val="20"/>
                <w:shd w:val="clear" w:color="auto" w:fill="FFFFFF"/>
              </w:rPr>
              <w:t>4.685</w:t>
            </w:r>
          </w:p>
        </w:tc>
        <w:tc>
          <w:tcPr>
            <w:tcW w:w="990" w:type="dxa"/>
            <w:shd w:val="clear" w:color="auto" w:fill="auto"/>
            <w:tcMar>
              <w:top w:w="100" w:type="dxa"/>
              <w:left w:w="100" w:type="dxa"/>
              <w:bottom w:w="100" w:type="dxa"/>
              <w:right w:w="100" w:type="dxa"/>
            </w:tcMar>
          </w:tcPr>
          <w:p w:rsidR="00700F6F" w:rsidRPr="00BF22D7" w:rsidRDefault="00700F6F" w:rsidP="0013156F">
            <w:pPr>
              <w:rPr>
                <w:color w:val="000000"/>
                <w:sz w:val="18"/>
                <w:szCs w:val="18"/>
                <w:shd w:val="clear" w:color="auto" w:fill="FFFFFF"/>
              </w:rPr>
            </w:pPr>
            <w:r>
              <w:rPr>
                <w:color w:val="000000"/>
                <w:sz w:val="18"/>
                <w:szCs w:val="18"/>
                <w:shd w:val="clear" w:color="auto" w:fill="FFFFFF"/>
              </w:rPr>
              <w:t>0.173</w:t>
            </w:r>
          </w:p>
        </w:tc>
        <w:tc>
          <w:tcPr>
            <w:tcW w:w="900" w:type="dxa"/>
          </w:tcPr>
          <w:p w:rsidR="00700F6F" w:rsidRPr="008427B9" w:rsidRDefault="00700F6F" w:rsidP="0013156F">
            <w:pPr>
              <w:rPr>
                <w:sz w:val="18"/>
                <w:szCs w:val="18"/>
              </w:rPr>
            </w:pPr>
            <w:r>
              <w:rPr>
                <w:sz w:val="18"/>
                <w:szCs w:val="18"/>
              </w:rPr>
              <w:t>4.989</w:t>
            </w:r>
          </w:p>
        </w:tc>
        <w:tc>
          <w:tcPr>
            <w:tcW w:w="810" w:type="dxa"/>
          </w:tcPr>
          <w:p w:rsidR="00700F6F" w:rsidRPr="008427B9" w:rsidRDefault="00700F6F" w:rsidP="0013156F">
            <w:pPr>
              <w:rPr>
                <w:sz w:val="18"/>
                <w:szCs w:val="18"/>
              </w:rPr>
            </w:pPr>
            <w:r>
              <w:rPr>
                <w:sz w:val="18"/>
                <w:szCs w:val="18"/>
              </w:rPr>
              <w:t>0.182</w:t>
            </w:r>
          </w:p>
        </w:tc>
        <w:tc>
          <w:tcPr>
            <w:tcW w:w="900" w:type="dxa"/>
          </w:tcPr>
          <w:p w:rsidR="00700F6F" w:rsidRPr="00BF22D7" w:rsidRDefault="00700F6F" w:rsidP="0013156F">
            <w:pPr>
              <w:rPr>
                <w:color w:val="000000"/>
                <w:sz w:val="18"/>
                <w:szCs w:val="18"/>
                <w:shd w:val="clear" w:color="auto" w:fill="FFFFFF"/>
              </w:rPr>
            </w:pPr>
            <w:r>
              <w:rPr>
                <w:color w:val="000000"/>
                <w:sz w:val="18"/>
                <w:szCs w:val="18"/>
                <w:shd w:val="clear" w:color="auto" w:fill="FFFFFF"/>
              </w:rPr>
              <w:t>0.588</w:t>
            </w:r>
          </w:p>
        </w:tc>
        <w:tc>
          <w:tcPr>
            <w:tcW w:w="990" w:type="dxa"/>
          </w:tcPr>
          <w:p w:rsidR="00700F6F" w:rsidRPr="00BF22D7" w:rsidRDefault="00700F6F" w:rsidP="0013156F">
            <w:pPr>
              <w:rPr>
                <w:color w:val="000000"/>
                <w:sz w:val="18"/>
                <w:szCs w:val="18"/>
                <w:shd w:val="clear" w:color="auto" w:fill="FFFFFF"/>
              </w:rPr>
            </w:pPr>
            <w:r>
              <w:rPr>
                <w:color w:val="000000"/>
                <w:sz w:val="18"/>
                <w:szCs w:val="18"/>
                <w:shd w:val="clear" w:color="auto" w:fill="FFFFFF"/>
              </w:rPr>
              <w:t>0.930</w:t>
            </w:r>
          </w:p>
        </w:tc>
        <w:tc>
          <w:tcPr>
            <w:tcW w:w="990" w:type="dxa"/>
            <w:shd w:val="clear" w:color="auto" w:fill="auto"/>
            <w:tcMar>
              <w:top w:w="100" w:type="dxa"/>
              <w:left w:w="100" w:type="dxa"/>
              <w:bottom w:w="100" w:type="dxa"/>
              <w:right w:w="100" w:type="dxa"/>
            </w:tcMar>
          </w:tcPr>
          <w:p w:rsidR="00700F6F" w:rsidRPr="008427B9" w:rsidRDefault="00700F6F" w:rsidP="0013156F">
            <w:pPr>
              <w:rPr>
                <w:sz w:val="18"/>
                <w:szCs w:val="18"/>
              </w:rPr>
            </w:pPr>
            <w:r>
              <w:rPr>
                <w:sz w:val="18"/>
                <w:szCs w:val="18"/>
              </w:rPr>
              <w:t>-3.300</w:t>
            </w:r>
          </w:p>
        </w:tc>
        <w:tc>
          <w:tcPr>
            <w:tcW w:w="1260" w:type="dxa"/>
            <w:shd w:val="clear" w:color="auto" w:fill="auto"/>
            <w:tcMar>
              <w:top w:w="100" w:type="dxa"/>
              <w:left w:w="100" w:type="dxa"/>
              <w:bottom w:w="100" w:type="dxa"/>
              <w:right w:w="100" w:type="dxa"/>
            </w:tcMar>
          </w:tcPr>
          <w:p w:rsidR="00700F6F" w:rsidRPr="008427B9" w:rsidRDefault="00700F6F" w:rsidP="0013156F">
            <w:pPr>
              <w:rPr>
                <w:sz w:val="18"/>
                <w:szCs w:val="18"/>
              </w:rPr>
            </w:pPr>
            <w:r>
              <w:rPr>
                <w:sz w:val="18"/>
                <w:szCs w:val="18"/>
              </w:rPr>
              <w:t>0.707</w:t>
            </w:r>
          </w:p>
        </w:tc>
      </w:tr>
      <w:tr w:rsidR="00700F6F" w:rsidTr="0013156F">
        <w:tc>
          <w:tcPr>
            <w:tcW w:w="1430" w:type="dxa"/>
            <w:shd w:val="clear" w:color="auto" w:fill="auto"/>
            <w:tcMar>
              <w:top w:w="100" w:type="dxa"/>
              <w:left w:w="100" w:type="dxa"/>
              <w:bottom w:w="100" w:type="dxa"/>
              <w:right w:w="100" w:type="dxa"/>
            </w:tcMar>
          </w:tcPr>
          <w:p w:rsidR="00700F6F" w:rsidRPr="00D67B19" w:rsidRDefault="00700F6F" w:rsidP="0013156F">
            <w:pPr>
              <w:widowControl w:val="0"/>
              <w:spacing w:line="240" w:lineRule="auto"/>
              <w:rPr>
                <w:sz w:val="18"/>
                <w:szCs w:val="18"/>
              </w:rPr>
            </w:pPr>
            <w:r w:rsidRPr="00D67B19">
              <w:rPr>
                <w:sz w:val="18"/>
                <w:szCs w:val="18"/>
              </w:rPr>
              <w:t>p-tau</w:t>
            </w:r>
          </w:p>
        </w:tc>
        <w:tc>
          <w:tcPr>
            <w:tcW w:w="810" w:type="dxa"/>
            <w:shd w:val="clear" w:color="auto" w:fill="auto"/>
            <w:tcMar>
              <w:top w:w="100" w:type="dxa"/>
              <w:left w:w="100" w:type="dxa"/>
              <w:bottom w:w="100" w:type="dxa"/>
              <w:right w:w="100" w:type="dxa"/>
            </w:tcMar>
          </w:tcPr>
          <w:p w:rsidR="00700F6F" w:rsidRPr="00BF22D7" w:rsidRDefault="00700F6F" w:rsidP="0013156F">
            <w:pPr>
              <w:rPr>
                <w:color w:val="000000"/>
                <w:sz w:val="18"/>
                <w:szCs w:val="18"/>
                <w:shd w:val="clear" w:color="auto" w:fill="FFFFFF"/>
              </w:rPr>
            </w:pPr>
            <w:r>
              <w:rPr>
                <w:color w:val="000000"/>
                <w:sz w:val="18"/>
                <w:szCs w:val="18"/>
                <w:shd w:val="clear" w:color="auto" w:fill="FFFFFF"/>
              </w:rPr>
              <w:t>-0.023</w:t>
            </w:r>
          </w:p>
        </w:tc>
        <w:tc>
          <w:tcPr>
            <w:tcW w:w="990" w:type="dxa"/>
            <w:shd w:val="clear" w:color="auto" w:fill="auto"/>
            <w:tcMar>
              <w:top w:w="100" w:type="dxa"/>
              <w:left w:w="100" w:type="dxa"/>
              <w:bottom w:w="100" w:type="dxa"/>
              <w:right w:w="100" w:type="dxa"/>
            </w:tcMar>
          </w:tcPr>
          <w:p w:rsidR="00700F6F" w:rsidRPr="008427B9" w:rsidRDefault="00700F6F" w:rsidP="0013156F">
            <w:pPr>
              <w:widowControl w:val="0"/>
              <w:spacing w:line="240" w:lineRule="auto"/>
              <w:rPr>
                <w:sz w:val="18"/>
                <w:szCs w:val="18"/>
              </w:rPr>
            </w:pPr>
            <w:r>
              <w:rPr>
                <w:sz w:val="18"/>
                <w:szCs w:val="18"/>
              </w:rPr>
              <w:t>0.989</w:t>
            </w:r>
          </w:p>
        </w:tc>
        <w:tc>
          <w:tcPr>
            <w:tcW w:w="900" w:type="dxa"/>
          </w:tcPr>
          <w:p w:rsidR="00700F6F" w:rsidRPr="00237B0F" w:rsidRDefault="00700F6F" w:rsidP="0013156F">
            <w:pPr>
              <w:widowControl w:val="0"/>
              <w:spacing w:line="240" w:lineRule="auto"/>
              <w:rPr>
                <w:sz w:val="18"/>
                <w:szCs w:val="18"/>
              </w:rPr>
            </w:pPr>
            <w:r>
              <w:rPr>
                <w:sz w:val="18"/>
                <w:szCs w:val="18"/>
              </w:rPr>
              <w:t>0.490</w:t>
            </w:r>
          </w:p>
        </w:tc>
        <w:tc>
          <w:tcPr>
            <w:tcW w:w="810" w:type="dxa"/>
          </w:tcPr>
          <w:p w:rsidR="00700F6F" w:rsidRPr="00237B0F" w:rsidRDefault="00700F6F" w:rsidP="0013156F">
            <w:pPr>
              <w:widowControl w:val="0"/>
              <w:spacing w:line="240" w:lineRule="auto"/>
              <w:rPr>
                <w:sz w:val="18"/>
                <w:szCs w:val="18"/>
              </w:rPr>
            </w:pPr>
            <w:r>
              <w:rPr>
                <w:sz w:val="18"/>
                <w:szCs w:val="18"/>
              </w:rPr>
              <w:t>0.789</w:t>
            </w:r>
          </w:p>
        </w:tc>
        <w:tc>
          <w:tcPr>
            <w:tcW w:w="900" w:type="dxa"/>
          </w:tcPr>
          <w:p w:rsidR="00700F6F" w:rsidRPr="00BF22D7" w:rsidRDefault="00700F6F" w:rsidP="0013156F">
            <w:pPr>
              <w:rPr>
                <w:color w:val="000000"/>
                <w:sz w:val="18"/>
                <w:szCs w:val="18"/>
                <w:shd w:val="clear" w:color="auto" w:fill="FFFFFF"/>
              </w:rPr>
            </w:pPr>
            <w:r>
              <w:rPr>
                <w:color w:val="000000"/>
                <w:sz w:val="18"/>
                <w:szCs w:val="18"/>
                <w:shd w:val="clear" w:color="auto" w:fill="FFFFFF"/>
              </w:rPr>
              <w:t>2.881</w:t>
            </w:r>
          </w:p>
        </w:tc>
        <w:tc>
          <w:tcPr>
            <w:tcW w:w="990" w:type="dxa"/>
          </w:tcPr>
          <w:p w:rsidR="00700F6F" w:rsidRPr="008427B9" w:rsidRDefault="00700F6F" w:rsidP="0013156F">
            <w:pPr>
              <w:widowControl w:val="0"/>
              <w:spacing w:line="240" w:lineRule="auto"/>
              <w:rPr>
                <w:sz w:val="18"/>
                <w:szCs w:val="18"/>
              </w:rPr>
            </w:pPr>
            <w:r w:rsidRPr="00825D92">
              <w:rPr>
                <w:sz w:val="18"/>
                <w:szCs w:val="18"/>
              </w:rPr>
              <w:t>0.537</w:t>
            </w:r>
          </w:p>
        </w:tc>
        <w:tc>
          <w:tcPr>
            <w:tcW w:w="990" w:type="dxa"/>
            <w:shd w:val="clear" w:color="auto" w:fill="auto"/>
            <w:tcMar>
              <w:top w:w="100" w:type="dxa"/>
              <w:left w:w="100" w:type="dxa"/>
              <w:bottom w:w="100" w:type="dxa"/>
              <w:right w:w="100" w:type="dxa"/>
            </w:tcMar>
          </w:tcPr>
          <w:p w:rsidR="00700F6F" w:rsidRPr="008427B9" w:rsidRDefault="00700F6F" w:rsidP="0013156F">
            <w:pPr>
              <w:rPr>
                <w:sz w:val="18"/>
                <w:szCs w:val="18"/>
              </w:rPr>
            </w:pPr>
            <w:r>
              <w:rPr>
                <w:sz w:val="18"/>
                <w:szCs w:val="18"/>
              </w:rPr>
              <w:t>0.506</w:t>
            </w:r>
          </w:p>
        </w:tc>
        <w:tc>
          <w:tcPr>
            <w:tcW w:w="1260" w:type="dxa"/>
            <w:shd w:val="clear" w:color="auto" w:fill="auto"/>
            <w:tcMar>
              <w:top w:w="100" w:type="dxa"/>
              <w:left w:w="100" w:type="dxa"/>
              <w:bottom w:w="100" w:type="dxa"/>
              <w:right w:w="100" w:type="dxa"/>
            </w:tcMar>
          </w:tcPr>
          <w:p w:rsidR="00700F6F" w:rsidRPr="00237B0F" w:rsidRDefault="00700F6F" w:rsidP="0013156F">
            <w:pPr>
              <w:rPr>
                <w:sz w:val="18"/>
                <w:szCs w:val="18"/>
              </w:rPr>
            </w:pPr>
            <w:r>
              <w:rPr>
                <w:sz w:val="18"/>
                <w:szCs w:val="18"/>
              </w:rPr>
              <w:t>0.933</w:t>
            </w:r>
          </w:p>
        </w:tc>
      </w:tr>
      <w:tr w:rsidR="00700F6F" w:rsidTr="0013156F">
        <w:tc>
          <w:tcPr>
            <w:tcW w:w="1430" w:type="dxa"/>
            <w:shd w:val="clear" w:color="auto" w:fill="CCCCCC"/>
            <w:tcMar>
              <w:top w:w="100" w:type="dxa"/>
              <w:left w:w="100" w:type="dxa"/>
              <w:bottom w:w="100" w:type="dxa"/>
              <w:right w:w="100" w:type="dxa"/>
            </w:tcMar>
          </w:tcPr>
          <w:p w:rsidR="00700F6F" w:rsidRPr="00D67B19" w:rsidRDefault="00700F6F" w:rsidP="0013156F">
            <w:pPr>
              <w:widowControl w:val="0"/>
              <w:spacing w:line="240" w:lineRule="auto"/>
              <w:rPr>
                <w:b/>
                <w:sz w:val="18"/>
                <w:szCs w:val="18"/>
              </w:rPr>
            </w:pPr>
            <w:r w:rsidRPr="00D67B19">
              <w:rPr>
                <w:b/>
                <w:sz w:val="18"/>
                <w:szCs w:val="18"/>
              </w:rPr>
              <w:t>NYU Cohort</w:t>
            </w:r>
          </w:p>
        </w:tc>
        <w:tc>
          <w:tcPr>
            <w:tcW w:w="3510" w:type="dxa"/>
            <w:gridSpan w:val="4"/>
            <w:shd w:val="clear" w:color="auto" w:fill="CCCCCC"/>
            <w:tcMar>
              <w:top w:w="100" w:type="dxa"/>
              <w:left w:w="100" w:type="dxa"/>
              <w:bottom w:w="100" w:type="dxa"/>
              <w:right w:w="100" w:type="dxa"/>
            </w:tcMar>
          </w:tcPr>
          <w:p w:rsidR="00700F6F" w:rsidRPr="008427B9" w:rsidRDefault="00700F6F" w:rsidP="0013156F">
            <w:pPr>
              <w:widowControl w:val="0"/>
              <w:spacing w:line="240" w:lineRule="auto"/>
              <w:jc w:val="center"/>
              <w:rPr>
                <w:sz w:val="18"/>
                <w:szCs w:val="18"/>
              </w:rPr>
            </w:pPr>
            <w:r>
              <w:rPr>
                <w:sz w:val="18"/>
                <w:szCs w:val="18"/>
              </w:rPr>
              <w:t>Aβ Negative (n=277</w:t>
            </w:r>
            <w:r w:rsidRPr="008427B9">
              <w:rPr>
                <w:sz w:val="18"/>
                <w:szCs w:val="18"/>
              </w:rPr>
              <w:t>)</w:t>
            </w:r>
          </w:p>
        </w:tc>
        <w:tc>
          <w:tcPr>
            <w:tcW w:w="4140" w:type="dxa"/>
            <w:gridSpan w:val="4"/>
            <w:shd w:val="clear" w:color="auto" w:fill="CCCCCC"/>
          </w:tcPr>
          <w:p w:rsidR="00700F6F" w:rsidRPr="008427B9" w:rsidRDefault="00700F6F" w:rsidP="0013156F">
            <w:pPr>
              <w:widowControl w:val="0"/>
              <w:spacing w:line="240" w:lineRule="auto"/>
              <w:jc w:val="center"/>
              <w:rPr>
                <w:sz w:val="18"/>
                <w:szCs w:val="18"/>
              </w:rPr>
            </w:pPr>
            <w:r>
              <w:rPr>
                <w:sz w:val="18"/>
                <w:szCs w:val="18"/>
              </w:rPr>
              <w:t>Aβ Positive (n=69</w:t>
            </w:r>
            <w:r w:rsidRPr="008427B9">
              <w:rPr>
                <w:sz w:val="18"/>
                <w:szCs w:val="18"/>
              </w:rPr>
              <w:t>)</w:t>
            </w:r>
          </w:p>
        </w:tc>
      </w:tr>
      <w:tr w:rsidR="00700F6F" w:rsidTr="0013156F">
        <w:tc>
          <w:tcPr>
            <w:tcW w:w="1430" w:type="dxa"/>
            <w:shd w:val="clear" w:color="auto" w:fill="auto"/>
            <w:tcMar>
              <w:top w:w="100" w:type="dxa"/>
              <w:left w:w="100" w:type="dxa"/>
              <w:bottom w:w="100" w:type="dxa"/>
              <w:right w:w="100" w:type="dxa"/>
            </w:tcMar>
          </w:tcPr>
          <w:p w:rsidR="00700F6F" w:rsidRPr="00D67B19" w:rsidRDefault="00700F6F" w:rsidP="0013156F">
            <w:pPr>
              <w:widowControl w:val="0"/>
              <w:spacing w:line="240" w:lineRule="auto"/>
              <w:rPr>
                <w:sz w:val="18"/>
                <w:szCs w:val="18"/>
              </w:rPr>
            </w:pPr>
          </w:p>
        </w:tc>
        <w:tc>
          <w:tcPr>
            <w:tcW w:w="1800" w:type="dxa"/>
            <w:gridSpan w:val="2"/>
            <w:shd w:val="clear" w:color="auto" w:fill="auto"/>
            <w:tcMar>
              <w:top w:w="100" w:type="dxa"/>
              <w:left w:w="100" w:type="dxa"/>
              <w:bottom w:w="100" w:type="dxa"/>
              <w:right w:w="100" w:type="dxa"/>
            </w:tcMar>
          </w:tcPr>
          <w:p w:rsidR="00700F6F" w:rsidRPr="008427B9" w:rsidRDefault="00700F6F" w:rsidP="0013156F">
            <w:pPr>
              <w:widowControl w:val="0"/>
              <w:spacing w:line="240" w:lineRule="auto"/>
              <w:rPr>
                <w:sz w:val="18"/>
                <w:szCs w:val="18"/>
              </w:rPr>
            </w:pPr>
            <w:r w:rsidRPr="008427B9">
              <w:rPr>
                <w:sz w:val="18"/>
                <w:szCs w:val="18"/>
              </w:rPr>
              <w:t>Univariate Model</w:t>
            </w:r>
          </w:p>
        </w:tc>
        <w:tc>
          <w:tcPr>
            <w:tcW w:w="1710" w:type="dxa"/>
            <w:gridSpan w:val="2"/>
          </w:tcPr>
          <w:p w:rsidR="00700F6F" w:rsidRPr="008427B9" w:rsidRDefault="00700F6F" w:rsidP="0013156F">
            <w:pPr>
              <w:widowControl w:val="0"/>
              <w:spacing w:line="240" w:lineRule="auto"/>
              <w:rPr>
                <w:sz w:val="18"/>
                <w:szCs w:val="18"/>
              </w:rPr>
            </w:pPr>
            <w:r w:rsidRPr="008427B9">
              <w:rPr>
                <w:sz w:val="18"/>
                <w:szCs w:val="18"/>
              </w:rPr>
              <w:t>Adjusted Model</w:t>
            </w:r>
          </w:p>
        </w:tc>
        <w:tc>
          <w:tcPr>
            <w:tcW w:w="1890" w:type="dxa"/>
            <w:gridSpan w:val="2"/>
          </w:tcPr>
          <w:p w:rsidR="00700F6F" w:rsidRPr="00237B0F" w:rsidRDefault="00700F6F" w:rsidP="0013156F">
            <w:pPr>
              <w:widowControl w:val="0"/>
              <w:spacing w:line="240" w:lineRule="auto"/>
              <w:rPr>
                <w:sz w:val="18"/>
                <w:szCs w:val="18"/>
              </w:rPr>
            </w:pPr>
            <w:r w:rsidRPr="00237B0F">
              <w:rPr>
                <w:sz w:val="18"/>
                <w:szCs w:val="18"/>
              </w:rPr>
              <w:t>Univariate Model</w:t>
            </w:r>
          </w:p>
        </w:tc>
        <w:tc>
          <w:tcPr>
            <w:tcW w:w="2250" w:type="dxa"/>
            <w:gridSpan w:val="2"/>
            <w:shd w:val="clear" w:color="auto" w:fill="auto"/>
            <w:tcMar>
              <w:top w:w="100" w:type="dxa"/>
              <w:left w:w="100" w:type="dxa"/>
              <w:bottom w:w="100" w:type="dxa"/>
              <w:right w:w="100" w:type="dxa"/>
            </w:tcMar>
          </w:tcPr>
          <w:p w:rsidR="00700F6F" w:rsidRPr="00237B0F" w:rsidRDefault="00700F6F" w:rsidP="0013156F">
            <w:pPr>
              <w:widowControl w:val="0"/>
              <w:spacing w:line="240" w:lineRule="auto"/>
              <w:rPr>
                <w:sz w:val="18"/>
                <w:szCs w:val="18"/>
              </w:rPr>
            </w:pPr>
            <w:r w:rsidRPr="00237B0F">
              <w:rPr>
                <w:sz w:val="18"/>
                <w:szCs w:val="18"/>
              </w:rPr>
              <w:t>Adjusted Model</w:t>
            </w:r>
          </w:p>
        </w:tc>
      </w:tr>
      <w:tr w:rsidR="00700F6F" w:rsidTr="0013156F">
        <w:tc>
          <w:tcPr>
            <w:tcW w:w="1430" w:type="dxa"/>
            <w:shd w:val="clear" w:color="auto" w:fill="auto"/>
            <w:tcMar>
              <w:top w:w="100" w:type="dxa"/>
              <w:left w:w="100" w:type="dxa"/>
              <w:bottom w:w="100" w:type="dxa"/>
              <w:right w:w="100" w:type="dxa"/>
            </w:tcMar>
          </w:tcPr>
          <w:p w:rsidR="00700F6F" w:rsidRPr="00D67B19" w:rsidRDefault="00700F6F" w:rsidP="0013156F">
            <w:pPr>
              <w:widowControl w:val="0"/>
              <w:spacing w:line="240" w:lineRule="auto"/>
              <w:rPr>
                <w:sz w:val="18"/>
                <w:szCs w:val="18"/>
              </w:rPr>
            </w:pPr>
            <w:r w:rsidRPr="00D67B19">
              <w:rPr>
                <w:sz w:val="18"/>
                <w:szCs w:val="18"/>
              </w:rPr>
              <w:t>CSF Outcome</w:t>
            </w:r>
          </w:p>
        </w:tc>
        <w:tc>
          <w:tcPr>
            <w:tcW w:w="810" w:type="dxa"/>
            <w:shd w:val="clear" w:color="auto" w:fill="auto"/>
            <w:tcMar>
              <w:top w:w="100" w:type="dxa"/>
              <w:left w:w="100" w:type="dxa"/>
              <w:bottom w:w="100" w:type="dxa"/>
              <w:right w:w="100" w:type="dxa"/>
            </w:tcMar>
          </w:tcPr>
          <w:p w:rsidR="00700F6F" w:rsidRPr="008427B9" w:rsidRDefault="00700F6F" w:rsidP="0013156F">
            <w:pPr>
              <w:widowControl w:val="0"/>
              <w:spacing w:line="240" w:lineRule="auto"/>
              <w:rPr>
                <w:sz w:val="18"/>
                <w:szCs w:val="18"/>
              </w:rPr>
            </w:pPr>
            <w:r w:rsidRPr="008427B9">
              <w:rPr>
                <w:sz w:val="18"/>
                <w:szCs w:val="18"/>
              </w:rPr>
              <w:t>β</w:t>
            </w:r>
          </w:p>
        </w:tc>
        <w:tc>
          <w:tcPr>
            <w:tcW w:w="990" w:type="dxa"/>
            <w:shd w:val="clear" w:color="auto" w:fill="auto"/>
            <w:tcMar>
              <w:top w:w="100" w:type="dxa"/>
              <w:left w:w="100" w:type="dxa"/>
              <w:bottom w:w="100" w:type="dxa"/>
              <w:right w:w="100" w:type="dxa"/>
            </w:tcMar>
          </w:tcPr>
          <w:p w:rsidR="00700F6F" w:rsidRPr="008427B9" w:rsidRDefault="00700F6F" w:rsidP="0013156F">
            <w:pPr>
              <w:widowControl w:val="0"/>
              <w:spacing w:line="240" w:lineRule="auto"/>
              <w:rPr>
                <w:sz w:val="18"/>
                <w:szCs w:val="18"/>
              </w:rPr>
            </w:pPr>
            <w:r w:rsidRPr="008427B9">
              <w:rPr>
                <w:sz w:val="18"/>
                <w:szCs w:val="18"/>
              </w:rPr>
              <w:t>p-value</w:t>
            </w:r>
          </w:p>
        </w:tc>
        <w:tc>
          <w:tcPr>
            <w:tcW w:w="900" w:type="dxa"/>
          </w:tcPr>
          <w:p w:rsidR="00700F6F" w:rsidRPr="00237B0F" w:rsidRDefault="00700F6F" w:rsidP="0013156F">
            <w:pPr>
              <w:widowControl w:val="0"/>
              <w:spacing w:line="240" w:lineRule="auto"/>
              <w:rPr>
                <w:sz w:val="18"/>
                <w:szCs w:val="18"/>
              </w:rPr>
            </w:pPr>
            <w:r w:rsidRPr="00237B0F">
              <w:rPr>
                <w:sz w:val="18"/>
                <w:szCs w:val="18"/>
              </w:rPr>
              <w:t>β</w:t>
            </w:r>
          </w:p>
        </w:tc>
        <w:tc>
          <w:tcPr>
            <w:tcW w:w="810" w:type="dxa"/>
          </w:tcPr>
          <w:p w:rsidR="00700F6F" w:rsidRPr="00237B0F" w:rsidRDefault="00700F6F" w:rsidP="0013156F">
            <w:pPr>
              <w:widowControl w:val="0"/>
              <w:spacing w:line="240" w:lineRule="auto"/>
              <w:rPr>
                <w:sz w:val="18"/>
                <w:szCs w:val="18"/>
              </w:rPr>
            </w:pPr>
            <w:r w:rsidRPr="00237B0F">
              <w:rPr>
                <w:sz w:val="18"/>
                <w:szCs w:val="18"/>
              </w:rPr>
              <w:t>p-value</w:t>
            </w:r>
          </w:p>
        </w:tc>
        <w:tc>
          <w:tcPr>
            <w:tcW w:w="900" w:type="dxa"/>
          </w:tcPr>
          <w:p w:rsidR="00700F6F" w:rsidRPr="00237B0F" w:rsidRDefault="00700F6F" w:rsidP="0013156F">
            <w:pPr>
              <w:widowControl w:val="0"/>
              <w:spacing w:line="240" w:lineRule="auto"/>
              <w:rPr>
                <w:sz w:val="18"/>
                <w:szCs w:val="18"/>
              </w:rPr>
            </w:pPr>
            <w:r w:rsidRPr="00237B0F">
              <w:rPr>
                <w:sz w:val="18"/>
                <w:szCs w:val="18"/>
              </w:rPr>
              <w:t>β</w:t>
            </w:r>
          </w:p>
        </w:tc>
        <w:tc>
          <w:tcPr>
            <w:tcW w:w="990" w:type="dxa"/>
          </w:tcPr>
          <w:p w:rsidR="00700F6F" w:rsidRPr="00237B0F" w:rsidRDefault="00700F6F" w:rsidP="0013156F">
            <w:pPr>
              <w:widowControl w:val="0"/>
              <w:spacing w:line="240" w:lineRule="auto"/>
              <w:rPr>
                <w:sz w:val="18"/>
                <w:szCs w:val="18"/>
              </w:rPr>
            </w:pPr>
            <w:r w:rsidRPr="00237B0F">
              <w:rPr>
                <w:sz w:val="18"/>
                <w:szCs w:val="18"/>
              </w:rPr>
              <w:t>p-value</w:t>
            </w:r>
          </w:p>
        </w:tc>
        <w:tc>
          <w:tcPr>
            <w:tcW w:w="990" w:type="dxa"/>
            <w:shd w:val="clear" w:color="auto" w:fill="auto"/>
            <w:tcMar>
              <w:top w:w="100" w:type="dxa"/>
              <w:left w:w="100" w:type="dxa"/>
              <w:bottom w:w="100" w:type="dxa"/>
              <w:right w:w="100" w:type="dxa"/>
            </w:tcMar>
          </w:tcPr>
          <w:p w:rsidR="00700F6F" w:rsidRPr="00237B0F" w:rsidRDefault="00700F6F" w:rsidP="0013156F">
            <w:pPr>
              <w:widowControl w:val="0"/>
              <w:spacing w:line="240" w:lineRule="auto"/>
              <w:rPr>
                <w:sz w:val="18"/>
                <w:szCs w:val="18"/>
              </w:rPr>
            </w:pPr>
            <w:r w:rsidRPr="00237B0F">
              <w:rPr>
                <w:sz w:val="18"/>
                <w:szCs w:val="18"/>
              </w:rPr>
              <w:t>β</w:t>
            </w:r>
          </w:p>
        </w:tc>
        <w:tc>
          <w:tcPr>
            <w:tcW w:w="1260" w:type="dxa"/>
            <w:shd w:val="clear" w:color="auto" w:fill="auto"/>
            <w:tcMar>
              <w:top w:w="100" w:type="dxa"/>
              <w:left w:w="100" w:type="dxa"/>
              <w:bottom w:w="100" w:type="dxa"/>
              <w:right w:w="100" w:type="dxa"/>
            </w:tcMar>
          </w:tcPr>
          <w:p w:rsidR="00700F6F" w:rsidRPr="00237B0F" w:rsidRDefault="00700F6F" w:rsidP="0013156F">
            <w:pPr>
              <w:widowControl w:val="0"/>
              <w:spacing w:line="240" w:lineRule="auto"/>
              <w:rPr>
                <w:sz w:val="18"/>
                <w:szCs w:val="18"/>
              </w:rPr>
            </w:pPr>
            <w:r w:rsidRPr="00237B0F">
              <w:rPr>
                <w:sz w:val="18"/>
                <w:szCs w:val="18"/>
              </w:rPr>
              <w:t>p-value</w:t>
            </w:r>
          </w:p>
        </w:tc>
      </w:tr>
      <w:tr w:rsidR="00700F6F" w:rsidTr="0013156F">
        <w:tc>
          <w:tcPr>
            <w:tcW w:w="1430" w:type="dxa"/>
            <w:shd w:val="clear" w:color="auto" w:fill="auto"/>
            <w:tcMar>
              <w:top w:w="100" w:type="dxa"/>
              <w:left w:w="100" w:type="dxa"/>
              <w:bottom w:w="100" w:type="dxa"/>
              <w:right w:w="100" w:type="dxa"/>
            </w:tcMar>
          </w:tcPr>
          <w:p w:rsidR="00700F6F" w:rsidRPr="00D67B19" w:rsidRDefault="00700F6F" w:rsidP="0013156F">
            <w:pPr>
              <w:widowControl w:val="0"/>
              <w:spacing w:line="240" w:lineRule="auto"/>
              <w:rPr>
                <w:sz w:val="18"/>
                <w:szCs w:val="18"/>
              </w:rPr>
            </w:pPr>
            <w:r w:rsidRPr="00D67B19">
              <w:rPr>
                <w:sz w:val="18"/>
                <w:szCs w:val="18"/>
              </w:rPr>
              <w:t>Aβ42</w:t>
            </w:r>
          </w:p>
        </w:tc>
        <w:tc>
          <w:tcPr>
            <w:tcW w:w="810" w:type="dxa"/>
            <w:shd w:val="clear" w:color="auto" w:fill="auto"/>
            <w:tcMar>
              <w:top w:w="100" w:type="dxa"/>
              <w:left w:w="100" w:type="dxa"/>
              <w:bottom w:w="100" w:type="dxa"/>
              <w:right w:w="100" w:type="dxa"/>
            </w:tcMar>
          </w:tcPr>
          <w:p w:rsidR="00700F6F" w:rsidRPr="00BF22D7" w:rsidRDefault="00700F6F" w:rsidP="0013156F">
            <w:pPr>
              <w:rPr>
                <w:color w:val="000000"/>
                <w:sz w:val="18"/>
                <w:szCs w:val="18"/>
                <w:shd w:val="clear" w:color="auto" w:fill="FFFFFF"/>
              </w:rPr>
            </w:pPr>
            <w:r w:rsidRPr="00E15DAC">
              <w:rPr>
                <w:color w:val="000000"/>
                <w:sz w:val="18"/>
                <w:szCs w:val="18"/>
                <w:shd w:val="clear" w:color="auto" w:fill="FFFFFF"/>
              </w:rPr>
              <w:t>13.788</w:t>
            </w:r>
          </w:p>
        </w:tc>
        <w:tc>
          <w:tcPr>
            <w:tcW w:w="990" w:type="dxa"/>
            <w:shd w:val="clear" w:color="auto" w:fill="auto"/>
            <w:tcMar>
              <w:top w:w="100" w:type="dxa"/>
              <w:left w:w="100" w:type="dxa"/>
              <w:bottom w:w="100" w:type="dxa"/>
              <w:right w:w="100" w:type="dxa"/>
            </w:tcMar>
          </w:tcPr>
          <w:p w:rsidR="00700F6F" w:rsidRPr="00BF22D7" w:rsidRDefault="00700F6F" w:rsidP="0013156F">
            <w:pPr>
              <w:rPr>
                <w:color w:val="000000"/>
                <w:sz w:val="18"/>
                <w:szCs w:val="18"/>
                <w:shd w:val="clear" w:color="auto" w:fill="FFFFFF"/>
              </w:rPr>
            </w:pPr>
            <w:r>
              <w:rPr>
                <w:color w:val="000000"/>
                <w:sz w:val="18"/>
                <w:szCs w:val="18"/>
                <w:shd w:val="clear" w:color="auto" w:fill="FFFFFF"/>
              </w:rPr>
              <w:t>0.418</w:t>
            </w:r>
          </w:p>
        </w:tc>
        <w:tc>
          <w:tcPr>
            <w:tcW w:w="900" w:type="dxa"/>
          </w:tcPr>
          <w:p w:rsidR="00700F6F" w:rsidRPr="008427B9" w:rsidRDefault="00700F6F" w:rsidP="0013156F">
            <w:pPr>
              <w:rPr>
                <w:sz w:val="18"/>
                <w:szCs w:val="18"/>
              </w:rPr>
            </w:pPr>
            <w:r>
              <w:rPr>
                <w:sz w:val="18"/>
                <w:szCs w:val="18"/>
              </w:rPr>
              <w:t>4.392</w:t>
            </w:r>
          </w:p>
        </w:tc>
        <w:tc>
          <w:tcPr>
            <w:tcW w:w="810" w:type="dxa"/>
          </w:tcPr>
          <w:p w:rsidR="00700F6F" w:rsidRPr="008427B9" w:rsidRDefault="00700F6F" w:rsidP="0013156F">
            <w:pPr>
              <w:rPr>
                <w:sz w:val="18"/>
                <w:szCs w:val="18"/>
              </w:rPr>
            </w:pPr>
            <w:r>
              <w:rPr>
                <w:sz w:val="18"/>
                <w:szCs w:val="18"/>
              </w:rPr>
              <w:t>0.797</w:t>
            </w:r>
          </w:p>
        </w:tc>
        <w:tc>
          <w:tcPr>
            <w:tcW w:w="900" w:type="dxa"/>
          </w:tcPr>
          <w:p w:rsidR="00700F6F" w:rsidRPr="00D67B19" w:rsidRDefault="00700F6F" w:rsidP="0013156F">
            <w:pPr>
              <w:widowControl w:val="0"/>
              <w:spacing w:line="240" w:lineRule="auto"/>
              <w:rPr>
                <w:sz w:val="18"/>
                <w:szCs w:val="18"/>
              </w:rPr>
            </w:pPr>
            <w:r>
              <w:rPr>
                <w:color w:val="000000"/>
                <w:sz w:val="18"/>
                <w:szCs w:val="18"/>
                <w:shd w:val="clear" w:color="auto" w:fill="FFFFFF"/>
              </w:rPr>
              <w:t>10.355</w:t>
            </w:r>
          </w:p>
        </w:tc>
        <w:tc>
          <w:tcPr>
            <w:tcW w:w="990" w:type="dxa"/>
          </w:tcPr>
          <w:p w:rsidR="00700F6F" w:rsidRPr="00496316" w:rsidRDefault="00700F6F" w:rsidP="0013156F">
            <w:pPr>
              <w:widowControl w:val="0"/>
              <w:spacing w:line="240" w:lineRule="auto"/>
              <w:rPr>
                <w:sz w:val="18"/>
                <w:szCs w:val="18"/>
              </w:rPr>
            </w:pPr>
            <w:r w:rsidRPr="00985CD9">
              <w:rPr>
                <w:sz w:val="18"/>
                <w:szCs w:val="18"/>
              </w:rPr>
              <w:t>0.707</w:t>
            </w:r>
          </w:p>
        </w:tc>
        <w:tc>
          <w:tcPr>
            <w:tcW w:w="990" w:type="dxa"/>
            <w:shd w:val="clear" w:color="auto" w:fill="auto"/>
            <w:tcMar>
              <w:top w:w="100" w:type="dxa"/>
              <w:left w:w="100" w:type="dxa"/>
              <w:bottom w:w="100" w:type="dxa"/>
              <w:right w:w="100" w:type="dxa"/>
            </w:tcMar>
          </w:tcPr>
          <w:p w:rsidR="00700F6F" w:rsidRPr="008427B9" w:rsidRDefault="00700F6F" w:rsidP="0013156F">
            <w:pPr>
              <w:widowControl w:val="0"/>
              <w:spacing w:line="240" w:lineRule="auto"/>
              <w:rPr>
                <w:sz w:val="18"/>
                <w:szCs w:val="18"/>
              </w:rPr>
            </w:pPr>
            <w:r w:rsidRPr="00825D92">
              <w:rPr>
                <w:sz w:val="18"/>
                <w:szCs w:val="18"/>
              </w:rPr>
              <w:t>34.259</w:t>
            </w:r>
          </w:p>
        </w:tc>
        <w:tc>
          <w:tcPr>
            <w:tcW w:w="1260" w:type="dxa"/>
            <w:shd w:val="clear" w:color="auto" w:fill="auto"/>
            <w:tcMar>
              <w:top w:w="100" w:type="dxa"/>
              <w:left w:w="100" w:type="dxa"/>
              <w:bottom w:w="100" w:type="dxa"/>
              <w:right w:w="100" w:type="dxa"/>
            </w:tcMar>
          </w:tcPr>
          <w:p w:rsidR="00700F6F" w:rsidRPr="008427B9" w:rsidRDefault="00700F6F" w:rsidP="0013156F">
            <w:pPr>
              <w:rPr>
                <w:sz w:val="18"/>
                <w:szCs w:val="18"/>
              </w:rPr>
            </w:pPr>
            <w:r>
              <w:rPr>
                <w:sz w:val="18"/>
                <w:szCs w:val="18"/>
              </w:rPr>
              <w:t>0.298</w:t>
            </w:r>
          </w:p>
        </w:tc>
      </w:tr>
      <w:tr w:rsidR="00700F6F" w:rsidTr="0013156F">
        <w:tc>
          <w:tcPr>
            <w:tcW w:w="1430" w:type="dxa"/>
            <w:shd w:val="clear" w:color="auto" w:fill="auto"/>
            <w:tcMar>
              <w:top w:w="100" w:type="dxa"/>
              <w:left w:w="100" w:type="dxa"/>
              <w:bottom w:w="100" w:type="dxa"/>
              <w:right w:w="100" w:type="dxa"/>
            </w:tcMar>
          </w:tcPr>
          <w:p w:rsidR="00700F6F" w:rsidRPr="00D67B19" w:rsidRDefault="00700F6F" w:rsidP="0013156F">
            <w:pPr>
              <w:widowControl w:val="0"/>
              <w:spacing w:line="240" w:lineRule="auto"/>
              <w:rPr>
                <w:sz w:val="18"/>
                <w:szCs w:val="18"/>
              </w:rPr>
            </w:pPr>
            <w:r w:rsidRPr="00D67B19">
              <w:rPr>
                <w:sz w:val="18"/>
                <w:szCs w:val="18"/>
              </w:rPr>
              <w:t>t-tau</w:t>
            </w:r>
          </w:p>
        </w:tc>
        <w:tc>
          <w:tcPr>
            <w:tcW w:w="810" w:type="dxa"/>
            <w:shd w:val="clear" w:color="auto" w:fill="auto"/>
            <w:tcMar>
              <w:top w:w="100" w:type="dxa"/>
              <w:left w:w="100" w:type="dxa"/>
              <w:bottom w:w="100" w:type="dxa"/>
              <w:right w:w="100" w:type="dxa"/>
            </w:tcMar>
          </w:tcPr>
          <w:p w:rsidR="00700F6F" w:rsidRPr="00BF22D7" w:rsidRDefault="00700F6F" w:rsidP="0013156F">
            <w:pPr>
              <w:rPr>
                <w:color w:val="000000"/>
                <w:sz w:val="18"/>
                <w:szCs w:val="18"/>
                <w:shd w:val="clear" w:color="auto" w:fill="FFFFFF"/>
              </w:rPr>
            </w:pPr>
            <w:r>
              <w:rPr>
                <w:color w:val="000000"/>
                <w:sz w:val="18"/>
                <w:szCs w:val="18"/>
                <w:shd w:val="clear" w:color="auto" w:fill="FFFFFF"/>
              </w:rPr>
              <w:t>20.912</w:t>
            </w:r>
          </w:p>
        </w:tc>
        <w:tc>
          <w:tcPr>
            <w:tcW w:w="990" w:type="dxa"/>
            <w:shd w:val="clear" w:color="auto" w:fill="auto"/>
            <w:tcMar>
              <w:top w:w="100" w:type="dxa"/>
              <w:left w:w="100" w:type="dxa"/>
              <w:bottom w:w="100" w:type="dxa"/>
              <w:right w:w="100" w:type="dxa"/>
            </w:tcMar>
          </w:tcPr>
          <w:p w:rsidR="00700F6F" w:rsidRPr="00953CFA" w:rsidRDefault="00700F6F" w:rsidP="0013156F">
            <w:pPr>
              <w:rPr>
                <w:b/>
                <w:sz w:val="18"/>
                <w:szCs w:val="18"/>
              </w:rPr>
            </w:pPr>
            <w:r>
              <w:rPr>
                <w:b/>
                <w:sz w:val="18"/>
                <w:szCs w:val="18"/>
              </w:rPr>
              <w:t>0.045</w:t>
            </w:r>
          </w:p>
        </w:tc>
        <w:tc>
          <w:tcPr>
            <w:tcW w:w="900" w:type="dxa"/>
          </w:tcPr>
          <w:p w:rsidR="00700F6F" w:rsidRPr="00D67B19" w:rsidRDefault="00700F6F" w:rsidP="0013156F">
            <w:pPr>
              <w:rPr>
                <w:sz w:val="18"/>
                <w:szCs w:val="18"/>
              </w:rPr>
            </w:pPr>
            <w:r>
              <w:rPr>
                <w:sz w:val="18"/>
                <w:szCs w:val="18"/>
              </w:rPr>
              <w:t>12.157</w:t>
            </w:r>
          </w:p>
        </w:tc>
        <w:tc>
          <w:tcPr>
            <w:tcW w:w="810" w:type="dxa"/>
          </w:tcPr>
          <w:p w:rsidR="00700F6F" w:rsidRPr="008427B9" w:rsidRDefault="00700F6F" w:rsidP="0013156F">
            <w:pPr>
              <w:rPr>
                <w:sz w:val="18"/>
                <w:szCs w:val="18"/>
              </w:rPr>
            </w:pPr>
            <w:r>
              <w:rPr>
                <w:sz w:val="18"/>
                <w:szCs w:val="18"/>
              </w:rPr>
              <w:t>0.230</w:t>
            </w:r>
          </w:p>
        </w:tc>
        <w:tc>
          <w:tcPr>
            <w:tcW w:w="900" w:type="dxa"/>
          </w:tcPr>
          <w:p w:rsidR="00700F6F" w:rsidRPr="00BF22D7" w:rsidRDefault="00700F6F" w:rsidP="0013156F">
            <w:pPr>
              <w:rPr>
                <w:color w:val="000000"/>
                <w:sz w:val="18"/>
                <w:szCs w:val="18"/>
                <w:shd w:val="clear" w:color="auto" w:fill="FFFFFF"/>
              </w:rPr>
            </w:pPr>
            <w:r>
              <w:rPr>
                <w:color w:val="000000"/>
                <w:sz w:val="18"/>
                <w:szCs w:val="18"/>
                <w:shd w:val="clear" w:color="auto" w:fill="FFFFFF"/>
              </w:rPr>
              <w:t>171.210</w:t>
            </w:r>
          </w:p>
        </w:tc>
        <w:tc>
          <w:tcPr>
            <w:tcW w:w="990" w:type="dxa"/>
          </w:tcPr>
          <w:p w:rsidR="00700F6F" w:rsidRPr="00953CFA" w:rsidRDefault="00700F6F" w:rsidP="0013156F">
            <w:pPr>
              <w:widowControl w:val="0"/>
              <w:spacing w:line="240" w:lineRule="auto"/>
              <w:rPr>
                <w:b/>
                <w:sz w:val="18"/>
                <w:szCs w:val="18"/>
              </w:rPr>
            </w:pPr>
            <w:r>
              <w:rPr>
                <w:b/>
                <w:sz w:val="18"/>
                <w:szCs w:val="18"/>
              </w:rPr>
              <w:t>&lt;0.001</w:t>
            </w:r>
          </w:p>
        </w:tc>
        <w:tc>
          <w:tcPr>
            <w:tcW w:w="990" w:type="dxa"/>
            <w:shd w:val="clear" w:color="auto" w:fill="auto"/>
            <w:tcMar>
              <w:top w:w="100" w:type="dxa"/>
              <w:left w:w="100" w:type="dxa"/>
              <w:bottom w:w="100" w:type="dxa"/>
              <w:right w:w="100" w:type="dxa"/>
            </w:tcMar>
          </w:tcPr>
          <w:p w:rsidR="00700F6F" w:rsidRPr="00D67B19" w:rsidRDefault="00700F6F" w:rsidP="0013156F">
            <w:pPr>
              <w:rPr>
                <w:sz w:val="18"/>
                <w:szCs w:val="18"/>
              </w:rPr>
            </w:pPr>
            <w:r>
              <w:rPr>
                <w:sz w:val="18"/>
                <w:szCs w:val="18"/>
              </w:rPr>
              <w:t>110.306</w:t>
            </w:r>
          </w:p>
        </w:tc>
        <w:tc>
          <w:tcPr>
            <w:tcW w:w="1260" w:type="dxa"/>
            <w:shd w:val="clear" w:color="auto" w:fill="auto"/>
            <w:tcMar>
              <w:top w:w="100" w:type="dxa"/>
              <w:left w:w="100" w:type="dxa"/>
              <w:bottom w:w="100" w:type="dxa"/>
              <w:right w:w="100" w:type="dxa"/>
            </w:tcMar>
          </w:tcPr>
          <w:p w:rsidR="00700F6F" w:rsidRPr="008427B9" w:rsidRDefault="00700F6F" w:rsidP="0013156F">
            <w:pPr>
              <w:rPr>
                <w:b/>
                <w:sz w:val="18"/>
                <w:szCs w:val="18"/>
              </w:rPr>
            </w:pPr>
            <w:r>
              <w:rPr>
                <w:b/>
                <w:sz w:val="18"/>
                <w:szCs w:val="18"/>
              </w:rPr>
              <w:t>0.020</w:t>
            </w:r>
          </w:p>
        </w:tc>
      </w:tr>
      <w:tr w:rsidR="00700F6F" w:rsidTr="0013156F">
        <w:tc>
          <w:tcPr>
            <w:tcW w:w="1430" w:type="dxa"/>
            <w:shd w:val="clear" w:color="auto" w:fill="auto"/>
            <w:tcMar>
              <w:top w:w="100" w:type="dxa"/>
              <w:left w:w="100" w:type="dxa"/>
              <w:bottom w:w="100" w:type="dxa"/>
              <w:right w:w="100" w:type="dxa"/>
            </w:tcMar>
          </w:tcPr>
          <w:p w:rsidR="00700F6F" w:rsidRPr="00D67B19" w:rsidRDefault="00700F6F" w:rsidP="0013156F">
            <w:pPr>
              <w:widowControl w:val="0"/>
              <w:spacing w:line="240" w:lineRule="auto"/>
              <w:rPr>
                <w:sz w:val="18"/>
                <w:szCs w:val="18"/>
              </w:rPr>
            </w:pPr>
            <w:r w:rsidRPr="00D67B19">
              <w:rPr>
                <w:sz w:val="18"/>
                <w:szCs w:val="18"/>
              </w:rPr>
              <w:t>p-tau</w:t>
            </w:r>
          </w:p>
        </w:tc>
        <w:tc>
          <w:tcPr>
            <w:tcW w:w="810" w:type="dxa"/>
            <w:shd w:val="clear" w:color="auto" w:fill="auto"/>
            <w:tcMar>
              <w:top w:w="100" w:type="dxa"/>
              <w:left w:w="100" w:type="dxa"/>
              <w:bottom w:w="100" w:type="dxa"/>
              <w:right w:w="100" w:type="dxa"/>
            </w:tcMar>
          </w:tcPr>
          <w:p w:rsidR="00700F6F" w:rsidRPr="00BF22D7" w:rsidRDefault="00700F6F" w:rsidP="0013156F">
            <w:pPr>
              <w:rPr>
                <w:color w:val="000000"/>
                <w:sz w:val="18"/>
                <w:szCs w:val="18"/>
                <w:shd w:val="clear" w:color="auto" w:fill="FFFFFF"/>
              </w:rPr>
            </w:pPr>
            <w:r>
              <w:rPr>
                <w:color w:val="000000"/>
                <w:sz w:val="18"/>
                <w:szCs w:val="18"/>
                <w:shd w:val="clear" w:color="auto" w:fill="FFFFFF"/>
              </w:rPr>
              <w:t>3.433</w:t>
            </w:r>
          </w:p>
        </w:tc>
        <w:tc>
          <w:tcPr>
            <w:tcW w:w="990" w:type="dxa"/>
            <w:shd w:val="clear" w:color="auto" w:fill="auto"/>
            <w:tcMar>
              <w:top w:w="100" w:type="dxa"/>
              <w:left w:w="100" w:type="dxa"/>
              <w:bottom w:w="100" w:type="dxa"/>
              <w:right w:w="100" w:type="dxa"/>
            </w:tcMar>
          </w:tcPr>
          <w:p w:rsidR="00700F6F" w:rsidRPr="00953CFA" w:rsidRDefault="00700F6F" w:rsidP="0013156F">
            <w:pPr>
              <w:rPr>
                <w:b/>
                <w:sz w:val="18"/>
                <w:szCs w:val="18"/>
              </w:rPr>
            </w:pPr>
            <w:r>
              <w:rPr>
                <w:b/>
                <w:sz w:val="18"/>
                <w:szCs w:val="18"/>
              </w:rPr>
              <w:t>0.014</w:t>
            </w:r>
          </w:p>
        </w:tc>
        <w:tc>
          <w:tcPr>
            <w:tcW w:w="900" w:type="dxa"/>
          </w:tcPr>
          <w:p w:rsidR="00700F6F" w:rsidRPr="00D67B19" w:rsidRDefault="00700F6F" w:rsidP="0013156F">
            <w:pPr>
              <w:rPr>
                <w:sz w:val="18"/>
                <w:szCs w:val="18"/>
              </w:rPr>
            </w:pPr>
            <w:r>
              <w:rPr>
                <w:sz w:val="18"/>
                <w:szCs w:val="18"/>
              </w:rPr>
              <w:t>2.634</w:t>
            </w:r>
          </w:p>
        </w:tc>
        <w:tc>
          <w:tcPr>
            <w:tcW w:w="810" w:type="dxa"/>
          </w:tcPr>
          <w:p w:rsidR="00700F6F" w:rsidRPr="008427B9" w:rsidRDefault="00700F6F" w:rsidP="0013156F">
            <w:pPr>
              <w:widowControl w:val="0"/>
              <w:spacing w:line="240" w:lineRule="auto"/>
              <w:rPr>
                <w:sz w:val="18"/>
                <w:szCs w:val="18"/>
              </w:rPr>
            </w:pPr>
            <w:r w:rsidRPr="00E15DAC">
              <w:rPr>
                <w:sz w:val="18"/>
                <w:szCs w:val="18"/>
              </w:rPr>
              <w:t>0.061</w:t>
            </w:r>
          </w:p>
        </w:tc>
        <w:tc>
          <w:tcPr>
            <w:tcW w:w="900" w:type="dxa"/>
          </w:tcPr>
          <w:p w:rsidR="00700F6F" w:rsidRPr="00BF22D7" w:rsidRDefault="00700F6F" w:rsidP="0013156F">
            <w:pPr>
              <w:rPr>
                <w:color w:val="000000"/>
                <w:sz w:val="18"/>
                <w:szCs w:val="18"/>
                <w:shd w:val="clear" w:color="auto" w:fill="FFFFFF"/>
              </w:rPr>
            </w:pPr>
            <w:r>
              <w:rPr>
                <w:color w:val="000000"/>
                <w:sz w:val="18"/>
                <w:szCs w:val="18"/>
                <w:shd w:val="clear" w:color="auto" w:fill="FFFFFF"/>
              </w:rPr>
              <w:t>15.456</w:t>
            </w:r>
          </w:p>
        </w:tc>
        <w:tc>
          <w:tcPr>
            <w:tcW w:w="990" w:type="dxa"/>
          </w:tcPr>
          <w:p w:rsidR="00700F6F" w:rsidRPr="00953CFA" w:rsidRDefault="00700F6F" w:rsidP="0013156F">
            <w:pPr>
              <w:widowControl w:val="0"/>
              <w:spacing w:line="240" w:lineRule="auto"/>
              <w:rPr>
                <w:b/>
                <w:sz w:val="18"/>
                <w:szCs w:val="18"/>
              </w:rPr>
            </w:pPr>
            <w:r w:rsidRPr="00953CFA">
              <w:rPr>
                <w:b/>
                <w:sz w:val="18"/>
                <w:szCs w:val="18"/>
              </w:rPr>
              <w:t>0.002</w:t>
            </w:r>
          </w:p>
        </w:tc>
        <w:tc>
          <w:tcPr>
            <w:tcW w:w="990" w:type="dxa"/>
            <w:shd w:val="clear" w:color="auto" w:fill="auto"/>
            <w:tcMar>
              <w:top w:w="100" w:type="dxa"/>
              <w:left w:w="100" w:type="dxa"/>
              <w:bottom w:w="100" w:type="dxa"/>
              <w:right w:w="100" w:type="dxa"/>
            </w:tcMar>
          </w:tcPr>
          <w:p w:rsidR="00700F6F" w:rsidRPr="00D67B19" w:rsidRDefault="00700F6F" w:rsidP="0013156F">
            <w:pPr>
              <w:widowControl w:val="0"/>
              <w:spacing w:line="240" w:lineRule="auto"/>
              <w:rPr>
                <w:sz w:val="18"/>
                <w:szCs w:val="18"/>
              </w:rPr>
            </w:pPr>
            <w:r w:rsidRPr="00825D92">
              <w:rPr>
                <w:sz w:val="18"/>
                <w:szCs w:val="18"/>
              </w:rPr>
              <w:t>8.410</w:t>
            </w:r>
          </w:p>
        </w:tc>
        <w:tc>
          <w:tcPr>
            <w:tcW w:w="1260" w:type="dxa"/>
            <w:shd w:val="clear" w:color="auto" w:fill="auto"/>
            <w:tcMar>
              <w:top w:w="100" w:type="dxa"/>
              <w:left w:w="100" w:type="dxa"/>
              <w:bottom w:w="100" w:type="dxa"/>
              <w:right w:w="100" w:type="dxa"/>
            </w:tcMar>
          </w:tcPr>
          <w:p w:rsidR="00700F6F" w:rsidRPr="008427B9" w:rsidRDefault="00700F6F" w:rsidP="0013156F">
            <w:pPr>
              <w:widowControl w:val="0"/>
              <w:spacing w:line="240" w:lineRule="auto"/>
              <w:rPr>
                <w:sz w:val="18"/>
                <w:szCs w:val="18"/>
              </w:rPr>
            </w:pPr>
            <w:r w:rsidRPr="008427B9">
              <w:rPr>
                <w:sz w:val="18"/>
                <w:szCs w:val="18"/>
              </w:rPr>
              <w:t>0.</w:t>
            </w:r>
            <w:r>
              <w:rPr>
                <w:sz w:val="18"/>
                <w:szCs w:val="18"/>
              </w:rPr>
              <w:t>130</w:t>
            </w:r>
          </w:p>
        </w:tc>
      </w:tr>
    </w:tbl>
    <w:p w:rsidR="00700F6F" w:rsidRDefault="00700F6F" w:rsidP="00700F6F">
      <w:r>
        <w:t>Unadjusted and adjusted linear mixed regression models for the association of the NLR and the three outcome variables are shown (Aβ42, t-tau, p-tau). Adjusted models included age, sex, education, race, APOE4, time between CBC and CSF exams, BMI, history of hypertension, diabetes, and onset of cognitive decline throughout follow-up CSF collection. Aβ positivity was defined by the CSF cut-off threshold for each cohort. β and p-values are shown.</w:t>
      </w:r>
    </w:p>
    <w:p w:rsidR="00700F6F" w:rsidRDefault="00700F6F" w:rsidP="00700F6F"/>
    <w:p w:rsidR="00700F6F" w:rsidRDefault="00700F6F">
      <w:pPr>
        <w:spacing w:line="240" w:lineRule="auto"/>
      </w:pPr>
      <w:r>
        <w:br w:type="page"/>
      </w:r>
    </w:p>
    <w:p w:rsidR="00700F6F" w:rsidRDefault="00700F6F" w:rsidP="00700F6F">
      <w:r>
        <w:lastRenderedPageBreak/>
        <w:t>Supplementary Table 5: Meta Analysis of Associations between the Baseline NLR and CSF Outcomes in the ADNI and NYU Cohorts</w:t>
      </w:r>
    </w:p>
    <w:tbl>
      <w:tblPr>
        <w:tblStyle w:val="TableGrid"/>
        <w:tblW w:w="0" w:type="auto"/>
        <w:tblLook w:val="04A0" w:firstRow="1" w:lastRow="0" w:firstColumn="1" w:lastColumn="0" w:noHBand="0" w:noVBand="1"/>
      </w:tblPr>
      <w:tblGrid>
        <w:gridCol w:w="1496"/>
        <w:gridCol w:w="1326"/>
        <w:gridCol w:w="1326"/>
        <w:gridCol w:w="1334"/>
        <w:gridCol w:w="1267"/>
        <w:gridCol w:w="1334"/>
        <w:gridCol w:w="1267"/>
      </w:tblGrid>
      <w:tr w:rsidR="00700F6F" w:rsidTr="0013156F">
        <w:trPr>
          <w:trHeight w:val="672"/>
        </w:trPr>
        <w:tc>
          <w:tcPr>
            <w:tcW w:w="1496" w:type="dxa"/>
            <w:shd w:val="clear" w:color="auto" w:fill="D9D9D9" w:themeFill="background1" w:themeFillShade="D9"/>
            <w:vAlign w:val="center"/>
          </w:tcPr>
          <w:p w:rsidR="00700F6F" w:rsidRPr="004E646A" w:rsidRDefault="00700F6F" w:rsidP="0013156F">
            <w:pPr>
              <w:rPr>
                <w:sz w:val="18"/>
                <w:szCs w:val="18"/>
              </w:rPr>
            </w:pPr>
            <w:r w:rsidRPr="004E646A">
              <w:rPr>
                <w:b/>
                <w:sz w:val="18"/>
                <w:szCs w:val="18"/>
              </w:rPr>
              <w:t>Baseline CSF Measures</w:t>
            </w:r>
          </w:p>
        </w:tc>
        <w:tc>
          <w:tcPr>
            <w:tcW w:w="2652" w:type="dxa"/>
            <w:gridSpan w:val="2"/>
            <w:shd w:val="clear" w:color="auto" w:fill="D9D9D9" w:themeFill="background1" w:themeFillShade="D9"/>
            <w:vAlign w:val="center"/>
          </w:tcPr>
          <w:p w:rsidR="00700F6F" w:rsidRPr="004E646A" w:rsidRDefault="00700F6F" w:rsidP="0013156F">
            <w:pPr>
              <w:jc w:val="center"/>
              <w:rPr>
                <w:sz w:val="18"/>
                <w:szCs w:val="18"/>
              </w:rPr>
            </w:pPr>
            <w:r w:rsidRPr="004E646A">
              <w:rPr>
                <w:sz w:val="18"/>
                <w:szCs w:val="18"/>
              </w:rPr>
              <w:t>Full Cohort (n=301)</w:t>
            </w:r>
          </w:p>
        </w:tc>
        <w:tc>
          <w:tcPr>
            <w:tcW w:w="2601" w:type="dxa"/>
            <w:gridSpan w:val="2"/>
            <w:shd w:val="clear" w:color="auto" w:fill="D9D9D9" w:themeFill="background1" w:themeFillShade="D9"/>
            <w:vAlign w:val="center"/>
          </w:tcPr>
          <w:p w:rsidR="00700F6F" w:rsidRPr="004E646A" w:rsidRDefault="00700F6F" w:rsidP="0013156F">
            <w:pPr>
              <w:jc w:val="center"/>
              <w:rPr>
                <w:sz w:val="18"/>
                <w:szCs w:val="18"/>
              </w:rPr>
            </w:pPr>
            <w:r w:rsidRPr="004E646A">
              <w:rPr>
                <w:sz w:val="18"/>
                <w:szCs w:val="18"/>
              </w:rPr>
              <w:t>Aβ Negative (n=225)</w:t>
            </w:r>
          </w:p>
        </w:tc>
        <w:tc>
          <w:tcPr>
            <w:tcW w:w="2601" w:type="dxa"/>
            <w:gridSpan w:val="2"/>
            <w:shd w:val="clear" w:color="auto" w:fill="D9D9D9" w:themeFill="background1" w:themeFillShade="D9"/>
            <w:vAlign w:val="center"/>
          </w:tcPr>
          <w:p w:rsidR="00700F6F" w:rsidRPr="004E646A" w:rsidRDefault="00700F6F" w:rsidP="0013156F">
            <w:pPr>
              <w:jc w:val="center"/>
              <w:rPr>
                <w:sz w:val="18"/>
                <w:szCs w:val="18"/>
              </w:rPr>
            </w:pPr>
            <w:r w:rsidRPr="004E646A">
              <w:rPr>
                <w:sz w:val="18"/>
                <w:szCs w:val="18"/>
              </w:rPr>
              <w:t>Aβ Positive (n=76)</w:t>
            </w:r>
          </w:p>
        </w:tc>
      </w:tr>
      <w:tr w:rsidR="00700F6F" w:rsidTr="0013156F">
        <w:trPr>
          <w:trHeight w:val="419"/>
        </w:trPr>
        <w:tc>
          <w:tcPr>
            <w:tcW w:w="1496" w:type="dxa"/>
            <w:vAlign w:val="center"/>
          </w:tcPr>
          <w:p w:rsidR="00700F6F" w:rsidRPr="004E646A" w:rsidRDefault="00700F6F" w:rsidP="0013156F">
            <w:pPr>
              <w:rPr>
                <w:sz w:val="18"/>
                <w:szCs w:val="18"/>
              </w:rPr>
            </w:pPr>
            <w:r w:rsidRPr="004E646A">
              <w:rPr>
                <w:sz w:val="18"/>
                <w:szCs w:val="18"/>
              </w:rPr>
              <w:t>CSF Outcome</w:t>
            </w:r>
          </w:p>
        </w:tc>
        <w:tc>
          <w:tcPr>
            <w:tcW w:w="1326" w:type="dxa"/>
            <w:vAlign w:val="center"/>
          </w:tcPr>
          <w:p w:rsidR="00700F6F" w:rsidRPr="004E646A" w:rsidRDefault="00700F6F" w:rsidP="0013156F">
            <w:pPr>
              <w:rPr>
                <w:sz w:val="18"/>
                <w:szCs w:val="18"/>
              </w:rPr>
            </w:pPr>
            <w:r w:rsidRPr="004E646A">
              <w:rPr>
                <w:sz w:val="18"/>
                <w:szCs w:val="18"/>
              </w:rPr>
              <w:t>Univariate Model</w:t>
            </w:r>
          </w:p>
        </w:tc>
        <w:tc>
          <w:tcPr>
            <w:tcW w:w="1326" w:type="dxa"/>
            <w:vAlign w:val="center"/>
          </w:tcPr>
          <w:p w:rsidR="00700F6F" w:rsidRPr="004E646A" w:rsidRDefault="00700F6F" w:rsidP="0013156F">
            <w:pPr>
              <w:rPr>
                <w:sz w:val="18"/>
                <w:szCs w:val="18"/>
              </w:rPr>
            </w:pPr>
            <w:r w:rsidRPr="004E646A">
              <w:rPr>
                <w:sz w:val="18"/>
                <w:szCs w:val="18"/>
              </w:rPr>
              <w:t>Adjusted Model</w:t>
            </w:r>
          </w:p>
        </w:tc>
        <w:tc>
          <w:tcPr>
            <w:tcW w:w="1334" w:type="dxa"/>
            <w:vAlign w:val="center"/>
          </w:tcPr>
          <w:p w:rsidR="00700F6F" w:rsidRPr="004E646A" w:rsidRDefault="00700F6F" w:rsidP="0013156F">
            <w:pPr>
              <w:rPr>
                <w:sz w:val="18"/>
                <w:szCs w:val="18"/>
              </w:rPr>
            </w:pPr>
            <w:r w:rsidRPr="004E646A">
              <w:rPr>
                <w:sz w:val="18"/>
                <w:szCs w:val="18"/>
              </w:rPr>
              <w:t>Univariate Model</w:t>
            </w:r>
          </w:p>
        </w:tc>
        <w:tc>
          <w:tcPr>
            <w:tcW w:w="1267" w:type="dxa"/>
            <w:vAlign w:val="center"/>
          </w:tcPr>
          <w:p w:rsidR="00700F6F" w:rsidRPr="004E646A" w:rsidRDefault="00700F6F" w:rsidP="0013156F">
            <w:pPr>
              <w:rPr>
                <w:sz w:val="18"/>
                <w:szCs w:val="18"/>
              </w:rPr>
            </w:pPr>
            <w:r w:rsidRPr="004E646A">
              <w:rPr>
                <w:sz w:val="18"/>
                <w:szCs w:val="18"/>
              </w:rPr>
              <w:t>Adjusted Model</w:t>
            </w:r>
          </w:p>
        </w:tc>
        <w:tc>
          <w:tcPr>
            <w:tcW w:w="1334" w:type="dxa"/>
            <w:vAlign w:val="center"/>
          </w:tcPr>
          <w:p w:rsidR="00700F6F" w:rsidRPr="004E646A" w:rsidRDefault="00700F6F" w:rsidP="0013156F">
            <w:pPr>
              <w:rPr>
                <w:sz w:val="18"/>
                <w:szCs w:val="18"/>
              </w:rPr>
            </w:pPr>
            <w:r w:rsidRPr="004E646A">
              <w:rPr>
                <w:sz w:val="18"/>
                <w:szCs w:val="18"/>
              </w:rPr>
              <w:t>Univariate Model</w:t>
            </w:r>
          </w:p>
        </w:tc>
        <w:tc>
          <w:tcPr>
            <w:tcW w:w="1267" w:type="dxa"/>
            <w:vAlign w:val="center"/>
          </w:tcPr>
          <w:p w:rsidR="00700F6F" w:rsidRPr="004E646A" w:rsidRDefault="00700F6F" w:rsidP="0013156F">
            <w:pPr>
              <w:rPr>
                <w:sz w:val="18"/>
                <w:szCs w:val="18"/>
              </w:rPr>
            </w:pPr>
            <w:r w:rsidRPr="004E646A">
              <w:rPr>
                <w:sz w:val="18"/>
                <w:szCs w:val="18"/>
              </w:rPr>
              <w:t>Adjusted Model</w:t>
            </w:r>
          </w:p>
        </w:tc>
      </w:tr>
      <w:tr w:rsidR="00700F6F" w:rsidTr="0013156F">
        <w:trPr>
          <w:trHeight w:val="419"/>
        </w:trPr>
        <w:tc>
          <w:tcPr>
            <w:tcW w:w="1496" w:type="dxa"/>
            <w:vAlign w:val="center"/>
          </w:tcPr>
          <w:p w:rsidR="00700F6F" w:rsidRPr="004E646A" w:rsidRDefault="00700F6F" w:rsidP="0013156F">
            <w:pPr>
              <w:rPr>
                <w:sz w:val="18"/>
                <w:szCs w:val="18"/>
              </w:rPr>
            </w:pPr>
            <w:r w:rsidRPr="004E646A">
              <w:rPr>
                <w:sz w:val="18"/>
                <w:szCs w:val="18"/>
              </w:rPr>
              <w:t>Aβ42</w:t>
            </w:r>
          </w:p>
        </w:tc>
        <w:tc>
          <w:tcPr>
            <w:tcW w:w="1326" w:type="dxa"/>
            <w:vAlign w:val="center"/>
          </w:tcPr>
          <w:p w:rsidR="00700F6F" w:rsidRPr="004E646A" w:rsidRDefault="00700F6F" w:rsidP="0013156F">
            <w:pPr>
              <w:rPr>
                <w:sz w:val="18"/>
                <w:szCs w:val="18"/>
              </w:rPr>
            </w:pPr>
            <w:r w:rsidRPr="004E646A">
              <w:rPr>
                <w:sz w:val="18"/>
                <w:szCs w:val="18"/>
              </w:rPr>
              <w:t>NA</w:t>
            </w:r>
          </w:p>
        </w:tc>
        <w:tc>
          <w:tcPr>
            <w:tcW w:w="1326" w:type="dxa"/>
            <w:vAlign w:val="center"/>
          </w:tcPr>
          <w:p w:rsidR="00700F6F" w:rsidRPr="004E646A" w:rsidRDefault="00700F6F" w:rsidP="0013156F">
            <w:pPr>
              <w:rPr>
                <w:sz w:val="18"/>
                <w:szCs w:val="18"/>
              </w:rPr>
            </w:pPr>
            <w:r w:rsidRPr="004E646A">
              <w:rPr>
                <w:sz w:val="18"/>
                <w:szCs w:val="18"/>
              </w:rPr>
              <w:t>NA</w:t>
            </w:r>
          </w:p>
        </w:tc>
        <w:tc>
          <w:tcPr>
            <w:tcW w:w="1334" w:type="dxa"/>
            <w:vAlign w:val="center"/>
          </w:tcPr>
          <w:p w:rsidR="00700F6F" w:rsidRPr="004E646A" w:rsidRDefault="00700F6F" w:rsidP="0013156F">
            <w:pPr>
              <w:rPr>
                <w:sz w:val="18"/>
                <w:szCs w:val="18"/>
              </w:rPr>
            </w:pPr>
            <w:r w:rsidRPr="004E646A">
              <w:rPr>
                <w:sz w:val="18"/>
                <w:szCs w:val="18"/>
              </w:rPr>
              <w:t>p=</w:t>
            </w:r>
            <w:r w:rsidRPr="004E646A">
              <w:rPr>
                <w:color w:val="000000"/>
                <w:sz w:val="18"/>
                <w:szCs w:val="18"/>
                <w:shd w:val="clear" w:color="auto" w:fill="FFFFFF"/>
              </w:rPr>
              <w:t>0.697</w:t>
            </w:r>
          </w:p>
        </w:tc>
        <w:tc>
          <w:tcPr>
            <w:tcW w:w="1267" w:type="dxa"/>
            <w:vAlign w:val="center"/>
          </w:tcPr>
          <w:p w:rsidR="00700F6F" w:rsidRPr="004E646A" w:rsidRDefault="00700F6F" w:rsidP="0013156F">
            <w:pPr>
              <w:rPr>
                <w:sz w:val="18"/>
                <w:szCs w:val="18"/>
              </w:rPr>
            </w:pPr>
            <w:r w:rsidRPr="004E646A">
              <w:rPr>
                <w:sz w:val="18"/>
                <w:szCs w:val="18"/>
              </w:rPr>
              <w:t>NA</w:t>
            </w:r>
          </w:p>
        </w:tc>
        <w:tc>
          <w:tcPr>
            <w:tcW w:w="1334" w:type="dxa"/>
            <w:vAlign w:val="center"/>
          </w:tcPr>
          <w:p w:rsidR="00700F6F" w:rsidRPr="004E646A" w:rsidRDefault="00700F6F" w:rsidP="0013156F">
            <w:pPr>
              <w:rPr>
                <w:sz w:val="18"/>
                <w:szCs w:val="18"/>
              </w:rPr>
            </w:pPr>
            <w:r w:rsidRPr="004E646A">
              <w:rPr>
                <w:sz w:val="18"/>
                <w:szCs w:val="18"/>
              </w:rPr>
              <w:t>NA</w:t>
            </w:r>
          </w:p>
        </w:tc>
        <w:tc>
          <w:tcPr>
            <w:tcW w:w="1267" w:type="dxa"/>
            <w:vAlign w:val="center"/>
          </w:tcPr>
          <w:p w:rsidR="00700F6F" w:rsidRPr="004E646A" w:rsidRDefault="00700F6F" w:rsidP="0013156F">
            <w:pPr>
              <w:rPr>
                <w:sz w:val="18"/>
                <w:szCs w:val="18"/>
              </w:rPr>
            </w:pPr>
            <w:r w:rsidRPr="004E646A">
              <w:rPr>
                <w:sz w:val="18"/>
                <w:szCs w:val="18"/>
              </w:rPr>
              <w:t>p=0.621</w:t>
            </w:r>
          </w:p>
        </w:tc>
      </w:tr>
      <w:tr w:rsidR="00700F6F" w:rsidTr="0013156F">
        <w:trPr>
          <w:trHeight w:val="391"/>
        </w:trPr>
        <w:tc>
          <w:tcPr>
            <w:tcW w:w="1496" w:type="dxa"/>
            <w:vAlign w:val="center"/>
          </w:tcPr>
          <w:p w:rsidR="00700F6F" w:rsidRPr="004E646A" w:rsidRDefault="00700F6F" w:rsidP="0013156F">
            <w:pPr>
              <w:rPr>
                <w:sz w:val="18"/>
                <w:szCs w:val="18"/>
              </w:rPr>
            </w:pPr>
            <w:r w:rsidRPr="004E646A">
              <w:rPr>
                <w:sz w:val="18"/>
                <w:szCs w:val="18"/>
              </w:rPr>
              <w:t>t-tau</w:t>
            </w:r>
          </w:p>
        </w:tc>
        <w:tc>
          <w:tcPr>
            <w:tcW w:w="1326" w:type="dxa"/>
            <w:vAlign w:val="center"/>
          </w:tcPr>
          <w:p w:rsidR="00700F6F" w:rsidRPr="004E646A" w:rsidRDefault="00700F6F" w:rsidP="0013156F">
            <w:pPr>
              <w:rPr>
                <w:b/>
                <w:sz w:val="18"/>
                <w:szCs w:val="18"/>
              </w:rPr>
            </w:pPr>
            <w:r>
              <w:rPr>
                <w:b/>
                <w:sz w:val="18"/>
                <w:szCs w:val="18"/>
              </w:rPr>
              <w:t>p&lt;0.001</w:t>
            </w:r>
          </w:p>
        </w:tc>
        <w:tc>
          <w:tcPr>
            <w:tcW w:w="1326" w:type="dxa"/>
            <w:vAlign w:val="center"/>
          </w:tcPr>
          <w:p w:rsidR="00700F6F" w:rsidRPr="004E646A" w:rsidRDefault="00700F6F" w:rsidP="0013156F">
            <w:pPr>
              <w:rPr>
                <w:b/>
                <w:sz w:val="18"/>
                <w:szCs w:val="18"/>
              </w:rPr>
            </w:pPr>
            <w:r w:rsidRPr="004E646A">
              <w:rPr>
                <w:b/>
                <w:sz w:val="18"/>
                <w:szCs w:val="18"/>
              </w:rPr>
              <w:t>p=0.016</w:t>
            </w:r>
          </w:p>
        </w:tc>
        <w:tc>
          <w:tcPr>
            <w:tcW w:w="1334" w:type="dxa"/>
            <w:vAlign w:val="center"/>
          </w:tcPr>
          <w:p w:rsidR="00700F6F" w:rsidRPr="004E646A" w:rsidRDefault="00700F6F" w:rsidP="0013156F">
            <w:pPr>
              <w:rPr>
                <w:b/>
                <w:sz w:val="18"/>
                <w:szCs w:val="18"/>
              </w:rPr>
            </w:pPr>
            <w:r w:rsidRPr="004E646A">
              <w:rPr>
                <w:b/>
                <w:sz w:val="18"/>
                <w:szCs w:val="18"/>
              </w:rPr>
              <w:t>p=0.014</w:t>
            </w:r>
          </w:p>
        </w:tc>
        <w:tc>
          <w:tcPr>
            <w:tcW w:w="1267" w:type="dxa"/>
            <w:vAlign w:val="center"/>
          </w:tcPr>
          <w:p w:rsidR="00700F6F" w:rsidRPr="004E646A" w:rsidRDefault="00700F6F" w:rsidP="0013156F">
            <w:pPr>
              <w:rPr>
                <w:sz w:val="18"/>
                <w:szCs w:val="18"/>
              </w:rPr>
            </w:pPr>
            <w:r w:rsidRPr="004E646A">
              <w:rPr>
                <w:sz w:val="18"/>
                <w:szCs w:val="18"/>
              </w:rPr>
              <w:t>p=</w:t>
            </w:r>
            <w:r w:rsidRPr="004E646A">
              <w:rPr>
                <w:color w:val="000000"/>
                <w:sz w:val="18"/>
                <w:szCs w:val="18"/>
                <w:shd w:val="clear" w:color="auto" w:fill="FFFFFF"/>
              </w:rPr>
              <w:t>0.130</w:t>
            </w:r>
          </w:p>
        </w:tc>
        <w:tc>
          <w:tcPr>
            <w:tcW w:w="1334" w:type="dxa"/>
            <w:vAlign w:val="center"/>
          </w:tcPr>
          <w:p w:rsidR="00700F6F" w:rsidRPr="004E646A" w:rsidRDefault="00700F6F" w:rsidP="0013156F">
            <w:pPr>
              <w:rPr>
                <w:sz w:val="18"/>
                <w:szCs w:val="18"/>
              </w:rPr>
            </w:pPr>
            <w:r w:rsidRPr="004E646A">
              <w:rPr>
                <w:sz w:val="18"/>
                <w:szCs w:val="18"/>
              </w:rPr>
              <w:t>NA</w:t>
            </w:r>
          </w:p>
        </w:tc>
        <w:tc>
          <w:tcPr>
            <w:tcW w:w="1267" w:type="dxa"/>
            <w:vAlign w:val="center"/>
          </w:tcPr>
          <w:p w:rsidR="00700F6F" w:rsidRPr="004E646A" w:rsidRDefault="00700F6F" w:rsidP="0013156F">
            <w:pPr>
              <w:rPr>
                <w:sz w:val="18"/>
                <w:szCs w:val="18"/>
              </w:rPr>
            </w:pPr>
            <w:r w:rsidRPr="004E646A">
              <w:rPr>
                <w:sz w:val="18"/>
                <w:szCs w:val="18"/>
              </w:rPr>
              <w:t>NA</w:t>
            </w:r>
          </w:p>
        </w:tc>
      </w:tr>
      <w:tr w:rsidR="00700F6F" w:rsidTr="0013156F">
        <w:trPr>
          <w:trHeight w:val="419"/>
        </w:trPr>
        <w:tc>
          <w:tcPr>
            <w:tcW w:w="1496" w:type="dxa"/>
            <w:vAlign w:val="center"/>
          </w:tcPr>
          <w:p w:rsidR="00700F6F" w:rsidRPr="004E646A" w:rsidRDefault="00700F6F" w:rsidP="0013156F">
            <w:pPr>
              <w:rPr>
                <w:sz w:val="18"/>
                <w:szCs w:val="18"/>
              </w:rPr>
            </w:pPr>
            <w:r w:rsidRPr="004E646A">
              <w:rPr>
                <w:sz w:val="18"/>
                <w:szCs w:val="18"/>
              </w:rPr>
              <w:t>p-tau</w:t>
            </w:r>
          </w:p>
        </w:tc>
        <w:tc>
          <w:tcPr>
            <w:tcW w:w="1326" w:type="dxa"/>
            <w:vAlign w:val="center"/>
          </w:tcPr>
          <w:p w:rsidR="00700F6F" w:rsidRPr="004E646A" w:rsidRDefault="00700F6F" w:rsidP="0013156F">
            <w:pPr>
              <w:rPr>
                <w:b/>
                <w:sz w:val="18"/>
                <w:szCs w:val="18"/>
              </w:rPr>
            </w:pPr>
            <w:r>
              <w:rPr>
                <w:b/>
                <w:sz w:val="18"/>
                <w:szCs w:val="18"/>
              </w:rPr>
              <w:t>p&lt;0.001</w:t>
            </w:r>
          </w:p>
        </w:tc>
        <w:tc>
          <w:tcPr>
            <w:tcW w:w="1326" w:type="dxa"/>
            <w:vAlign w:val="center"/>
          </w:tcPr>
          <w:p w:rsidR="00700F6F" w:rsidRPr="004E646A" w:rsidRDefault="00700F6F" w:rsidP="0013156F">
            <w:pPr>
              <w:rPr>
                <w:b/>
                <w:sz w:val="18"/>
                <w:szCs w:val="18"/>
              </w:rPr>
            </w:pPr>
            <w:r w:rsidRPr="004E646A">
              <w:rPr>
                <w:b/>
                <w:sz w:val="18"/>
                <w:szCs w:val="18"/>
              </w:rPr>
              <w:t>p=0.012</w:t>
            </w:r>
          </w:p>
        </w:tc>
        <w:tc>
          <w:tcPr>
            <w:tcW w:w="1334" w:type="dxa"/>
            <w:vAlign w:val="center"/>
          </w:tcPr>
          <w:p w:rsidR="00700F6F" w:rsidRPr="004E646A" w:rsidRDefault="00700F6F" w:rsidP="0013156F">
            <w:pPr>
              <w:rPr>
                <w:sz w:val="18"/>
                <w:szCs w:val="18"/>
              </w:rPr>
            </w:pPr>
            <w:r w:rsidRPr="004E646A">
              <w:rPr>
                <w:sz w:val="18"/>
                <w:szCs w:val="18"/>
              </w:rPr>
              <w:t>NA</w:t>
            </w:r>
          </w:p>
        </w:tc>
        <w:tc>
          <w:tcPr>
            <w:tcW w:w="1267" w:type="dxa"/>
            <w:vAlign w:val="center"/>
          </w:tcPr>
          <w:p w:rsidR="00700F6F" w:rsidRPr="004E646A" w:rsidRDefault="00700F6F" w:rsidP="0013156F">
            <w:pPr>
              <w:rPr>
                <w:sz w:val="18"/>
                <w:szCs w:val="18"/>
              </w:rPr>
            </w:pPr>
            <w:r w:rsidRPr="004E646A">
              <w:rPr>
                <w:sz w:val="18"/>
                <w:szCs w:val="18"/>
              </w:rPr>
              <w:t>P=</w:t>
            </w:r>
            <w:r w:rsidRPr="004E646A">
              <w:rPr>
                <w:color w:val="000000"/>
                <w:sz w:val="18"/>
                <w:szCs w:val="18"/>
                <w:shd w:val="clear" w:color="auto" w:fill="FFFFFF"/>
              </w:rPr>
              <w:t>0.247</w:t>
            </w:r>
          </w:p>
        </w:tc>
        <w:tc>
          <w:tcPr>
            <w:tcW w:w="1334" w:type="dxa"/>
            <w:vAlign w:val="center"/>
          </w:tcPr>
          <w:p w:rsidR="00700F6F" w:rsidRPr="004E646A" w:rsidRDefault="00700F6F" w:rsidP="0013156F">
            <w:pPr>
              <w:rPr>
                <w:b/>
                <w:sz w:val="18"/>
                <w:szCs w:val="18"/>
              </w:rPr>
            </w:pPr>
            <w:r w:rsidRPr="004E646A">
              <w:rPr>
                <w:b/>
                <w:sz w:val="18"/>
                <w:szCs w:val="18"/>
              </w:rPr>
              <w:t>p=0.029</w:t>
            </w:r>
          </w:p>
        </w:tc>
        <w:tc>
          <w:tcPr>
            <w:tcW w:w="1267" w:type="dxa"/>
            <w:vAlign w:val="center"/>
          </w:tcPr>
          <w:p w:rsidR="00700F6F" w:rsidRPr="004E646A" w:rsidRDefault="00700F6F" w:rsidP="0013156F">
            <w:pPr>
              <w:rPr>
                <w:sz w:val="18"/>
                <w:szCs w:val="18"/>
              </w:rPr>
            </w:pPr>
            <w:r w:rsidRPr="004E646A">
              <w:rPr>
                <w:sz w:val="18"/>
                <w:szCs w:val="18"/>
              </w:rPr>
              <w:t>NA</w:t>
            </w:r>
          </w:p>
        </w:tc>
      </w:tr>
      <w:tr w:rsidR="00700F6F" w:rsidTr="0013156F">
        <w:trPr>
          <w:trHeight w:val="672"/>
        </w:trPr>
        <w:tc>
          <w:tcPr>
            <w:tcW w:w="1496" w:type="dxa"/>
            <w:shd w:val="clear" w:color="auto" w:fill="D9D9D9" w:themeFill="background1" w:themeFillShade="D9"/>
            <w:vAlign w:val="center"/>
          </w:tcPr>
          <w:p w:rsidR="00700F6F" w:rsidRPr="004E646A" w:rsidRDefault="00700F6F" w:rsidP="0013156F">
            <w:pPr>
              <w:rPr>
                <w:sz w:val="18"/>
                <w:szCs w:val="18"/>
              </w:rPr>
            </w:pPr>
            <w:r w:rsidRPr="004E646A">
              <w:rPr>
                <w:b/>
                <w:sz w:val="18"/>
                <w:szCs w:val="18"/>
              </w:rPr>
              <w:t>Longitudinal CSF Measures</w:t>
            </w:r>
          </w:p>
        </w:tc>
        <w:tc>
          <w:tcPr>
            <w:tcW w:w="2652" w:type="dxa"/>
            <w:gridSpan w:val="2"/>
            <w:shd w:val="clear" w:color="auto" w:fill="D9D9D9" w:themeFill="background1" w:themeFillShade="D9"/>
            <w:vAlign w:val="center"/>
          </w:tcPr>
          <w:p w:rsidR="00700F6F" w:rsidRPr="004E646A" w:rsidRDefault="00700F6F" w:rsidP="0013156F">
            <w:pPr>
              <w:jc w:val="center"/>
              <w:rPr>
                <w:sz w:val="18"/>
                <w:szCs w:val="18"/>
              </w:rPr>
            </w:pPr>
            <w:r w:rsidRPr="004E646A">
              <w:rPr>
                <w:sz w:val="18"/>
                <w:szCs w:val="18"/>
              </w:rPr>
              <w:t>Full Cohort (n=620)</w:t>
            </w:r>
          </w:p>
        </w:tc>
        <w:tc>
          <w:tcPr>
            <w:tcW w:w="2601" w:type="dxa"/>
            <w:gridSpan w:val="2"/>
            <w:shd w:val="clear" w:color="auto" w:fill="D9D9D9" w:themeFill="background1" w:themeFillShade="D9"/>
            <w:vAlign w:val="center"/>
          </w:tcPr>
          <w:p w:rsidR="00700F6F" w:rsidRPr="004E646A" w:rsidRDefault="00700F6F" w:rsidP="0013156F">
            <w:pPr>
              <w:jc w:val="center"/>
              <w:rPr>
                <w:sz w:val="18"/>
                <w:szCs w:val="18"/>
              </w:rPr>
            </w:pPr>
            <w:r w:rsidRPr="004E646A">
              <w:rPr>
                <w:sz w:val="18"/>
                <w:szCs w:val="18"/>
              </w:rPr>
              <w:t>Aβ Negative (n=455)</w:t>
            </w:r>
          </w:p>
        </w:tc>
        <w:tc>
          <w:tcPr>
            <w:tcW w:w="2601" w:type="dxa"/>
            <w:gridSpan w:val="2"/>
            <w:shd w:val="clear" w:color="auto" w:fill="D9D9D9" w:themeFill="background1" w:themeFillShade="D9"/>
            <w:vAlign w:val="center"/>
          </w:tcPr>
          <w:p w:rsidR="00700F6F" w:rsidRPr="004E646A" w:rsidRDefault="00700F6F" w:rsidP="0013156F">
            <w:pPr>
              <w:jc w:val="center"/>
              <w:rPr>
                <w:sz w:val="18"/>
                <w:szCs w:val="18"/>
              </w:rPr>
            </w:pPr>
            <w:r w:rsidRPr="004E646A">
              <w:rPr>
                <w:sz w:val="18"/>
                <w:szCs w:val="18"/>
              </w:rPr>
              <w:t>Aβ Positive (n=165)</w:t>
            </w:r>
          </w:p>
        </w:tc>
      </w:tr>
      <w:tr w:rsidR="00700F6F" w:rsidTr="0013156F">
        <w:trPr>
          <w:trHeight w:val="419"/>
        </w:trPr>
        <w:tc>
          <w:tcPr>
            <w:tcW w:w="1496" w:type="dxa"/>
            <w:vAlign w:val="center"/>
          </w:tcPr>
          <w:p w:rsidR="00700F6F" w:rsidRPr="004E646A" w:rsidRDefault="00700F6F" w:rsidP="0013156F">
            <w:pPr>
              <w:rPr>
                <w:sz w:val="18"/>
                <w:szCs w:val="18"/>
              </w:rPr>
            </w:pPr>
            <w:r w:rsidRPr="004E646A">
              <w:rPr>
                <w:sz w:val="18"/>
                <w:szCs w:val="18"/>
              </w:rPr>
              <w:t>CSF Outcome</w:t>
            </w:r>
          </w:p>
        </w:tc>
        <w:tc>
          <w:tcPr>
            <w:tcW w:w="1326" w:type="dxa"/>
            <w:vAlign w:val="center"/>
          </w:tcPr>
          <w:p w:rsidR="00700F6F" w:rsidRPr="004E646A" w:rsidRDefault="00700F6F" w:rsidP="0013156F">
            <w:pPr>
              <w:rPr>
                <w:sz w:val="18"/>
                <w:szCs w:val="18"/>
              </w:rPr>
            </w:pPr>
            <w:r w:rsidRPr="004E646A">
              <w:rPr>
                <w:sz w:val="18"/>
                <w:szCs w:val="18"/>
              </w:rPr>
              <w:t>Univariate Model</w:t>
            </w:r>
          </w:p>
        </w:tc>
        <w:tc>
          <w:tcPr>
            <w:tcW w:w="1326" w:type="dxa"/>
            <w:vAlign w:val="center"/>
          </w:tcPr>
          <w:p w:rsidR="00700F6F" w:rsidRPr="004E646A" w:rsidRDefault="00700F6F" w:rsidP="0013156F">
            <w:pPr>
              <w:rPr>
                <w:sz w:val="18"/>
                <w:szCs w:val="18"/>
              </w:rPr>
            </w:pPr>
            <w:r w:rsidRPr="004E646A">
              <w:rPr>
                <w:sz w:val="18"/>
                <w:szCs w:val="18"/>
              </w:rPr>
              <w:t>Adjusted Model</w:t>
            </w:r>
          </w:p>
        </w:tc>
        <w:tc>
          <w:tcPr>
            <w:tcW w:w="1334" w:type="dxa"/>
            <w:vAlign w:val="center"/>
          </w:tcPr>
          <w:p w:rsidR="00700F6F" w:rsidRPr="004E646A" w:rsidRDefault="00700F6F" w:rsidP="0013156F">
            <w:pPr>
              <w:rPr>
                <w:sz w:val="18"/>
                <w:szCs w:val="18"/>
              </w:rPr>
            </w:pPr>
            <w:r w:rsidRPr="004E646A">
              <w:rPr>
                <w:sz w:val="18"/>
                <w:szCs w:val="18"/>
              </w:rPr>
              <w:t>Univariate Model</w:t>
            </w:r>
          </w:p>
        </w:tc>
        <w:tc>
          <w:tcPr>
            <w:tcW w:w="1267" w:type="dxa"/>
            <w:vAlign w:val="center"/>
          </w:tcPr>
          <w:p w:rsidR="00700F6F" w:rsidRPr="004E646A" w:rsidRDefault="00700F6F" w:rsidP="0013156F">
            <w:pPr>
              <w:rPr>
                <w:sz w:val="18"/>
                <w:szCs w:val="18"/>
              </w:rPr>
            </w:pPr>
            <w:r w:rsidRPr="004E646A">
              <w:rPr>
                <w:sz w:val="18"/>
                <w:szCs w:val="18"/>
              </w:rPr>
              <w:t>Adjusted Model</w:t>
            </w:r>
          </w:p>
        </w:tc>
        <w:tc>
          <w:tcPr>
            <w:tcW w:w="1334" w:type="dxa"/>
            <w:vAlign w:val="center"/>
          </w:tcPr>
          <w:p w:rsidR="00700F6F" w:rsidRPr="004E646A" w:rsidRDefault="00700F6F" w:rsidP="0013156F">
            <w:pPr>
              <w:rPr>
                <w:sz w:val="18"/>
                <w:szCs w:val="18"/>
              </w:rPr>
            </w:pPr>
            <w:r w:rsidRPr="004E646A">
              <w:rPr>
                <w:sz w:val="18"/>
                <w:szCs w:val="18"/>
              </w:rPr>
              <w:t>Univariate Model</w:t>
            </w:r>
          </w:p>
        </w:tc>
        <w:tc>
          <w:tcPr>
            <w:tcW w:w="1267" w:type="dxa"/>
            <w:vAlign w:val="center"/>
          </w:tcPr>
          <w:p w:rsidR="00700F6F" w:rsidRPr="004E646A" w:rsidRDefault="00700F6F" w:rsidP="0013156F">
            <w:pPr>
              <w:rPr>
                <w:sz w:val="18"/>
                <w:szCs w:val="18"/>
              </w:rPr>
            </w:pPr>
            <w:r w:rsidRPr="004E646A">
              <w:rPr>
                <w:sz w:val="18"/>
                <w:szCs w:val="18"/>
              </w:rPr>
              <w:t>Adjusted Model</w:t>
            </w:r>
          </w:p>
        </w:tc>
      </w:tr>
      <w:tr w:rsidR="00700F6F" w:rsidTr="0013156F">
        <w:trPr>
          <w:trHeight w:val="419"/>
        </w:trPr>
        <w:tc>
          <w:tcPr>
            <w:tcW w:w="1496" w:type="dxa"/>
            <w:vAlign w:val="center"/>
          </w:tcPr>
          <w:p w:rsidR="00700F6F" w:rsidRPr="004E646A" w:rsidRDefault="00700F6F" w:rsidP="0013156F">
            <w:pPr>
              <w:rPr>
                <w:sz w:val="18"/>
                <w:szCs w:val="18"/>
              </w:rPr>
            </w:pPr>
            <w:r w:rsidRPr="004E646A">
              <w:rPr>
                <w:sz w:val="18"/>
                <w:szCs w:val="18"/>
              </w:rPr>
              <w:t>Aβ42</w:t>
            </w:r>
          </w:p>
        </w:tc>
        <w:tc>
          <w:tcPr>
            <w:tcW w:w="1326" w:type="dxa"/>
            <w:vAlign w:val="center"/>
          </w:tcPr>
          <w:p w:rsidR="00700F6F" w:rsidRPr="004E646A" w:rsidRDefault="00700F6F" w:rsidP="0013156F">
            <w:pPr>
              <w:rPr>
                <w:sz w:val="18"/>
                <w:szCs w:val="18"/>
              </w:rPr>
            </w:pPr>
            <w:r w:rsidRPr="004E646A">
              <w:rPr>
                <w:sz w:val="18"/>
                <w:szCs w:val="18"/>
              </w:rPr>
              <w:t>NA</w:t>
            </w:r>
          </w:p>
        </w:tc>
        <w:tc>
          <w:tcPr>
            <w:tcW w:w="1326" w:type="dxa"/>
            <w:vAlign w:val="center"/>
          </w:tcPr>
          <w:p w:rsidR="00700F6F" w:rsidRPr="004E646A" w:rsidRDefault="00700F6F" w:rsidP="0013156F">
            <w:pPr>
              <w:rPr>
                <w:sz w:val="18"/>
                <w:szCs w:val="18"/>
              </w:rPr>
            </w:pPr>
            <w:r w:rsidRPr="004E646A">
              <w:rPr>
                <w:sz w:val="18"/>
                <w:szCs w:val="18"/>
              </w:rPr>
              <w:t>NA</w:t>
            </w:r>
          </w:p>
        </w:tc>
        <w:tc>
          <w:tcPr>
            <w:tcW w:w="1334" w:type="dxa"/>
            <w:vAlign w:val="center"/>
          </w:tcPr>
          <w:p w:rsidR="00700F6F" w:rsidRPr="004E646A" w:rsidRDefault="00700F6F" w:rsidP="0013156F">
            <w:pPr>
              <w:rPr>
                <w:sz w:val="18"/>
                <w:szCs w:val="18"/>
              </w:rPr>
            </w:pPr>
            <w:r w:rsidRPr="004E646A">
              <w:rPr>
                <w:sz w:val="18"/>
                <w:szCs w:val="18"/>
              </w:rPr>
              <w:t>NA</w:t>
            </w:r>
          </w:p>
        </w:tc>
        <w:tc>
          <w:tcPr>
            <w:tcW w:w="1267" w:type="dxa"/>
            <w:vAlign w:val="center"/>
          </w:tcPr>
          <w:p w:rsidR="00700F6F" w:rsidRPr="004E646A" w:rsidRDefault="00700F6F" w:rsidP="0013156F">
            <w:pPr>
              <w:rPr>
                <w:sz w:val="18"/>
                <w:szCs w:val="18"/>
              </w:rPr>
            </w:pPr>
            <w:r w:rsidRPr="004E646A">
              <w:rPr>
                <w:sz w:val="18"/>
                <w:szCs w:val="18"/>
              </w:rPr>
              <w:t>NA</w:t>
            </w:r>
          </w:p>
        </w:tc>
        <w:tc>
          <w:tcPr>
            <w:tcW w:w="1334" w:type="dxa"/>
            <w:vAlign w:val="center"/>
          </w:tcPr>
          <w:p w:rsidR="00700F6F" w:rsidRPr="004E646A" w:rsidRDefault="00700F6F" w:rsidP="0013156F">
            <w:pPr>
              <w:rPr>
                <w:sz w:val="18"/>
                <w:szCs w:val="18"/>
              </w:rPr>
            </w:pPr>
            <w:r w:rsidRPr="004E646A">
              <w:rPr>
                <w:sz w:val="18"/>
                <w:szCs w:val="18"/>
              </w:rPr>
              <w:t>NA</w:t>
            </w:r>
          </w:p>
        </w:tc>
        <w:tc>
          <w:tcPr>
            <w:tcW w:w="1267" w:type="dxa"/>
            <w:vAlign w:val="center"/>
          </w:tcPr>
          <w:p w:rsidR="00700F6F" w:rsidRPr="004E646A" w:rsidRDefault="00700F6F" w:rsidP="0013156F">
            <w:pPr>
              <w:rPr>
                <w:sz w:val="18"/>
                <w:szCs w:val="18"/>
              </w:rPr>
            </w:pPr>
            <w:r w:rsidRPr="004E646A">
              <w:rPr>
                <w:sz w:val="18"/>
                <w:szCs w:val="18"/>
              </w:rPr>
              <w:t>p=</w:t>
            </w:r>
            <w:r w:rsidRPr="004E646A">
              <w:rPr>
                <w:color w:val="000000"/>
                <w:sz w:val="18"/>
                <w:szCs w:val="18"/>
                <w:shd w:val="clear" w:color="auto" w:fill="FFFFFF"/>
              </w:rPr>
              <w:t>0.502</w:t>
            </w:r>
          </w:p>
        </w:tc>
      </w:tr>
      <w:tr w:rsidR="00700F6F" w:rsidTr="0013156F">
        <w:trPr>
          <w:trHeight w:val="391"/>
        </w:trPr>
        <w:tc>
          <w:tcPr>
            <w:tcW w:w="1496" w:type="dxa"/>
            <w:vAlign w:val="center"/>
          </w:tcPr>
          <w:p w:rsidR="00700F6F" w:rsidRPr="004E646A" w:rsidRDefault="00700F6F" w:rsidP="0013156F">
            <w:pPr>
              <w:rPr>
                <w:sz w:val="18"/>
                <w:szCs w:val="18"/>
              </w:rPr>
            </w:pPr>
            <w:r w:rsidRPr="004E646A">
              <w:rPr>
                <w:sz w:val="18"/>
                <w:szCs w:val="18"/>
              </w:rPr>
              <w:t>t-tau</w:t>
            </w:r>
          </w:p>
        </w:tc>
        <w:tc>
          <w:tcPr>
            <w:tcW w:w="1326" w:type="dxa"/>
            <w:vAlign w:val="center"/>
          </w:tcPr>
          <w:p w:rsidR="00700F6F" w:rsidRPr="004E646A" w:rsidRDefault="00700F6F" w:rsidP="0013156F">
            <w:pPr>
              <w:rPr>
                <w:b/>
                <w:sz w:val="18"/>
                <w:szCs w:val="18"/>
              </w:rPr>
            </w:pPr>
            <w:r>
              <w:rPr>
                <w:b/>
                <w:sz w:val="18"/>
                <w:szCs w:val="18"/>
              </w:rPr>
              <w:t>p&lt;0.001</w:t>
            </w:r>
          </w:p>
        </w:tc>
        <w:tc>
          <w:tcPr>
            <w:tcW w:w="1326" w:type="dxa"/>
            <w:vAlign w:val="center"/>
          </w:tcPr>
          <w:p w:rsidR="00700F6F" w:rsidRPr="004E646A" w:rsidRDefault="00700F6F" w:rsidP="0013156F">
            <w:pPr>
              <w:rPr>
                <w:b/>
                <w:sz w:val="18"/>
                <w:szCs w:val="18"/>
              </w:rPr>
            </w:pPr>
            <w:r w:rsidRPr="004E646A">
              <w:rPr>
                <w:b/>
                <w:sz w:val="18"/>
                <w:szCs w:val="18"/>
              </w:rPr>
              <w:t>p=0.018</w:t>
            </w:r>
          </w:p>
        </w:tc>
        <w:tc>
          <w:tcPr>
            <w:tcW w:w="1334" w:type="dxa"/>
            <w:vAlign w:val="center"/>
          </w:tcPr>
          <w:p w:rsidR="00700F6F" w:rsidRPr="004E646A" w:rsidRDefault="00700F6F" w:rsidP="0013156F">
            <w:pPr>
              <w:rPr>
                <w:b/>
                <w:sz w:val="18"/>
                <w:szCs w:val="18"/>
              </w:rPr>
            </w:pPr>
            <w:r w:rsidRPr="004E646A">
              <w:rPr>
                <w:b/>
                <w:sz w:val="18"/>
                <w:szCs w:val="18"/>
              </w:rPr>
              <w:t>p=0.027</w:t>
            </w:r>
          </w:p>
        </w:tc>
        <w:tc>
          <w:tcPr>
            <w:tcW w:w="1267" w:type="dxa"/>
            <w:vAlign w:val="center"/>
          </w:tcPr>
          <w:p w:rsidR="00700F6F" w:rsidRPr="004E646A" w:rsidRDefault="00700F6F" w:rsidP="0013156F">
            <w:pPr>
              <w:rPr>
                <w:sz w:val="18"/>
                <w:szCs w:val="18"/>
              </w:rPr>
            </w:pPr>
            <w:r w:rsidRPr="004E646A">
              <w:rPr>
                <w:sz w:val="18"/>
                <w:szCs w:val="18"/>
              </w:rPr>
              <w:t>p=0.133</w:t>
            </w:r>
          </w:p>
        </w:tc>
        <w:tc>
          <w:tcPr>
            <w:tcW w:w="1334" w:type="dxa"/>
            <w:vAlign w:val="center"/>
          </w:tcPr>
          <w:p w:rsidR="00700F6F" w:rsidRPr="004E646A" w:rsidRDefault="00700F6F" w:rsidP="0013156F">
            <w:pPr>
              <w:rPr>
                <w:sz w:val="18"/>
                <w:szCs w:val="18"/>
              </w:rPr>
            </w:pPr>
            <w:r w:rsidRPr="004E646A">
              <w:rPr>
                <w:sz w:val="18"/>
                <w:szCs w:val="18"/>
              </w:rPr>
              <w:t>p=</w:t>
            </w:r>
            <w:r w:rsidRPr="004E646A">
              <w:rPr>
                <w:color w:val="000000"/>
                <w:sz w:val="18"/>
                <w:szCs w:val="18"/>
                <w:shd w:val="clear" w:color="auto" w:fill="FFFFFF"/>
              </w:rPr>
              <w:t>0.148</w:t>
            </w:r>
          </w:p>
        </w:tc>
        <w:tc>
          <w:tcPr>
            <w:tcW w:w="1267" w:type="dxa"/>
            <w:vAlign w:val="center"/>
          </w:tcPr>
          <w:p w:rsidR="00700F6F" w:rsidRPr="004E646A" w:rsidRDefault="00700F6F" w:rsidP="0013156F">
            <w:pPr>
              <w:rPr>
                <w:sz w:val="18"/>
                <w:szCs w:val="18"/>
              </w:rPr>
            </w:pPr>
            <w:r w:rsidRPr="004E646A">
              <w:rPr>
                <w:sz w:val="18"/>
                <w:szCs w:val="18"/>
              </w:rPr>
              <w:t>NA</w:t>
            </w:r>
          </w:p>
        </w:tc>
      </w:tr>
      <w:tr w:rsidR="00700F6F" w:rsidTr="0013156F">
        <w:trPr>
          <w:trHeight w:val="419"/>
        </w:trPr>
        <w:tc>
          <w:tcPr>
            <w:tcW w:w="1496" w:type="dxa"/>
            <w:vAlign w:val="center"/>
          </w:tcPr>
          <w:p w:rsidR="00700F6F" w:rsidRPr="004E646A" w:rsidRDefault="00700F6F" w:rsidP="0013156F">
            <w:pPr>
              <w:rPr>
                <w:sz w:val="18"/>
                <w:szCs w:val="18"/>
              </w:rPr>
            </w:pPr>
            <w:r w:rsidRPr="004E646A">
              <w:rPr>
                <w:sz w:val="18"/>
                <w:szCs w:val="18"/>
              </w:rPr>
              <w:t>p-tau</w:t>
            </w:r>
          </w:p>
        </w:tc>
        <w:tc>
          <w:tcPr>
            <w:tcW w:w="1326" w:type="dxa"/>
            <w:vAlign w:val="center"/>
          </w:tcPr>
          <w:p w:rsidR="00700F6F" w:rsidRPr="004E646A" w:rsidRDefault="00700F6F" w:rsidP="0013156F">
            <w:pPr>
              <w:rPr>
                <w:b/>
                <w:sz w:val="18"/>
                <w:szCs w:val="18"/>
              </w:rPr>
            </w:pPr>
            <w:r w:rsidRPr="004E646A">
              <w:rPr>
                <w:b/>
                <w:sz w:val="18"/>
                <w:szCs w:val="18"/>
              </w:rPr>
              <w:t>p=0.001</w:t>
            </w:r>
          </w:p>
        </w:tc>
        <w:tc>
          <w:tcPr>
            <w:tcW w:w="1326" w:type="dxa"/>
            <w:vAlign w:val="center"/>
          </w:tcPr>
          <w:p w:rsidR="00700F6F" w:rsidRPr="004E646A" w:rsidRDefault="00700F6F" w:rsidP="0013156F">
            <w:pPr>
              <w:rPr>
                <w:b/>
                <w:sz w:val="18"/>
                <w:szCs w:val="18"/>
              </w:rPr>
            </w:pPr>
            <w:r w:rsidRPr="004E646A">
              <w:rPr>
                <w:b/>
                <w:sz w:val="18"/>
                <w:szCs w:val="18"/>
              </w:rPr>
              <w:t>p=0.011</w:t>
            </w:r>
          </w:p>
        </w:tc>
        <w:tc>
          <w:tcPr>
            <w:tcW w:w="1334" w:type="dxa"/>
            <w:vAlign w:val="center"/>
          </w:tcPr>
          <w:p w:rsidR="00700F6F" w:rsidRPr="004E646A" w:rsidRDefault="00700F6F" w:rsidP="0013156F">
            <w:pPr>
              <w:rPr>
                <w:sz w:val="18"/>
                <w:szCs w:val="18"/>
              </w:rPr>
            </w:pPr>
            <w:r w:rsidRPr="004E646A">
              <w:rPr>
                <w:sz w:val="18"/>
                <w:szCs w:val="18"/>
              </w:rPr>
              <w:t>NA</w:t>
            </w:r>
          </w:p>
        </w:tc>
        <w:tc>
          <w:tcPr>
            <w:tcW w:w="1267" w:type="dxa"/>
            <w:vAlign w:val="center"/>
          </w:tcPr>
          <w:p w:rsidR="00700F6F" w:rsidRPr="004E646A" w:rsidRDefault="00700F6F" w:rsidP="0013156F">
            <w:pPr>
              <w:rPr>
                <w:sz w:val="18"/>
                <w:szCs w:val="18"/>
              </w:rPr>
            </w:pPr>
            <w:r w:rsidRPr="004E646A">
              <w:rPr>
                <w:sz w:val="18"/>
                <w:szCs w:val="18"/>
              </w:rPr>
              <w:t>p=</w:t>
            </w:r>
            <w:r w:rsidRPr="004E646A">
              <w:rPr>
                <w:color w:val="000000"/>
                <w:sz w:val="18"/>
                <w:szCs w:val="18"/>
                <w:shd w:val="clear" w:color="auto" w:fill="FFFFFF"/>
              </w:rPr>
              <w:t>0.194</w:t>
            </w:r>
          </w:p>
        </w:tc>
        <w:tc>
          <w:tcPr>
            <w:tcW w:w="1334" w:type="dxa"/>
            <w:vAlign w:val="center"/>
          </w:tcPr>
          <w:p w:rsidR="00700F6F" w:rsidRPr="004E646A" w:rsidRDefault="00700F6F" w:rsidP="0013156F">
            <w:pPr>
              <w:rPr>
                <w:sz w:val="18"/>
                <w:szCs w:val="18"/>
              </w:rPr>
            </w:pPr>
            <w:r w:rsidRPr="004E646A">
              <w:rPr>
                <w:sz w:val="18"/>
                <w:szCs w:val="18"/>
              </w:rPr>
              <w:t>p=0.051</w:t>
            </w:r>
          </w:p>
        </w:tc>
        <w:tc>
          <w:tcPr>
            <w:tcW w:w="1267" w:type="dxa"/>
            <w:vAlign w:val="center"/>
          </w:tcPr>
          <w:p w:rsidR="00700F6F" w:rsidRPr="004E646A" w:rsidRDefault="00700F6F" w:rsidP="0013156F">
            <w:pPr>
              <w:rPr>
                <w:sz w:val="18"/>
                <w:szCs w:val="18"/>
              </w:rPr>
            </w:pPr>
            <w:r w:rsidRPr="004E646A">
              <w:rPr>
                <w:sz w:val="18"/>
                <w:szCs w:val="18"/>
              </w:rPr>
              <w:t>p=</w:t>
            </w:r>
            <w:r w:rsidRPr="004E646A">
              <w:rPr>
                <w:color w:val="000000"/>
                <w:sz w:val="18"/>
                <w:szCs w:val="18"/>
                <w:shd w:val="clear" w:color="auto" w:fill="FFFFFF"/>
              </w:rPr>
              <w:t>0.712</w:t>
            </w:r>
          </w:p>
        </w:tc>
      </w:tr>
    </w:tbl>
    <w:p w:rsidR="00700F6F" w:rsidRDefault="00700F6F" w:rsidP="00700F6F">
      <w:r>
        <w:t>Unadjusted and adjusted linear regression models for the association of the NLR and the three outcome variables are shown (Aβ42, t-tau, p-tau). Adjusted models included age, sex, education, race, APOE4, time between CBC and CSF exams, BMI, history of hypertension, and diabetes. In the longitudinal CSF analysis, adjusted models also included the onset of cognitive decline throughout follow-up CSF collection. GLM were used for baseline CSF associations, while LMM were used to incorporate follow-up CSF measures in the outcome. A</w:t>
      </w:r>
      <w:r w:rsidRPr="00723D58">
        <w:t>β</w:t>
      </w:r>
      <w:r>
        <w:t xml:space="preserve"> positivity was defined by the CSF cut-off threshold for each cohort. P-values are shown, except in instances where p-values could not be calculated since </w:t>
      </w:r>
      <w:r w:rsidRPr="001A595C">
        <w:t>β</w:t>
      </w:r>
      <w:r>
        <w:t xml:space="preserve"> coefficients were in opposite directions between cohorts.</w:t>
      </w:r>
      <w:bookmarkStart w:id="1" w:name="_5gekoxtx80i1" w:colFirst="0" w:colLast="0"/>
      <w:bookmarkEnd w:id="1"/>
      <w:r>
        <w:fldChar w:fldCharType="begin"/>
      </w:r>
      <w:r>
        <w:instrText xml:space="preserve"> ADDIN </w:instrText>
      </w:r>
      <w:r>
        <w:fldChar w:fldCharType="end"/>
      </w:r>
      <w:r>
        <w:fldChar w:fldCharType="begin"/>
      </w:r>
      <w:r>
        <w:instrText xml:space="preserve"> ADDIN </w:instrText>
      </w:r>
      <w:r>
        <w:fldChar w:fldCharType="end"/>
      </w:r>
    </w:p>
    <w:p w:rsidR="00067A4F" w:rsidRDefault="00067A4F"/>
    <w:sectPr w:rsidR="00067A4F" w:rsidSect="007768E7">
      <w:type w:val="continuous"/>
      <w:pgSz w:w="12240" w:h="15840"/>
      <w:pgMar w:top="144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0F6F"/>
    <w:rsid w:val="0000028C"/>
    <w:rsid w:val="00000836"/>
    <w:rsid w:val="00003FFB"/>
    <w:rsid w:val="000049F7"/>
    <w:rsid w:val="0002280C"/>
    <w:rsid w:val="000344AE"/>
    <w:rsid w:val="00041D8D"/>
    <w:rsid w:val="00041EBD"/>
    <w:rsid w:val="000533CE"/>
    <w:rsid w:val="000615A2"/>
    <w:rsid w:val="00062063"/>
    <w:rsid w:val="00067A4F"/>
    <w:rsid w:val="000815A2"/>
    <w:rsid w:val="00081A94"/>
    <w:rsid w:val="00091790"/>
    <w:rsid w:val="000919D0"/>
    <w:rsid w:val="0009417E"/>
    <w:rsid w:val="00097AAA"/>
    <w:rsid w:val="000C3B1B"/>
    <w:rsid w:val="000D364B"/>
    <w:rsid w:val="000D4D46"/>
    <w:rsid w:val="000F3A10"/>
    <w:rsid w:val="000F6BCE"/>
    <w:rsid w:val="000F7D89"/>
    <w:rsid w:val="001058BF"/>
    <w:rsid w:val="00114BCD"/>
    <w:rsid w:val="0012136F"/>
    <w:rsid w:val="00124D07"/>
    <w:rsid w:val="00125EE7"/>
    <w:rsid w:val="00135ACE"/>
    <w:rsid w:val="00145139"/>
    <w:rsid w:val="00156DB0"/>
    <w:rsid w:val="00172286"/>
    <w:rsid w:val="00175992"/>
    <w:rsid w:val="00183D30"/>
    <w:rsid w:val="0018763E"/>
    <w:rsid w:val="001A0235"/>
    <w:rsid w:val="001A07FD"/>
    <w:rsid w:val="001A3E1E"/>
    <w:rsid w:val="001C7AEE"/>
    <w:rsid w:val="001D7B63"/>
    <w:rsid w:val="001F10DF"/>
    <w:rsid w:val="001F64CA"/>
    <w:rsid w:val="00213B8C"/>
    <w:rsid w:val="002212B8"/>
    <w:rsid w:val="00225AD0"/>
    <w:rsid w:val="002263D5"/>
    <w:rsid w:val="00231B54"/>
    <w:rsid w:val="00234D93"/>
    <w:rsid w:val="00240137"/>
    <w:rsid w:val="00242535"/>
    <w:rsid w:val="00242B67"/>
    <w:rsid w:val="002640BB"/>
    <w:rsid w:val="002773A7"/>
    <w:rsid w:val="00285EB5"/>
    <w:rsid w:val="0028728A"/>
    <w:rsid w:val="0029395F"/>
    <w:rsid w:val="00294EE1"/>
    <w:rsid w:val="002A0D6C"/>
    <w:rsid w:val="002B49EB"/>
    <w:rsid w:val="002D4CE1"/>
    <w:rsid w:val="002F5DAE"/>
    <w:rsid w:val="002F6019"/>
    <w:rsid w:val="00303183"/>
    <w:rsid w:val="00307F9B"/>
    <w:rsid w:val="00312B8D"/>
    <w:rsid w:val="00316337"/>
    <w:rsid w:val="00317CC5"/>
    <w:rsid w:val="00321709"/>
    <w:rsid w:val="00321CD1"/>
    <w:rsid w:val="00326C49"/>
    <w:rsid w:val="00327894"/>
    <w:rsid w:val="00333FD2"/>
    <w:rsid w:val="00343DDE"/>
    <w:rsid w:val="003571AC"/>
    <w:rsid w:val="00393E6C"/>
    <w:rsid w:val="003960CC"/>
    <w:rsid w:val="003C573A"/>
    <w:rsid w:val="00406FED"/>
    <w:rsid w:val="00407644"/>
    <w:rsid w:val="00423ABC"/>
    <w:rsid w:val="0044409D"/>
    <w:rsid w:val="00444FB7"/>
    <w:rsid w:val="0046597C"/>
    <w:rsid w:val="00492E3D"/>
    <w:rsid w:val="004A2AD8"/>
    <w:rsid w:val="004A776A"/>
    <w:rsid w:val="004C4D42"/>
    <w:rsid w:val="004D0D2E"/>
    <w:rsid w:val="004E5214"/>
    <w:rsid w:val="0050109E"/>
    <w:rsid w:val="0051179D"/>
    <w:rsid w:val="0051686B"/>
    <w:rsid w:val="00517B69"/>
    <w:rsid w:val="0054346C"/>
    <w:rsid w:val="005445F8"/>
    <w:rsid w:val="00551E03"/>
    <w:rsid w:val="005520E0"/>
    <w:rsid w:val="005566B1"/>
    <w:rsid w:val="00576CF9"/>
    <w:rsid w:val="005859F6"/>
    <w:rsid w:val="005963B7"/>
    <w:rsid w:val="005A4061"/>
    <w:rsid w:val="005B442F"/>
    <w:rsid w:val="005B5EB6"/>
    <w:rsid w:val="005B7AC4"/>
    <w:rsid w:val="005C1C2A"/>
    <w:rsid w:val="005C44FE"/>
    <w:rsid w:val="005D1F9B"/>
    <w:rsid w:val="005E3C9B"/>
    <w:rsid w:val="005F7C99"/>
    <w:rsid w:val="0060291E"/>
    <w:rsid w:val="00617E94"/>
    <w:rsid w:val="0062216D"/>
    <w:rsid w:val="00640738"/>
    <w:rsid w:val="00652C26"/>
    <w:rsid w:val="0066307F"/>
    <w:rsid w:val="00663B24"/>
    <w:rsid w:val="00681570"/>
    <w:rsid w:val="00695C96"/>
    <w:rsid w:val="0069756B"/>
    <w:rsid w:val="006A075C"/>
    <w:rsid w:val="006B050A"/>
    <w:rsid w:val="006B5B2C"/>
    <w:rsid w:val="006D2311"/>
    <w:rsid w:val="006D3DD0"/>
    <w:rsid w:val="006D436A"/>
    <w:rsid w:val="006E3931"/>
    <w:rsid w:val="006F054B"/>
    <w:rsid w:val="006F6CD7"/>
    <w:rsid w:val="00700F6F"/>
    <w:rsid w:val="007015FB"/>
    <w:rsid w:val="00702B4D"/>
    <w:rsid w:val="0073148D"/>
    <w:rsid w:val="0074143A"/>
    <w:rsid w:val="007418B9"/>
    <w:rsid w:val="007464AD"/>
    <w:rsid w:val="00746709"/>
    <w:rsid w:val="007475DF"/>
    <w:rsid w:val="00747B7E"/>
    <w:rsid w:val="007612CE"/>
    <w:rsid w:val="007726D6"/>
    <w:rsid w:val="007731C1"/>
    <w:rsid w:val="00775BFB"/>
    <w:rsid w:val="007768E7"/>
    <w:rsid w:val="00780175"/>
    <w:rsid w:val="007808D4"/>
    <w:rsid w:val="00780CDC"/>
    <w:rsid w:val="007A65A8"/>
    <w:rsid w:val="007A6B21"/>
    <w:rsid w:val="007B11B0"/>
    <w:rsid w:val="007B6057"/>
    <w:rsid w:val="007C0B56"/>
    <w:rsid w:val="007C40E7"/>
    <w:rsid w:val="007D0D81"/>
    <w:rsid w:val="007D29FD"/>
    <w:rsid w:val="007D6E20"/>
    <w:rsid w:val="007E4434"/>
    <w:rsid w:val="007E706B"/>
    <w:rsid w:val="00802F6E"/>
    <w:rsid w:val="00842895"/>
    <w:rsid w:val="00842FAF"/>
    <w:rsid w:val="008478A6"/>
    <w:rsid w:val="00850284"/>
    <w:rsid w:val="008513F1"/>
    <w:rsid w:val="008520F9"/>
    <w:rsid w:val="00852545"/>
    <w:rsid w:val="00861FB3"/>
    <w:rsid w:val="00863FD3"/>
    <w:rsid w:val="00867864"/>
    <w:rsid w:val="00871D84"/>
    <w:rsid w:val="00874477"/>
    <w:rsid w:val="00874BCA"/>
    <w:rsid w:val="0088069A"/>
    <w:rsid w:val="008811CF"/>
    <w:rsid w:val="00882C0D"/>
    <w:rsid w:val="00893A21"/>
    <w:rsid w:val="0089460A"/>
    <w:rsid w:val="00895490"/>
    <w:rsid w:val="008A651D"/>
    <w:rsid w:val="008B3CE7"/>
    <w:rsid w:val="008C2442"/>
    <w:rsid w:val="008C7448"/>
    <w:rsid w:val="008D07A9"/>
    <w:rsid w:val="00902E5B"/>
    <w:rsid w:val="00905457"/>
    <w:rsid w:val="00906AFB"/>
    <w:rsid w:val="00914C85"/>
    <w:rsid w:val="00925EB7"/>
    <w:rsid w:val="009517FA"/>
    <w:rsid w:val="00961EAE"/>
    <w:rsid w:val="009676D9"/>
    <w:rsid w:val="00970459"/>
    <w:rsid w:val="00973471"/>
    <w:rsid w:val="009833E0"/>
    <w:rsid w:val="00985FB0"/>
    <w:rsid w:val="00990065"/>
    <w:rsid w:val="009A0A98"/>
    <w:rsid w:val="009B1D2E"/>
    <w:rsid w:val="009B4D5E"/>
    <w:rsid w:val="009B68BF"/>
    <w:rsid w:val="009C43D9"/>
    <w:rsid w:val="009E4355"/>
    <w:rsid w:val="00A1088D"/>
    <w:rsid w:val="00A15375"/>
    <w:rsid w:val="00A1569B"/>
    <w:rsid w:val="00A237BF"/>
    <w:rsid w:val="00A24EC5"/>
    <w:rsid w:val="00A462B2"/>
    <w:rsid w:val="00A4796A"/>
    <w:rsid w:val="00A66B32"/>
    <w:rsid w:val="00A70713"/>
    <w:rsid w:val="00A76864"/>
    <w:rsid w:val="00A77FC1"/>
    <w:rsid w:val="00A815DC"/>
    <w:rsid w:val="00A86907"/>
    <w:rsid w:val="00A926FD"/>
    <w:rsid w:val="00A94075"/>
    <w:rsid w:val="00A94860"/>
    <w:rsid w:val="00A949D9"/>
    <w:rsid w:val="00AE5656"/>
    <w:rsid w:val="00AE585C"/>
    <w:rsid w:val="00AF2529"/>
    <w:rsid w:val="00AF5FA7"/>
    <w:rsid w:val="00B00890"/>
    <w:rsid w:val="00B1065D"/>
    <w:rsid w:val="00B2127C"/>
    <w:rsid w:val="00B21800"/>
    <w:rsid w:val="00B32350"/>
    <w:rsid w:val="00B32E05"/>
    <w:rsid w:val="00B34A3E"/>
    <w:rsid w:val="00B40ED2"/>
    <w:rsid w:val="00B47BCF"/>
    <w:rsid w:val="00B5068C"/>
    <w:rsid w:val="00B57370"/>
    <w:rsid w:val="00B85AA1"/>
    <w:rsid w:val="00B86A2A"/>
    <w:rsid w:val="00B96724"/>
    <w:rsid w:val="00BA020C"/>
    <w:rsid w:val="00BC0367"/>
    <w:rsid w:val="00BC14AB"/>
    <w:rsid w:val="00C13400"/>
    <w:rsid w:val="00C15D70"/>
    <w:rsid w:val="00C22807"/>
    <w:rsid w:val="00C26217"/>
    <w:rsid w:val="00C334FF"/>
    <w:rsid w:val="00C40813"/>
    <w:rsid w:val="00C41612"/>
    <w:rsid w:val="00C44B23"/>
    <w:rsid w:val="00C66406"/>
    <w:rsid w:val="00C70E69"/>
    <w:rsid w:val="00C736B4"/>
    <w:rsid w:val="00CA315B"/>
    <w:rsid w:val="00CA67E4"/>
    <w:rsid w:val="00CC5369"/>
    <w:rsid w:val="00CD59D9"/>
    <w:rsid w:val="00CD7B67"/>
    <w:rsid w:val="00CF06B7"/>
    <w:rsid w:val="00CF2301"/>
    <w:rsid w:val="00CF649B"/>
    <w:rsid w:val="00D033B3"/>
    <w:rsid w:val="00D0570B"/>
    <w:rsid w:val="00D10395"/>
    <w:rsid w:val="00D22144"/>
    <w:rsid w:val="00D31C17"/>
    <w:rsid w:val="00D31D54"/>
    <w:rsid w:val="00D5596C"/>
    <w:rsid w:val="00D56166"/>
    <w:rsid w:val="00D633F4"/>
    <w:rsid w:val="00D80C8F"/>
    <w:rsid w:val="00D826E6"/>
    <w:rsid w:val="00D83175"/>
    <w:rsid w:val="00D87969"/>
    <w:rsid w:val="00D93AC1"/>
    <w:rsid w:val="00DA2E56"/>
    <w:rsid w:val="00DA5D11"/>
    <w:rsid w:val="00DA7D27"/>
    <w:rsid w:val="00DB351C"/>
    <w:rsid w:val="00DC4BFB"/>
    <w:rsid w:val="00DC7475"/>
    <w:rsid w:val="00DD1A9D"/>
    <w:rsid w:val="00DE31AA"/>
    <w:rsid w:val="00DE3F48"/>
    <w:rsid w:val="00DE4262"/>
    <w:rsid w:val="00DF0354"/>
    <w:rsid w:val="00E05D92"/>
    <w:rsid w:val="00E15957"/>
    <w:rsid w:val="00E25F52"/>
    <w:rsid w:val="00E32A68"/>
    <w:rsid w:val="00E355AC"/>
    <w:rsid w:val="00E60D16"/>
    <w:rsid w:val="00E621FB"/>
    <w:rsid w:val="00E635EE"/>
    <w:rsid w:val="00E67C33"/>
    <w:rsid w:val="00E7110C"/>
    <w:rsid w:val="00E876ED"/>
    <w:rsid w:val="00E94784"/>
    <w:rsid w:val="00EA1A2A"/>
    <w:rsid w:val="00EA567E"/>
    <w:rsid w:val="00EB658D"/>
    <w:rsid w:val="00EC7D3D"/>
    <w:rsid w:val="00ED277B"/>
    <w:rsid w:val="00ED6C8B"/>
    <w:rsid w:val="00EF18D4"/>
    <w:rsid w:val="00F00221"/>
    <w:rsid w:val="00F036C0"/>
    <w:rsid w:val="00F04239"/>
    <w:rsid w:val="00F15EEA"/>
    <w:rsid w:val="00F22663"/>
    <w:rsid w:val="00F307A1"/>
    <w:rsid w:val="00F30F09"/>
    <w:rsid w:val="00F44242"/>
    <w:rsid w:val="00F44610"/>
    <w:rsid w:val="00F64185"/>
    <w:rsid w:val="00F71DDA"/>
    <w:rsid w:val="00F75F96"/>
    <w:rsid w:val="00FC4B33"/>
    <w:rsid w:val="00FD7AA3"/>
    <w:rsid w:val="00FE2210"/>
    <w:rsid w:val="00FE6049"/>
    <w:rsid w:val="00FF0B74"/>
    <w:rsid w:val="00FF16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002F5"/>
  <w15:chartTrackingRefBased/>
  <w15:docId w15:val="{58F6AD75-264C-954B-93B1-19AA58686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00F6F"/>
    <w:pPr>
      <w:spacing w:line="276" w:lineRule="auto"/>
    </w:pPr>
    <w:rPr>
      <w:rFonts w:ascii="Arial" w:eastAsia="Arial" w:hAnsi="Arial" w:cs="Arial"/>
      <w:kern w:val="0"/>
      <w:sz w:val="22"/>
      <w:szCs w:val="22"/>
      <w:lang w:val="en"/>
      <w14:ligatures w14:val="none"/>
    </w:rPr>
  </w:style>
  <w:style w:type="paragraph" w:styleId="Heading3">
    <w:name w:val="heading 3"/>
    <w:basedOn w:val="Normal"/>
    <w:next w:val="Normal"/>
    <w:link w:val="Heading3Char"/>
    <w:rsid w:val="00700F6F"/>
    <w:pPr>
      <w:keepNext/>
      <w:keepLines/>
      <w:spacing w:before="320" w:after="80"/>
      <w:outlineLvl w:val="2"/>
    </w:pPr>
    <w:rPr>
      <w:color w:val="434343"/>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700F6F"/>
    <w:rPr>
      <w:rFonts w:ascii="Arial" w:eastAsia="Arial" w:hAnsi="Arial" w:cs="Arial"/>
      <w:color w:val="434343"/>
      <w:kern w:val="0"/>
      <w:sz w:val="28"/>
      <w:szCs w:val="28"/>
      <w:lang w:val="en"/>
      <w14:ligatures w14:val="none"/>
    </w:rPr>
  </w:style>
  <w:style w:type="table" w:styleId="TableGrid">
    <w:name w:val="Table Grid"/>
    <w:basedOn w:val="TableNormal"/>
    <w:uiPriority w:val="39"/>
    <w:rsid w:val="00700F6F"/>
    <w:rPr>
      <w:rFonts w:ascii="Arial" w:eastAsia="Arial" w:hAnsi="Arial" w:cs="Arial"/>
      <w:kern w:val="0"/>
      <w:sz w:val="22"/>
      <w:szCs w:val="22"/>
      <w:lang w:val="e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865</Words>
  <Characters>4936</Characters>
  <Application>Microsoft Office Word</Application>
  <DocSecurity>0</DocSecurity>
  <Lines>41</Lines>
  <Paragraphs>11</Paragraphs>
  <ScaleCrop>false</ScaleCrop>
  <Company/>
  <LinksUpToDate>false</LinksUpToDate>
  <CharactersWithSpaces>5790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ramos</dc:creator>
  <cp:keywords/>
  <dc:description/>
  <cp:lastModifiedBy>Jaime ramos</cp:lastModifiedBy>
  <cp:revision>1</cp:revision>
  <dcterms:created xsi:type="dcterms:W3CDTF">2024-03-09T17:51:00Z</dcterms:created>
  <dcterms:modified xsi:type="dcterms:W3CDTF">2024-03-09T17:53:00Z</dcterms:modified>
</cp:coreProperties>
</file>