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48905" w14:textId="77777777" w:rsidR="00FD2E91" w:rsidRPr="00FD2E91" w:rsidRDefault="00FD2E91" w:rsidP="00FD2E91">
      <w:pPr>
        <w:spacing w:line="480" w:lineRule="auto"/>
        <w:ind w:firstLineChars="0" w:firstLine="0"/>
        <w:jc w:val="center"/>
        <w:rPr>
          <w:rFonts w:eastAsia="宋体" w:cs="Times New Roman"/>
          <w:b/>
          <w:bCs/>
          <w:sz w:val="24"/>
          <w:szCs w:val="24"/>
        </w:rPr>
      </w:pPr>
      <w:r w:rsidRPr="00FD2E91">
        <w:rPr>
          <w:rFonts w:eastAsia="宋体" w:cs="Times New Roman"/>
          <w:b/>
          <w:bCs/>
          <w:sz w:val="24"/>
          <w:szCs w:val="24"/>
        </w:rPr>
        <w:t xml:space="preserve">Pneumonia activates renal antioxidant defense function to reduce the damage of aristolochic acid Ⅰ through Keap1/Nrf2/NQO1 </w:t>
      </w:r>
      <w:r w:rsidRPr="00FD2E91">
        <w:rPr>
          <w:rFonts w:eastAsia="宋体" w:cs="Times New Roman" w:hint="eastAsia"/>
          <w:b/>
          <w:bCs/>
          <w:sz w:val="24"/>
          <w:szCs w:val="24"/>
        </w:rPr>
        <w:t>signaling</w:t>
      </w:r>
      <w:r w:rsidRPr="00FD2E91">
        <w:rPr>
          <w:rFonts w:ascii="等线" w:eastAsia="等线" w:hAnsi="等线" w:cs="Times New Roman"/>
          <w:sz w:val="21"/>
        </w:rPr>
        <w:t xml:space="preserve"> </w:t>
      </w:r>
      <w:r w:rsidRPr="00FD2E91">
        <w:rPr>
          <w:rFonts w:eastAsia="宋体" w:cs="Times New Roman"/>
          <w:b/>
          <w:bCs/>
          <w:sz w:val="24"/>
          <w:szCs w:val="24"/>
        </w:rPr>
        <w:t>pathway</w:t>
      </w:r>
    </w:p>
    <w:sdt>
      <w:sdtPr>
        <w:rPr>
          <w:lang w:val="zh-CN"/>
        </w:rPr>
        <w:id w:val="10639434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5301D7B" w14:textId="77777777" w:rsidR="007B3451" w:rsidRDefault="007B3451" w:rsidP="007B3451">
          <w:pPr>
            <w:widowControl/>
            <w:spacing w:line="360" w:lineRule="auto"/>
            <w:ind w:firstLineChars="0" w:firstLine="0"/>
            <w:jc w:val="left"/>
            <w:rPr>
              <w:rFonts w:eastAsiaTheme="minorEastAsia"/>
              <w:lang w:val="zh-CN"/>
            </w:rPr>
          </w:pPr>
        </w:p>
        <w:p w14:paraId="32FABB26" w14:textId="2B3ED9A3" w:rsidR="00AF4F91" w:rsidRPr="007B3451" w:rsidRDefault="007B3451" w:rsidP="007B3451">
          <w:pPr>
            <w:widowControl/>
            <w:spacing w:line="360" w:lineRule="auto"/>
            <w:ind w:firstLineChars="0" w:firstLine="0"/>
            <w:jc w:val="left"/>
            <w:rPr>
              <w:rFonts w:eastAsia="Helvetica" w:cs="Times New Roman"/>
              <w:b/>
              <w:bCs/>
              <w:color w:val="333333"/>
              <w:kern w:val="0"/>
              <w:szCs w:val="28"/>
              <w:lang w:bidi="ar"/>
            </w:rPr>
          </w:pPr>
          <w:r>
            <w:rPr>
              <w:rFonts w:eastAsia="Helvetica" w:cs="Times New Roman"/>
              <w:b/>
              <w:bCs/>
              <w:color w:val="333333"/>
              <w:kern w:val="0"/>
              <w:szCs w:val="28"/>
              <w:lang w:bidi="ar"/>
            </w:rPr>
            <w:t>Table of contents</w:t>
          </w:r>
        </w:p>
        <w:p w14:paraId="671D4F2B" w14:textId="5D50DFE9" w:rsidR="00575948" w:rsidRDefault="00AF4F91" w:rsidP="00575948">
          <w:pPr>
            <w:pStyle w:val="TOC1"/>
            <w:tabs>
              <w:tab w:val="right" w:leader="dot" w:pos="8296"/>
            </w:tabs>
            <w:ind w:firstLineChars="0" w:firstLine="0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0623556" w:history="1">
            <w:r w:rsidR="00575948" w:rsidRPr="00FF6AA0">
              <w:rPr>
                <w:rStyle w:val="af3"/>
                <w:rFonts w:cs="Times New Roman"/>
                <w:noProof/>
              </w:rPr>
              <w:t>Abbreviation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_Toc160623556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2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6A731636" w14:textId="7DEE7DE7" w:rsidR="00575948" w:rsidRDefault="00000000" w:rsidP="00575948">
          <w:pPr>
            <w:pStyle w:val="TOC1"/>
            <w:tabs>
              <w:tab w:val="right" w:leader="dot" w:pos="8296"/>
            </w:tabs>
            <w:ind w:firstLineChars="0" w:firstLine="0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57" w:history="1">
            <w:r w:rsidR="00575948" w:rsidRPr="00FF6AA0">
              <w:rPr>
                <w:rStyle w:val="af3"/>
                <w:rFonts w:cs="Times New Roman"/>
                <w:noProof/>
              </w:rPr>
              <w:t>Supporting methods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_Toc160623557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3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5C27FD8B" w14:textId="3E9A07B4" w:rsidR="00575948" w:rsidRDefault="00000000">
          <w:pPr>
            <w:pStyle w:val="TOC2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58" w:history="1">
            <w:r w:rsidR="00575948" w:rsidRPr="00FF6AA0">
              <w:rPr>
                <w:rStyle w:val="af3"/>
                <w:noProof/>
              </w:rPr>
              <w:t>1.</w:t>
            </w:r>
            <w:r w:rsidR="00575948">
              <w:rPr>
                <w:rFonts w:asciiTheme="minorHAnsi" w:eastAsiaTheme="minorEastAsia" w:hAnsiTheme="minorHAnsi"/>
                <w:noProof/>
                <w:sz w:val="22"/>
                <w:szCs w:val="24"/>
                <w14:ligatures w14:val="standardContextual"/>
              </w:rPr>
              <w:tab/>
            </w:r>
            <w:r w:rsidR="00575948" w:rsidRPr="00FF6AA0">
              <w:rPr>
                <w:rStyle w:val="af3"/>
                <w:noProof/>
              </w:rPr>
              <w:t>Method for detection of AAI by LC-MS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_Toc160623558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3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053694DE" w14:textId="65656E4B" w:rsidR="00575948" w:rsidRDefault="00000000">
          <w:pPr>
            <w:pStyle w:val="TOC2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59" w:history="1">
            <w:r w:rsidR="00575948" w:rsidRPr="00FF6AA0">
              <w:rPr>
                <w:rStyle w:val="af3"/>
                <w:noProof/>
              </w:rPr>
              <w:t>2.</w:t>
            </w:r>
            <w:r w:rsidR="00575948">
              <w:rPr>
                <w:rFonts w:asciiTheme="minorHAnsi" w:eastAsiaTheme="minorEastAsia" w:hAnsiTheme="minorHAnsi"/>
                <w:noProof/>
                <w:sz w:val="22"/>
                <w:szCs w:val="24"/>
                <w14:ligatures w14:val="standardContextual"/>
              </w:rPr>
              <w:tab/>
            </w:r>
            <w:r w:rsidR="00575948" w:rsidRPr="00FF6AA0">
              <w:rPr>
                <w:rStyle w:val="af3"/>
                <w:noProof/>
              </w:rPr>
              <w:t>Method for detection of DNA adducts by LC-MS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_Toc160623559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5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19F9B42F" w14:textId="75FA6D6C" w:rsidR="00575948" w:rsidRDefault="00000000" w:rsidP="00575948">
          <w:pPr>
            <w:pStyle w:val="TOC2"/>
            <w:tabs>
              <w:tab w:val="clear" w:pos="1540"/>
            </w:tabs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60" w:history="1">
            <w:r w:rsidR="00575948" w:rsidRPr="00FF6AA0">
              <w:rPr>
                <w:rStyle w:val="af3"/>
                <w:noProof/>
              </w:rPr>
              <w:t>3.</w:t>
            </w:r>
            <w:r w:rsidR="00575948">
              <w:rPr>
                <w:rFonts w:asciiTheme="minorHAnsi" w:eastAsiaTheme="minorEastAsia" w:hAnsiTheme="minorHAnsi"/>
                <w:noProof/>
                <w:sz w:val="22"/>
                <w:szCs w:val="24"/>
                <w14:ligatures w14:val="standardContextual"/>
              </w:rPr>
              <w:tab/>
            </w:r>
            <w:r w:rsidR="00575948" w:rsidRPr="00FF6AA0">
              <w:rPr>
                <w:rStyle w:val="af3"/>
                <w:noProof/>
              </w:rPr>
              <w:t>Methodological validation</w:t>
            </w:r>
            <w:r w:rsidR="00575948">
              <w:rPr>
                <w:rStyle w:val="af3"/>
                <w:noProof/>
              </w:rPr>
              <w:t xml:space="preserve"> </w:t>
            </w:r>
            <w:r w:rsidR="00575948" w:rsidRPr="00FF6AA0">
              <w:rPr>
                <w:rStyle w:val="af3"/>
                <w:noProof/>
              </w:rPr>
              <w:t>of DNA adducts</w:t>
            </w:r>
            <w:r w:rsidR="00575948">
              <w:rPr>
                <w:noProof/>
                <w:webHidden/>
              </w:rPr>
              <w:t xml:space="preserve">                </w:t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_Toc160623560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7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1B823702" w14:textId="35C82BED" w:rsidR="00575948" w:rsidRDefault="00000000" w:rsidP="00575948">
          <w:pPr>
            <w:pStyle w:val="TOC1"/>
            <w:tabs>
              <w:tab w:val="right" w:leader="dot" w:pos="8296"/>
            </w:tabs>
            <w:ind w:firstLineChars="0" w:firstLine="0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61" w:history="1">
            <w:r w:rsidR="00575948" w:rsidRPr="00FF6AA0">
              <w:rPr>
                <w:rStyle w:val="af3"/>
                <w:noProof/>
              </w:rPr>
              <w:t>Supporting Reagents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_Toc160623561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10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6D850996" w14:textId="726A301D" w:rsidR="00575948" w:rsidRDefault="00000000" w:rsidP="00575948">
          <w:pPr>
            <w:pStyle w:val="TOC1"/>
            <w:tabs>
              <w:tab w:val="right" w:leader="dot" w:pos="8296"/>
            </w:tabs>
            <w:ind w:firstLineChars="0" w:firstLine="0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62" w:history="1">
            <w:r w:rsidR="00575948" w:rsidRPr="00FF6AA0">
              <w:rPr>
                <w:rStyle w:val="af3"/>
                <w:noProof/>
              </w:rPr>
              <w:t>Supplementary Figures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_Toc160623562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11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23CDB2BC" w14:textId="6D066B5B" w:rsidR="00575948" w:rsidRDefault="00000000">
          <w:pPr>
            <w:pStyle w:val="TOC2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63" w:history="1">
            <w:r w:rsidR="00575948" w:rsidRPr="00FF6AA0">
              <w:rPr>
                <w:rStyle w:val="af3"/>
                <w:noProof/>
              </w:rPr>
              <w:t>Figure S1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_Toc160623563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11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254E97DC" w14:textId="69550214" w:rsidR="00575948" w:rsidRDefault="00000000">
          <w:pPr>
            <w:pStyle w:val="TOC2"/>
            <w:rPr>
              <w:rFonts w:asciiTheme="minorHAnsi" w:eastAsiaTheme="minorEastAsia" w:hAnsiTheme="minorHAnsi"/>
              <w:noProof/>
              <w:sz w:val="22"/>
              <w:szCs w:val="24"/>
              <w14:ligatures w14:val="standardContextual"/>
            </w:rPr>
          </w:pPr>
          <w:hyperlink w:anchor="_Toc160623564" w:history="1">
            <w:r w:rsidR="00575948" w:rsidRPr="00FF6AA0">
              <w:rPr>
                <w:rStyle w:val="af3"/>
                <w:noProof/>
              </w:rPr>
              <w:t>Figure S2</w:t>
            </w:r>
            <w:r w:rsidR="00575948">
              <w:rPr>
                <w:noProof/>
                <w:webHidden/>
              </w:rPr>
              <w:tab/>
            </w:r>
            <w:r w:rsidR="00575948">
              <w:rPr>
                <w:noProof/>
                <w:webHidden/>
              </w:rPr>
              <w:fldChar w:fldCharType="begin"/>
            </w:r>
            <w:r w:rsidR="00575948">
              <w:rPr>
                <w:noProof/>
                <w:webHidden/>
              </w:rPr>
              <w:instrText xml:space="preserve"> PAGEREF _Toc160623564 \h </w:instrText>
            </w:r>
            <w:r w:rsidR="00575948">
              <w:rPr>
                <w:noProof/>
                <w:webHidden/>
              </w:rPr>
            </w:r>
            <w:r w:rsidR="00575948">
              <w:rPr>
                <w:noProof/>
                <w:webHidden/>
              </w:rPr>
              <w:fldChar w:fldCharType="separate"/>
            </w:r>
            <w:r w:rsidR="00575948">
              <w:rPr>
                <w:noProof/>
                <w:webHidden/>
              </w:rPr>
              <w:t>12</w:t>
            </w:r>
            <w:r w:rsidR="00575948">
              <w:rPr>
                <w:noProof/>
                <w:webHidden/>
              </w:rPr>
              <w:fldChar w:fldCharType="end"/>
            </w:r>
          </w:hyperlink>
        </w:p>
        <w:p w14:paraId="57EA7253" w14:textId="5324AA4A" w:rsidR="00AF4F91" w:rsidRDefault="00AF4F91" w:rsidP="00A73637">
          <w:pPr>
            <w:ind w:firstLineChars="71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1616F2A6" w14:textId="77777777" w:rsidR="00D46C8C" w:rsidRPr="00AF4F91" w:rsidRDefault="00D46C8C" w:rsidP="00AF4F91">
      <w:pPr>
        <w:ind w:firstLineChars="0" w:firstLine="0"/>
        <w:rPr>
          <w:rFonts w:eastAsiaTheme="minorEastAsia" w:cs="Times New Roman"/>
          <w:sz w:val="24"/>
          <w:szCs w:val="24"/>
        </w:rPr>
      </w:pPr>
    </w:p>
    <w:p w14:paraId="51F7935C" w14:textId="21DD1115" w:rsidR="00EE062E" w:rsidRDefault="00EE062E">
      <w:pPr>
        <w:widowControl/>
        <w:ind w:firstLine="480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4E53DF57" w14:textId="5CAED814" w:rsidR="00EE062E" w:rsidRPr="00EE062E" w:rsidRDefault="00EE062E" w:rsidP="00EE062E">
      <w:pPr>
        <w:pStyle w:val="1"/>
        <w:ind w:firstLine="643"/>
        <w:rPr>
          <w:rFonts w:cs="Times New Roman"/>
        </w:rPr>
      </w:pPr>
      <w:bookmarkStart w:id="0" w:name="_Toc160623556"/>
      <w:r w:rsidRPr="00EE062E">
        <w:rPr>
          <w:rFonts w:cs="Times New Roman"/>
        </w:rPr>
        <w:lastRenderedPageBreak/>
        <w:t>Abbreviation</w:t>
      </w:r>
      <w:bookmarkEnd w:id="0"/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047"/>
        <w:gridCol w:w="6249"/>
      </w:tblGrid>
      <w:tr w:rsidR="00EE062E" w14:paraId="02D1BF06" w14:textId="77777777" w:rsidTr="00EE062E">
        <w:tc>
          <w:tcPr>
            <w:tcW w:w="2047" w:type="dxa"/>
          </w:tcPr>
          <w:p w14:paraId="29C444D4" w14:textId="77777777" w:rsidR="00EE062E" w:rsidRPr="003D6566" w:rsidRDefault="00EE062E" w:rsidP="00D24897">
            <w:pPr>
              <w:ind w:firstLine="562"/>
              <w:rPr>
                <w:rFonts w:eastAsia="宋体"/>
                <w:b/>
                <w:bCs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b/>
                <w:bCs/>
                <w:color w:val="333333"/>
                <w:szCs w:val="28"/>
                <w:lang w:bidi="ar"/>
              </w:rPr>
              <w:t>Acronym</w:t>
            </w:r>
          </w:p>
        </w:tc>
        <w:tc>
          <w:tcPr>
            <w:tcW w:w="6249" w:type="dxa"/>
          </w:tcPr>
          <w:p w14:paraId="69913601" w14:textId="77777777" w:rsidR="00EE062E" w:rsidRPr="003D6566" w:rsidRDefault="00EE062E" w:rsidP="00D24897">
            <w:pPr>
              <w:ind w:firstLine="562"/>
              <w:rPr>
                <w:rFonts w:eastAsia="宋体"/>
                <w:b/>
                <w:bCs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b/>
                <w:bCs/>
                <w:color w:val="333333"/>
                <w:szCs w:val="28"/>
                <w:lang w:bidi="ar"/>
              </w:rPr>
              <w:t>Full name</w:t>
            </w:r>
          </w:p>
        </w:tc>
      </w:tr>
      <w:tr w:rsidR="00EE062E" w14:paraId="214B426F" w14:textId="77777777" w:rsidTr="00EE062E">
        <w:tc>
          <w:tcPr>
            <w:tcW w:w="2047" w:type="dxa"/>
          </w:tcPr>
          <w:p w14:paraId="439A09EB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AAI</w:t>
            </w:r>
          </w:p>
        </w:tc>
        <w:tc>
          <w:tcPr>
            <w:tcW w:w="6249" w:type="dxa"/>
          </w:tcPr>
          <w:p w14:paraId="077B53D2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Aristolochic acid I</w:t>
            </w:r>
          </w:p>
        </w:tc>
      </w:tr>
      <w:tr w:rsidR="00EE062E" w14:paraId="6DDEAD39" w14:textId="77777777" w:rsidTr="00EE062E">
        <w:tc>
          <w:tcPr>
            <w:tcW w:w="2047" w:type="dxa"/>
          </w:tcPr>
          <w:p w14:paraId="5F405711" w14:textId="2FE6C4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AAs</w:t>
            </w:r>
          </w:p>
        </w:tc>
        <w:tc>
          <w:tcPr>
            <w:tcW w:w="6249" w:type="dxa"/>
          </w:tcPr>
          <w:p w14:paraId="4259109A" w14:textId="45A836B5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Aristolochic acids</w:t>
            </w:r>
          </w:p>
        </w:tc>
      </w:tr>
      <w:tr w:rsidR="00EE062E" w14:paraId="7F989B95" w14:textId="77777777" w:rsidTr="00EE062E">
        <w:tc>
          <w:tcPr>
            <w:tcW w:w="2047" w:type="dxa"/>
          </w:tcPr>
          <w:p w14:paraId="12A85647" w14:textId="58065AA8" w:rsidR="00EE062E" w:rsidRPr="003D6566" w:rsidRDefault="00EE062E" w:rsidP="00EE062E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Cr</w:t>
            </w:r>
          </w:p>
        </w:tc>
        <w:tc>
          <w:tcPr>
            <w:tcW w:w="6249" w:type="dxa"/>
          </w:tcPr>
          <w:p w14:paraId="5F028AED" w14:textId="103A15B9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Creatinine</w:t>
            </w:r>
          </w:p>
        </w:tc>
      </w:tr>
      <w:tr w:rsidR="00EE062E" w14:paraId="6BEDB5FA" w14:textId="77777777" w:rsidTr="00EE062E">
        <w:tc>
          <w:tcPr>
            <w:tcW w:w="2047" w:type="dxa"/>
          </w:tcPr>
          <w:p w14:paraId="1C959C24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BUN</w:t>
            </w:r>
          </w:p>
        </w:tc>
        <w:tc>
          <w:tcPr>
            <w:tcW w:w="6249" w:type="dxa"/>
          </w:tcPr>
          <w:p w14:paraId="3293D20B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Blood urea nitrogen</w:t>
            </w:r>
          </w:p>
        </w:tc>
      </w:tr>
      <w:tr w:rsidR="00EE062E" w14:paraId="30E736EB" w14:textId="77777777" w:rsidTr="00EE062E">
        <w:tc>
          <w:tcPr>
            <w:tcW w:w="2047" w:type="dxa"/>
          </w:tcPr>
          <w:p w14:paraId="196B2AB0" w14:textId="5D2D5D33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K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eap1</w:t>
            </w:r>
          </w:p>
        </w:tc>
        <w:tc>
          <w:tcPr>
            <w:tcW w:w="6249" w:type="dxa"/>
          </w:tcPr>
          <w:p w14:paraId="3F5166F2" w14:textId="0C12B72D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Kelch-like ECH-associated protein 1</w:t>
            </w:r>
          </w:p>
        </w:tc>
      </w:tr>
      <w:tr w:rsidR="00EE062E" w14:paraId="6C5D8C94" w14:textId="77777777" w:rsidTr="00EE062E">
        <w:tc>
          <w:tcPr>
            <w:tcW w:w="2047" w:type="dxa"/>
          </w:tcPr>
          <w:p w14:paraId="3132A984" w14:textId="3A7C155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N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rf2</w:t>
            </w:r>
          </w:p>
        </w:tc>
        <w:tc>
          <w:tcPr>
            <w:tcW w:w="6249" w:type="dxa"/>
          </w:tcPr>
          <w:p w14:paraId="7F9E061D" w14:textId="25223EC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Nuclear factor erythroid 2-related factor 2</w:t>
            </w:r>
          </w:p>
        </w:tc>
      </w:tr>
      <w:tr w:rsidR="00EE062E" w14:paraId="5E953EDE" w14:textId="77777777" w:rsidTr="00EE062E">
        <w:tc>
          <w:tcPr>
            <w:tcW w:w="2047" w:type="dxa"/>
          </w:tcPr>
          <w:p w14:paraId="5BE70851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CYP1A2</w:t>
            </w:r>
          </w:p>
        </w:tc>
        <w:tc>
          <w:tcPr>
            <w:tcW w:w="6249" w:type="dxa"/>
          </w:tcPr>
          <w:p w14:paraId="493703AF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Cytochrome P450 1A2</w:t>
            </w:r>
          </w:p>
        </w:tc>
      </w:tr>
      <w:tr w:rsidR="00EE062E" w14:paraId="79FA94FF" w14:textId="77777777" w:rsidTr="00EE062E">
        <w:tc>
          <w:tcPr>
            <w:tcW w:w="2047" w:type="dxa"/>
          </w:tcPr>
          <w:p w14:paraId="4DEFB356" w14:textId="0FA036BB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CYP1A1</w:t>
            </w:r>
          </w:p>
        </w:tc>
        <w:tc>
          <w:tcPr>
            <w:tcW w:w="6249" w:type="dxa"/>
          </w:tcPr>
          <w:p w14:paraId="7FBFBE75" w14:textId="22C585A5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Cytochrome P450 1A1</w:t>
            </w:r>
          </w:p>
        </w:tc>
      </w:tr>
      <w:tr w:rsidR="00EE062E" w14:paraId="1C2E61A8" w14:textId="77777777" w:rsidTr="00EE062E">
        <w:tc>
          <w:tcPr>
            <w:tcW w:w="2047" w:type="dxa"/>
          </w:tcPr>
          <w:p w14:paraId="2A51C46D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NQO1</w:t>
            </w:r>
          </w:p>
        </w:tc>
        <w:tc>
          <w:tcPr>
            <w:tcW w:w="6249" w:type="dxa"/>
          </w:tcPr>
          <w:p w14:paraId="1DE95A00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proofErr w:type="spellStart"/>
            <w:r w:rsidRPr="003D6566">
              <w:rPr>
                <w:rFonts w:eastAsia="宋体"/>
                <w:color w:val="333333"/>
                <w:szCs w:val="28"/>
                <w:lang w:bidi="ar"/>
              </w:rPr>
              <w:t>Nad</w:t>
            </w:r>
            <w:proofErr w:type="spellEnd"/>
            <w:r w:rsidRPr="003D6566">
              <w:rPr>
                <w:rFonts w:eastAsia="宋体"/>
                <w:color w:val="333333"/>
                <w:szCs w:val="28"/>
                <w:lang w:bidi="ar"/>
              </w:rPr>
              <w:t>(p)</w:t>
            </w:r>
            <w:proofErr w:type="spellStart"/>
            <w:r w:rsidRPr="003D6566">
              <w:rPr>
                <w:rFonts w:eastAsia="宋体"/>
                <w:color w:val="333333"/>
                <w:szCs w:val="28"/>
                <w:lang w:bidi="ar"/>
              </w:rPr>
              <w:t>hquinonedehydrogenase</w:t>
            </w:r>
            <w:proofErr w:type="spellEnd"/>
            <w:r w:rsidRPr="003D6566">
              <w:rPr>
                <w:rFonts w:eastAsia="宋体"/>
                <w:color w:val="333333"/>
                <w:szCs w:val="28"/>
                <w:lang w:bidi="ar"/>
              </w:rPr>
              <w:t xml:space="preserve"> 1</w:t>
            </w:r>
          </w:p>
        </w:tc>
      </w:tr>
      <w:tr w:rsidR="00EE062E" w14:paraId="77CE9185" w14:textId="77777777" w:rsidTr="00EE062E">
        <w:tc>
          <w:tcPr>
            <w:tcW w:w="2047" w:type="dxa"/>
          </w:tcPr>
          <w:p w14:paraId="0842FDC6" w14:textId="50885631" w:rsidR="00EE062E" w:rsidRPr="003D6566" w:rsidRDefault="003D6566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B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ALF</w:t>
            </w:r>
          </w:p>
        </w:tc>
        <w:tc>
          <w:tcPr>
            <w:tcW w:w="6249" w:type="dxa"/>
          </w:tcPr>
          <w:p w14:paraId="0D0E4736" w14:textId="69132EAE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Bronchoalveolar lavage fluid</w:t>
            </w:r>
          </w:p>
        </w:tc>
      </w:tr>
      <w:tr w:rsidR="00EE062E" w14:paraId="29F96707" w14:textId="77777777" w:rsidTr="00EE062E">
        <w:tc>
          <w:tcPr>
            <w:tcW w:w="2047" w:type="dxa"/>
          </w:tcPr>
          <w:p w14:paraId="1E99B2E0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proofErr w:type="spellStart"/>
            <w:r w:rsidRPr="003D6566">
              <w:rPr>
                <w:rFonts w:eastAsia="宋体"/>
                <w:color w:val="333333"/>
                <w:szCs w:val="28"/>
                <w:lang w:bidi="ar"/>
              </w:rPr>
              <w:t>dA</w:t>
            </w:r>
            <w:proofErr w:type="spellEnd"/>
            <w:r w:rsidRPr="003D6566">
              <w:rPr>
                <w:rFonts w:eastAsia="宋体"/>
                <w:color w:val="333333"/>
                <w:szCs w:val="28"/>
                <w:lang w:bidi="ar"/>
              </w:rPr>
              <w:t>-ALI</w:t>
            </w:r>
          </w:p>
        </w:tc>
        <w:tc>
          <w:tcPr>
            <w:tcW w:w="6249" w:type="dxa"/>
          </w:tcPr>
          <w:p w14:paraId="09700841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 xml:space="preserve">7-Deoxyadenosin-N6-yl </w:t>
            </w:r>
            <w:proofErr w:type="spellStart"/>
            <w:r w:rsidRPr="003D6566">
              <w:rPr>
                <w:rFonts w:eastAsia="宋体"/>
                <w:color w:val="333333"/>
                <w:szCs w:val="28"/>
                <w:lang w:bidi="ar"/>
              </w:rPr>
              <w:t>aristolactam</w:t>
            </w:r>
            <w:proofErr w:type="spellEnd"/>
            <w:r w:rsidRPr="003D6566">
              <w:rPr>
                <w:rFonts w:eastAsia="宋体"/>
                <w:color w:val="333333"/>
                <w:szCs w:val="28"/>
                <w:lang w:bidi="ar"/>
              </w:rPr>
              <w:t xml:space="preserve"> I</w:t>
            </w:r>
          </w:p>
        </w:tc>
      </w:tr>
      <w:tr w:rsidR="00EE062E" w14:paraId="5D0D36C3" w14:textId="77777777" w:rsidTr="00EE062E">
        <w:tc>
          <w:tcPr>
            <w:tcW w:w="2047" w:type="dxa"/>
          </w:tcPr>
          <w:p w14:paraId="5FF240F9" w14:textId="2B81FC8A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R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OS</w:t>
            </w:r>
          </w:p>
        </w:tc>
        <w:tc>
          <w:tcPr>
            <w:tcW w:w="6249" w:type="dxa"/>
          </w:tcPr>
          <w:p w14:paraId="6BB36A98" w14:textId="767E5896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Reactive oxygen species</w:t>
            </w:r>
          </w:p>
        </w:tc>
      </w:tr>
      <w:tr w:rsidR="00EE062E" w14:paraId="1C809326" w14:textId="77777777" w:rsidTr="00EE062E">
        <w:tc>
          <w:tcPr>
            <w:tcW w:w="2047" w:type="dxa"/>
          </w:tcPr>
          <w:p w14:paraId="085ED966" w14:textId="57EB3662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M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DA</w:t>
            </w:r>
          </w:p>
        </w:tc>
        <w:tc>
          <w:tcPr>
            <w:tcW w:w="6249" w:type="dxa"/>
          </w:tcPr>
          <w:p w14:paraId="39C6D906" w14:textId="3C778E40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Malondialdehyde</w:t>
            </w:r>
          </w:p>
        </w:tc>
      </w:tr>
      <w:tr w:rsidR="00EE062E" w14:paraId="15C737A2" w14:textId="77777777" w:rsidTr="00EE062E">
        <w:tc>
          <w:tcPr>
            <w:tcW w:w="2047" w:type="dxa"/>
          </w:tcPr>
          <w:p w14:paraId="0B99D5BA" w14:textId="444C15B2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S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OD</w:t>
            </w:r>
          </w:p>
        </w:tc>
        <w:tc>
          <w:tcPr>
            <w:tcW w:w="6249" w:type="dxa"/>
          </w:tcPr>
          <w:p w14:paraId="27A8E789" w14:textId="70B57B11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Superoxide dismutase</w:t>
            </w:r>
          </w:p>
        </w:tc>
      </w:tr>
      <w:tr w:rsidR="00EE062E" w14:paraId="38E2183C" w14:textId="77777777" w:rsidTr="00EE062E">
        <w:tc>
          <w:tcPr>
            <w:tcW w:w="2047" w:type="dxa"/>
          </w:tcPr>
          <w:p w14:paraId="59710EBD" w14:textId="224E5121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R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-GSH</w:t>
            </w:r>
          </w:p>
        </w:tc>
        <w:tc>
          <w:tcPr>
            <w:tcW w:w="6249" w:type="dxa"/>
          </w:tcPr>
          <w:p w14:paraId="614F439F" w14:textId="5F318F1A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Reduced glutathione</w:t>
            </w:r>
          </w:p>
        </w:tc>
      </w:tr>
      <w:tr w:rsidR="00EE062E" w14:paraId="70E143C0" w14:textId="77777777" w:rsidTr="00EE062E">
        <w:tc>
          <w:tcPr>
            <w:tcW w:w="2047" w:type="dxa"/>
          </w:tcPr>
          <w:p w14:paraId="1990711B" w14:textId="0880A3D8" w:rsidR="00EE062E" w:rsidRPr="003D6566" w:rsidRDefault="003D6566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 w:hint="eastAsia"/>
                <w:color w:val="333333"/>
                <w:szCs w:val="28"/>
                <w:lang w:bidi="ar"/>
              </w:rPr>
              <w:t>T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/GSSH</w:t>
            </w:r>
          </w:p>
        </w:tc>
        <w:tc>
          <w:tcPr>
            <w:tcW w:w="6249" w:type="dxa"/>
          </w:tcPr>
          <w:p w14:paraId="554FC910" w14:textId="7CBDEA0C" w:rsidR="00EE062E" w:rsidRPr="003D6566" w:rsidRDefault="003D6566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>
              <w:rPr>
                <w:rFonts w:eastAsia="宋体"/>
                <w:color w:val="333333"/>
                <w:szCs w:val="28"/>
                <w:lang w:bidi="ar"/>
              </w:rPr>
              <w:t>R</w:t>
            </w:r>
            <w:r w:rsidRPr="003D6566">
              <w:rPr>
                <w:rFonts w:eastAsia="宋体"/>
                <w:color w:val="333333"/>
                <w:szCs w:val="28"/>
                <w:lang w:bidi="ar"/>
              </w:rPr>
              <w:t>atio of reduced glutathione to oxidized glutathione</w:t>
            </w:r>
          </w:p>
        </w:tc>
      </w:tr>
      <w:tr w:rsidR="00EE062E" w14:paraId="4A4D082B" w14:textId="77777777" w:rsidTr="00EE062E">
        <w:tc>
          <w:tcPr>
            <w:tcW w:w="2047" w:type="dxa"/>
          </w:tcPr>
          <w:p w14:paraId="0CF10DE5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TQD</w:t>
            </w:r>
          </w:p>
        </w:tc>
        <w:tc>
          <w:tcPr>
            <w:tcW w:w="6249" w:type="dxa"/>
          </w:tcPr>
          <w:p w14:paraId="16AEC876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Tandem Quadrupole Detector</w:t>
            </w:r>
          </w:p>
        </w:tc>
      </w:tr>
      <w:tr w:rsidR="00EE062E" w14:paraId="1930D00F" w14:textId="77777777" w:rsidTr="00D24897">
        <w:tc>
          <w:tcPr>
            <w:tcW w:w="2047" w:type="dxa"/>
          </w:tcPr>
          <w:p w14:paraId="7FE0D556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ESI</w:t>
            </w:r>
          </w:p>
        </w:tc>
        <w:tc>
          <w:tcPr>
            <w:tcW w:w="6249" w:type="dxa"/>
          </w:tcPr>
          <w:p w14:paraId="6F653861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E</w:t>
            </w:r>
            <w:r w:rsidRPr="003D6566">
              <w:rPr>
                <w:rFonts w:eastAsia="Helvetica"/>
                <w:color w:val="333333"/>
                <w:szCs w:val="28"/>
                <w:lang w:bidi="ar"/>
              </w:rPr>
              <w:t>lectron spray ionization</w:t>
            </w:r>
          </w:p>
        </w:tc>
      </w:tr>
      <w:tr w:rsidR="00EE062E" w14:paraId="6434D8F4" w14:textId="77777777" w:rsidTr="00D24897">
        <w:tc>
          <w:tcPr>
            <w:tcW w:w="2047" w:type="dxa"/>
          </w:tcPr>
          <w:p w14:paraId="3C10E12F" w14:textId="77777777" w:rsidR="00EE062E" w:rsidRPr="003D6566" w:rsidRDefault="00EE062E" w:rsidP="00D24897">
            <w:pPr>
              <w:ind w:firstLine="56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MRM</w:t>
            </w:r>
          </w:p>
        </w:tc>
        <w:tc>
          <w:tcPr>
            <w:tcW w:w="6249" w:type="dxa"/>
          </w:tcPr>
          <w:p w14:paraId="6E9BA5CF" w14:textId="77777777" w:rsidR="00EE062E" w:rsidRPr="003D6566" w:rsidRDefault="00EE062E" w:rsidP="00A6755D">
            <w:pPr>
              <w:ind w:firstLineChars="0" w:firstLine="0"/>
              <w:rPr>
                <w:rFonts w:eastAsia="宋体"/>
                <w:color w:val="333333"/>
                <w:szCs w:val="28"/>
                <w:lang w:bidi="ar"/>
              </w:rPr>
            </w:pPr>
            <w:r w:rsidRPr="003D6566">
              <w:rPr>
                <w:rFonts w:eastAsia="宋体"/>
                <w:color w:val="333333"/>
                <w:szCs w:val="28"/>
                <w:lang w:bidi="ar"/>
              </w:rPr>
              <w:t>Multiple reactions monitoring</w:t>
            </w:r>
          </w:p>
        </w:tc>
      </w:tr>
    </w:tbl>
    <w:p w14:paraId="7EFF12C3" w14:textId="77777777" w:rsidR="003D6566" w:rsidRDefault="003D6566">
      <w:pPr>
        <w:widowControl/>
        <w:ind w:firstLine="560"/>
        <w:jc w:val="left"/>
      </w:pPr>
      <w:r>
        <w:br w:type="page"/>
      </w:r>
    </w:p>
    <w:p w14:paraId="5EE87936" w14:textId="5DEB3A7B" w:rsidR="00EE062E" w:rsidRDefault="003D6566" w:rsidP="00A16A0E">
      <w:pPr>
        <w:pStyle w:val="1"/>
        <w:rPr>
          <w:rFonts w:cs="Times New Roman"/>
        </w:rPr>
      </w:pPr>
      <w:bookmarkStart w:id="1" w:name="_Toc160623557"/>
      <w:r w:rsidRPr="003D6566">
        <w:rPr>
          <w:rFonts w:cs="Times New Roman"/>
        </w:rPr>
        <w:lastRenderedPageBreak/>
        <w:t>Supporting methods</w:t>
      </w:r>
      <w:bookmarkEnd w:id="1"/>
    </w:p>
    <w:p w14:paraId="46C5338F" w14:textId="0C5593E8" w:rsidR="006B6880" w:rsidRPr="00A16A0E" w:rsidRDefault="006B6880" w:rsidP="00B40194">
      <w:pPr>
        <w:pStyle w:val="2"/>
        <w:numPr>
          <w:ilvl w:val="0"/>
          <w:numId w:val="7"/>
        </w:numPr>
        <w:ind w:left="560" w:hangingChars="200" w:hanging="560"/>
      </w:pPr>
      <w:bookmarkStart w:id="2" w:name="_Toc160623558"/>
      <w:r w:rsidRPr="00A16A0E">
        <w:t xml:space="preserve">Method for detection of </w:t>
      </w:r>
      <w:r w:rsidR="00A6755D" w:rsidRPr="00A16A0E">
        <w:t>AAI</w:t>
      </w:r>
      <w:r w:rsidRPr="00A16A0E">
        <w:t xml:space="preserve"> by LC-MS</w:t>
      </w:r>
      <w:bookmarkEnd w:id="2"/>
    </w:p>
    <w:p w14:paraId="353204C8" w14:textId="15BBE82F" w:rsidR="006B6880" w:rsidRPr="00A16A0E" w:rsidRDefault="00A6755D" w:rsidP="00A6755D">
      <w:pPr>
        <w:pStyle w:val="a9"/>
        <w:widowControl/>
        <w:numPr>
          <w:ilvl w:val="1"/>
          <w:numId w:val="4"/>
        </w:numPr>
        <w:spacing w:line="360" w:lineRule="auto"/>
        <w:ind w:firstLineChars="0"/>
        <w:jc w:val="left"/>
        <w:rPr>
          <w:rFonts w:eastAsia="Helvetica" w:cs="Times New Roman"/>
          <w:b/>
          <w:bCs/>
          <w:color w:val="333333"/>
          <w:kern w:val="0"/>
          <w:szCs w:val="28"/>
          <w:lang w:bidi="ar"/>
        </w:rPr>
      </w:pPr>
      <w:r w:rsidRPr="00A16A0E">
        <w:rPr>
          <w:rFonts w:eastAsia="Helvetica" w:cs="Times New Roman"/>
          <w:b/>
          <w:bCs/>
          <w:color w:val="333333"/>
          <w:kern w:val="0"/>
          <w:szCs w:val="28"/>
          <w:lang w:bidi="ar"/>
        </w:rPr>
        <w:t xml:space="preserve"> </w:t>
      </w:r>
      <w:r w:rsidR="006B6880" w:rsidRPr="00A16A0E">
        <w:rPr>
          <w:rFonts w:eastAsia="Helvetica" w:cs="Times New Roman"/>
          <w:b/>
          <w:bCs/>
          <w:color w:val="333333"/>
          <w:kern w:val="0"/>
          <w:szCs w:val="28"/>
          <w:lang w:bidi="ar"/>
        </w:rPr>
        <w:t>Chromatographic conditions</w:t>
      </w:r>
    </w:p>
    <w:p w14:paraId="6D0C4F86" w14:textId="77FA8E31" w:rsidR="003D6566" w:rsidRPr="006B6880" w:rsidRDefault="006B6880" w:rsidP="006B6880">
      <w:pPr>
        <w:ind w:firstLine="560"/>
        <w:rPr>
          <w:rFonts w:eastAsiaTheme="minorHAnsi" w:cs="Times New Roman"/>
        </w:rPr>
      </w:pPr>
      <w:r w:rsidRPr="006B6880">
        <w:rPr>
          <w:rFonts w:eastAsiaTheme="minorHAnsi" w:cs="Times New Roman"/>
        </w:rPr>
        <w:t xml:space="preserve">Using </w:t>
      </w:r>
      <w:proofErr w:type="spellStart"/>
      <w:r w:rsidRPr="006B6880">
        <w:rPr>
          <w:rFonts w:eastAsiaTheme="minorHAnsi" w:cs="Times New Roman"/>
        </w:rPr>
        <w:t>Fenomex</w:t>
      </w:r>
      <w:proofErr w:type="spellEnd"/>
      <w:r w:rsidRPr="006B6880">
        <w:rPr>
          <w:rFonts w:eastAsiaTheme="minorHAnsi" w:cs="Times New Roman"/>
        </w:rPr>
        <w:t xml:space="preserve"> biphenyl chromatography column, the model and specification are Phenomenex Bi-phenyl, 2.6um, 3.0×50 mm. Mobile phase A: water (containing 0.1% formic acid, 2mM ammonium </w:t>
      </w:r>
      <w:proofErr w:type="spellStart"/>
      <w:r w:rsidRPr="006B6880">
        <w:rPr>
          <w:rFonts w:eastAsiaTheme="minorHAnsi" w:cs="Times New Roman"/>
        </w:rPr>
        <w:t>formate</w:t>
      </w:r>
      <w:proofErr w:type="spellEnd"/>
      <w:r w:rsidRPr="006B6880">
        <w:rPr>
          <w:rFonts w:eastAsiaTheme="minorHAnsi" w:cs="Times New Roman"/>
        </w:rPr>
        <w:t xml:space="preserve">), mobile phase B: acetonitrile (containing 0.1% formic acid). Injection volume: 5 </w:t>
      </w:r>
      <w:proofErr w:type="spellStart"/>
      <w:r w:rsidRPr="006B6880">
        <w:rPr>
          <w:rFonts w:eastAsiaTheme="minorHAnsi" w:cs="Times New Roman"/>
        </w:rPr>
        <w:t>μL</w:t>
      </w:r>
      <w:proofErr w:type="spellEnd"/>
      <w:r w:rsidRPr="006B6880">
        <w:rPr>
          <w:rFonts w:eastAsiaTheme="minorHAnsi" w:cs="Times New Roman"/>
        </w:rPr>
        <w:t>. Column temperature: 35 ℃. Flow rate: 0.4 mL/min.</w:t>
      </w:r>
      <w:r w:rsidRPr="006B6880">
        <w:t xml:space="preserve"> </w:t>
      </w:r>
      <w:r w:rsidRPr="006B6880">
        <w:rPr>
          <w:rFonts w:eastAsiaTheme="minorHAnsi" w:cs="Times New Roman"/>
        </w:rPr>
        <w:t>The Elution gradient is shown in the table 1.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2177"/>
        <w:gridCol w:w="2165"/>
        <w:gridCol w:w="2165"/>
      </w:tblGrid>
      <w:tr w:rsidR="006B6880" w:rsidRPr="006B6880" w14:paraId="1A1F1ED9" w14:textId="77777777" w:rsidTr="00D24897">
        <w:trPr>
          <w:jc w:val="center"/>
        </w:trPr>
        <w:tc>
          <w:tcPr>
            <w:tcW w:w="65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15D25" w14:textId="3A1DADE6" w:rsidR="006B6880" w:rsidRPr="006B6880" w:rsidRDefault="006B6880" w:rsidP="006B6880">
            <w:pPr>
              <w:spacing w:line="360" w:lineRule="auto"/>
              <w:ind w:firstLine="480"/>
              <w:jc w:val="left"/>
              <w:rPr>
                <w:rFonts w:eastAsia="宋体" w:cs="Times New Roman"/>
                <w:sz w:val="24"/>
                <w:szCs w:val="24"/>
              </w:rPr>
            </w:pPr>
            <w:r w:rsidRPr="006B6880">
              <w:rPr>
                <w:rFonts w:eastAsia="宋体" w:cs="Times New Roman"/>
                <w:sz w:val="24"/>
                <w:szCs w:val="24"/>
              </w:rPr>
              <w:t xml:space="preserve">Table </w:t>
            </w:r>
            <w:r>
              <w:rPr>
                <w:rFonts w:eastAsia="宋体" w:cs="Times New Roman"/>
                <w:sz w:val="24"/>
                <w:szCs w:val="24"/>
              </w:rPr>
              <w:t>1</w:t>
            </w:r>
            <w:r w:rsidRPr="006B6880">
              <w:rPr>
                <w:rFonts w:eastAsia="宋体" w:cs="Times New Roman"/>
                <w:sz w:val="24"/>
                <w:szCs w:val="24"/>
              </w:rPr>
              <w:t xml:space="preserve"> Elution gradient</w:t>
            </w:r>
          </w:p>
        </w:tc>
      </w:tr>
      <w:tr w:rsidR="006B6880" w:rsidRPr="006B6880" w14:paraId="56FAC177" w14:textId="77777777" w:rsidTr="006B6880">
        <w:trPr>
          <w:jc w:val="center"/>
        </w:trPr>
        <w:tc>
          <w:tcPr>
            <w:tcW w:w="2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6EF2C78" w14:textId="4F84F50A" w:rsidR="006B6880" w:rsidRPr="006B6880" w:rsidRDefault="006B6880" w:rsidP="006B6880">
            <w:pPr>
              <w:spacing w:line="360" w:lineRule="auto"/>
              <w:ind w:firstLine="422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 w:hint="eastAsia"/>
                <w:b/>
                <w:bCs/>
                <w:sz w:val="21"/>
                <w:szCs w:val="21"/>
              </w:rPr>
              <w:t>Time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(</w:t>
            </w:r>
            <w:r w:rsidRPr="006B6880">
              <w:rPr>
                <w:rFonts w:eastAsia="宋体" w:cs="Times New Roman"/>
                <w:b/>
                <w:bCs/>
                <w:sz w:val="21"/>
                <w:szCs w:val="21"/>
              </w:rPr>
              <w:t>min)</w:t>
            </w:r>
          </w:p>
        </w:tc>
        <w:tc>
          <w:tcPr>
            <w:tcW w:w="21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089D5EF" w14:textId="1E5DB02B" w:rsidR="006B6880" w:rsidRPr="006B6880" w:rsidRDefault="006B6880" w:rsidP="006B6880">
            <w:pPr>
              <w:spacing w:line="360" w:lineRule="auto"/>
              <w:ind w:firstLine="422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P</w:t>
            </w:r>
            <w:r w:rsidRPr="009C7932">
              <w:rPr>
                <w:rFonts w:eastAsia="宋体" w:cs="Times New Roman" w:hint="eastAsia"/>
                <w:b/>
                <w:bCs/>
                <w:sz w:val="21"/>
                <w:szCs w:val="21"/>
              </w:rPr>
              <w:t>hase</w:t>
            </w: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 xml:space="preserve"> 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A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（</w:t>
            </w:r>
            <w:r w:rsidRPr="006B6880">
              <w:rPr>
                <w:rFonts w:eastAsia="宋体" w:cs="Times New Roman"/>
                <w:b/>
                <w:bCs/>
                <w:sz w:val="21"/>
                <w:szCs w:val="21"/>
              </w:rPr>
              <w:t>%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21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2E0D93D" w14:textId="081E1E3C" w:rsidR="006B6880" w:rsidRPr="006B6880" w:rsidRDefault="006B6880" w:rsidP="006B6880">
            <w:pPr>
              <w:spacing w:line="360" w:lineRule="auto"/>
              <w:ind w:firstLine="422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 w:hint="eastAsia"/>
                <w:b/>
                <w:bCs/>
                <w:sz w:val="21"/>
                <w:szCs w:val="21"/>
              </w:rPr>
              <w:t>Phase</w:t>
            </w: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 xml:space="preserve"> 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B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（</w:t>
            </w:r>
            <w:r w:rsidRPr="006B6880">
              <w:rPr>
                <w:rFonts w:eastAsia="宋体" w:cs="Times New Roman"/>
                <w:b/>
                <w:bCs/>
                <w:sz w:val="21"/>
                <w:szCs w:val="21"/>
              </w:rPr>
              <w:t>%</w:t>
            </w:r>
            <w:r w:rsidRPr="006B6880">
              <w:rPr>
                <w:rFonts w:eastAsia="宋体" w:cs="Times New Roman" w:hint="eastAsia"/>
                <w:b/>
                <w:bCs/>
                <w:sz w:val="21"/>
                <w:szCs w:val="21"/>
              </w:rPr>
              <w:t>）</w:t>
            </w:r>
          </w:p>
        </w:tc>
      </w:tr>
      <w:tr w:rsidR="006B6880" w:rsidRPr="006B6880" w14:paraId="5EFD954C" w14:textId="77777777" w:rsidTr="00D24897">
        <w:trPr>
          <w:jc w:val="center"/>
        </w:trPr>
        <w:tc>
          <w:tcPr>
            <w:tcW w:w="2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CD6EF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0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2E6D75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80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2A0B3A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20</w:t>
            </w:r>
          </w:p>
        </w:tc>
      </w:tr>
      <w:tr w:rsidR="006B6880" w:rsidRPr="006B6880" w14:paraId="28EE8502" w14:textId="77777777" w:rsidTr="00D24897">
        <w:trPr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41556DA9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0.2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055CB933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80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513993F8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20</w:t>
            </w:r>
          </w:p>
        </w:tc>
      </w:tr>
      <w:tr w:rsidR="006B6880" w:rsidRPr="006B6880" w14:paraId="3804893B" w14:textId="77777777" w:rsidTr="00D24897">
        <w:trPr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6171777D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5.5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5901E77A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35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391A10D5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65</w:t>
            </w:r>
          </w:p>
        </w:tc>
      </w:tr>
      <w:tr w:rsidR="006B6880" w:rsidRPr="006B6880" w14:paraId="12950E61" w14:textId="77777777" w:rsidTr="00D24897">
        <w:trPr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21116BB6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5.51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345DDF56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104DC541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95</w:t>
            </w:r>
          </w:p>
        </w:tc>
      </w:tr>
      <w:tr w:rsidR="006B6880" w:rsidRPr="006B6880" w14:paraId="753F1CDC" w14:textId="77777777" w:rsidTr="00D24897">
        <w:trPr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7B5568D1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6.6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16A30201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06909F62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95</w:t>
            </w:r>
          </w:p>
        </w:tc>
      </w:tr>
      <w:tr w:rsidR="006B6880" w:rsidRPr="006B6880" w14:paraId="2CB36088" w14:textId="77777777" w:rsidTr="00D24897">
        <w:trPr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11430ED9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6.61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549D5619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90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14:paraId="32FCF0EC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20</w:t>
            </w:r>
          </w:p>
        </w:tc>
      </w:tr>
      <w:tr w:rsidR="006B6880" w:rsidRPr="006B6880" w14:paraId="6ABCA67C" w14:textId="77777777" w:rsidTr="006B6880">
        <w:trPr>
          <w:jc w:val="center"/>
        </w:trPr>
        <w:tc>
          <w:tcPr>
            <w:tcW w:w="21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88B103A" w14:textId="77777777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 w:rsidRPr="006B6880">
              <w:rPr>
                <w:rFonts w:eastAsia="宋体" w:cs="Times New Roman"/>
                <w:sz w:val="21"/>
                <w:szCs w:val="21"/>
              </w:rPr>
              <w:t>8</w:t>
            </w:r>
          </w:p>
        </w:tc>
        <w:tc>
          <w:tcPr>
            <w:tcW w:w="433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FA8493" w14:textId="6C2BDD2B" w:rsidR="006B6880" w:rsidRPr="006B6880" w:rsidRDefault="006B6880" w:rsidP="006B6880">
            <w:pPr>
              <w:spacing w:line="360" w:lineRule="auto"/>
              <w:ind w:firstLine="420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 w:hint="eastAsia"/>
                <w:sz w:val="21"/>
                <w:szCs w:val="21"/>
              </w:rPr>
              <w:t>S</w:t>
            </w:r>
            <w:r>
              <w:rPr>
                <w:rFonts w:eastAsia="宋体" w:cs="Times New Roman"/>
                <w:sz w:val="21"/>
                <w:szCs w:val="21"/>
              </w:rPr>
              <w:t>TOP</w:t>
            </w:r>
          </w:p>
        </w:tc>
      </w:tr>
    </w:tbl>
    <w:p w14:paraId="43CDBD14" w14:textId="6A8949CB" w:rsidR="006B6880" w:rsidRPr="00A16A0E" w:rsidRDefault="00A6755D" w:rsidP="00A6755D">
      <w:pPr>
        <w:pStyle w:val="a9"/>
        <w:numPr>
          <w:ilvl w:val="1"/>
          <w:numId w:val="4"/>
        </w:numPr>
        <w:ind w:firstLineChars="0"/>
        <w:rPr>
          <w:rFonts w:eastAsiaTheme="minorHAnsi" w:cs="Times New Roman"/>
          <w:b/>
          <w:bCs/>
        </w:rPr>
      </w:pPr>
      <w:r w:rsidRPr="00A16A0E">
        <w:rPr>
          <w:rFonts w:eastAsiaTheme="minorHAnsi" w:cs="Times New Roman"/>
          <w:b/>
          <w:bCs/>
        </w:rPr>
        <w:t xml:space="preserve"> Mass spectrometry conditions</w:t>
      </w:r>
    </w:p>
    <w:p w14:paraId="083BD126" w14:textId="15C5FF53" w:rsidR="00A6755D" w:rsidRDefault="00A6755D" w:rsidP="00A6755D">
      <w:pPr>
        <w:ind w:firstLine="560"/>
        <w:rPr>
          <w:rFonts w:eastAsiaTheme="minorHAnsi"/>
        </w:rPr>
      </w:pPr>
      <w:r w:rsidRPr="00A6755D">
        <w:rPr>
          <w:rFonts w:eastAsiaTheme="minorHAnsi"/>
        </w:rPr>
        <w:t>The ion source is electric spray (ESI) ion source, the ionization mode is positive ion mode, and the ion atomization voltage (IS) is 5500</w:t>
      </w:r>
      <w:r>
        <w:rPr>
          <w:rFonts w:eastAsiaTheme="minorHAnsi"/>
        </w:rPr>
        <w:t xml:space="preserve"> </w:t>
      </w:r>
      <w:r w:rsidRPr="00A6755D">
        <w:rPr>
          <w:rFonts w:eastAsiaTheme="minorHAnsi"/>
        </w:rPr>
        <w:t xml:space="preserve">V; The temperature (TEM) is 380 </w:t>
      </w:r>
      <w:r w:rsidRPr="00A6755D">
        <w:rPr>
          <w:rFonts w:eastAsiaTheme="minorHAnsi" w:hint="eastAsia"/>
        </w:rPr>
        <w:t>℃</w:t>
      </w:r>
      <w:r w:rsidRPr="00A6755D">
        <w:rPr>
          <w:rFonts w:eastAsiaTheme="minorHAnsi"/>
        </w:rPr>
        <w:t xml:space="preserve">; The pressure of atomized gas 1 (GS1, N2) is 70 </w:t>
      </w:r>
      <w:proofErr w:type="spellStart"/>
      <w:r w:rsidRPr="00A6755D">
        <w:rPr>
          <w:rFonts w:eastAsiaTheme="minorHAnsi"/>
        </w:rPr>
        <w:t>p.s.i</w:t>
      </w:r>
      <w:proofErr w:type="spellEnd"/>
      <w:r w:rsidRPr="00A6755D">
        <w:rPr>
          <w:rFonts w:eastAsiaTheme="minorHAnsi"/>
        </w:rPr>
        <w:t xml:space="preserve">; The pressure of gas 2 (GS2, N2) is 60 </w:t>
      </w:r>
      <w:proofErr w:type="spellStart"/>
      <w:r w:rsidRPr="00A6755D">
        <w:rPr>
          <w:rFonts w:eastAsiaTheme="minorHAnsi"/>
        </w:rPr>
        <w:t>p.s.i</w:t>
      </w:r>
      <w:proofErr w:type="spellEnd"/>
      <w:r w:rsidRPr="00A6755D">
        <w:rPr>
          <w:rFonts w:eastAsiaTheme="minorHAnsi"/>
        </w:rPr>
        <w:t xml:space="preserve">; The pressure of the curtain gas (N2) is 30 </w:t>
      </w:r>
      <w:proofErr w:type="spellStart"/>
      <w:r w:rsidRPr="00A6755D">
        <w:rPr>
          <w:rFonts w:eastAsiaTheme="minorHAnsi"/>
        </w:rPr>
        <w:t>p.s.i</w:t>
      </w:r>
      <w:proofErr w:type="spellEnd"/>
      <w:r w:rsidRPr="00A6755D">
        <w:rPr>
          <w:rFonts w:eastAsiaTheme="minorHAnsi"/>
        </w:rPr>
        <w:t xml:space="preserve">; The collision gas (N2) pressure is 9 </w:t>
      </w:r>
      <w:proofErr w:type="spellStart"/>
      <w:r w:rsidRPr="00A6755D">
        <w:rPr>
          <w:rFonts w:eastAsiaTheme="minorHAnsi"/>
        </w:rPr>
        <w:t>p.s.i</w:t>
      </w:r>
      <w:proofErr w:type="spellEnd"/>
      <w:r w:rsidRPr="00A6755D">
        <w:rPr>
          <w:rFonts w:eastAsiaTheme="minorHAnsi"/>
        </w:rPr>
        <w:t xml:space="preserve">; </w:t>
      </w:r>
      <w:r w:rsidRPr="00A6755D">
        <w:rPr>
          <w:rFonts w:eastAsiaTheme="minorHAnsi"/>
        </w:rPr>
        <w:lastRenderedPageBreak/>
        <w:t>Scanning method: Multi reaction ion monitoring (MRM) method. The specific conditions of MRM ion pairs are shown in the table</w:t>
      </w:r>
      <w:r>
        <w:rPr>
          <w:rFonts w:eastAsiaTheme="minorHAnsi"/>
        </w:rPr>
        <w:t xml:space="preserve"> 2.</w:t>
      </w:r>
    </w:p>
    <w:tbl>
      <w:tblPr>
        <w:tblStyle w:val="2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4"/>
        <w:gridCol w:w="1373"/>
        <w:gridCol w:w="2048"/>
        <w:gridCol w:w="1709"/>
        <w:gridCol w:w="1572"/>
      </w:tblGrid>
      <w:tr w:rsidR="00A6755D" w:rsidRPr="00A6755D" w14:paraId="4A7D903F" w14:textId="77777777" w:rsidTr="00D24897">
        <w:trPr>
          <w:jc w:val="center"/>
        </w:trPr>
        <w:tc>
          <w:tcPr>
            <w:tcW w:w="8306" w:type="dxa"/>
            <w:gridSpan w:val="5"/>
            <w:tcBorders>
              <w:bottom w:val="single" w:sz="4" w:space="0" w:color="auto"/>
            </w:tcBorders>
            <w:vAlign w:val="center"/>
          </w:tcPr>
          <w:p w14:paraId="72CD5688" w14:textId="62917736" w:rsidR="00A6755D" w:rsidRPr="00A6755D" w:rsidRDefault="00A6755D" w:rsidP="00A6755D">
            <w:pPr>
              <w:spacing w:line="360" w:lineRule="auto"/>
              <w:ind w:firstLineChars="0" w:firstLine="0"/>
              <w:jc w:val="left"/>
              <w:rPr>
                <w:rFonts w:eastAsia="宋体" w:cs="Times New Roman"/>
                <w:sz w:val="24"/>
                <w:szCs w:val="24"/>
              </w:rPr>
            </w:pPr>
            <w:r w:rsidRPr="00A6755D">
              <w:rPr>
                <w:rFonts w:eastAsia="宋体" w:cs="Times New Roman"/>
                <w:sz w:val="24"/>
                <w:szCs w:val="24"/>
              </w:rPr>
              <w:t>Table 2 MRM ion-pairing conditions</w:t>
            </w:r>
          </w:p>
        </w:tc>
      </w:tr>
      <w:tr w:rsidR="00A6755D" w:rsidRPr="00A6755D" w14:paraId="410104A1" w14:textId="77777777" w:rsidTr="00176059">
        <w:trPr>
          <w:jc w:val="center"/>
        </w:trPr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3B001" w14:textId="238BDB42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analyte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3FE83" w14:textId="7169C1F4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Parent Ion</w:t>
            </w:r>
          </w:p>
        </w:tc>
        <w:tc>
          <w:tcPr>
            <w:tcW w:w="2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7D3DD" w14:textId="7DABC03F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Daughter Ion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78AD2" w14:textId="70AA61D8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proofErr w:type="spellStart"/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Declustering</w:t>
            </w:r>
            <w:proofErr w:type="spellEnd"/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 xml:space="preserve"> potential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56358" w14:textId="554D8CDB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 xml:space="preserve">Collision </w:t>
            </w:r>
            <w:proofErr w:type="spellStart"/>
            <w:r w:rsidRPr="009C7932">
              <w:rPr>
                <w:rFonts w:eastAsia="宋体" w:cs="Times New Roman" w:hint="eastAsia"/>
                <w:b/>
                <w:bCs/>
                <w:sz w:val="21"/>
                <w:szCs w:val="21"/>
              </w:rPr>
              <w:t>energy</w:t>
            </w: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r</w:t>
            </w:r>
            <w:proofErr w:type="spellEnd"/>
          </w:p>
        </w:tc>
      </w:tr>
      <w:tr w:rsidR="00A6755D" w:rsidRPr="00A6755D" w14:paraId="3A419457" w14:textId="77777777" w:rsidTr="00176059">
        <w:trPr>
          <w:jc w:val="center"/>
        </w:trPr>
        <w:tc>
          <w:tcPr>
            <w:tcW w:w="1604" w:type="dxa"/>
            <w:vMerge w:val="restart"/>
            <w:tcBorders>
              <w:top w:val="single" w:sz="4" w:space="0" w:color="auto"/>
            </w:tcBorders>
            <w:vAlign w:val="center"/>
          </w:tcPr>
          <w:p w14:paraId="5F1B7046" w14:textId="03EACB08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 w:val="21"/>
                <w:szCs w:val="21"/>
              </w:rPr>
            </w:pPr>
            <w:r w:rsidRPr="009C7932">
              <w:rPr>
                <w:rFonts w:eastAsia="宋体" w:cs="Times New Roman" w:hint="eastAsia"/>
                <w:b/>
                <w:bCs/>
                <w:sz w:val="21"/>
                <w:szCs w:val="21"/>
              </w:rPr>
              <w:t>A</w:t>
            </w:r>
            <w:r w:rsidRPr="009C7932">
              <w:rPr>
                <w:rFonts w:eastAsia="宋体" w:cs="Times New Roman"/>
                <w:b/>
                <w:bCs/>
                <w:sz w:val="21"/>
                <w:szCs w:val="21"/>
              </w:rPr>
              <w:t>AI</w:t>
            </w:r>
          </w:p>
        </w:tc>
        <w:tc>
          <w:tcPr>
            <w:tcW w:w="1373" w:type="dxa"/>
            <w:tcBorders>
              <w:top w:val="single" w:sz="4" w:space="0" w:color="auto"/>
            </w:tcBorders>
            <w:vAlign w:val="center"/>
          </w:tcPr>
          <w:p w14:paraId="3AAF1AD3" w14:textId="77777777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>359</w:t>
            </w:r>
          </w:p>
        </w:tc>
        <w:tc>
          <w:tcPr>
            <w:tcW w:w="2048" w:type="dxa"/>
            <w:tcBorders>
              <w:top w:val="single" w:sz="4" w:space="0" w:color="auto"/>
            </w:tcBorders>
            <w:vAlign w:val="center"/>
          </w:tcPr>
          <w:p w14:paraId="6AA4F1FB" w14:textId="13298469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>298 (quantitative ion)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54E42883" w14:textId="77777777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 xml:space="preserve">30 </w:t>
            </w:r>
            <w:r w:rsidRPr="00A6755D">
              <w:rPr>
                <w:rFonts w:eastAsia="宋体" w:cs="Times New Roman" w:hint="eastAsia"/>
                <w:sz w:val="21"/>
                <w:szCs w:val="21"/>
              </w:rPr>
              <w:t>v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center"/>
          </w:tcPr>
          <w:p w14:paraId="4FF30CDF" w14:textId="77777777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>17 v</w:t>
            </w:r>
          </w:p>
        </w:tc>
      </w:tr>
      <w:tr w:rsidR="00A6755D" w:rsidRPr="00A6755D" w14:paraId="15BACD04" w14:textId="77777777" w:rsidTr="00176059">
        <w:trPr>
          <w:jc w:val="center"/>
        </w:trPr>
        <w:tc>
          <w:tcPr>
            <w:tcW w:w="1604" w:type="dxa"/>
            <w:vMerge/>
            <w:tcBorders>
              <w:bottom w:val="single" w:sz="4" w:space="0" w:color="auto"/>
            </w:tcBorders>
            <w:vAlign w:val="center"/>
          </w:tcPr>
          <w:p w14:paraId="00E49278" w14:textId="77777777" w:rsidR="00A6755D" w:rsidRPr="00A6755D" w:rsidRDefault="00A6755D" w:rsidP="00A6755D">
            <w:pPr>
              <w:spacing w:line="360" w:lineRule="auto"/>
              <w:ind w:firstLine="420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373" w:type="dxa"/>
            <w:tcBorders>
              <w:bottom w:val="single" w:sz="4" w:space="0" w:color="auto"/>
            </w:tcBorders>
            <w:vAlign w:val="center"/>
          </w:tcPr>
          <w:p w14:paraId="5BD3B64C" w14:textId="77777777" w:rsidR="00A6755D" w:rsidRPr="00A6755D" w:rsidRDefault="00A6755D" w:rsidP="00A6755D">
            <w:pPr>
              <w:spacing w:line="360" w:lineRule="auto"/>
              <w:ind w:firstLineChars="0" w:firstLine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>359</w:t>
            </w:r>
          </w:p>
        </w:tc>
        <w:tc>
          <w:tcPr>
            <w:tcW w:w="2048" w:type="dxa"/>
            <w:tcBorders>
              <w:bottom w:val="single" w:sz="4" w:space="0" w:color="auto"/>
            </w:tcBorders>
            <w:vAlign w:val="center"/>
          </w:tcPr>
          <w:p w14:paraId="64055DFF" w14:textId="0E3ED061" w:rsidR="00A6755D" w:rsidRPr="00A6755D" w:rsidRDefault="00A6755D" w:rsidP="00176059">
            <w:pPr>
              <w:spacing w:line="36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6755D">
              <w:rPr>
                <w:rFonts w:eastAsia="宋体" w:cs="Times New Roman"/>
                <w:sz w:val="21"/>
                <w:szCs w:val="21"/>
              </w:rPr>
              <w:t>296 (</w:t>
            </w:r>
            <w:r w:rsidR="00176059" w:rsidRPr="00176059">
              <w:rPr>
                <w:rFonts w:eastAsia="宋体" w:cs="Times New Roman"/>
                <w:sz w:val="21"/>
                <w:szCs w:val="21"/>
              </w:rPr>
              <w:t>Qualitative ions</w:t>
            </w:r>
            <w:r w:rsidRPr="00A6755D">
              <w:rPr>
                <w:rFonts w:eastAsia="宋体" w:cs="Times New Roman"/>
                <w:sz w:val="21"/>
                <w:szCs w:val="21"/>
              </w:rPr>
              <w:t>)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3CF3E384" w14:textId="61793865" w:rsidR="00A6755D" w:rsidRPr="00A16A0E" w:rsidRDefault="00A6755D" w:rsidP="00A16A0E">
            <w:pPr>
              <w:pStyle w:val="a9"/>
              <w:numPr>
                <w:ilvl w:val="0"/>
                <w:numId w:val="6"/>
              </w:numPr>
              <w:spacing w:line="360" w:lineRule="auto"/>
              <w:ind w:firstLineChars="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A16A0E">
              <w:rPr>
                <w:rFonts w:eastAsia="宋体" w:cs="Times New Roman" w:hint="eastAsia"/>
                <w:sz w:val="21"/>
                <w:szCs w:val="21"/>
              </w:rPr>
              <w:t>v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736C1DA9" w14:textId="77777777" w:rsidR="00A6755D" w:rsidRPr="00A6755D" w:rsidRDefault="00A6755D" w:rsidP="00A6755D">
            <w:pPr>
              <w:numPr>
                <w:ilvl w:val="0"/>
                <w:numId w:val="5"/>
              </w:numPr>
              <w:spacing w:line="360" w:lineRule="auto"/>
              <w:ind w:firstLineChars="0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</w:tr>
    </w:tbl>
    <w:p w14:paraId="355EDE18" w14:textId="701D2F3C" w:rsidR="00A6755D" w:rsidRPr="00A16A0E" w:rsidRDefault="00A16A0E" w:rsidP="00A16A0E">
      <w:pPr>
        <w:pStyle w:val="a9"/>
        <w:numPr>
          <w:ilvl w:val="1"/>
          <w:numId w:val="4"/>
        </w:numPr>
        <w:ind w:firstLineChars="0"/>
        <w:rPr>
          <w:rFonts w:eastAsiaTheme="minorHAnsi"/>
          <w:b/>
          <w:bCs/>
        </w:rPr>
      </w:pPr>
      <w:r w:rsidRPr="00A16A0E">
        <w:rPr>
          <w:rFonts w:eastAsiaTheme="minorHAnsi"/>
          <w:b/>
          <w:bCs/>
        </w:rPr>
        <w:t xml:space="preserve"> Preparation of sample solutions</w:t>
      </w:r>
    </w:p>
    <w:p w14:paraId="0F95E037" w14:textId="0B0B6986" w:rsidR="00A16A0E" w:rsidRDefault="00A16A0E" w:rsidP="00A16A0E">
      <w:pPr>
        <w:ind w:firstLine="560"/>
        <w:rPr>
          <w:rFonts w:eastAsiaTheme="minorHAnsi"/>
        </w:rPr>
      </w:pPr>
      <w:r w:rsidRPr="00A16A0E">
        <w:rPr>
          <w:rFonts w:eastAsiaTheme="minorHAnsi"/>
          <w:b/>
          <w:bCs/>
        </w:rPr>
        <w:t>Preparation of reference stock solution:</w:t>
      </w:r>
      <w:r w:rsidRPr="00A16A0E">
        <w:rPr>
          <w:rFonts w:eastAsiaTheme="minorHAnsi"/>
        </w:rPr>
        <w:t xml:space="preserve"> Accurately weigh 1.32 mg of </w:t>
      </w:r>
      <w:r>
        <w:rPr>
          <w:rFonts w:eastAsiaTheme="minorHAnsi"/>
        </w:rPr>
        <w:t>AAI</w:t>
      </w:r>
      <w:r w:rsidRPr="00A16A0E">
        <w:rPr>
          <w:rFonts w:eastAsiaTheme="minorHAnsi"/>
        </w:rPr>
        <w:t xml:space="preserve"> solid, add 1.32 mL of 1% sodium bicarbonate solution, sonicate for 1 hour, and prepare 1 mg/mL mother solution for later use.</w:t>
      </w:r>
    </w:p>
    <w:p w14:paraId="41B8D9A1" w14:textId="3216F28D" w:rsidR="00A16A0E" w:rsidRDefault="00A16A0E" w:rsidP="00A16A0E">
      <w:pPr>
        <w:ind w:firstLine="560"/>
        <w:rPr>
          <w:rFonts w:eastAsiaTheme="minorHAnsi"/>
        </w:rPr>
      </w:pPr>
      <w:r w:rsidRPr="00A16A0E">
        <w:rPr>
          <w:rFonts w:eastAsiaTheme="minorHAnsi"/>
          <w:b/>
          <w:bCs/>
        </w:rPr>
        <w:t>Preparation of ARR Sample Solution:</w:t>
      </w:r>
      <w:r w:rsidRPr="00A16A0E">
        <w:rPr>
          <w:rFonts w:eastAsiaTheme="minorHAnsi"/>
        </w:rPr>
        <w:t xml:space="preserve"> </w:t>
      </w:r>
      <w:r>
        <w:rPr>
          <w:rFonts w:eastAsiaTheme="minorHAnsi"/>
        </w:rPr>
        <w:t xml:space="preserve">ARR </w:t>
      </w:r>
      <w:r>
        <w:rPr>
          <w:rFonts w:eastAsiaTheme="minorHAnsi" w:hint="eastAsia"/>
        </w:rPr>
        <w:t>is</w:t>
      </w:r>
      <w:r w:rsidRPr="00A16A0E">
        <w:rPr>
          <w:rFonts w:eastAsiaTheme="minorHAnsi"/>
        </w:rPr>
        <w:t xml:space="preserve"> ground into powder using a </w:t>
      </w:r>
      <w:proofErr w:type="spellStart"/>
      <w:r w:rsidRPr="00A16A0E">
        <w:rPr>
          <w:rFonts w:eastAsiaTheme="minorHAnsi"/>
        </w:rPr>
        <w:t>pulverizer</w:t>
      </w:r>
      <w:proofErr w:type="spellEnd"/>
      <w:r w:rsidRPr="00A16A0E">
        <w:rPr>
          <w:rFonts w:eastAsiaTheme="minorHAnsi"/>
        </w:rPr>
        <w:t>. 0.5g of Asarum is accurately weighed and placed in a conical flask with a stopper. 25ml of 70% methanol is precisely added, sealed, and weighed. Ultrasonic treatment (power 500W, frequency 40kHz) is performed for 1 hour, cooled, and then weighed. The lost weight is supplemented with 70% methanol, shaken well, centrifuged at 10000rpm for 5 minutes, and the supernatant filtrate is taken.</w:t>
      </w:r>
    </w:p>
    <w:p w14:paraId="556B5C11" w14:textId="36406B03" w:rsidR="00707B24" w:rsidRDefault="00A16A0E" w:rsidP="00A16A0E">
      <w:pPr>
        <w:ind w:firstLine="560"/>
        <w:rPr>
          <w:rFonts w:eastAsiaTheme="minorHAnsi"/>
        </w:rPr>
      </w:pPr>
      <w:r w:rsidRPr="00A16A0E">
        <w:rPr>
          <w:rFonts w:eastAsiaTheme="minorHAnsi"/>
          <w:b/>
          <w:bCs/>
        </w:rPr>
        <w:t xml:space="preserve">Preparation of </w:t>
      </w:r>
      <w:r>
        <w:rPr>
          <w:rFonts w:eastAsiaTheme="minorHAnsi"/>
          <w:b/>
          <w:bCs/>
        </w:rPr>
        <w:t>CAM</w:t>
      </w:r>
      <w:r w:rsidRPr="00A16A0E">
        <w:rPr>
          <w:rFonts w:eastAsiaTheme="minorHAnsi"/>
          <w:b/>
          <w:bCs/>
        </w:rPr>
        <w:t xml:space="preserve"> Sample Solution:</w:t>
      </w:r>
      <w:r>
        <w:rPr>
          <w:rFonts w:eastAsiaTheme="minorHAnsi"/>
          <w:b/>
          <w:bCs/>
        </w:rPr>
        <w:t xml:space="preserve"> </w:t>
      </w:r>
      <w:r>
        <w:rPr>
          <w:rFonts w:eastAsiaTheme="minorHAnsi"/>
        </w:rPr>
        <w:t>CAM</w:t>
      </w:r>
      <w:r w:rsidRPr="00A16A0E">
        <w:rPr>
          <w:rFonts w:eastAsiaTheme="minorHAnsi"/>
        </w:rPr>
        <w:t xml:space="preserve"> is ground into powder using a </w:t>
      </w:r>
      <w:proofErr w:type="spellStart"/>
      <w:r w:rsidRPr="00A16A0E">
        <w:rPr>
          <w:rFonts w:eastAsiaTheme="minorHAnsi"/>
        </w:rPr>
        <w:t>pulverizer</w:t>
      </w:r>
      <w:proofErr w:type="spellEnd"/>
      <w:r w:rsidRPr="00A16A0E">
        <w:rPr>
          <w:rFonts w:eastAsiaTheme="minorHAnsi"/>
        </w:rPr>
        <w:t xml:space="preserve">. 0.5g of Asarum is accurately weighed and placed in a conical flask with a stopper. 25ml of 70% methanol is precisely added, sealed, and weighed. Ultrasonic treatment (power 500W, frequency 40kHz) is performed for 1 hour, cooled, and then weighed. The lost weight is </w:t>
      </w:r>
      <w:r w:rsidRPr="00A16A0E">
        <w:rPr>
          <w:rFonts w:eastAsiaTheme="minorHAnsi"/>
        </w:rPr>
        <w:lastRenderedPageBreak/>
        <w:t>supplemented with 70% methanol, shaken well, centrifuged at 10000rpm for 5 minutes, and the supernatant filtrate is taken.</w:t>
      </w:r>
    </w:p>
    <w:p w14:paraId="6859DA1C" w14:textId="67BECC95" w:rsidR="009C7932" w:rsidRPr="009C7932" w:rsidRDefault="009C7932" w:rsidP="00B40194">
      <w:pPr>
        <w:pStyle w:val="2"/>
        <w:numPr>
          <w:ilvl w:val="0"/>
          <w:numId w:val="7"/>
        </w:numPr>
        <w:ind w:left="357" w:firstLineChars="0" w:hanging="357"/>
      </w:pPr>
      <w:bookmarkStart w:id="3" w:name="_Toc160623559"/>
      <w:r w:rsidRPr="009C7932">
        <w:t>Method for detection of DNA adducts by LC-MS</w:t>
      </w:r>
      <w:bookmarkEnd w:id="3"/>
    </w:p>
    <w:p w14:paraId="454DBA22" w14:textId="1003C031" w:rsidR="009C7932" w:rsidRPr="009C7932" w:rsidRDefault="009C7932" w:rsidP="009C7932">
      <w:pPr>
        <w:ind w:firstLineChars="0" w:firstLine="0"/>
        <w:rPr>
          <w:rFonts w:eastAsiaTheme="minorHAnsi"/>
          <w:b/>
          <w:bCs/>
        </w:rPr>
      </w:pPr>
      <w:r w:rsidRPr="009C7932">
        <w:rPr>
          <w:rFonts w:eastAsiaTheme="minorHAnsi"/>
          <w:b/>
          <w:bCs/>
        </w:rPr>
        <w:t>2.1 Extraction and digestion of DNA</w:t>
      </w:r>
    </w:p>
    <w:p w14:paraId="51EA8038" w14:textId="7AF0DC35" w:rsidR="009C7932" w:rsidRPr="009C7932" w:rsidRDefault="009C7932" w:rsidP="009C7932">
      <w:pPr>
        <w:ind w:firstLine="560"/>
        <w:rPr>
          <w:rFonts w:eastAsiaTheme="minorHAnsi"/>
        </w:rPr>
      </w:pPr>
      <w:r w:rsidRPr="009C7932">
        <w:rPr>
          <w:rFonts w:eastAsiaTheme="minorHAnsi"/>
        </w:rPr>
        <w:t xml:space="preserve">DNA extraction was performed using the </w:t>
      </w:r>
      <w:proofErr w:type="spellStart"/>
      <w:r w:rsidRPr="009C7932">
        <w:rPr>
          <w:rFonts w:eastAsiaTheme="minorHAnsi"/>
        </w:rPr>
        <w:t>DNeasy</w:t>
      </w:r>
      <w:proofErr w:type="spellEnd"/>
      <w:r w:rsidRPr="009C7932">
        <w:rPr>
          <w:rFonts w:eastAsiaTheme="minorHAnsi"/>
        </w:rPr>
        <w:t xml:space="preserve"> Blood &amp; Tissue Kit. According to the protocol of the kit, the main steps involved removing 25 milligrams of kidney tissue and incubating it with protease for 3 h. Then, buffer and ethanol were added, and the proteins were transferred to a rotating column provided by the kit for centrifugation at a speed of 6000 × g. Then, buffer 1 and buffer 2 were added, and the sample was centrifuged again. Finally, the DNA was eluted with 100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eluent to obtain DNA.</w:t>
      </w:r>
    </w:p>
    <w:p w14:paraId="2C45C454" w14:textId="77777777" w:rsidR="009C7932" w:rsidRPr="009C7932" w:rsidRDefault="009C7932" w:rsidP="009C7932">
      <w:pPr>
        <w:ind w:firstLine="560"/>
        <w:rPr>
          <w:rFonts w:eastAsiaTheme="minorHAnsi"/>
        </w:rPr>
      </w:pPr>
      <w:r w:rsidRPr="009C7932">
        <w:rPr>
          <w:rFonts w:eastAsiaTheme="minorHAnsi"/>
        </w:rPr>
        <w:t xml:space="preserve">Then, 1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1 U/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DNase </w:t>
      </w:r>
      <w:r w:rsidRPr="009C7932">
        <w:rPr>
          <w:rFonts w:eastAsiaTheme="minorHAnsi" w:hint="eastAsia"/>
        </w:rPr>
        <w:t>Ⅰ</w:t>
      </w:r>
      <w:r w:rsidRPr="009C7932">
        <w:rPr>
          <w:rFonts w:eastAsiaTheme="minorHAnsi"/>
        </w:rPr>
        <w:t xml:space="preserve"> and 70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0.01 mol/L Tris-0.01 mol/L MgCl2 buffer (pH 7.0) were added to 160 </w:t>
      </w:r>
      <w:proofErr w:type="spellStart"/>
      <w:r w:rsidRPr="009C7932">
        <w:rPr>
          <w:rFonts w:eastAsiaTheme="minorHAnsi"/>
        </w:rPr>
        <w:t>μg</w:t>
      </w:r>
      <w:proofErr w:type="spellEnd"/>
      <w:r w:rsidRPr="009C7932">
        <w:rPr>
          <w:rFonts w:eastAsiaTheme="minorHAnsi"/>
        </w:rPr>
        <w:t xml:space="preserve"> of mouse kidney tissue DNA, and 300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0.01 mol/L Tris-5 mmol/L NaCl buffer (pH 7.5) was added until the total volume reached 400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. The mixture was incubated at 37°C for 2 h. After incubation, 400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0.2 mol/L Tris buffer (pH 9.0) and 4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of 100 U/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phosphodiesterase I were added, and the mixture was incubated at 37°C for 24 hours. (Configuration method for 100 U/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 phosphodiesterase I: Add 0.11 mol/L NaCl and 15 mmol/L MgCl2 to 0.11 mol/L Tris HCl buffer, pH 8.9, and dissolve 100 U phosphodiesterase I in 1 mL of Tris salt buffer to obtain it.)</w:t>
      </w:r>
    </w:p>
    <w:p w14:paraId="0B899825" w14:textId="77777777" w:rsidR="009C7932" w:rsidRPr="009C7932" w:rsidRDefault="009C7932" w:rsidP="009C7932">
      <w:pPr>
        <w:ind w:firstLine="560"/>
        <w:rPr>
          <w:rFonts w:eastAsiaTheme="minorHAnsi"/>
        </w:rPr>
      </w:pPr>
    </w:p>
    <w:p w14:paraId="389E7DD0" w14:textId="058ED843" w:rsidR="009C7932" w:rsidRPr="009C7932" w:rsidRDefault="009C7932" w:rsidP="009C7932">
      <w:pPr>
        <w:ind w:firstLineChars="0" w:firstLine="0"/>
        <w:rPr>
          <w:rFonts w:eastAsiaTheme="minorHAnsi"/>
          <w:b/>
          <w:bCs/>
        </w:rPr>
      </w:pPr>
      <w:r w:rsidRPr="009C7932">
        <w:rPr>
          <w:rFonts w:eastAsiaTheme="minorHAnsi"/>
          <w:b/>
          <w:bCs/>
        </w:rPr>
        <w:lastRenderedPageBreak/>
        <w:t>2.2 Chromatographic</w:t>
      </w:r>
      <w:r>
        <w:rPr>
          <w:rFonts w:eastAsiaTheme="minorHAnsi"/>
          <w:b/>
          <w:bCs/>
        </w:rPr>
        <w:t xml:space="preserve"> </w:t>
      </w:r>
      <w:r>
        <w:rPr>
          <w:rFonts w:eastAsiaTheme="minorHAnsi" w:hint="eastAsia"/>
          <w:b/>
          <w:bCs/>
        </w:rPr>
        <w:t>and</w:t>
      </w:r>
      <w:r>
        <w:rPr>
          <w:rFonts w:eastAsiaTheme="minorHAnsi"/>
          <w:b/>
          <w:bCs/>
        </w:rPr>
        <w:t xml:space="preserve"> </w:t>
      </w:r>
      <w:r w:rsidRPr="009C7932">
        <w:rPr>
          <w:rFonts w:eastAsiaTheme="minorHAnsi"/>
          <w:b/>
          <w:bCs/>
        </w:rPr>
        <w:t>Mass spectrometry conditions</w:t>
      </w:r>
    </w:p>
    <w:p w14:paraId="334D5B25" w14:textId="77777777" w:rsidR="009C7932" w:rsidRPr="009C7932" w:rsidRDefault="009C7932" w:rsidP="009C7932">
      <w:pPr>
        <w:ind w:firstLine="560"/>
        <w:rPr>
          <w:rFonts w:eastAsiaTheme="minorHAnsi"/>
        </w:rPr>
      </w:pPr>
      <w:r w:rsidRPr="009C7932">
        <w:rPr>
          <w:rFonts w:eastAsiaTheme="minorHAnsi"/>
        </w:rPr>
        <w:t xml:space="preserve">The ultrahigh-performance liquid chromatography tandem triple quadrupole mass spectrometry system used was an ACQUITY UPLC </w:t>
      </w:r>
      <w:proofErr w:type="spellStart"/>
      <w:r w:rsidRPr="009C7932">
        <w:rPr>
          <w:rFonts w:eastAsiaTheme="minorHAnsi"/>
        </w:rPr>
        <w:t>Xevo</w:t>
      </w:r>
      <w:proofErr w:type="spellEnd"/>
      <w:r w:rsidRPr="009C7932">
        <w:rPr>
          <w:rFonts w:eastAsiaTheme="minorHAnsi"/>
        </w:rPr>
        <w:t xml:space="preserve"> TQD (IVD) system (Waters, Singapore), which consisted of a CH-A column manager, an SM-FTN sample manager, a QSM quaternary solvent manager, an ACQUITY HSS T3 column (2.1 mm×100 mm </w:t>
      </w:r>
      <w:proofErr w:type="spellStart"/>
      <w:r w:rsidRPr="009C7932">
        <w:rPr>
          <w:rFonts w:eastAsiaTheme="minorHAnsi"/>
        </w:rPr>
        <w:t>intradermallym</w:t>
      </w:r>
      <w:proofErr w:type="spellEnd"/>
      <w:r w:rsidRPr="009C7932">
        <w:rPr>
          <w:rFonts w:eastAsiaTheme="minorHAnsi"/>
        </w:rPr>
        <w:t xml:space="preserve">, 1.8 </w:t>
      </w:r>
      <w:proofErr w:type="spellStart"/>
      <w:r w:rsidRPr="009C7932">
        <w:rPr>
          <w:rFonts w:eastAsiaTheme="minorHAnsi"/>
        </w:rPr>
        <w:t>μm</w:t>
      </w:r>
      <w:proofErr w:type="spellEnd"/>
      <w:r w:rsidRPr="009C7932">
        <w:rPr>
          <w:rFonts w:eastAsiaTheme="minorHAnsi"/>
        </w:rPr>
        <w:t xml:space="preserve"> particle size, Waters) and a </w:t>
      </w:r>
      <w:proofErr w:type="spellStart"/>
      <w:r w:rsidRPr="009C7932">
        <w:rPr>
          <w:rFonts w:eastAsiaTheme="minorHAnsi"/>
        </w:rPr>
        <w:t>Xevo</w:t>
      </w:r>
      <w:proofErr w:type="spellEnd"/>
      <w:r w:rsidRPr="009C7932">
        <w:rPr>
          <w:rFonts w:eastAsiaTheme="minorHAnsi"/>
        </w:rPr>
        <w:t xml:space="preserve"> TQ-S micro triple quadrupole mass spectrometer.</w:t>
      </w:r>
    </w:p>
    <w:p w14:paraId="0C5FB108" w14:textId="4E172CA3" w:rsidR="009C7932" w:rsidRDefault="009C7932" w:rsidP="009C7932">
      <w:pPr>
        <w:ind w:firstLine="560"/>
        <w:rPr>
          <w:rFonts w:eastAsiaTheme="minorHAnsi"/>
        </w:rPr>
      </w:pPr>
      <w:r w:rsidRPr="009C7932">
        <w:rPr>
          <w:rFonts w:eastAsiaTheme="minorHAnsi"/>
        </w:rPr>
        <w:t xml:space="preserve">Mobile phase A was an aqueous solution of 0.1% formic acid, and mobile phase B was 100% acetonitrile. The flow rate was 0.65 mL/min, the injection volume was 10 </w:t>
      </w:r>
      <w:proofErr w:type="spellStart"/>
      <w:r w:rsidRPr="009C7932">
        <w:rPr>
          <w:rFonts w:eastAsiaTheme="minorHAnsi"/>
        </w:rPr>
        <w:t>μL</w:t>
      </w:r>
      <w:proofErr w:type="spellEnd"/>
      <w:r w:rsidRPr="009C7932">
        <w:rPr>
          <w:rFonts w:eastAsiaTheme="minorHAnsi"/>
        </w:rPr>
        <w:t xml:space="preserve">, the column temperature was 25°C, and the retention time of </w:t>
      </w:r>
      <w:proofErr w:type="spellStart"/>
      <w:r w:rsidRPr="009C7932">
        <w:rPr>
          <w:rFonts w:eastAsiaTheme="minorHAnsi"/>
        </w:rPr>
        <w:t>dA</w:t>
      </w:r>
      <w:proofErr w:type="spellEnd"/>
      <w:r w:rsidRPr="009C7932">
        <w:rPr>
          <w:rFonts w:eastAsiaTheme="minorHAnsi"/>
        </w:rPr>
        <w:t xml:space="preserve">-ALI was 1.53 min. The elution gradient is shown in Table </w:t>
      </w:r>
      <w:r>
        <w:rPr>
          <w:rFonts w:eastAsiaTheme="minorHAnsi"/>
        </w:rPr>
        <w:t>3.</w:t>
      </w:r>
    </w:p>
    <w:p w14:paraId="1BBB1FC0" w14:textId="455942AD" w:rsidR="009C7932" w:rsidRPr="009C7932" w:rsidRDefault="009C7932" w:rsidP="009C7932">
      <w:pPr>
        <w:ind w:firstLineChars="0" w:firstLine="0"/>
        <w:rPr>
          <w:rFonts w:eastAsia="Helvetica" w:cs="Times New Roman"/>
          <w:color w:val="333333"/>
          <w:kern w:val="0"/>
          <w:szCs w:val="28"/>
          <w:lang w:bidi="ar"/>
        </w:rPr>
      </w:pPr>
      <w:r w:rsidRPr="009C7932">
        <w:rPr>
          <w:rFonts w:eastAsia="Helvetica" w:cs="Times New Roman"/>
          <w:color w:val="333333"/>
          <w:kern w:val="0"/>
          <w:szCs w:val="28"/>
          <w:lang w:bidi="ar"/>
        </w:rPr>
        <w:t xml:space="preserve">Table </w:t>
      </w:r>
      <w:r>
        <w:rPr>
          <w:rFonts w:eastAsia="Helvetica" w:cs="Times New Roman"/>
          <w:color w:val="333333"/>
          <w:kern w:val="0"/>
          <w:szCs w:val="28"/>
          <w:lang w:bidi="ar"/>
        </w:rPr>
        <w:t>3</w:t>
      </w:r>
      <w:r w:rsidRPr="009C7932">
        <w:rPr>
          <w:rFonts w:eastAsia="Helvetica" w:cs="Times New Roman"/>
          <w:color w:val="333333"/>
          <w:kern w:val="0"/>
          <w:szCs w:val="28"/>
          <w:lang w:bidi="ar"/>
        </w:rPr>
        <w:t xml:space="preserve"> The gradient elution procedure of this method</w:t>
      </w:r>
    </w:p>
    <w:tbl>
      <w:tblPr>
        <w:tblStyle w:val="6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C7932" w:rsidRPr="009C7932" w14:paraId="5CB3D81A" w14:textId="77777777" w:rsidTr="009C79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4BDDAF2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Time</w:t>
            </w:r>
          </w:p>
          <w:p w14:paraId="328559B8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(min)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0CFBF96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Flow rate</w:t>
            </w:r>
          </w:p>
          <w:p w14:paraId="7CF5ABDD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(mL/min)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7CF3D56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Mobile phase A</w:t>
            </w:r>
          </w:p>
          <w:p w14:paraId="6470F66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(</w:t>
            </w: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％</w:t>
            </w: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CAA292E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Mobile phase B</w:t>
            </w:r>
          </w:p>
          <w:p w14:paraId="06FAC067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(</w:t>
            </w: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％</w:t>
            </w: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)</w:t>
            </w:r>
          </w:p>
        </w:tc>
      </w:tr>
      <w:tr w:rsidR="009C7932" w:rsidRPr="009C7932" w14:paraId="5BEBF65F" w14:textId="77777777" w:rsidTr="009C79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7A764F7C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0.00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27D4336C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0.65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12C574F4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95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3C246964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</w:t>
            </w:r>
          </w:p>
        </w:tc>
      </w:tr>
      <w:tr w:rsidR="009C7932" w:rsidRPr="009C7932" w14:paraId="4BF055CD" w14:textId="77777777" w:rsidTr="009C79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06577A93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2.00</w:t>
            </w:r>
          </w:p>
        </w:tc>
        <w:tc>
          <w:tcPr>
            <w:tcW w:w="2074" w:type="dxa"/>
            <w:shd w:val="clear" w:color="auto" w:fill="auto"/>
          </w:tcPr>
          <w:p w14:paraId="650607A2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0.65</w:t>
            </w:r>
          </w:p>
        </w:tc>
        <w:tc>
          <w:tcPr>
            <w:tcW w:w="2074" w:type="dxa"/>
            <w:shd w:val="clear" w:color="auto" w:fill="auto"/>
          </w:tcPr>
          <w:p w14:paraId="335FAE77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</w:t>
            </w:r>
          </w:p>
        </w:tc>
        <w:tc>
          <w:tcPr>
            <w:tcW w:w="2074" w:type="dxa"/>
            <w:shd w:val="clear" w:color="auto" w:fill="auto"/>
          </w:tcPr>
          <w:p w14:paraId="78B4D22F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100</w:t>
            </w:r>
          </w:p>
        </w:tc>
      </w:tr>
      <w:tr w:rsidR="009C7932" w:rsidRPr="009C7932" w14:paraId="2ECD6EB1" w14:textId="77777777" w:rsidTr="009C79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5E1875B5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4.00</w:t>
            </w:r>
          </w:p>
        </w:tc>
        <w:tc>
          <w:tcPr>
            <w:tcW w:w="2074" w:type="dxa"/>
            <w:shd w:val="clear" w:color="auto" w:fill="auto"/>
          </w:tcPr>
          <w:p w14:paraId="6B689198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0.65</w:t>
            </w:r>
          </w:p>
        </w:tc>
        <w:tc>
          <w:tcPr>
            <w:tcW w:w="2074" w:type="dxa"/>
            <w:shd w:val="clear" w:color="auto" w:fill="auto"/>
          </w:tcPr>
          <w:p w14:paraId="25A66331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</w:t>
            </w:r>
          </w:p>
        </w:tc>
        <w:tc>
          <w:tcPr>
            <w:tcW w:w="2074" w:type="dxa"/>
            <w:shd w:val="clear" w:color="auto" w:fill="auto"/>
          </w:tcPr>
          <w:p w14:paraId="7B3802B9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100</w:t>
            </w:r>
          </w:p>
        </w:tc>
      </w:tr>
      <w:tr w:rsidR="009C7932" w:rsidRPr="009C7932" w14:paraId="5B84721B" w14:textId="77777777" w:rsidTr="009C79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1A1C3CF7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5.00</w:t>
            </w:r>
          </w:p>
        </w:tc>
        <w:tc>
          <w:tcPr>
            <w:tcW w:w="2074" w:type="dxa"/>
            <w:shd w:val="clear" w:color="auto" w:fill="auto"/>
          </w:tcPr>
          <w:p w14:paraId="485BA034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0.65</w:t>
            </w:r>
          </w:p>
        </w:tc>
        <w:tc>
          <w:tcPr>
            <w:tcW w:w="2074" w:type="dxa"/>
            <w:shd w:val="clear" w:color="auto" w:fill="auto"/>
          </w:tcPr>
          <w:p w14:paraId="7E1DC7E0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95</w:t>
            </w:r>
          </w:p>
        </w:tc>
        <w:tc>
          <w:tcPr>
            <w:tcW w:w="2074" w:type="dxa"/>
            <w:shd w:val="clear" w:color="auto" w:fill="auto"/>
          </w:tcPr>
          <w:p w14:paraId="5789C62C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</w:t>
            </w:r>
          </w:p>
        </w:tc>
      </w:tr>
      <w:tr w:rsidR="009C7932" w:rsidRPr="009C7932" w14:paraId="069BDCD1" w14:textId="77777777" w:rsidTr="009C79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bottom w:val="single" w:sz="12" w:space="0" w:color="auto"/>
            </w:tcBorders>
            <w:shd w:val="clear" w:color="auto" w:fill="auto"/>
          </w:tcPr>
          <w:p w14:paraId="031A53C6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7.00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shd w:val="clear" w:color="auto" w:fill="auto"/>
          </w:tcPr>
          <w:p w14:paraId="240C7DDE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0.65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shd w:val="clear" w:color="auto" w:fill="auto"/>
          </w:tcPr>
          <w:p w14:paraId="0E456434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95</w:t>
            </w:r>
          </w:p>
        </w:tc>
        <w:tc>
          <w:tcPr>
            <w:tcW w:w="2074" w:type="dxa"/>
            <w:tcBorders>
              <w:bottom w:val="single" w:sz="12" w:space="0" w:color="auto"/>
            </w:tcBorders>
            <w:shd w:val="clear" w:color="auto" w:fill="auto"/>
          </w:tcPr>
          <w:p w14:paraId="1721CC00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</w:t>
            </w:r>
          </w:p>
        </w:tc>
      </w:tr>
    </w:tbl>
    <w:p w14:paraId="43D97FEB" w14:textId="77777777" w:rsidR="009C7932" w:rsidRPr="009C7932" w:rsidRDefault="009C7932" w:rsidP="009C7932">
      <w:pPr>
        <w:ind w:firstLineChars="71" w:firstLine="199"/>
        <w:rPr>
          <w:rFonts w:eastAsiaTheme="minorHAnsi"/>
        </w:rPr>
      </w:pPr>
    </w:p>
    <w:p w14:paraId="754AF8D7" w14:textId="77777777" w:rsidR="009C7932" w:rsidRPr="009C7932" w:rsidRDefault="009C7932" w:rsidP="009C7932">
      <w:pPr>
        <w:ind w:firstLine="560"/>
        <w:rPr>
          <w:rFonts w:eastAsiaTheme="minorHAnsi"/>
        </w:rPr>
      </w:pPr>
      <w:r w:rsidRPr="009C7932">
        <w:rPr>
          <w:rFonts w:eastAsiaTheme="minorHAnsi"/>
        </w:rPr>
        <w:t xml:space="preserve">The ion source was an electron spray ionization source, the ionization </w:t>
      </w:r>
      <w:r w:rsidRPr="009C7932">
        <w:rPr>
          <w:rFonts w:eastAsiaTheme="minorHAnsi"/>
        </w:rPr>
        <w:lastRenderedPageBreak/>
        <w:t>mode was positive ion mode, the positive ion atomization voltage was 3.2 kV, the temperature was 500°C, and the source gas flow was 600 L/hr. The scanning mode was multiple reaction ion monitoring mode, and the specific conditions of the MRM ion pair were as follows:</w:t>
      </w:r>
    </w:p>
    <w:p w14:paraId="2FBA78FB" w14:textId="154DBAC9" w:rsidR="009C7932" w:rsidRPr="009C7932" w:rsidRDefault="009C7932" w:rsidP="009C7932">
      <w:pPr>
        <w:widowControl/>
        <w:spacing w:line="360" w:lineRule="auto"/>
        <w:ind w:firstLineChars="0" w:firstLine="0"/>
        <w:rPr>
          <w:rFonts w:eastAsia="Helvetica" w:cs="Times New Roman"/>
          <w:color w:val="333333"/>
          <w:kern w:val="0"/>
          <w:szCs w:val="28"/>
          <w:lang w:bidi="ar"/>
        </w:rPr>
      </w:pPr>
      <w:r w:rsidRPr="009C7932">
        <w:rPr>
          <w:rFonts w:eastAsia="Helvetica" w:cs="Times New Roman"/>
          <w:color w:val="333333"/>
          <w:kern w:val="0"/>
          <w:szCs w:val="28"/>
          <w:lang w:bidi="ar"/>
        </w:rPr>
        <w:t xml:space="preserve">Table </w:t>
      </w:r>
      <w:r>
        <w:rPr>
          <w:rFonts w:eastAsia="宋体" w:cs="Times New Roman"/>
          <w:color w:val="333333"/>
          <w:kern w:val="0"/>
          <w:szCs w:val="28"/>
          <w:lang w:bidi="ar"/>
        </w:rPr>
        <w:t>4</w:t>
      </w:r>
      <w:r w:rsidRPr="009C7932">
        <w:rPr>
          <w:rFonts w:eastAsia="Helvetica" w:cs="Times New Roman"/>
          <w:color w:val="333333"/>
          <w:kern w:val="0"/>
          <w:szCs w:val="28"/>
          <w:lang w:bidi="ar"/>
        </w:rPr>
        <w:t xml:space="preserve"> Mass spectrometry parameters</w:t>
      </w:r>
    </w:p>
    <w:tbl>
      <w:tblPr>
        <w:tblStyle w:val="611"/>
        <w:tblW w:w="0" w:type="auto"/>
        <w:tblLook w:val="04A0" w:firstRow="1" w:lastRow="0" w:firstColumn="1" w:lastColumn="0" w:noHBand="0" w:noVBand="1"/>
      </w:tblPr>
      <w:tblGrid>
        <w:gridCol w:w="1659"/>
        <w:gridCol w:w="1670"/>
        <w:gridCol w:w="1682"/>
        <w:gridCol w:w="1623"/>
        <w:gridCol w:w="1672"/>
      </w:tblGrid>
      <w:tr w:rsidR="009C7932" w:rsidRPr="009C7932" w14:paraId="0AA58638" w14:textId="77777777" w:rsidTr="00B401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FBFF8C5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Compound Name</w:t>
            </w:r>
          </w:p>
        </w:tc>
        <w:tc>
          <w:tcPr>
            <w:tcW w:w="16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2B77143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Parent(m/z)</w:t>
            </w:r>
          </w:p>
        </w:tc>
        <w:tc>
          <w:tcPr>
            <w:tcW w:w="168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280ED0E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宋体"/>
                <w:color w:val="333333"/>
                <w:sz w:val="21"/>
                <w:szCs w:val="21"/>
                <w:shd w:val="clear" w:color="auto" w:fill="FFFFFF"/>
              </w:rPr>
              <w:t>Daughter(m/z)</w:t>
            </w:r>
          </w:p>
        </w:tc>
        <w:tc>
          <w:tcPr>
            <w:tcW w:w="16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7132A7F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Cone(V)</w:t>
            </w:r>
          </w:p>
        </w:tc>
        <w:tc>
          <w:tcPr>
            <w:tcW w:w="16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5522015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Collision(V)</w:t>
            </w:r>
          </w:p>
        </w:tc>
      </w:tr>
      <w:tr w:rsidR="009C7932" w:rsidRPr="009C7932" w14:paraId="3A9826EA" w14:textId="77777777" w:rsidTr="00B40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</w:tcBorders>
            <w:shd w:val="clear" w:color="auto" w:fill="auto"/>
          </w:tcPr>
          <w:p w14:paraId="0B1ADBD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proofErr w:type="spellStart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dA</w:t>
            </w:r>
            <w:proofErr w:type="spellEnd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-ALI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auto"/>
          </w:tcPr>
          <w:p w14:paraId="2070F4F1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543.14</w:t>
            </w:r>
          </w:p>
        </w:tc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</w:tcPr>
          <w:p w14:paraId="2871849D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427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shd w:val="clear" w:color="auto" w:fill="auto"/>
          </w:tcPr>
          <w:p w14:paraId="25F94451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62</w:t>
            </w:r>
          </w:p>
        </w:tc>
        <w:tc>
          <w:tcPr>
            <w:tcW w:w="1672" w:type="dxa"/>
            <w:tcBorders>
              <w:top w:val="single" w:sz="4" w:space="0" w:color="auto"/>
            </w:tcBorders>
            <w:shd w:val="clear" w:color="auto" w:fill="auto"/>
          </w:tcPr>
          <w:p w14:paraId="66BEA3A0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26</w:t>
            </w:r>
          </w:p>
        </w:tc>
      </w:tr>
      <w:tr w:rsidR="009C7932" w:rsidRPr="009C7932" w14:paraId="4FBC6462" w14:textId="77777777" w:rsidTr="00B40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shd w:val="clear" w:color="auto" w:fill="auto"/>
          </w:tcPr>
          <w:p w14:paraId="7A19A729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proofErr w:type="spellStart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dA</w:t>
            </w:r>
            <w:proofErr w:type="spellEnd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-ALI</w:t>
            </w:r>
          </w:p>
        </w:tc>
        <w:tc>
          <w:tcPr>
            <w:tcW w:w="1670" w:type="dxa"/>
            <w:shd w:val="clear" w:color="auto" w:fill="auto"/>
          </w:tcPr>
          <w:p w14:paraId="452ECD06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543.14</w:t>
            </w:r>
          </w:p>
        </w:tc>
        <w:tc>
          <w:tcPr>
            <w:tcW w:w="1682" w:type="dxa"/>
            <w:shd w:val="clear" w:color="auto" w:fill="auto"/>
          </w:tcPr>
          <w:p w14:paraId="2F7C4635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395</w:t>
            </w:r>
          </w:p>
        </w:tc>
        <w:tc>
          <w:tcPr>
            <w:tcW w:w="1623" w:type="dxa"/>
            <w:shd w:val="clear" w:color="auto" w:fill="auto"/>
          </w:tcPr>
          <w:p w14:paraId="4D9E2FB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62</w:t>
            </w:r>
          </w:p>
        </w:tc>
        <w:tc>
          <w:tcPr>
            <w:tcW w:w="1672" w:type="dxa"/>
            <w:shd w:val="clear" w:color="auto" w:fill="auto"/>
          </w:tcPr>
          <w:p w14:paraId="4899CF8E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54</w:t>
            </w:r>
          </w:p>
        </w:tc>
      </w:tr>
      <w:tr w:rsidR="009C7932" w:rsidRPr="009C7932" w14:paraId="1AB4B7DE" w14:textId="77777777" w:rsidTr="00B401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bottom w:val="single" w:sz="12" w:space="0" w:color="auto"/>
            </w:tcBorders>
            <w:shd w:val="clear" w:color="auto" w:fill="auto"/>
          </w:tcPr>
          <w:p w14:paraId="0963EFB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proofErr w:type="spellStart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dA</w:t>
            </w:r>
            <w:proofErr w:type="spellEnd"/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-ALI</w:t>
            </w:r>
          </w:p>
        </w:tc>
        <w:tc>
          <w:tcPr>
            <w:tcW w:w="1670" w:type="dxa"/>
            <w:tcBorders>
              <w:bottom w:val="single" w:sz="12" w:space="0" w:color="auto"/>
            </w:tcBorders>
            <w:shd w:val="clear" w:color="auto" w:fill="auto"/>
          </w:tcPr>
          <w:p w14:paraId="59F06A2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543.14</w:t>
            </w:r>
          </w:p>
        </w:tc>
        <w:tc>
          <w:tcPr>
            <w:tcW w:w="1682" w:type="dxa"/>
            <w:tcBorders>
              <w:bottom w:val="single" w:sz="12" w:space="0" w:color="auto"/>
            </w:tcBorders>
            <w:shd w:val="clear" w:color="auto" w:fill="auto"/>
          </w:tcPr>
          <w:p w14:paraId="7725C4EA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292</w:t>
            </w:r>
          </w:p>
        </w:tc>
        <w:tc>
          <w:tcPr>
            <w:tcW w:w="1623" w:type="dxa"/>
            <w:tcBorders>
              <w:bottom w:val="single" w:sz="12" w:space="0" w:color="auto"/>
            </w:tcBorders>
            <w:shd w:val="clear" w:color="auto" w:fill="auto"/>
          </w:tcPr>
          <w:p w14:paraId="7F004847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62</w:t>
            </w:r>
          </w:p>
        </w:tc>
        <w:tc>
          <w:tcPr>
            <w:tcW w:w="1672" w:type="dxa"/>
            <w:tcBorders>
              <w:bottom w:val="single" w:sz="12" w:space="0" w:color="auto"/>
            </w:tcBorders>
            <w:shd w:val="clear" w:color="auto" w:fill="auto"/>
          </w:tcPr>
          <w:p w14:paraId="48E1D4FD" w14:textId="77777777" w:rsidR="009C7932" w:rsidRPr="009C7932" w:rsidRDefault="009C7932" w:rsidP="009C7932">
            <w:pPr>
              <w:widowControl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333333"/>
                <w:sz w:val="24"/>
                <w:szCs w:val="24"/>
                <w:lang w:bidi="ar"/>
              </w:rPr>
            </w:pPr>
            <w:r w:rsidRPr="009C7932">
              <w:rPr>
                <w:rFonts w:eastAsia="等线"/>
                <w:color w:val="333333"/>
                <w:sz w:val="24"/>
                <w:szCs w:val="24"/>
                <w:lang w:bidi="ar"/>
              </w:rPr>
              <w:t>40</w:t>
            </w:r>
          </w:p>
        </w:tc>
      </w:tr>
    </w:tbl>
    <w:p w14:paraId="75736D64" w14:textId="660062FD" w:rsidR="009C7932" w:rsidRDefault="00B40194" w:rsidP="00B40194">
      <w:pPr>
        <w:pStyle w:val="2"/>
        <w:numPr>
          <w:ilvl w:val="0"/>
          <w:numId w:val="7"/>
        </w:numPr>
        <w:ind w:left="357" w:firstLineChars="0" w:hanging="357"/>
      </w:pPr>
      <w:bookmarkStart w:id="4" w:name="_Toc160623477"/>
      <w:bookmarkStart w:id="5" w:name="_Toc160623560"/>
      <w:r w:rsidRPr="00B40194">
        <w:t>Methodological validation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Pr="00B40194">
        <w:t>Method for detection of DNA adducts</w:t>
      </w:r>
      <w:bookmarkEnd w:id="4"/>
      <w:bookmarkEnd w:id="5"/>
    </w:p>
    <w:p w14:paraId="64A04170" w14:textId="59A0FB0C" w:rsidR="008C4E8D" w:rsidRPr="008C4E8D" w:rsidRDefault="008C4E8D" w:rsidP="008C4E8D">
      <w:pPr>
        <w:pStyle w:val="a9"/>
        <w:numPr>
          <w:ilvl w:val="1"/>
          <w:numId w:val="7"/>
        </w:numPr>
        <w:ind w:left="420" w:firstLineChars="0"/>
        <w:rPr>
          <w:rFonts w:eastAsiaTheme="majorEastAsia"/>
          <w:b/>
          <w:bCs/>
        </w:rPr>
      </w:pPr>
      <w:r w:rsidRPr="008C4E8D">
        <w:rPr>
          <w:rFonts w:eastAsiaTheme="majorEastAsia"/>
          <w:b/>
          <w:bCs/>
        </w:rPr>
        <w:t>M</w:t>
      </w:r>
      <w:r w:rsidRPr="008C4E8D">
        <w:rPr>
          <w:rFonts w:eastAsiaTheme="majorEastAsia" w:hint="eastAsia"/>
          <w:b/>
          <w:bCs/>
        </w:rPr>
        <w:t>ethod</w:t>
      </w:r>
    </w:p>
    <w:p w14:paraId="4EEF258F" w14:textId="0AB35A5F" w:rsidR="00B40194" w:rsidRDefault="008C4E8D" w:rsidP="008C4E8D">
      <w:pPr>
        <w:ind w:firstLine="560"/>
        <w:rPr>
          <w:rFonts w:eastAsiaTheme="majorEastAsia"/>
        </w:rPr>
      </w:pPr>
      <w:r w:rsidRPr="008C4E8D">
        <w:rPr>
          <w:rFonts w:eastAsiaTheme="majorEastAsia"/>
        </w:rPr>
        <w:t xml:space="preserve">The linearity, selectivity, accuracy, precision, recovery, matrix effect and stability of the HPLC‒MS/MS method were validated according to the Food and Drug Administration (FDA) guidelines. The specificity of the method was determined by analyzing blank mouse kidneys, blank mouse kidneys spiked with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and mouse kidneys after oral AAI (n = 6). Linearity was obtained by plotting the peak area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-ALI. The calibration curves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in the kidney were linear over the 0.5–20 ng/mL concentration range. The intra/inter-day precision and accuracy, extraction recovery and matrix effect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were determined by three quality control (QC) methods (0.5, 7.5, and 20 ng/mL). We also evaluated the stability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under different sample storage conditions in our </w:t>
      </w:r>
      <w:r w:rsidRPr="008C4E8D">
        <w:rPr>
          <w:rFonts w:eastAsiaTheme="majorEastAsia"/>
        </w:rPr>
        <w:lastRenderedPageBreak/>
        <w:t>experiments. The QC kidney samples were exposed to 4°C for 24 h and stored at −20°C for 72 h to determine the stability.</w:t>
      </w:r>
    </w:p>
    <w:p w14:paraId="7AFE4E8E" w14:textId="0D946F83" w:rsidR="008C4E8D" w:rsidRPr="008C4E8D" w:rsidRDefault="008C4E8D" w:rsidP="008C4E8D">
      <w:pPr>
        <w:pStyle w:val="a9"/>
        <w:numPr>
          <w:ilvl w:val="1"/>
          <w:numId w:val="7"/>
        </w:numPr>
        <w:ind w:left="420" w:firstLineChars="0"/>
        <w:rPr>
          <w:rFonts w:eastAsiaTheme="majorEastAsia"/>
          <w:b/>
          <w:bCs/>
        </w:rPr>
      </w:pPr>
      <w:r w:rsidRPr="008C4E8D">
        <w:rPr>
          <w:rFonts w:eastAsiaTheme="majorEastAsia"/>
          <w:b/>
          <w:bCs/>
        </w:rPr>
        <w:t>R</w:t>
      </w:r>
      <w:r w:rsidRPr="008C4E8D">
        <w:rPr>
          <w:rFonts w:eastAsiaTheme="majorEastAsia" w:hint="eastAsia"/>
          <w:b/>
          <w:bCs/>
        </w:rPr>
        <w:t>esult</w:t>
      </w:r>
      <w:r w:rsidRPr="008C4E8D">
        <w:rPr>
          <w:rFonts w:eastAsiaTheme="majorEastAsia"/>
          <w:b/>
          <w:bCs/>
        </w:rPr>
        <w:t xml:space="preserve"> of the methodological validation of the </w:t>
      </w:r>
      <w:proofErr w:type="spellStart"/>
      <w:r w:rsidRPr="008C4E8D">
        <w:rPr>
          <w:rFonts w:eastAsiaTheme="majorEastAsia"/>
          <w:b/>
          <w:bCs/>
        </w:rPr>
        <w:t>dA</w:t>
      </w:r>
      <w:proofErr w:type="spellEnd"/>
      <w:r w:rsidRPr="008C4E8D">
        <w:rPr>
          <w:rFonts w:eastAsiaTheme="majorEastAsia"/>
          <w:b/>
          <w:bCs/>
        </w:rPr>
        <w:t>-ALI assay</w:t>
      </w:r>
    </w:p>
    <w:p w14:paraId="7B92DE19" w14:textId="0337A019" w:rsidR="008C4E8D" w:rsidRDefault="008C4E8D" w:rsidP="008C4E8D">
      <w:pPr>
        <w:ind w:firstLine="560"/>
        <w:rPr>
          <w:rFonts w:eastAsiaTheme="majorEastAsia"/>
        </w:rPr>
      </w:pPr>
      <w:r w:rsidRPr="008C4E8D">
        <w:rPr>
          <w:rFonts w:eastAsiaTheme="majorEastAsia"/>
        </w:rPr>
        <w:t xml:space="preserve">Our methodological validation in this study was conducted under FDA guidelines and in accordance with FDA requirements. Based on our </w:t>
      </w:r>
      <w:proofErr w:type="spellStart"/>
      <w:r w:rsidRPr="008C4E8D">
        <w:rPr>
          <w:rFonts w:eastAsiaTheme="majorEastAsia"/>
        </w:rPr>
        <w:t>preexperimental</w:t>
      </w:r>
      <w:proofErr w:type="spellEnd"/>
      <w:r w:rsidRPr="008C4E8D">
        <w:rPr>
          <w:rFonts w:eastAsiaTheme="majorEastAsia"/>
        </w:rPr>
        <w:t xml:space="preserve"> results, we limited the standard curve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to the range of 0.5-20 ng/ml, which is more reliable and accurate. The standard curve we produced was y=0.0093x+0.3604, where R^2=0.9998, y is the concentration of 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-ALI, and x is the peak area of the sample measured on the machine. Figure </w:t>
      </w:r>
      <w:r>
        <w:rPr>
          <w:rFonts w:eastAsiaTheme="majorEastAsia"/>
        </w:rPr>
        <w:t>S2 A</w:t>
      </w:r>
      <w:r w:rsidRPr="008C4E8D">
        <w:rPr>
          <w:rFonts w:eastAsiaTheme="majorEastAsia"/>
        </w:rPr>
        <w:t xml:space="preserve"> shows the chromatogram of the blank matrix (control group mouse kidney tissue hydrolyzed DNA) in MRM mode, with no target peak and low intensity at a retention time of approximately 1.53 min. Figure </w:t>
      </w:r>
      <w:r>
        <w:rPr>
          <w:rFonts w:eastAsiaTheme="majorEastAsia"/>
        </w:rPr>
        <w:t xml:space="preserve">S2 </w:t>
      </w:r>
      <w:r w:rsidRPr="008C4E8D">
        <w:rPr>
          <w:rFonts w:eastAsiaTheme="majorEastAsia"/>
        </w:rPr>
        <w:t>B is a blank matrix chromatogram with the addition of the control (</w:t>
      </w:r>
      <w:proofErr w:type="spellStart"/>
      <w:r w:rsidRPr="008C4E8D">
        <w:rPr>
          <w:rFonts w:eastAsiaTheme="majorEastAsia"/>
        </w:rPr>
        <w:t>dA</w:t>
      </w:r>
      <w:proofErr w:type="spellEnd"/>
      <w:r w:rsidRPr="008C4E8D">
        <w:rPr>
          <w:rFonts w:eastAsiaTheme="majorEastAsia"/>
        </w:rPr>
        <w:t xml:space="preserve">-ALI standard) and shows a peak at a retention time of 1.53 minutes, and the measured data were used to calculate recovery and matrix effects. Figure </w:t>
      </w:r>
      <w:r>
        <w:rPr>
          <w:rFonts w:eastAsiaTheme="majorEastAsia"/>
        </w:rPr>
        <w:t xml:space="preserve">S2 </w:t>
      </w:r>
      <w:r w:rsidRPr="008C4E8D">
        <w:rPr>
          <w:rFonts w:eastAsiaTheme="majorEastAsia"/>
        </w:rPr>
        <w:t xml:space="preserve">C is the chromatogram of a mouse kidney DNA sample after administration of CAM, which can be seen to have a peak at a retention time of 1.53 min. The selectivity, accuracy, precision, recovery, matrix effects, and stability results of this assay method are shown in Table </w:t>
      </w:r>
      <w:r>
        <w:rPr>
          <w:rFonts w:eastAsiaTheme="majorEastAsia"/>
        </w:rPr>
        <w:t>5</w:t>
      </w:r>
      <w:r w:rsidRPr="008C4E8D">
        <w:rPr>
          <w:rFonts w:eastAsiaTheme="majorEastAsia"/>
        </w:rPr>
        <w:t xml:space="preserve">, </w:t>
      </w:r>
      <w:r>
        <w:rPr>
          <w:rFonts w:eastAsiaTheme="majorEastAsia"/>
        </w:rPr>
        <w:t>6</w:t>
      </w:r>
      <w:r w:rsidRPr="008C4E8D">
        <w:rPr>
          <w:rFonts w:eastAsiaTheme="majorEastAsia"/>
        </w:rPr>
        <w:t>&amp;</w:t>
      </w:r>
      <w:r>
        <w:rPr>
          <w:rFonts w:eastAsiaTheme="majorEastAsia"/>
        </w:rPr>
        <w:t>7</w:t>
      </w:r>
      <w:r w:rsidRPr="008C4E8D">
        <w:rPr>
          <w:rFonts w:eastAsiaTheme="majorEastAsia"/>
        </w:rPr>
        <w:t xml:space="preserve"> below, all of which meet FDA standards for HPLC-MS/MS methods.</w:t>
      </w:r>
    </w:p>
    <w:p w14:paraId="0D3DD2F2" w14:textId="77777777" w:rsidR="00F93EFA" w:rsidRDefault="00F93EFA" w:rsidP="008C4E8D">
      <w:pPr>
        <w:ind w:firstLine="560"/>
        <w:rPr>
          <w:rFonts w:eastAsiaTheme="majorEastAsia"/>
        </w:rPr>
      </w:pPr>
    </w:p>
    <w:tbl>
      <w:tblPr>
        <w:tblStyle w:val="6-31"/>
        <w:tblpPr w:leftFromText="180" w:rightFromText="180" w:vertAnchor="text" w:horzAnchor="margin" w:tblpXSpec="center" w:tblpY="12"/>
        <w:tblW w:w="10046" w:type="dxa"/>
        <w:tblLook w:val="04A0" w:firstRow="1" w:lastRow="0" w:firstColumn="1" w:lastColumn="0" w:noHBand="0" w:noVBand="1"/>
      </w:tblPr>
      <w:tblGrid>
        <w:gridCol w:w="1512"/>
        <w:gridCol w:w="1172"/>
        <w:gridCol w:w="1080"/>
        <w:gridCol w:w="898"/>
        <w:gridCol w:w="379"/>
        <w:gridCol w:w="514"/>
        <w:gridCol w:w="191"/>
        <w:gridCol w:w="1103"/>
        <w:gridCol w:w="162"/>
        <w:gridCol w:w="830"/>
        <w:gridCol w:w="154"/>
        <w:gridCol w:w="1018"/>
        <w:gridCol w:w="105"/>
        <w:gridCol w:w="988"/>
      </w:tblGrid>
      <w:tr w:rsidR="00F93EFA" w:rsidRPr="00F93EFA" w14:paraId="54853747" w14:textId="77777777" w:rsidTr="004B00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4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3AE65D4" w14:textId="2F5DEA77" w:rsidR="00F93EFA" w:rsidRPr="00F93EFA" w:rsidRDefault="00F93EFA" w:rsidP="00F93EFA">
            <w:pPr>
              <w:ind w:firstLineChars="0" w:firstLine="480"/>
              <w:rPr>
                <w:rFonts w:eastAsia="宋体" w:cs="Times New Roman"/>
                <w:sz w:val="24"/>
                <w:szCs w:val="28"/>
              </w:rPr>
            </w:pPr>
            <w:bookmarkStart w:id="6" w:name="_Hlk145199838"/>
            <w:r w:rsidRPr="00F93EFA">
              <w:rPr>
                <w:rFonts w:eastAsia="宋体" w:cs="Times New Roman"/>
                <w:sz w:val="24"/>
                <w:szCs w:val="28"/>
              </w:rPr>
              <w:lastRenderedPageBreak/>
              <w:t xml:space="preserve">Table </w:t>
            </w:r>
            <w:r>
              <w:rPr>
                <w:rFonts w:eastAsia="宋体" w:cs="Times New Roman"/>
                <w:sz w:val="24"/>
                <w:szCs w:val="28"/>
              </w:rPr>
              <w:t>4</w:t>
            </w:r>
            <w:r w:rsidRPr="00F93EFA">
              <w:rPr>
                <w:rFonts w:eastAsia="宋体" w:cs="Times New Roman"/>
                <w:sz w:val="24"/>
                <w:szCs w:val="28"/>
              </w:rPr>
              <w:t xml:space="preserve"> Results of precision and accuracy of </w:t>
            </w:r>
            <w:proofErr w:type="spellStart"/>
            <w:r w:rsidRPr="00F93EFA">
              <w:rPr>
                <w:rFonts w:eastAsia="宋体" w:cs="Times New Roman"/>
                <w:sz w:val="24"/>
                <w:szCs w:val="28"/>
              </w:rPr>
              <w:t>dA</w:t>
            </w:r>
            <w:proofErr w:type="spellEnd"/>
            <w:r w:rsidRPr="00F93EFA">
              <w:rPr>
                <w:rFonts w:eastAsia="宋体" w:cs="Times New Roman"/>
                <w:sz w:val="24"/>
                <w:szCs w:val="28"/>
              </w:rPr>
              <w:t>-ALI (</w:t>
            </w:r>
            <w:proofErr w:type="spellStart"/>
            <w:r w:rsidRPr="00F93EFA">
              <w:rPr>
                <w:rFonts w:eastAsia="宋体" w:cs="Times New Roman"/>
                <w:sz w:val="24"/>
                <w:szCs w:val="28"/>
              </w:rPr>
              <w:t>x</w:t>
            </w:r>
            <w:r w:rsidRPr="00F93EFA">
              <w:rPr>
                <w:rFonts w:eastAsia="宋体" w:cs="Times New Roman"/>
                <w:sz w:val="21"/>
              </w:rPr>
              <w:t>±</w:t>
            </w:r>
            <w:r w:rsidRPr="00F93EFA">
              <w:rPr>
                <w:rFonts w:eastAsia="宋体" w:cs="Times New Roman"/>
                <w:sz w:val="24"/>
                <w:szCs w:val="28"/>
              </w:rPr>
              <w:t>s</w:t>
            </w:r>
            <w:proofErr w:type="spellEnd"/>
            <w:r w:rsidRPr="00F93EFA">
              <w:rPr>
                <w:rFonts w:eastAsia="宋体" w:cs="Times New Roman"/>
                <w:sz w:val="24"/>
                <w:szCs w:val="28"/>
              </w:rPr>
              <w:t>, n=6)</w:t>
            </w:r>
          </w:p>
        </w:tc>
      </w:tr>
      <w:tr w:rsidR="00F93EFA" w:rsidRPr="00F93EFA" w14:paraId="0BED71D8" w14:textId="77777777" w:rsidTr="004B0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A680A7" w14:textId="77777777" w:rsidR="00F93EFA" w:rsidRPr="00F93EFA" w:rsidRDefault="00F93EFA" w:rsidP="00F93EFA">
            <w:pPr>
              <w:ind w:firstLineChars="0" w:firstLine="442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Mass concentration</w:t>
            </w:r>
            <w:r w:rsidRPr="00F93EFA">
              <w:rPr>
                <w:rFonts w:eastAsia="宋体" w:cs="Times New Roman"/>
                <w:sz w:val="22"/>
                <w:szCs w:val="24"/>
              </w:rPr>
              <w:br/>
              <w:t>(/ng·mL</w:t>
            </w:r>
            <w:r w:rsidRPr="00F93EFA">
              <w:rPr>
                <w:rFonts w:eastAsia="宋体" w:cs="Times New Roman"/>
                <w:sz w:val="22"/>
                <w:szCs w:val="24"/>
                <w:vertAlign w:val="superscript"/>
              </w:rPr>
              <w:t>-1</w:t>
            </w:r>
            <w:r w:rsidRPr="00F93EFA">
              <w:rPr>
                <w:rFonts w:eastAsia="宋体" w:cs="Times New Roman"/>
                <w:sz w:val="22"/>
                <w:szCs w:val="24"/>
              </w:rPr>
              <w:t>)</w:t>
            </w:r>
          </w:p>
        </w:tc>
        <w:tc>
          <w:tcPr>
            <w:tcW w:w="2228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FA242B0" w14:textId="77777777" w:rsidR="00F93EFA" w:rsidRPr="00F93EFA" w:rsidRDefault="00F93EFA" w:rsidP="00F93EFA">
            <w:pPr>
              <w:ind w:firstLineChars="0" w:firstLine="4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proofErr w:type="spellStart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Interday</w:t>
            </w:r>
            <w:proofErr w:type="spellEnd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 1</w:t>
            </w:r>
          </w:p>
        </w:tc>
        <w:tc>
          <w:tcPr>
            <w:tcW w:w="1777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EE5205E" w14:textId="77777777" w:rsidR="00F93EFA" w:rsidRPr="00F93EFA" w:rsidRDefault="00F93EFA" w:rsidP="00F93EFA">
            <w:pPr>
              <w:ind w:firstLineChars="0" w:firstLine="4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proofErr w:type="spellStart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Interday</w:t>
            </w:r>
            <w:proofErr w:type="spellEnd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 2</w:t>
            </w:r>
          </w:p>
        </w:tc>
        <w:tc>
          <w:tcPr>
            <w:tcW w:w="2290" w:type="dxa"/>
            <w:gridSpan w:val="4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717AC76" w14:textId="77777777" w:rsidR="00F93EFA" w:rsidRPr="00F93EFA" w:rsidRDefault="00F93EFA" w:rsidP="00F93EFA">
            <w:pPr>
              <w:ind w:firstLineChars="0" w:firstLine="4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proofErr w:type="spellStart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Interday</w:t>
            </w:r>
            <w:proofErr w:type="spellEnd"/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 3</w:t>
            </w:r>
          </w:p>
        </w:tc>
        <w:tc>
          <w:tcPr>
            <w:tcW w:w="2254" w:type="dxa"/>
            <w:gridSpan w:val="4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23FFD84" w14:textId="77777777" w:rsidR="00F93EFA" w:rsidRPr="00F93EFA" w:rsidRDefault="00F93EFA" w:rsidP="00F93EFA">
            <w:pPr>
              <w:ind w:firstLineChars="0" w:firstLine="4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Intraday</w:t>
            </w:r>
          </w:p>
        </w:tc>
      </w:tr>
      <w:tr w:rsidR="00F93EFA" w:rsidRPr="00F93EFA" w14:paraId="438D220E" w14:textId="77777777" w:rsidTr="004B00A9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F352A7C" w14:textId="77777777" w:rsidR="00F93EFA" w:rsidRPr="00F93EFA" w:rsidRDefault="00F93EFA" w:rsidP="00F93EFA">
            <w:pPr>
              <w:ind w:firstLineChars="0" w:firstLine="442"/>
              <w:jc w:val="center"/>
              <w:rPr>
                <w:rFonts w:eastAsia="宋体" w:cs="Times New Roman"/>
                <w:sz w:val="22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5ABA7AC" w14:textId="77777777" w:rsidR="00F93EFA" w:rsidRPr="00F93EFA" w:rsidRDefault="00F93EFA" w:rsidP="00F93EF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06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54C360B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88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7C2258E" w14:textId="77777777" w:rsidR="00F93EFA" w:rsidRPr="00F93EFA" w:rsidRDefault="00F93EFA" w:rsidP="00F93EF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098" w:type="dxa"/>
            <w:gridSpan w:val="3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E277F19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C4392A3" w14:textId="77777777" w:rsidR="00F93EFA" w:rsidRPr="00F93EFA" w:rsidRDefault="00F93EFA" w:rsidP="00F93EF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75D45AA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01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0466B6B" w14:textId="77777777" w:rsidR="00F93EFA" w:rsidRPr="00F93EFA" w:rsidRDefault="00F93EFA" w:rsidP="00F93EF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893A77D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</w:tr>
      <w:tr w:rsidR="00F93EFA" w:rsidRPr="00F93EFA" w14:paraId="28DA1849" w14:textId="77777777" w:rsidTr="004B0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8604B6E" w14:textId="77777777" w:rsidR="00F93EFA" w:rsidRPr="00F93EFA" w:rsidRDefault="00F93EFA" w:rsidP="00F93EFA">
            <w:pPr>
              <w:ind w:firstLineChars="0" w:firstLine="442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0.5</w:t>
            </w:r>
          </w:p>
        </w:tc>
        <w:tc>
          <w:tcPr>
            <w:tcW w:w="115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13A745B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100±15.50</w:t>
            </w:r>
          </w:p>
        </w:tc>
        <w:tc>
          <w:tcPr>
            <w:tcW w:w="1068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A8EA624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10.88</w:t>
            </w:r>
          </w:p>
        </w:tc>
        <w:tc>
          <w:tcPr>
            <w:tcW w:w="1263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D88A02C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101.8±17.67</w:t>
            </w:r>
          </w:p>
        </w:tc>
        <w:tc>
          <w:tcPr>
            <w:tcW w:w="723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D75A3CF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13.25</w:t>
            </w:r>
          </w:p>
        </w:tc>
        <w:tc>
          <w:tcPr>
            <w:tcW w:w="1251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519FE48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102.1±11.17</w:t>
            </w:r>
          </w:p>
        </w:tc>
        <w:tc>
          <w:tcPr>
            <w:tcW w:w="828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13D184E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8.84</w:t>
            </w:r>
          </w:p>
        </w:tc>
        <w:tc>
          <w:tcPr>
            <w:tcW w:w="1263" w:type="dxa"/>
            <w:gridSpan w:val="3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FDA1D76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101.3±16.42</w:t>
            </w:r>
          </w:p>
        </w:tc>
        <w:tc>
          <w:tcPr>
            <w:tcW w:w="990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DA90965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12.85</w:t>
            </w:r>
          </w:p>
        </w:tc>
      </w:tr>
      <w:tr w:rsidR="00F93EFA" w:rsidRPr="00F93EFA" w14:paraId="04BC1413" w14:textId="77777777" w:rsidTr="004B00A9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E26745" w14:textId="77777777" w:rsidR="00F93EFA" w:rsidRPr="00F93EFA" w:rsidRDefault="00F93EFA" w:rsidP="00F93EFA">
            <w:pPr>
              <w:ind w:firstLineChars="0" w:firstLine="442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7.5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A0B3D8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104.3±8.27</w:t>
            </w:r>
          </w:p>
        </w:tc>
        <w:tc>
          <w:tcPr>
            <w:tcW w:w="10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204BAC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6.55</w:t>
            </w:r>
          </w:p>
        </w:tc>
        <w:tc>
          <w:tcPr>
            <w:tcW w:w="1263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03D608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104.3±7.73</w:t>
            </w:r>
          </w:p>
        </w:tc>
        <w:tc>
          <w:tcPr>
            <w:tcW w:w="723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36D4DD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5.29</w:t>
            </w:r>
          </w:p>
        </w:tc>
        <w:tc>
          <w:tcPr>
            <w:tcW w:w="125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90E199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106.3±6.64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2B9713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5.27</w:t>
            </w:r>
          </w:p>
        </w:tc>
        <w:tc>
          <w:tcPr>
            <w:tcW w:w="126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4FB4B4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102.9±6.25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44085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4.83</w:t>
            </w:r>
          </w:p>
        </w:tc>
      </w:tr>
      <w:tr w:rsidR="00F93EFA" w:rsidRPr="00F93EFA" w14:paraId="46073DEE" w14:textId="77777777" w:rsidTr="004B0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E5AC3A4" w14:textId="77777777" w:rsidR="00F93EFA" w:rsidRPr="00F93EFA" w:rsidRDefault="00F93EFA" w:rsidP="00F93EFA">
            <w:pPr>
              <w:ind w:firstLineChars="0" w:firstLine="442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20</w:t>
            </w:r>
          </w:p>
        </w:tc>
        <w:tc>
          <w:tcPr>
            <w:tcW w:w="115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B1040E5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96.39±8.37</w:t>
            </w:r>
          </w:p>
        </w:tc>
        <w:tc>
          <w:tcPr>
            <w:tcW w:w="106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996749E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6.41</w:t>
            </w:r>
          </w:p>
        </w:tc>
        <w:tc>
          <w:tcPr>
            <w:tcW w:w="1263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C04D307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97.56±7.10</w:t>
            </w:r>
          </w:p>
        </w:tc>
        <w:tc>
          <w:tcPr>
            <w:tcW w:w="723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0207050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5.37</w:t>
            </w:r>
          </w:p>
        </w:tc>
        <w:tc>
          <w:tcPr>
            <w:tcW w:w="1251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7816C73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93.55±7.23</w:t>
            </w:r>
          </w:p>
        </w:tc>
        <w:tc>
          <w:tcPr>
            <w:tcW w:w="82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B2A6B3E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6.62</w:t>
            </w:r>
          </w:p>
        </w:tc>
        <w:tc>
          <w:tcPr>
            <w:tcW w:w="1263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5610E4D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93.33±8.75</w:t>
            </w:r>
          </w:p>
        </w:tc>
        <w:tc>
          <w:tcPr>
            <w:tcW w:w="99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76E8593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6.40</w:t>
            </w:r>
          </w:p>
        </w:tc>
      </w:tr>
      <w:bookmarkEnd w:id="6"/>
    </w:tbl>
    <w:p w14:paraId="1EDFB206" w14:textId="77777777" w:rsidR="00F93EFA" w:rsidRPr="00F93EFA" w:rsidRDefault="00F93EFA" w:rsidP="00F93EFA">
      <w:pPr>
        <w:ind w:firstLine="480"/>
        <w:rPr>
          <w:rFonts w:eastAsia="宋体" w:cs="Times New Roman"/>
          <w:sz w:val="24"/>
          <w:szCs w:val="24"/>
        </w:rPr>
      </w:pPr>
    </w:p>
    <w:p w14:paraId="06BD4C80" w14:textId="72D4571D" w:rsidR="00F93EFA" w:rsidRPr="00F93EFA" w:rsidRDefault="00F93EFA" w:rsidP="00F93EFA">
      <w:pPr>
        <w:ind w:firstLineChars="0" w:firstLine="0"/>
        <w:rPr>
          <w:rFonts w:eastAsia="宋体" w:cs="Times New Roman"/>
          <w:b/>
          <w:bCs/>
          <w:color w:val="7B7B7B"/>
          <w:sz w:val="24"/>
          <w:szCs w:val="28"/>
        </w:rPr>
      </w:pPr>
      <w:r w:rsidRPr="00F93EFA">
        <w:rPr>
          <w:rFonts w:eastAsia="宋体" w:cs="Times New Roman"/>
          <w:b/>
          <w:bCs/>
          <w:color w:val="7B7B7B"/>
          <w:sz w:val="24"/>
          <w:szCs w:val="28"/>
        </w:rPr>
        <w:t>Table</w:t>
      </w:r>
      <w:r w:rsidRPr="00F93EFA">
        <w:rPr>
          <w:rFonts w:eastAsia="宋体" w:cs="Times New Roman" w:hint="eastAsia"/>
          <w:b/>
          <w:bCs/>
          <w:color w:val="7B7B7B"/>
          <w:sz w:val="24"/>
          <w:szCs w:val="28"/>
        </w:rPr>
        <w:t xml:space="preserve"> </w:t>
      </w:r>
      <w:r>
        <w:rPr>
          <w:rFonts w:eastAsia="宋体" w:cs="Times New Roman"/>
          <w:b/>
          <w:bCs/>
          <w:color w:val="7B7B7B"/>
          <w:sz w:val="24"/>
          <w:szCs w:val="28"/>
        </w:rPr>
        <w:t xml:space="preserve">5 </w:t>
      </w:r>
      <w:r w:rsidRPr="00F93EFA">
        <w:rPr>
          <w:rFonts w:eastAsia="宋体" w:cs="Times New Roman"/>
          <w:b/>
          <w:bCs/>
          <w:color w:val="7B7B7B"/>
          <w:sz w:val="24"/>
          <w:szCs w:val="28"/>
        </w:rPr>
        <w:t xml:space="preserve">Stability of </w:t>
      </w:r>
      <w:proofErr w:type="spellStart"/>
      <w:r w:rsidRPr="00F93EFA">
        <w:rPr>
          <w:rFonts w:eastAsia="宋体" w:cs="Times New Roman"/>
          <w:b/>
          <w:bCs/>
          <w:color w:val="7B7B7B"/>
          <w:sz w:val="24"/>
          <w:szCs w:val="28"/>
        </w:rPr>
        <w:t>dA</w:t>
      </w:r>
      <w:proofErr w:type="spellEnd"/>
      <w:r w:rsidRPr="00F93EFA">
        <w:rPr>
          <w:rFonts w:eastAsia="宋体" w:cs="Times New Roman"/>
          <w:b/>
          <w:bCs/>
          <w:color w:val="7B7B7B"/>
          <w:sz w:val="24"/>
          <w:szCs w:val="28"/>
        </w:rPr>
        <w:t>-ALI (x</w:t>
      </w:r>
      <w:r w:rsidRPr="00F93EFA">
        <w:rPr>
          <w:rFonts w:eastAsia="宋体" w:cs="Times New Roman" w:hint="eastAsia"/>
          <w:b/>
          <w:bCs/>
          <w:color w:val="7B7B7B"/>
          <w:sz w:val="24"/>
          <w:szCs w:val="28"/>
        </w:rPr>
        <w:t>±</w:t>
      </w:r>
      <w:r w:rsidRPr="00F93EFA">
        <w:rPr>
          <w:rFonts w:eastAsia="宋体" w:cs="Times New Roman"/>
          <w:b/>
          <w:bCs/>
          <w:color w:val="7B7B7B"/>
          <w:sz w:val="24"/>
          <w:szCs w:val="28"/>
        </w:rPr>
        <w:t>s, n=6)</w:t>
      </w:r>
    </w:p>
    <w:tbl>
      <w:tblPr>
        <w:tblStyle w:val="6-31"/>
        <w:tblW w:w="8702" w:type="dxa"/>
        <w:jc w:val="center"/>
        <w:tblLook w:val="04A0" w:firstRow="1" w:lastRow="0" w:firstColumn="1" w:lastColumn="0" w:noHBand="0" w:noVBand="1"/>
      </w:tblPr>
      <w:tblGrid>
        <w:gridCol w:w="1668"/>
        <w:gridCol w:w="1185"/>
        <w:gridCol w:w="239"/>
        <w:gridCol w:w="960"/>
        <w:gridCol w:w="1125"/>
        <w:gridCol w:w="184"/>
        <w:gridCol w:w="814"/>
        <w:gridCol w:w="123"/>
        <w:gridCol w:w="84"/>
        <w:gridCol w:w="1107"/>
        <w:gridCol w:w="233"/>
        <w:gridCol w:w="960"/>
        <w:gridCol w:w="20"/>
      </w:tblGrid>
      <w:tr w:rsidR="00F93EFA" w:rsidRPr="00F93EFA" w14:paraId="1B9B8E51" w14:textId="77777777" w:rsidTr="004B00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2C8672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Mass concentration</w:t>
            </w:r>
            <w:r w:rsidRPr="00F93EFA">
              <w:rPr>
                <w:rFonts w:eastAsia="宋体" w:cs="Times New Roman"/>
                <w:sz w:val="22"/>
                <w:szCs w:val="24"/>
              </w:rPr>
              <w:br/>
              <w:t>(/ng·mL</w:t>
            </w:r>
            <w:r w:rsidRPr="00F93EFA">
              <w:rPr>
                <w:rFonts w:eastAsia="宋体" w:cs="Times New Roman"/>
                <w:sz w:val="22"/>
                <w:szCs w:val="24"/>
                <w:vertAlign w:val="superscript"/>
              </w:rPr>
              <w:t>-1</w:t>
            </w:r>
            <w:r w:rsidRPr="00F93EFA">
              <w:rPr>
                <w:rFonts w:eastAsia="宋体" w:cs="Times New Roman"/>
                <w:sz w:val="22"/>
                <w:szCs w:val="24"/>
              </w:rPr>
              <w:t>)</w:t>
            </w:r>
          </w:p>
        </w:tc>
        <w:tc>
          <w:tcPr>
            <w:tcW w:w="2381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22E82E0" w14:textId="77777777" w:rsidR="00F93EFA" w:rsidRPr="00F93EFA" w:rsidRDefault="00F93EFA" w:rsidP="00F93EF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25</w:t>
            </w:r>
            <w:r w:rsidRPr="00F93EFA">
              <w:rPr>
                <w:rFonts w:eastAsia="宋体" w:cs="Times New Roman" w:hint="eastAsia"/>
                <w:sz w:val="22"/>
                <w:szCs w:val="24"/>
              </w:rPr>
              <w:t>℃</w:t>
            </w:r>
            <w:r w:rsidRPr="00F93EFA">
              <w:rPr>
                <w:rFonts w:eastAsia="宋体" w:cs="Times New Roman"/>
                <w:sz w:val="22"/>
                <w:szCs w:val="24"/>
              </w:rPr>
              <w:t xml:space="preserve"> 12 h</w:t>
            </w:r>
          </w:p>
        </w:tc>
        <w:tc>
          <w:tcPr>
            <w:tcW w:w="2124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D5FC5CE" w14:textId="77777777" w:rsidR="00F93EFA" w:rsidRPr="00F93EFA" w:rsidRDefault="00F93EFA" w:rsidP="00F93EFA">
            <w:pPr>
              <w:ind w:firstLineChars="0" w:firstLine="4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4℃</w:t>
            </w:r>
            <w:r w:rsidRPr="00F93EFA">
              <w:rPr>
                <w:rFonts w:eastAsia="宋体" w:cs="Times New Roman" w:hint="eastAsia"/>
                <w:sz w:val="22"/>
                <w:szCs w:val="24"/>
              </w:rPr>
              <w:t xml:space="preserve"> </w:t>
            </w:r>
            <w:r w:rsidRPr="00F93EFA">
              <w:rPr>
                <w:rFonts w:eastAsia="宋体" w:cs="Times New Roman"/>
                <w:sz w:val="22"/>
                <w:szCs w:val="24"/>
              </w:rPr>
              <w:t>24 h</w:t>
            </w:r>
          </w:p>
        </w:tc>
        <w:tc>
          <w:tcPr>
            <w:tcW w:w="2528" w:type="dxa"/>
            <w:gridSpan w:val="6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E34688B" w14:textId="77777777" w:rsidR="00F93EFA" w:rsidRPr="00F93EFA" w:rsidRDefault="00F93EFA" w:rsidP="00F93EFA">
            <w:pPr>
              <w:ind w:firstLineChars="0" w:firstLine="4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-80℃</w:t>
            </w:r>
            <w:r w:rsidRPr="00F93EFA">
              <w:rPr>
                <w:rFonts w:eastAsia="宋体" w:cs="Times New Roman" w:hint="eastAsia"/>
                <w:sz w:val="22"/>
                <w:szCs w:val="24"/>
              </w:rPr>
              <w:t xml:space="preserve"> </w:t>
            </w:r>
            <w:r w:rsidRPr="00F93EFA">
              <w:rPr>
                <w:rFonts w:eastAsia="宋体" w:cs="Times New Roman"/>
                <w:sz w:val="22"/>
                <w:szCs w:val="24"/>
              </w:rPr>
              <w:t>7d</w:t>
            </w:r>
          </w:p>
        </w:tc>
      </w:tr>
      <w:tr w:rsidR="00F93EFA" w:rsidRPr="00F93EFA" w14:paraId="78ADFFD0" w14:textId="77777777" w:rsidTr="004B00A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39AF6988" w14:textId="77777777" w:rsidR="00F93EFA" w:rsidRPr="00F93EFA" w:rsidRDefault="00F93EFA" w:rsidP="00F93EFA">
            <w:pPr>
              <w:ind w:firstLineChars="0" w:firstLine="442"/>
              <w:jc w:val="center"/>
              <w:rPr>
                <w:rFonts w:eastAsia="宋体" w:cs="Times New Roman"/>
                <w:sz w:val="22"/>
                <w:szCs w:val="24"/>
              </w:rPr>
            </w:pPr>
          </w:p>
        </w:tc>
        <w:tc>
          <w:tcPr>
            <w:tcW w:w="118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970516A" w14:textId="77777777" w:rsidR="00F93EFA" w:rsidRPr="00F93EFA" w:rsidRDefault="00F93EFA" w:rsidP="00F93EFA">
            <w:pPr>
              <w:ind w:firstLineChars="0" w:firstLine="4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9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4EFFC2B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2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5A9BAFE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205" w:type="dxa"/>
            <w:gridSpan w:val="4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5B774CAE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0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AC5A813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RE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193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BCD93DA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</w:tr>
      <w:tr w:rsidR="00F93EFA" w:rsidRPr="00F93EFA" w14:paraId="5F3947F6" w14:textId="77777777" w:rsidTr="004B00A9">
        <w:trPr>
          <w:trHeight w:val="3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63BC4CD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0.5</w:t>
            </w:r>
          </w:p>
        </w:tc>
        <w:tc>
          <w:tcPr>
            <w:tcW w:w="1421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DF9B839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100±16.13</w:t>
            </w:r>
          </w:p>
        </w:tc>
        <w:tc>
          <w:tcPr>
            <w:tcW w:w="959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01D550C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13.28</w:t>
            </w:r>
          </w:p>
        </w:tc>
        <w:tc>
          <w:tcPr>
            <w:tcW w:w="1310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0548E65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100.8±8.92</w:t>
            </w:r>
          </w:p>
        </w:tc>
        <w:tc>
          <w:tcPr>
            <w:tcW w:w="937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6E774DC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6.31</w:t>
            </w:r>
          </w:p>
        </w:tc>
        <w:tc>
          <w:tcPr>
            <w:tcW w:w="1425" w:type="dxa"/>
            <w:gridSpan w:val="3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87AF04A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100.1±18.54</w:t>
            </w:r>
          </w:p>
        </w:tc>
        <w:tc>
          <w:tcPr>
            <w:tcW w:w="979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F6134F4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13.13</w:t>
            </w:r>
          </w:p>
        </w:tc>
      </w:tr>
      <w:tr w:rsidR="00F93EFA" w:rsidRPr="00F93EFA" w14:paraId="117DCF72" w14:textId="77777777" w:rsidTr="004B00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8A819C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7.5</w:t>
            </w:r>
          </w:p>
        </w:tc>
        <w:tc>
          <w:tcPr>
            <w:tcW w:w="142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AFDF5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104.9±3.72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0D9A5D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3.07</w:t>
            </w:r>
          </w:p>
        </w:tc>
        <w:tc>
          <w:tcPr>
            <w:tcW w:w="1310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E7AD03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104.1±8.49</w:t>
            </w:r>
          </w:p>
        </w:tc>
        <w:tc>
          <w:tcPr>
            <w:tcW w:w="1021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E53405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6.32</w:t>
            </w:r>
          </w:p>
        </w:tc>
        <w:tc>
          <w:tcPr>
            <w:tcW w:w="13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0954D1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99.43±6.66</w:t>
            </w:r>
          </w:p>
        </w:tc>
        <w:tc>
          <w:tcPr>
            <w:tcW w:w="979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07CE30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5.32</w:t>
            </w:r>
          </w:p>
        </w:tc>
      </w:tr>
      <w:tr w:rsidR="00F93EFA" w:rsidRPr="00F93EFA" w14:paraId="7928B522" w14:textId="77777777" w:rsidTr="004B00A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28C113F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20</w:t>
            </w:r>
          </w:p>
        </w:tc>
        <w:tc>
          <w:tcPr>
            <w:tcW w:w="1421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27E66A4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98.05±12.35</w:t>
            </w:r>
          </w:p>
        </w:tc>
        <w:tc>
          <w:tcPr>
            <w:tcW w:w="95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63489BA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8.88</w:t>
            </w:r>
          </w:p>
        </w:tc>
        <w:tc>
          <w:tcPr>
            <w:tcW w:w="1310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89490FE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96.50±4.17</w:t>
            </w:r>
          </w:p>
        </w:tc>
        <w:tc>
          <w:tcPr>
            <w:tcW w:w="1021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68B33D1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3.07</w:t>
            </w:r>
          </w:p>
        </w:tc>
        <w:tc>
          <w:tcPr>
            <w:tcW w:w="1341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54FC712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91.61±5.28</w:t>
            </w:r>
          </w:p>
        </w:tc>
        <w:tc>
          <w:tcPr>
            <w:tcW w:w="979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094D7D4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4.26</w:t>
            </w:r>
          </w:p>
        </w:tc>
      </w:tr>
    </w:tbl>
    <w:p w14:paraId="29B9C061" w14:textId="77777777" w:rsidR="00F93EFA" w:rsidRPr="00F93EFA" w:rsidRDefault="00F93EFA" w:rsidP="00F93EFA">
      <w:pPr>
        <w:ind w:firstLine="480"/>
        <w:rPr>
          <w:rFonts w:eastAsia="宋体" w:cs="Times New Roman"/>
          <w:sz w:val="24"/>
          <w:szCs w:val="24"/>
        </w:rPr>
      </w:pPr>
    </w:p>
    <w:p w14:paraId="561619C9" w14:textId="599EC9A6" w:rsidR="00F93EFA" w:rsidRPr="00F93EFA" w:rsidRDefault="00F93EFA" w:rsidP="00F93EFA">
      <w:pPr>
        <w:ind w:firstLineChars="300" w:firstLine="723"/>
        <w:rPr>
          <w:rFonts w:eastAsia="宋体" w:cs="Times New Roman"/>
          <w:b/>
          <w:bCs/>
          <w:color w:val="7B7B7B"/>
          <w:sz w:val="24"/>
          <w:szCs w:val="28"/>
        </w:rPr>
      </w:pPr>
      <w:r w:rsidRPr="00F93EFA">
        <w:rPr>
          <w:rFonts w:eastAsia="宋体" w:cs="Times New Roman"/>
          <w:b/>
          <w:bCs/>
          <w:color w:val="7B7B7B"/>
          <w:sz w:val="24"/>
          <w:szCs w:val="28"/>
        </w:rPr>
        <w:t xml:space="preserve">Table </w:t>
      </w:r>
      <w:r>
        <w:rPr>
          <w:rFonts w:eastAsia="宋体" w:cs="Times New Roman"/>
          <w:b/>
          <w:bCs/>
          <w:color w:val="7B7B7B"/>
          <w:sz w:val="24"/>
          <w:szCs w:val="28"/>
        </w:rPr>
        <w:t>6</w:t>
      </w:r>
      <w:r w:rsidRPr="00F93EFA">
        <w:rPr>
          <w:rFonts w:eastAsia="宋体" w:cs="Times New Roman"/>
          <w:b/>
          <w:bCs/>
          <w:color w:val="7B7B7B"/>
          <w:sz w:val="24"/>
          <w:szCs w:val="28"/>
        </w:rPr>
        <w:t xml:space="preserve"> Results of matrix effects and extraction recovery (</w:t>
      </w:r>
      <w:proofErr w:type="spellStart"/>
      <w:r w:rsidRPr="00F93EFA">
        <w:rPr>
          <w:rFonts w:eastAsia="宋体" w:cs="Times New Roman"/>
          <w:b/>
          <w:bCs/>
          <w:color w:val="7B7B7B"/>
          <w:sz w:val="24"/>
          <w:szCs w:val="28"/>
        </w:rPr>
        <w:t>x±s</w:t>
      </w:r>
      <w:proofErr w:type="spellEnd"/>
      <w:r w:rsidRPr="00F93EFA">
        <w:rPr>
          <w:rFonts w:eastAsia="宋体" w:cs="Times New Roman"/>
          <w:b/>
          <w:bCs/>
          <w:color w:val="7B7B7B"/>
          <w:sz w:val="24"/>
          <w:szCs w:val="28"/>
        </w:rPr>
        <w:t>, n=6)</w:t>
      </w:r>
    </w:p>
    <w:tbl>
      <w:tblPr>
        <w:tblStyle w:val="6-31"/>
        <w:tblW w:w="7442" w:type="dxa"/>
        <w:jc w:val="center"/>
        <w:tblLook w:val="04A0" w:firstRow="1" w:lastRow="0" w:firstColumn="1" w:lastColumn="0" w:noHBand="0" w:noVBand="1"/>
      </w:tblPr>
      <w:tblGrid>
        <w:gridCol w:w="1798"/>
        <w:gridCol w:w="1521"/>
        <w:gridCol w:w="268"/>
        <w:gridCol w:w="1025"/>
        <w:gridCol w:w="1519"/>
        <w:gridCol w:w="166"/>
        <w:gridCol w:w="1145"/>
      </w:tblGrid>
      <w:tr w:rsidR="00F93EFA" w:rsidRPr="00F93EFA" w14:paraId="671BAC45" w14:textId="77777777" w:rsidTr="004B00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E817FA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Mass concentration</w:t>
            </w:r>
            <w:r w:rsidRPr="00F93EFA">
              <w:rPr>
                <w:rFonts w:eastAsia="宋体" w:cs="Times New Roman"/>
                <w:sz w:val="22"/>
                <w:szCs w:val="24"/>
              </w:rPr>
              <w:br/>
              <w:t>(/ng·mL</w:t>
            </w:r>
            <w:r w:rsidRPr="00F93EFA">
              <w:rPr>
                <w:rFonts w:eastAsia="宋体" w:cs="Times New Roman"/>
                <w:sz w:val="22"/>
                <w:szCs w:val="24"/>
                <w:vertAlign w:val="superscript"/>
              </w:rPr>
              <w:t>-1</w:t>
            </w:r>
            <w:r w:rsidRPr="00F93EFA">
              <w:rPr>
                <w:rFonts w:eastAsia="宋体" w:cs="Times New Roman"/>
                <w:sz w:val="22"/>
                <w:szCs w:val="24"/>
              </w:rPr>
              <w:t>)</w:t>
            </w:r>
          </w:p>
        </w:tc>
        <w:tc>
          <w:tcPr>
            <w:tcW w:w="2814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AEC9122" w14:textId="77777777" w:rsidR="00F93EFA" w:rsidRPr="00F93EFA" w:rsidRDefault="00F93EFA" w:rsidP="00F93EF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Matrix effects</w:t>
            </w:r>
          </w:p>
        </w:tc>
        <w:tc>
          <w:tcPr>
            <w:tcW w:w="2830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088B1DA" w14:textId="77777777" w:rsidR="00F93EFA" w:rsidRPr="00F93EFA" w:rsidRDefault="00F93EFA" w:rsidP="00F93EF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Extraction recovery</w:t>
            </w:r>
          </w:p>
        </w:tc>
      </w:tr>
      <w:tr w:rsidR="00F93EFA" w:rsidRPr="00F93EFA" w14:paraId="52048D47" w14:textId="77777777" w:rsidTr="009708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BACB620" w14:textId="77777777" w:rsidR="00F93EFA" w:rsidRPr="00F93EFA" w:rsidRDefault="00F93EFA" w:rsidP="00F93EFA">
            <w:pPr>
              <w:ind w:firstLineChars="0" w:firstLine="442"/>
              <w:jc w:val="center"/>
              <w:rPr>
                <w:rFonts w:eastAsia="宋体" w:cs="Times New Roman"/>
                <w:sz w:val="22"/>
                <w:szCs w:val="24"/>
              </w:rPr>
            </w:pPr>
          </w:p>
        </w:tc>
        <w:tc>
          <w:tcPr>
            <w:tcW w:w="15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BD3A20C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="宋体" w:hAnsi="Cambria Math" w:cs="Times New Roman"/>
                  <w:sz w:val="22"/>
                  <w:szCs w:val="24"/>
                </w:rPr>
                <m:t>x±s</m:t>
              </m:r>
            </m:oMath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293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FC7795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51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0846513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="宋体" w:hAnsi="Cambria Math" w:cs="Times New Roman"/>
                  <w:sz w:val="22"/>
                  <w:szCs w:val="24"/>
                </w:rPr>
                <m:t>x±s</m:t>
              </m:r>
            </m:oMath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  <w:tc>
          <w:tcPr>
            <w:tcW w:w="1311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2264A7E" w14:textId="77777777" w:rsidR="00F93EFA" w:rsidRPr="00F93EFA" w:rsidRDefault="00F93EFA" w:rsidP="00F93EFA">
            <w:pPr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2"/>
                <w:szCs w:val="24"/>
              </w:rPr>
            </w:pP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 xml:space="preserve">Precision 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br/>
              <w:t>RSD</w:t>
            </w:r>
            <w:r w:rsidRPr="00F93EFA">
              <w:rPr>
                <w:rFonts w:eastAsia="宋体" w:cs="Times New Roman"/>
                <w:b/>
                <w:bCs/>
                <w:sz w:val="22"/>
                <w:szCs w:val="24"/>
              </w:rPr>
              <w:t>％</w:t>
            </w:r>
          </w:p>
        </w:tc>
      </w:tr>
      <w:tr w:rsidR="00F93EFA" w:rsidRPr="00F93EFA" w14:paraId="1D3B6669" w14:textId="77777777" w:rsidTr="009708C6">
        <w:trPr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3ACBDE7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0.5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4FE09FA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104.7±7.67</w:t>
            </w:r>
          </w:p>
        </w:tc>
        <w:tc>
          <w:tcPr>
            <w:tcW w:w="1025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0D1AB78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5.49</w:t>
            </w:r>
          </w:p>
        </w:tc>
        <w:tc>
          <w:tcPr>
            <w:tcW w:w="1685" w:type="dxa"/>
            <w:gridSpan w:val="2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6ABC070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97.79±11.46</w:t>
            </w:r>
          </w:p>
        </w:tc>
        <w:tc>
          <w:tcPr>
            <w:tcW w:w="1145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60231C1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7.98</w:t>
            </w:r>
          </w:p>
        </w:tc>
      </w:tr>
      <w:tr w:rsidR="00F93EFA" w:rsidRPr="00F93EFA" w14:paraId="631E6636" w14:textId="77777777" w:rsidTr="009708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D48933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7.5</w:t>
            </w:r>
          </w:p>
        </w:tc>
        <w:tc>
          <w:tcPr>
            <w:tcW w:w="1789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A02A75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96.41±10.41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8979D3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8.77</w:t>
            </w:r>
          </w:p>
        </w:tc>
        <w:tc>
          <w:tcPr>
            <w:tcW w:w="168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134F08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96.70±10.37</w:t>
            </w:r>
          </w:p>
        </w:tc>
        <w:tc>
          <w:tcPr>
            <w:tcW w:w="11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CBD104" w14:textId="77777777" w:rsidR="00F93EFA" w:rsidRPr="00F93EFA" w:rsidRDefault="00F93EFA" w:rsidP="00F93EFA">
            <w:pPr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8.31</w:t>
            </w:r>
          </w:p>
        </w:tc>
      </w:tr>
      <w:tr w:rsidR="00F93EFA" w:rsidRPr="00F93EFA" w14:paraId="3CAC15AA" w14:textId="77777777" w:rsidTr="009708C6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04404B4" w14:textId="77777777" w:rsidR="00F93EFA" w:rsidRPr="00F93EFA" w:rsidRDefault="00F93EFA" w:rsidP="00F93EFA">
            <w:pPr>
              <w:ind w:firstLineChars="0" w:firstLine="0"/>
              <w:jc w:val="center"/>
              <w:rPr>
                <w:rFonts w:eastAsia="宋体" w:cs="Times New Roman"/>
                <w:sz w:val="22"/>
                <w:szCs w:val="24"/>
              </w:rPr>
            </w:pPr>
            <w:r w:rsidRPr="00F93EFA">
              <w:rPr>
                <w:rFonts w:eastAsia="宋体" w:cs="Times New Roman"/>
                <w:sz w:val="22"/>
                <w:szCs w:val="24"/>
              </w:rPr>
              <w:t>20</w:t>
            </w:r>
          </w:p>
        </w:tc>
        <w:tc>
          <w:tcPr>
            <w:tcW w:w="1789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C75341F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101.8±6.17</w:t>
            </w:r>
          </w:p>
        </w:tc>
        <w:tc>
          <w:tcPr>
            <w:tcW w:w="102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75D7515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4.65</w:t>
            </w:r>
          </w:p>
        </w:tc>
        <w:tc>
          <w:tcPr>
            <w:tcW w:w="1685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7618F28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101.2±6.08</w:t>
            </w:r>
          </w:p>
        </w:tc>
        <w:tc>
          <w:tcPr>
            <w:tcW w:w="114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4BDB3EB" w14:textId="77777777" w:rsidR="00F93EFA" w:rsidRPr="00F93EFA" w:rsidRDefault="00F93EFA" w:rsidP="00F93EF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b/>
                <w:bCs/>
                <w:sz w:val="21"/>
              </w:rPr>
            </w:pPr>
            <w:r w:rsidRPr="00F93EFA">
              <w:rPr>
                <w:rFonts w:eastAsia="宋体" w:cs="Times New Roman"/>
                <w:b/>
                <w:bCs/>
                <w:sz w:val="21"/>
              </w:rPr>
              <w:t>4.20</w:t>
            </w:r>
          </w:p>
        </w:tc>
      </w:tr>
    </w:tbl>
    <w:p w14:paraId="019A5A76" w14:textId="0F767709" w:rsidR="00F93EFA" w:rsidRDefault="009708C6" w:rsidP="009708C6">
      <w:pPr>
        <w:pStyle w:val="a9"/>
        <w:numPr>
          <w:ilvl w:val="0"/>
          <w:numId w:val="7"/>
        </w:numPr>
        <w:ind w:left="357" w:firstLineChars="0" w:hanging="357"/>
        <w:rPr>
          <w:rFonts w:eastAsiaTheme="majorEastAsia"/>
        </w:rPr>
      </w:pPr>
      <w:r w:rsidRPr="009708C6">
        <w:rPr>
          <w:rFonts w:eastAsiaTheme="majorEastAsia"/>
        </w:rPr>
        <w:t>ARR and CAM water decoction extraction methods</w:t>
      </w:r>
    </w:p>
    <w:p w14:paraId="162F2B16" w14:textId="09A35ADC" w:rsidR="009708C6" w:rsidRDefault="009708C6" w:rsidP="009708C6">
      <w:pPr>
        <w:ind w:firstLineChars="0" w:firstLine="0"/>
        <w:rPr>
          <w:rFonts w:eastAsiaTheme="majorEastAsia"/>
        </w:rPr>
      </w:pPr>
      <w:r>
        <w:rPr>
          <w:rFonts w:eastAsiaTheme="majorEastAsia"/>
        </w:rPr>
        <w:t xml:space="preserve">ARR </w:t>
      </w:r>
      <w:r w:rsidRPr="009708C6">
        <w:rPr>
          <w:rFonts w:eastAsiaTheme="majorEastAsia"/>
        </w:rPr>
        <w:t>decoction extraction</w:t>
      </w:r>
      <w:r>
        <w:rPr>
          <w:rFonts w:eastAsiaTheme="majorEastAsia" w:hint="eastAsia"/>
        </w:rPr>
        <w:t>:</w:t>
      </w:r>
      <w:r>
        <w:rPr>
          <w:rFonts w:eastAsiaTheme="majorEastAsia"/>
        </w:rPr>
        <w:t xml:space="preserve"> </w:t>
      </w:r>
      <w:r w:rsidRPr="009708C6">
        <w:rPr>
          <w:rFonts w:eastAsiaTheme="majorEastAsia"/>
        </w:rPr>
        <w:t>Accurately weigh 10</w:t>
      </w:r>
      <w:r>
        <w:rPr>
          <w:rFonts w:eastAsiaTheme="majorEastAsia"/>
        </w:rPr>
        <w:t xml:space="preserve"> </w:t>
      </w:r>
      <w:r w:rsidRPr="009708C6">
        <w:rPr>
          <w:rFonts w:eastAsiaTheme="majorEastAsia"/>
        </w:rPr>
        <w:t xml:space="preserve">g of </w:t>
      </w:r>
      <w:r>
        <w:rPr>
          <w:rFonts w:eastAsiaTheme="majorEastAsia"/>
        </w:rPr>
        <w:t>ARR</w:t>
      </w:r>
      <w:r w:rsidRPr="009708C6">
        <w:rPr>
          <w:rFonts w:eastAsiaTheme="majorEastAsia"/>
        </w:rPr>
        <w:t xml:space="preserve"> medicinal herb, grind it into coarse powder and place it in a suitable container. Immerse the medicinal herb in about 1000mL of water for 30 minutes, heat it to a slight boil, and keep it for 60 minutes. Separate the first water decoction, add water to the residue and boil 2-3 times. Finally, mix all collected water decoction and concentrate to 200mL.</w:t>
      </w:r>
    </w:p>
    <w:p w14:paraId="1119B721" w14:textId="6C9BD8AA" w:rsidR="009708C6" w:rsidRPr="009708C6" w:rsidRDefault="009708C6" w:rsidP="009708C6">
      <w:pPr>
        <w:ind w:firstLineChars="0" w:firstLine="0"/>
        <w:rPr>
          <w:rFonts w:eastAsiaTheme="majorEastAsia"/>
        </w:rPr>
      </w:pPr>
      <w:r>
        <w:rPr>
          <w:rFonts w:eastAsiaTheme="majorEastAsia" w:hint="eastAsia"/>
        </w:rPr>
        <w:t>C</w:t>
      </w:r>
      <w:r>
        <w:rPr>
          <w:rFonts w:eastAsiaTheme="majorEastAsia"/>
        </w:rPr>
        <w:t xml:space="preserve">AM </w:t>
      </w:r>
      <w:r w:rsidRPr="009708C6">
        <w:rPr>
          <w:rFonts w:eastAsiaTheme="majorEastAsia"/>
        </w:rPr>
        <w:t>decoction extraction</w:t>
      </w:r>
      <w:r>
        <w:rPr>
          <w:rFonts w:eastAsiaTheme="majorEastAsia"/>
        </w:rPr>
        <w:t xml:space="preserve">: </w:t>
      </w:r>
      <w:r w:rsidRPr="009708C6">
        <w:rPr>
          <w:rFonts w:eastAsiaTheme="majorEastAsia"/>
        </w:rPr>
        <w:t>Accurately weigh 10</w:t>
      </w:r>
      <w:r>
        <w:rPr>
          <w:rFonts w:eastAsiaTheme="majorEastAsia"/>
        </w:rPr>
        <w:t xml:space="preserve"> </w:t>
      </w:r>
      <w:r w:rsidRPr="009708C6">
        <w:rPr>
          <w:rFonts w:eastAsiaTheme="majorEastAsia"/>
        </w:rPr>
        <w:t xml:space="preserve">g of </w:t>
      </w:r>
      <w:r>
        <w:rPr>
          <w:rFonts w:eastAsiaTheme="majorEastAsia"/>
        </w:rPr>
        <w:t>CAM</w:t>
      </w:r>
      <w:r w:rsidRPr="009708C6">
        <w:rPr>
          <w:rFonts w:eastAsiaTheme="majorEastAsia"/>
        </w:rPr>
        <w:t xml:space="preserve"> medicinal herb, grind it into coarse powder and place it in a suitable container. Immerse the medicinal herb in about 1000mL of water for 30 minutes, heat it to a slight </w:t>
      </w:r>
      <w:r w:rsidRPr="009708C6">
        <w:rPr>
          <w:rFonts w:eastAsiaTheme="majorEastAsia"/>
        </w:rPr>
        <w:lastRenderedPageBreak/>
        <w:t>boil, and keep it for 60 minutes. Separate the first water decoction, add water to the residue and boil 2-3 times. Finally, mix all collected water decoction and concentrate to 200mL.</w:t>
      </w:r>
    </w:p>
    <w:p w14:paraId="605611A1" w14:textId="77777777" w:rsidR="00707B24" w:rsidRDefault="00707B24">
      <w:pPr>
        <w:widowControl/>
        <w:ind w:firstLineChars="0" w:firstLine="0"/>
        <w:jc w:val="left"/>
        <w:rPr>
          <w:rFonts w:eastAsiaTheme="minorHAnsi"/>
        </w:rPr>
      </w:pPr>
      <w:r>
        <w:rPr>
          <w:rFonts w:eastAsiaTheme="minorHAnsi"/>
        </w:rPr>
        <w:br w:type="page"/>
      </w:r>
    </w:p>
    <w:p w14:paraId="2AB32934" w14:textId="782722B6" w:rsidR="00A16A0E" w:rsidRDefault="00707B24" w:rsidP="00707B24">
      <w:pPr>
        <w:pStyle w:val="1"/>
      </w:pPr>
      <w:bookmarkStart w:id="7" w:name="_Toc160623561"/>
      <w:r w:rsidRPr="00707B24">
        <w:lastRenderedPageBreak/>
        <w:t>Supporting Reagents</w:t>
      </w:r>
      <w:bookmarkEnd w:id="7"/>
    </w:p>
    <w:tbl>
      <w:tblPr>
        <w:tblStyle w:val="af2"/>
        <w:tblW w:w="8386" w:type="dxa"/>
        <w:tblLayout w:type="fixed"/>
        <w:tblLook w:val="04A0" w:firstRow="1" w:lastRow="0" w:firstColumn="1" w:lastColumn="0" w:noHBand="0" w:noVBand="1"/>
      </w:tblPr>
      <w:tblGrid>
        <w:gridCol w:w="4168"/>
        <w:gridCol w:w="2256"/>
        <w:gridCol w:w="1962"/>
      </w:tblGrid>
      <w:tr w:rsidR="00707B24" w:rsidRPr="00707B24" w14:paraId="14A637CE" w14:textId="77777777" w:rsidTr="00707B24">
        <w:tc>
          <w:tcPr>
            <w:tcW w:w="4168" w:type="dxa"/>
          </w:tcPr>
          <w:p w14:paraId="12C10850" w14:textId="77777777" w:rsidR="00707B24" w:rsidRPr="00707B24" w:rsidRDefault="00707B24" w:rsidP="00707B24">
            <w:pPr>
              <w:widowControl/>
              <w:spacing w:line="720" w:lineRule="auto"/>
              <w:ind w:firstLineChars="0" w:firstLine="0"/>
              <w:jc w:val="center"/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</w:pPr>
            <w:r w:rsidRPr="00707B24"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  <w:t>Reagents</w:t>
            </w:r>
          </w:p>
        </w:tc>
        <w:tc>
          <w:tcPr>
            <w:tcW w:w="2256" w:type="dxa"/>
          </w:tcPr>
          <w:p w14:paraId="1268B0D1" w14:textId="77777777" w:rsidR="00707B24" w:rsidRPr="00707B24" w:rsidRDefault="00707B24" w:rsidP="00707B24">
            <w:pPr>
              <w:widowControl/>
              <w:spacing w:line="720" w:lineRule="auto"/>
              <w:ind w:firstLineChars="0" w:firstLine="0"/>
              <w:jc w:val="center"/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</w:pPr>
            <w:r w:rsidRPr="00707B24"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  <w:t>Producer</w:t>
            </w:r>
          </w:p>
        </w:tc>
        <w:tc>
          <w:tcPr>
            <w:tcW w:w="1962" w:type="dxa"/>
          </w:tcPr>
          <w:p w14:paraId="55540DE7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</w:pPr>
            <w:proofErr w:type="spellStart"/>
            <w:r w:rsidRPr="00707B24"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  <w:t>Catalugue</w:t>
            </w:r>
            <w:proofErr w:type="spellEnd"/>
            <w:r w:rsidRPr="00707B24">
              <w:rPr>
                <w:rFonts w:eastAsia="宋体"/>
                <w:b/>
                <w:bCs/>
                <w:color w:val="333333"/>
                <w:sz w:val="24"/>
                <w:szCs w:val="24"/>
                <w:lang w:bidi="ar"/>
              </w:rPr>
              <w:t xml:space="preserve"> number</w:t>
            </w:r>
          </w:p>
        </w:tc>
      </w:tr>
      <w:tr w:rsidR="00707B24" w:rsidRPr="00707B24" w14:paraId="4AEB3D6C" w14:textId="77777777" w:rsidTr="00707B24">
        <w:tc>
          <w:tcPr>
            <w:tcW w:w="4168" w:type="dxa"/>
          </w:tcPr>
          <w:p w14:paraId="40740B22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NQO1 antibody (1:20000)</w:t>
            </w:r>
          </w:p>
        </w:tc>
        <w:tc>
          <w:tcPr>
            <w:tcW w:w="2256" w:type="dxa"/>
          </w:tcPr>
          <w:p w14:paraId="3EDBEFC4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Proteintech</w:t>
            </w:r>
            <w:proofErr w:type="spellEnd"/>
          </w:p>
        </w:tc>
        <w:tc>
          <w:tcPr>
            <w:tcW w:w="1962" w:type="dxa"/>
          </w:tcPr>
          <w:p w14:paraId="168A18EF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67240-1-Ig</w:t>
            </w:r>
          </w:p>
        </w:tc>
      </w:tr>
      <w:tr w:rsidR="00707B24" w:rsidRPr="00707B24" w14:paraId="3B302319" w14:textId="77777777" w:rsidTr="00707B24">
        <w:tc>
          <w:tcPr>
            <w:tcW w:w="4168" w:type="dxa"/>
          </w:tcPr>
          <w:p w14:paraId="3DA045B4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CYP1A2 antibody (1:2000)</w:t>
            </w:r>
          </w:p>
        </w:tc>
        <w:tc>
          <w:tcPr>
            <w:tcW w:w="2256" w:type="dxa"/>
          </w:tcPr>
          <w:p w14:paraId="489EF2B1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Proteintech</w:t>
            </w:r>
            <w:proofErr w:type="spellEnd"/>
          </w:p>
        </w:tc>
        <w:tc>
          <w:tcPr>
            <w:tcW w:w="1962" w:type="dxa"/>
          </w:tcPr>
          <w:p w14:paraId="14D14426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19936-1-AP</w:t>
            </w:r>
          </w:p>
        </w:tc>
      </w:tr>
      <w:tr w:rsidR="00707B24" w:rsidRPr="00707B24" w14:paraId="3E131FD1" w14:textId="77777777" w:rsidTr="00707B24">
        <w:tc>
          <w:tcPr>
            <w:tcW w:w="4168" w:type="dxa"/>
          </w:tcPr>
          <w:p w14:paraId="40BF3FE3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 β-actin antibody (1:5000)</w:t>
            </w:r>
          </w:p>
        </w:tc>
        <w:tc>
          <w:tcPr>
            <w:tcW w:w="2256" w:type="dxa"/>
          </w:tcPr>
          <w:p w14:paraId="0402BE16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Proteintech</w:t>
            </w:r>
            <w:proofErr w:type="spellEnd"/>
          </w:p>
        </w:tc>
        <w:tc>
          <w:tcPr>
            <w:tcW w:w="1962" w:type="dxa"/>
          </w:tcPr>
          <w:p w14:paraId="78430491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81115-1-RR</w:t>
            </w:r>
          </w:p>
        </w:tc>
      </w:tr>
      <w:tr w:rsidR="00707B24" w:rsidRPr="00707B24" w14:paraId="18C22389" w14:textId="77777777" w:rsidTr="00707B24">
        <w:tc>
          <w:tcPr>
            <w:tcW w:w="4168" w:type="dxa"/>
          </w:tcPr>
          <w:p w14:paraId="742E22B9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Ca2+ ionophore A23187</w:t>
            </w:r>
          </w:p>
        </w:tc>
        <w:tc>
          <w:tcPr>
            <w:tcW w:w="2256" w:type="dxa"/>
          </w:tcPr>
          <w:p w14:paraId="28F718A8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Abcam</w:t>
            </w:r>
          </w:p>
        </w:tc>
        <w:tc>
          <w:tcPr>
            <w:tcW w:w="1962" w:type="dxa"/>
          </w:tcPr>
          <w:p w14:paraId="2A79ABD7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ab120287</w:t>
            </w:r>
          </w:p>
        </w:tc>
      </w:tr>
      <w:tr w:rsidR="00707B24" w:rsidRPr="00707B24" w14:paraId="3371949F" w14:textId="77777777" w:rsidTr="00707B24">
        <w:tc>
          <w:tcPr>
            <w:tcW w:w="4168" w:type="dxa"/>
          </w:tcPr>
          <w:p w14:paraId="589D0892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Aristolochic Acid I</w:t>
            </w:r>
          </w:p>
        </w:tc>
        <w:tc>
          <w:tcPr>
            <w:tcW w:w="2256" w:type="dxa"/>
          </w:tcPr>
          <w:p w14:paraId="1B5EB4A3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MCE</w:t>
            </w:r>
          </w:p>
        </w:tc>
        <w:tc>
          <w:tcPr>
            <w:tcW w:w="1962" w:type="dxa"/>
          </w:tcPr>
          <w:p w14:paraId="1B44A4C3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HY-N0510</w:t>
            </w:r>
          </w:p>
        </w:tc>
      </w:tr>
      <w:tr w:rsidR="00707B24" w:rsidRPr="00707B24" w14:paraId="39A49441" w14:textId="77777777" w:rsidTr="00707B24">
        <w:tc>
          <w:tcPr>
            <w:tcW w:w="4168" w:type="dxa"/>
          </w:tcPr>
          <w:p w14:paraId="25AF4F1E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Creatinine (Cr) Assay kit</w:t>
            </w:r>
          </w:p>
        </w:tc>
        <w:tc>
          <w:tcPr>
            <w:tcW w:w="2256" w:type="dxa"/>
          </w:tcPr>
          <w:p w14:paraId="517B0B10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Nanjing </w:t>
            </w: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Jiancheng</w:t>
            </w:r>
            <w:proofErr w:type="spellEnd"/>
          </w:p>
        </w:tc>
        <w:tc>
          <w:tcPr>
            <w:tcW w:w="1962" w:type="dxa"/>
          </w:tcPr>
          <w:p w14:paraId="7864447E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C011-2-1</w:t>
            </w:r>
          </w:p>
        </w:tc>
      </w:tr>
      <w:tr w:rsidR="00707B24" w:rsidRPr="00707B24" w14:paraId="7BDCBC20" w14:textId="77777777" w:rsidTr="00707B24">
        <w:tc>
          <w:tcPr>
            <w:tcW w:w="4168" w:type="dxa"/>
          </w:tcPr>
          <w:p w14:paraId="79D84C77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Urea Assay Kit</w:t>
            </w:r>
          </w:p>
        </w:tc>
        <w:tc>
          <w:tcPr>
            <w:tcW w:w="2256" w:type="dxa"/>
          </w:tcPr>
          <w:p w14:paraId="79FA5CAD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Nanjing </w:t>
            </w: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Jiancheng</w:t>
            </w:r>
            <w:proofErr w:type="spellEnd"/>
          </w:p>
        </w:tc>
        <w:tc>
          <w:tcPr>
            <w:tcW w:w="1962" w:type="dxa"/>
          </w:tcPr>
          <w:p w14:paraId="14C244F9" w14:textId="77777777" w:rsidR="00707B24" w:rsidRPr="00707B24" w:rsidRDefault="00707B24" w:rsidP="00D24897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C013-2-1</w:t>
            </w:r>
          </w:p>
        </w:tc>
      </w:tr>
      <w:tr w:rsidR="00707B24" w:rsidRPr="00707B24" w14:paraId="4182DB55" w14:textId="77777777" w:rsidTr="00707B24">
        <w:tc>
          <w:tcPr>
            <w:tcW w:w="4168" w:type="dxa"/>
          </w:tcPr>
          <w:p w14:paraId="788F4FF8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DNeasy</w:t>
            </w:r>
            <w:proofErr w:type="spellEnd"/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 Blood &amp; Tissue Kit</w:t>
            </w:r>
          </w:p>
        </w:tc>
        <w:tc>
          <w:tcPr>
            <w:tcW w:w="2256" w:type="dxa"/>
          </w:tcPr>
          <w:p w14:paraId="2CFBDA86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QIAGEN</w:t>
            </w:r>
          </w:p>
        </w:tc>
        <w:tc>
          <w:tcPr>
            <w:tcW w:w="1962" w:type="dxa"/>
          </w:tcPr>
          <w:p w14:paraId="54FB2337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69504</w:t>
            </w:r>
          </w:p>
        </w:tc>
      </w:tr>
      <w:tr w:rsidR="00707B24" w:rsidRPr="00707B24" w14:paraId="038224C5" w14:textId="77777777" w:rsidTr="00707B24">
        <w:tc>
          <w:tcPr>
            <w:tcW w:w="4168" w:type="dxa"/>
          </w:tcPr>
          <w:p w14:paraId="54252A5D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Dnase</w:t>
            </w:r>
            <w:proofErr w:type="spellEnd"/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 I(2000U/mg)</w:t>
            </w:r>
          </w:p>
        </w:tc>
        <w:tc>
          <w:tcPr>
            <w:tcW w:w="2256" w:type="dxa"/>
          </w:tcPr>
          <w:p w14:paraId="30D70D80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Biotopped</w:t>
            </w:r>
          </w:p>
        </w:tc>
        <w:tc>
          <w:tcPr>
            <w:tcW w:w="1962" w:type="dxa"/>
          </w:tcPr>
          <w:p w14:paraId="452DA790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D6071C</w:t>
            </w:r>
          </w:p>
        </w:tc>
      </w:tr>
      <w:tr w:rsidR="00707B24" w:rsidRPr="00707B24" w14:paraId="396BEECF" w14:textId="77777777" w:rsidTr="00707B24">
        <w:tc>
          <w:tcPr>
            <w:tcW w:w="4168" w:type="dxa"/>
          </w:tcPr>
          <w:p w14:paraId="32C94ACC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Phosphodiesterase I</w:t>
            </w:r>
          </w:p>
        </w:tc>
        <w:tc>
          <w:tcPr>
            <w:tcW w:w="2256" w:type="dxa"/>
          </w:tcPr>
          <w:p w14:paraId="6F47348C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Sigma</w:t>
            </w:r>
          </w:p>
        </w:tc>
        <w:tc>
          <w:tcPr>
            <w:tcW w:w="1962" w:type="dxa"/>
          </w:tcPr>
          <w:p w14:paraId="19B7C0CB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P3243</w:t>
            </w:r>
          </w:p>
        </w:tc>
      </w:tr>
      <w:tr w:rsidR="00707B24" w:rsidRPr="00707B24" w14:paraId="268757DB" w14:textId="77777777" w:rsidTr="00707B24">
        <w:tc>
          <w:tcPr>
            <w:tcW w:w="4168" w:type="dxa"/>
          </w:tcPr>
          <w:p w14:paraId="7CB5447A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proofErr w:type="gramStart"/>
            <w:r w:rsidRPr="00707B24">
              <w:rPr>
                <w:rFonts w:eastAsia="宋体"/>
                <w:color w:val="333333"/>
                <w:sz w:val="22"/>
                <w:lang w:bidi="ar"/>
              </w:rPr>
              <w:t>Phosphatase,Alkaline</w:t>
            </w:r>
            <w:proofErr w:type="spellEnd"/>
            <w:proofErr w:type="gramEnd"/>
            <w:r w:rsidRPr="00707B24">
              <w:rPr>
                <w:rFonts w:eastAsia="宋体"/>
                <w:color w:val="333333"/>
                <w:sz w:val="22"/>
                <w:lang w:bidi="ar"/>
              </w:rPr>
              <w:t xml:space="preserve"> from E.coli</w:t>
            </w:r>
          </w:p>
        </w:tc>
        <w:tc>
          <w:tcPr>
            <w:tcW w:w="2256" w:type="dxa"/>
          </w:tcPr>
          <w:p w14:paraId="5110EEE3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Biotopped</w:t>
            </w:r>
          </w:p>
        </w:tc>
        <w:tc>
          <w:tcPr>
            <w:tcW w:w="1962" w:type="dxa"/>
          </w:tcPr>
          <w:p w14:paraId="11A949F8" w14:textId="77777777" w:rsidR="00707B24" w:rsidRPr="00707B24" w:rsidRDefault="00707B24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C0052C</w:t>
            </w:r>
          </w:p>
        </w:tc>
      </w:tr>
      <w:tr w:rsidR="00707B24" w:rsidRPr="00707B24" w14:paraId="24EC3821" w14:textId="77777777" w:rsidTr="00707B24">
        <w:tc>
          <w:tcPr>
            <w:tcW w:w="4168" w:type="dxa"/>
          </w:tcPr>
          <w:p w14:paraId="31423F35" w14:textId="246C8B7D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Lipopolysaccharide</w:t>
            </w:r>
          </w:p>
        </w:tc>
        <w:tc>
          <w:tcPr>
            <w:tcW w:w="2256" w:type="dxa"/>
          </w:tcPr>
          <w:p w14:paraId="557F9524" w14:textId="35B2A80F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707B24">
              <w:rPr>
                <w:rFonts w:eastAsia="宋体"/>
                <w:color w:val="333333"/>
                <w:sz w:val="22"/>
                <w:lang w:bidi="ar"/>
              </w:rPr>
              <w:t>Sigma</w:t>
            </w:r>
          </w:p>
        </w:tc>
        <w:tc>
          <w:tcPr>
            <w:tcW w:w="1962" w:type="dxa"/>
          </w:tcPr>
          <w:p w14:paraId="1A896B75" w14:textId="58A99EE8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L2280</w:t>
            </w:r>
          </w:p>
        </w:tc>
      </w:tr>
      <w:tr w:rsidR="00707B24" w:rsidRPr="00707B24" w14:paraId="3B389528" w14:textId="77777777" w:rsidTr="00707B24">
        <w:tc>
          <w:tcPr>
            <w:tcW w:w="4168" w:type="dxa"/>
          </w:tcPr>
          <w:p w14:paraId="15320E8D" w14:textId="205869D1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malondialdehyde colorimetric assay kit</w:t>
            </w:r>
          </w:p>
        </w:tc>
        <w:tc>
          <w:tcPr>
            <w:tcW w:w="2256" w:type="dxa"/>
          </w:tcPr>
          <w:p w14:paraId="3C64F26B" w14:textId="0E9C05DC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Elabscience</w:t>
            </w:r>
            <w:proofErr w:type="spellEnd"/>
          </w:p>
        </w:tc>
        <w:tc>
          <w:tcPr>
            <w:tcW w:w="1962" w:type="dxa"/>
          </w:tcPr>
          <w:p w14:paraId="07B4B962" w14:textId="08B900BC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E-BC-K025-M</w:t>
            </w:r>
          </w:p>
        </w:tc>
      </w:tr>
      <w:tr w:rsidR="00707B24" w:rsidRPr="00707B24" w14:paraId="3E76A97D" w14:textId="77777777" w:rsidTr="00707B24">
        <w:tc>
          <w:tcPr>
            <w:tcW w:w="4168" w:type="dxa"/>
          </w:tcPr>
          <w:p w14:paraId="5237F53A" w14:textId="29A91A70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reduced glutathione colorimetric assay kit</w:t>
            </w:r>
          </w:p>
        </w:tc>
        <w:tc>
          <w:tcPr>
            <w:tcW w:w="2256" w:type="dxa"/>
          </w:tcPr>
          <w:p w14:paraId="47C78C22" w14:textId="604CE540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Elabscience</w:t>
            </w:r>
            <w:proofErr w:type="spellEnd"/>
          </w:p>
        </w:tc>
        <w:tc>
          <w:tcPr>
            <w:tcW w:w="1962" w:type="dxa"/>
          </w:tcPr>
          <w:p w14:paraId="4D57DAEE" w14:textId="1003D7B7" w:rsidR="00707B24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E-BC-K030-M</w:t>
            </w:r>
          </w:p>
        </w:tc>
      </w:tr>
      <w:tr w:rsidR="004727E6" w:rsidRPr="00707B24" w14:paraId="77BC01AA" w14:textId="77777777" w:rsidTr="00707B24">
        <w:tc>
          <w:tcPr>
            <w:tcW w:w="4168" w:type="dxa"/>
          </w:tcPr>
          <w:p w14:paraId="66ABAF75" w14:textId="7C4AB562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reactive oxygen species assay kit</w:t>
            </w:r>
          </w:p>
        </w:tc>
        <w:tc>
          <w:tcPr>
            <w:tcW w:w="2256" w:type="dxa"/>
          </w:tcPr>
          <w:p w14:paraId="6377096C" w14:textId="7FE5FEFC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Elabscience</w:t>
            </w:r>
            <w:proofErr w:type="spellEnd"/>
          </w:p>
        </w:tc>
        <w:tc>
          <w:tcPr>
            <w:tcW w:w="1962" w:type="dxa"/>
          </w:tcPr>
          <w:p w14:paraId="68B15FFB" w14:textId="037C4177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E-BC-K138-F</w:t>
            </w:r>
          </w:p>
        </w:tc>
      </w:tr>
      <w:tr w:rsidR="004727E6" w:rsidRPr="00707B24" w14:paraId="04497E2E" w14:textId="77777777" w:rsidTr="00707B24">
        <w:tc>
          <w:tcPr>
            <w:tcW w:w="4168" w:type="dxa"/>
          </w:tcPr>
          <w:p w14:paraId="7A39BE3C" w14:textId="0D291657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total superoxide dismutase</w:t>
            </w:r>
          </w:p>
        </w:tc>
        <w:tc>
          <w:tcPr>
            <w:tcW w:w="2256" w:type="dxa"/>
          </w:tcPr>
          <w:p w14:paraId="1443F551" w14:textId="0F91EBBF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Elabscience</w:t>
            </w:r>
            <w:proofErr w:type="spellEnd"/>
          </w:p>
        </w:tc>
        <w:tc>
          <w:tcPr>
            <w:tcW w:w="1962" w:type="dxa"/>
          </w:tcPr>
          <w:p w14:paraId="0E26DF19" w14:textId="213E7358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E-BC-K020-M</w:t>
            </w:r>
          </w:p>
        </w:tc>
      </w:tr>
      <w:tr w:rsidR="004727E6" w:rsidRPr="00707B24" w14:paraId="4914F17F" w14:textId="77777777" w:rsidTr="00707B24">
        <w:tc>
          <w:tcPr>
            <w:tcW w:w="4168" w:type="dxa"/>
          </w:tcPr>
          <w:p w14:paraId="0A3A90F5" w14:textId="56117597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total glutathione / oxidized glutathione colorimetric assay kit</w:t>
            </w:r>
          </w:p>
        </w:tc>
        <w:tc>
          <w:tcPr>
            <w:tcW w:w="2256" w:type="dxa"/>
          </w:tcPr>
          <w:p w14:paraId="03D7BC82" w14:textId="3F3AF303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Elabscience</w:t>
            </w:r>
            <w:proofErr w:type="spellEnd"/>
          </w:p>
        </w:tc>
        <w:tc>
          <w:tcPr>
            <w:tcW w:w="1962" w:type="dxa"/>
          </w:tcPr>
          <w:p w14:paraId="06676EDE" w14:textId="221BEF66" w:rsidR="004727E6" w:rsidRPr="00707B24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E-BC-K097-M</w:t>
            </w:r>
          </w:p>
        </w:tc>
      </w:tr>
      <w:tr w:rsidR="004727E6" w:rsidRPr="00707B24" w14:paraId="6D587D48" w14:textId="77777777" w:rsidTr="00707B24">
        <w:tc>
          <w:tcPr>
            <w:tcW w:w="4168" w:type="dxa"/>
          </w:tcPr>
          <w:p w14:paraId="3AF6ACDA" w14:textId="2E80DE5D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CYP1A1 antibody</w:t>
            </w:r>
          </w:p>
        </w:tc>
        <w:tc>
          <w:tcPr>
            <w:tcW w:w="2256" w:type="dxa"/>
          </w:tcPr>
          <w:p w14:paraId="2452017C" w14:textId="09945E7F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707B24">
              <w:rPr>
                <w:rFonts w:eastAsia="宋体"/>
                <w:color w:val="333333"/>
                <w:sz w:val="22"/>
                <w:lang w:bidi="ar"/>
              </w:rPr>
              <w:t>Proteintech</w:t>
            </w:r>
            <w:proofErr w:type="spellEnd"/>
          </w:p>
        </w:tc>
        <w:tc>
          <w:tcPr>
            <w:tcW w:w="1962" w:type="dxa"/>
          </w:tcPr>
          <w:p w14:paraId="790FC72A" w14:textId="67B9B92D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13241-1-AP</w:t>
            </w:r>
          </w:p>
        </w:tc>
      </w:tr>
      <w:tr w:rsidR="004727E6" w:rsidRPr="00707B24" w14:paraId="1278238F" w14:textId="77777777" w:rsidTr="00707B24">
        <w:tc>
          <w:tcPr>
            <w:tcW w:w="4168" w:type="dxa"/>
          </w:tcPr>
          <w:p w14:paraId="626B8D17" w14:textId="4209F47B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KEAP1</w:t>
            </w:r>
            <w:r>
              <w:rPr>
                <w:rFonts w:eastAsia="宋体"/>
                <w:color w:val="333333"/>
                <w:sz w:val="22"/>
                <w:lang w:bidi="ar"/>
              </w:rPr>
              <w:t xml:space="preserve"> </w:t>
            </w:r>
            <w:r w:rsidRPr="004727E6">
              <w:rPr>
                <w:rFonts w:eastAsia="宋体"/>
                <w:color w:val="333333"/>
                <w:sz w:val="22"/>
                <w:lang w:bidi="ar"/>
              </w:rPr>
              <w:t>antibody</w:t>
            </w:r>
          </w:p>
        </w:tc>
        <w:tc>
          <w:tcPr>
            <w:tcW w:w="2256" w:type="dxa"/>
          </w:tcPr>
          <w:p w14:paraId="53108904" w14:textId="06FEB083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ABclonal</w:t>
            </w:r>
            <w:proofErr w:type="spellEnd"/>
          </w:p>
        </w:tc>
        <w:tc>
          <w:tcPr>
            <w:tcW w:w="1962" w:type="dxa"/>
          </w:tcPr>
          <w:p w14:paraId="3C653A3E" w14:textId="73299EFE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A17062</w:t>
            </w:r>
          </w:p>
        </w:tc>
      </w:tr>
      <w:tr w:rsidR="004727E6" w:rsidRPr="00707B24" w14:paraId="66178B6D" w14:textId="77777777" w:rsidTr="00707B24">
        <w:tc>
          <w:tcPr>
            <w:tcW w:w="4168" w:type="dxa"/>
          </w:tcPr>
          <w:p w14:paraId="27B968EA" w14:textId="36344BEF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NRF2</w:t>
            </w:r>
            <w:r>
              <w:rPr>
                <w:rFonts w:eastAsia="宋体"/>
                <w:color w:val="333333"/>
                <w:sz w:val="22"/>
                <w:lang w:bidi="ar"/>
              </w:rPr>
              <w:t xml:space="preserve"> antibody</w:t>
            </w:r>
          </w:p>
        </w:tc>
        <w:tc>
          <w:tcPr>
            <w:tcW w:w="2256" w:type="dxa"/>
          </w:tcPr>
          <w:p w14:paraId="0EFA9960" w14:textId="708B3008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proofErr w:type="spellStart"/>
            <w:r w:rsidRPr="004727E6">
              <w:rPr>
                <w:rFonts w:eastAsia="宋体"/>
                <w:color w:val="333333"/>
                <w:sz w:val="22"/>
                <w:lang w:bidi="ar"/>
              </w:rPr>
              <w:t>ABclonal</w:t>
            </w:r>
            <w:proofErr w:type="spellEnd"/>
          </w:p>
        </w:tc>
        <w:tc>
          <w:tcPr>
            <w:tcW w:w="1962" w:type="dxa"/>
          </w:tcPr>
          <w:p w14:paraId="3EDAAC7A" w14:textId="3AF503CF" w:rsidR="004727E6" w:rsidRPr="004727E6" w:rsidRDefault="004727E6" w:rsidP="00707B24">
            <w:pPr>
              <w:widowControl/>
              <w:spacing w:line="360" w:lineRule="auto"/>
              <w:ind w:firstLineChars="0" w:firstLine="0"/>
              <w:jc w:val="center"/>
              <w:rPr>
                <w:rFonts w:eastAsia="宋体"/>
                <w:color w:val="333333"/>
                <w:sz w:val="22"/>
                <w:lang w:bidi="ar"/>
              </w:rPr>
            </w:pPr>
            <w:r w:rsidRPr="004727E6">
              <w:rPr>
                <w:rFonts w:eastAsia="宋体"/>
                <w:color w:val="333333"/>
                <w:sz w:val="22"/>
                <w:lang w:bidi="ar"/>
              </w:rPr>
              <w:t>A0674</w:t>
            </w:r>
          </w:p>
        </w:tc>
      </w:tr>
    </w:tbl>
    <w:p w14:paraId="1E489789" w14:textId="7EB318A0" w:rsidR="000209D5" w:rsidRDefault="000209D5" w:rsidP="000209D5">
      <w:pPr>
        <w:widowControl/>
        <w:ind w:firstLineChars="0" w:firstLine="0"/>
        <w:jc w:val="left"/>
        <w:rPr>
          <w:rFonts w:eastAsiaTheme="minorEastAsia"/>
        </w:rPr>
      </w:pPr>
    </w:p>
    <w:p w14:paraId="37C4B447" w14:textId="77777777" w:rsidR="000209D5" w:rsidRDefault="000209D5">
      <w:pPr>
        <w:widowControl/>
        <w:ind w:firstLineChars="0"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7CC9668" w14:textId="73B0CBD4" w:rsidR="00707B24" w:rsidRDefault="007E22F7" w:rsidP="007E22F7">
      <w:pPr>
        <w:pStyle w:val="1"/>
        <w:rPr>
          <w:rFonts w:eastAsiaTheme="minorEastAsia"/>
        </w:rPr>
      </w:pPr>
      <w:bookmarkStart w:id="8" w:name="_Toc160623562"/>
      <w:r w:rsidRPr="007E22F7">
        <w:rPr>
          <w:rFonts w:eastAsiaTheme="minorEastAsia"/>
        </w:rPr>
        <w:lastRenderedPageBreak/>
        <w:t>Supplementary Figures</w:t>
      </w:r>
      <w:bookmarkEnd w:id="8"/>
    </w:p>
    <w:p w14:paraId="3F5FFD45" w14:textId="61DD4603" w:rsidR="00A73637" w:rsidRPr="00A73637" w:rsidRDefault="00A73637" w:rsidP="00A73637">
      <w:pPr>
        <w:pStyle w:val="2"/>
        <w:ind w:leftChars="-200" w:left="-560" w:firstLine="560"/>
      </w:pPr>
      <w:bookmarkStart w:id="9" w:name="_Toc160623563"/>
      <w:r>
        <w:rPr>
          <w:rFonts w:hint="eastAsia"/>
        </w:rPr>
        <w:t>F</w:t>
      </w:r>
      <w:r>
        <w:t>igure S1</w:t>
      </w:r>
      <w:bookmarkEnd w:id="9"/>
    </w:p>
    <w:p w14:paraId="317169B8" w14:textId="5A817F65" w:rsidR="007E22F7" w:rsidRDefault="004833CD" w:rsidP="007E22F7">
      <w:pPr>
        <w:ind w:firstLineChars="0" w:firstLine="0"/>
        <w:rPr>
          <w:rFonts w:eastAsiaTheme="minorEastAsia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BD9840" wp14:editId="08D54349">
                <wp:simplePos x="0" y="0"/>
                <wp:positionH relativeFrom="column">
                  <wp:posOffset>2639542</wp:posOffset>
                </wp:positionH>
                <wp:positionV relativeFrom="paragraph">
                  <wp:posOffset>1993900</wp:posOffset>
                </wp:positionV>
                <wp:extent cx="2045482" cy="288290"/>
                <wp:effectExtent l="0" t="0" r="0" b="0"/>
                <wp:wrapNone/>
                <wp:docPr id="683616391" name="文本框 683616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5482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92011" w14:textId="755594D2" w:rsidR="007E22F7" w:rsidRDefault="004833CD" w:rsidP="007E22F7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4833CD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Cryptochlorogenic acid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ABD9840" id="_x0000_t202" coordsize="21600,21600" o:spt="202" path="m,l,21600r21600,l21600,xe">
                <v:stroke joinstyle="miter"/>
                <v:path gradientshapeok="t" o:connecttype="rect"/>
              </v:shapetype>
              <v:shape id="文本框 683616391" o:spid="_x0000_s1026" type="#_x0000_t202" style="position:absolute;left:0;text-align:left;margin-left:207.85pt;margin-top:157pt;width:161.05pt;height:22.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" filled="f" stroked="f" strokeweight=".5pt">
                <v:textbox>
                  <w:txbxContent>
                    <w:p w14:paraId="59992011" w14:textId="755594D2" w:rsidR="007E22F7" w:rsidRDefault="004833CD" w:rsidP="007E22F7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4833CD">
                        <w:rPr>
                          <w:b/>
                          <w:bCs/>
                          <w:sz w:val="15"/>
                          <w:szCs w:val="16"/>
                        </w:rPr>
                        <w:t>Cryptochlorogenic acid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1A346" wp14:editId="2AD500DB">
                <wp:simplePos x="0" y="0"/>
                <wp:positionH relativeFrom="column">
                  <wp:posOffset>3005723</wp:posOffset>
                </wp:positionH>
                <wp:positionV relativeFrom="paragraph">
                  <wp:posOffset>708994</wp:posOffset>
                </wp:positionV>
                <wp:extent cx="1261091" cy="28829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091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05C34B" w14:textId="2C5289A6" w:rsidR="007E22F7" w:rsidRDefault="007E22F7" w:rsidP="007E22F7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7E22F7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Calceolarioside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E1A346" id="文本框 15" o:spid="_x0000_s1027" type="#_x0000_t202" style="position:absolute;left:0;text-align:left;margin-left:236.65pt;margin-top:55.85pt;width:99.3pt;height:22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" filled="f" stroked="f" strokeweight=".5pt">
                <v:textbox>
                  <w:txbxContent>
                    <w:p w14:paraId="6C05C34B" w14:textId="2C5289A6" w:rsidR="007E22F7" w:rsidRDefault="007E22F7" w:rsidP="007E22F7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7E22F7">
                        <w:rPr>
                          <w:b/>
                          <w:bCs/>
                          <w:sz w:val="15"/>
                          <w:szCs w:val="16"/>
                        </w:rPr>
                        <w:t>Calceolarioside B</w:t>
                      </w:r>
                    </w:p>
                  </w:txbxContent>
                </v:textbox>
              </v:shape>
            </w:pict>
          </mc:Fallback>
        </mc:AlternateContent>
      </w:r>
      <w:r w:rsidR="007E22F7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48A0A7" wp14:editId="6CC32FC2">
                <wp:simplePos x="0" y="0"/>
                <wp:positionH relativeFrom="column">
                  <wp:posOffset>3924968</wp:posOffset>
                </wp:positionH>
                <wp:positionV relativeFrom="paragraph">
                  <wp:posOffset>2116792</wp:posOffset>
                </wp:positionV>
                <wp:extent cx="232410" cy="75565"/>
                <wp:effectExtent l="6350" t="15240" r="8890" b="23495"/>
                <wp:wrapNone/>
                <wp:docPr id="1964455685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FE254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14" o:spid="_x0000_s1026" type="#_x0000_t13" style="position:absolute;left:0;text-align:left;margin-left:309.05pt;margin-top:166.7pt;width:18.3pt;height:5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" adj="18089" fillcolor="#e97132 [3205]" strokecolor="#7f340d [1605]" strokeweight="1pt"/>
            </w:pict>
          </mc:Fallback>
        </mc:AlternateContent>
      </w:r>
      <w:r w:rsidR="007E22F7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77972E" wp14:editId="1C6066DE">
                <wp:simplePos x="0" y="0"/>
                <wp:positionH relativeFrom="column">
                  <wp:posOffset>4069296</wp:posOffset>
                </wp:positionH>
                <wp:positionV relativeFrom="paragraph">
                  <wp:posOffset>816117</wp:posOffset>
                </wp:positionV>
                <wp:extent cx="232410" cy="75565"/>
                <wp:effectExtent l="6350" t="15240" r="8890" b="2349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9EC1F" id="右箭头 14" o:spid="_x0000_s1026" type="#_x0000_t13" style="position:absolute;left:0;text-align:left;margin-left:320.4pt;margin-top:64.25pt;width:18.3pt;height:5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" adj="18089" fillcolor="#e97132 [3205]" strokecolor="#7f340d [1605]" strokeweight="1pt"/>
            </w:pict>
          </mc:Fallback>
        </mc:AlternateContent>
      </w:r>
      <w:r w:rsidR="007E22F7">
        <w:rPr>
          <w:rFonts w:eastAsiaTheme="minorEastAsia"/>
          <w:noProof/>
        </w:rPr>
        <w:drawing>
          <wp:inline distT="0" distB="0" distL="0" distR="0" wp14:anchorId="6E916425" wp14:editId="7AE73FEA">
            <wp:extent cx="5683031" cy="2201055"/>
            <wp:effectExtent l="0" t="0" r="0" b="8890"/>
            <wp:docPr id="19888479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11" cy="2210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6AF7D4" w14:textId="7D764B11" w:rsidR="004833CD" w:rsidRDefault="0033200E" w:rsidP="007E22F7">
      <w:pPr>
        <w:ind w:firstLineChars="0" w:firstLine="0"/>
        <w:rPr>
          <w:rFonts w:eastAsiaTheme="minorEastAsia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2AB726" wp14:editId="024B07B9">
                <wp:simplePos x="0" y="0"/>
                <wp:positionH relativeFrom="column">
                  <wp:posOffset>3693485</wp:posOffset>
                </wp:positionH>
                <wp:positionV relativeFrom="paragraph">
                  <wp:posOffset>3671871</wp:posOffset>
                </wp:positionV>
                <wp:extent cx="1035742" cy="288290"/>
                <wp:effectExtent l="0" t="0" r="0" b="0"/>
                <wp:wrapNone/>
                <wp:docPr id="444385132" name="文本框 444385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742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47185" w14:textId="5977CED9" w:rsidR="0033200E" w:rsidRDefault="0033200E" w:rsidP="0033200E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33200E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Sesamin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2AB726" id="文本框 444385132" o:spid="_x0000_s1028" type="#_x0000_t202" style="position:absolute;left:0;text-align:left;margin-left:290.85pt;margin-top:289.1pt;width:81.55pt;height:22.7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" filled="f" stroked="f" strokeweight=".5pt">
                <v:textbox>
                  <w:txbxContent>
                    <w:p w14:paraId="11247185" w14:textId="5977CED9" w:rsidR="0033200E" w:rsidRDefault="0033200E" w:rsidP="0033200E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33200E">
                        <w:rPr>
                          <w:b/>
                          <w:bCs/>
                          <w:sz w:val="15"/>
                          <w:szCs w:val="16"/>
                        </w:rPr>
                        <w:t>Sesamin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F12D4A" wp14:editId="333D8A0A">
                <wp:simplePos x="0" y="0"/>
                <wp:positionH relativeFrom="column">
                  <wp:posOffset>4376333</wp:posOffset>
                </wp:positionH>
                <wp:positionV relativeFrom="paragraph">
                  <wp:posOffset>3786328</wp:posOffset>
                </wp:positionV>
                <wp:extent cx="232410" cy="75565"/>
                <wp:effectExtent l="6350" t="15240" r="8890" b="23495"/>
                <wp:wrapNone/>
                <wp:docPr id="102261440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F1166A" id="右箭头 14" o:spid="_x0000_s1026" type="#_x0000_t13" style="position:absolute;left:0;text-align:left;margin-left:344.6pt;margin-top:298.15pt;width:18.3pt;height:5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" adj="18089" fillcolor="#e97132 [3205]" strokecolor="#7f340d [1605]" strokeweight="1pt"/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BA2A35" wp14:editId="434EE72E">
                <wp:simplePos x="0" y="0"/>
                <wp:positionH relativeFrom="column">
                  <wp:posOffset>3056081</wp:posOffset>
                </wp:positionH>
                <wp:positionV relativeFrom="paragraph">
                  <wp:posOffset>2661953</wp:posOffset>
                </wp:positionV>
                <wp:extent cx="1035742" cy="288290"/>
                <wp:effectExtent l="0" t="0" r="0" b="0"/>
                <wp:wrapNone/>
                <wp:docPr id="1561798113" name="文本框 1561798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742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55D9EB" w14:textId="3EA904C0" w:rsidR="004833CD" w:rsidRDefault="0033200E" w:rsidP="004833CD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33200E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Asarinin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BA2A35" id="文本框 1561798113" o:spid="_x0000_s1029" type="#_x0000_t202" style="position:absolute;left:0;text-align:left;margin-left:240.65pt;margin-top:209.6pt;width:81.55pt;height:22.7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" filled="f" stroked="f" strokeweight=".5pt">
                <v:textbox>
                  <w:txbxContent>
                    <w:p w14:paraId="1B55D9EB" w14:textId="3EA904C0" w:rsidR="004833CD" w:rsidRDefault="0033200E" w:rsidP="004833CD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33200E">
                        <w:rPr>
                          <w:b/>
                          <w:bCs/>
                          <w:sz w:val="15"/>
                          <w:szCs w:val="16"/>
                        </w:rPr>
                        <w:t>Asarinin</w:t>
                      </w:r>
                    </w:p>
                  </w:txbxContent>
                </v:textbox>
              </v:shape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D57E77" wp14:editId="4813D1B9">
                <wp:simplePos x="0" y="0"/>
                <wp:positionH relativeFrom="column">
                  <wp:posOffset>3743644</wp:posOffset>
                </wp:positionH>
                <wp:positionV relativeFrom="paragraph">
                  <wp:posOffset>2785658</wp:posOffset>
                </wp:positionV>
                <wp:extent cx="232410" cy="75565"/>
                <wp:effectExtent l="6350" t="15240" r="8890" b="23495"/>
                <wp:wrapNone/>
                <wp:docPr id="199865464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37F1D5" id="右箭头 14" o:spid="_x0000_s1026" type="#_x0000_t13" style="position:absolute;left:0;text-align:left;margin-left:294.8pt;margin-top:219.35pt;width:18.3pt;height:5.9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" adj="18089" fillcolor="#e97132 [3205]" strokecolor="#7f340d [1605]" strokeweight="1pt"/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3D4AE7" wp14:editId="1011147C">
                <wp:simplePos x="0" y="0"/>
                <wp:positionH relativeFrom="column">
                  <wp:posOffset>1341965</wp:posOffset>
                </wp:positionH>
                <wp:positionV relativeFrom="paragraph">
                  <wp:posOffset>1764665</wp:posOffset>
                </wp:positionV>
                <wp:extent cx="1035742" cy="288290"/>
                <wp:effectExtent l="0" t="0" r="0" b="0"/>
                <wp:wrapNone/>
                <wp:docPr id="1255089575" name="文本框 1255089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742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7B8BC6" w14:textId="44CC4A3E" w:rsidR="004833CD" w:rsidRDefault="004833CD" w:rsidP="004833CD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4833CD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Higenamine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3D4AE7" id="文本框 1255089575" o:spid="_x0000_s1030" type="#_x0000_t202" style="position:absolute;left:0;text-align:left;margin-left:105.65pt;margin-top:138.95pt;width:81.55pt;height:22.7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" filled="f" stroked="f" strokeweight=".5pt">
                <v:textbox>
                  <w:txbxContent>
                    <w:p w14:paraId="7C7B8BC6" w14:textId="44CC4A3E" w:rsidR="004833CD" w:rsidRDefault="004833CD" w:rsidP="004833CD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4833CD">
                        <w:rPr>
                          <w:b/>
                          <w:bCs/>
                          <w:sz w:val="15"/>
                          <w:szCs w:val="16"/>
                        </w:rPr>
                        <w:t>Higenamine</w:t>
                      </w:r>
                    </w:p>
                  </w:txbxContent>
                </v:textbox>
              </v:shape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1CA508" wp14:editId="72329E13">
                <wp:simplePos x="0" y="0"/>
                <wp:positionH relativeFrom="column">
                  <wp:posOffset>1342588</wp:posOffset>
                </wp:positionH>
                <wp:positionV relativeFrom="paragraph">
                  <wp:posOffset>1875022</wp:posOffset>
                </wp:positionV>
                <wp:extent cx="232410" cy="75565"/>
                <wp:effectExtent l="19050" t="19050" r="15240" b="38735"/>
                <wp:wrapNone/>
                <wp:docPr id="1890828892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3CC77" id="右箭头 14" o:spid="_x0000_s1026" type="#_x0000_t13" style="position:absolute;left:0;text-align:left;margin-left:105.7pt;margin-top:147.65pt;width:18.3pt;height:5.95pt;rotation:18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" adj="18089" fillcolor="#e97132 [3205]" strokecolor="#7f340d [1605]" strokeweight="1pt"/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28FC06" wp14:editId="75478D0F">
                <wp:simplePos x="0" y="0"/>
                <wp:positionH relativeFrom="column">
                  <wp:posOffset>2889036</wp:posOffset>
                </wp:positionH>
                <wp:positionV relativeFrom="paragraph">
                  <wp:posOffset>672622</wp:posOffset>
                </wp:positionV>
                <wp:extent cx="1035742" cy="288290"/>
                <wp:effectExtent l="0" t="0" r="0" b="0"/>
                <wp:wrapNone/>
                <wp:docPr id="2076878140" name="文本框 2076878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742" cy="288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84C68" w14:textId="3D357A91" w:rsidR="004833CD" w:rsidRDefault="004833CD" w:rsidP="004833CD">
                            <w:pPr>
                              <w:ind w:firstLine="301"/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</w:pPr>
                            <w:r w:rsidRPr="004833CD">
                              <w:rPr>
                                <w:b/>
                                <w:bCs/>
                                <w:sz w:val="15"/>
                                <w:szCs w:val="16"/>
                              </w:rPr>
                              <w:t>Quercetin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28FC06" id="文本框 2076878140" o:spid="_x0000_s1031" type="#_x0000_t202" style="position:absolute;left:0;text-align:left;margin-left:227.5pt;margin-top:52.95pt;width:81.55pt;height:22.7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" filled="f" stroked="f" strokeweight=".5pt">
                <v:textbox>
                  <w:txbxContent>
                    <w:p w14:paraId="1D684C68" w14:textId="3D357A91" w:rsidR="004833CD" w:rsidRDefault="004833CD" w:rsidP="004833CD">
                      <w:pPr>
                        <w:ind w:firstLine="301"/>
                        <w:rPr>
                          <w:b/>
                          <w:bCs/>
                          <w:sz w:val="15"/>
                          <w:szCs w:val="16"/>
                        </w:rPr>
                      </w:pPr>
                      <w:r w:rsidRPr="004833CD">
                        <w:rPr>
                          <w:b/>
                          <w:bCs/>
                          <w:sz w:val="15"/>
                          <w:szCs w:val="16"/>
                        </w:rPr>
                        <w:t>Quercetin</w:t>
                      </w:r>
                    </w:p>
                  </w:txbxContent>
                </v:textbox>
              </v:shape>
            </w:pict>
          </mc:Fallback>
        </mc:AlternateContent>
      </w:r>
      <w:r w:rsidR="004833CD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CBD956" wp14:editId="60C64F4F">
                <wp:simplePos x="0" y="0"/>
                <wp:positionH relativeFrom="column">
                  <wp:posOffset>3635168</wp:posOffset>
                </wp:positionH>
                <wp:positionV relativeFrom="paragraph">
                  <wp:posOffset>788096</wp:posOffset>
                </wp:positionV>
                <wp:extent cx="232410" cy="75565"/>
                <wp:effectExtent l="6350" t="15240" r="8890" b="23495"/>
                <wp:wrapNone/>
                <wp:docPr id="14884457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0331A3" id="右箭头 14" o:spid="_x0000_s1026" type="#_x0000_t13" style="position:absolute;left:0;text-align:left;margin-left:286.25pt;margin-top:62.05pt;width:18.3pt;height:5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" adj="18089" fillcolor="#e97132 [3205]" strokecolor="#7f340d [1605]" strokeweight="1pt"/>
            </w:pict>
          </mc:Fallback>
        </mc:AlternateContent>
      </w:r>
      <w:r w:rsidR="004833CD">
        <w:rPr>
          <w:rFonts w:eastAsiaTheme="minorEastAsia"/>
          <w:noProof/>
        </w:rPr>
        <w:drawing>
          <wp:inline distT="0" distB="0" distL="0" distR="0" wp14:anchorId="04D637D3" wp14:editId="2F9123D6">
            <wp:extent cx="5761355" cy="4041775"/>
            <wp:effectExtent l="0" t="0" r="0" b="0"/>
            <wp:docPr id="2777135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81C4FA" w14:textId="436E6B7C" w:rsidR="00701F62" w:rsidRDefault="004833CD" w:rsidP="00701F62">
      <w:pPr>
        <w:ind w:firstLineChars="0" w:firstLine="0"/>
        <w:rPr>
          <w:rFonts w:eastAsiaTheme="minorEastAsia" w:cs="Times New Roman"/>
        </w:rPr>
      </w:pPr>
      <w:r w:rsidRPr="00A73637">
        <w:rPr>
          <w:rFonts w:eastAsiaTheme="minorEastAsia" w:cs="Times New Roman"/>
          <w:b/>
          <w:bCs/>
          <w:sz w:val="24"/>
          <w:szCs w:val="21"/>
        </w:rPr>
        <w:t>Figure S1</w:t>
      </w:r>
      <w:r w:rsidRPr="00A73637">
        <w:rPr>
          <w:rFonts w:eastAsiaTheme="minorEastAsia" w:cs="Times New Roman"/>
          <w:sz w:val="24"/>
          <w:szCs w:val="21"/>
        </w:rPr>
        <w:t xml:space="preserve"> Extracting Molecular Ion Peaks from CAM and ARR Fingerprint after Standard and Sample Fitting. A.</w:t>
      </w:r>
      <w:r w:rsidRPr="00A73637">
        <w:rPr>
          <w:rFonts w:cs="Times New Roman"/>
          <w:sz w:val="24"/>
          <w:szCs w:val="21"/>
        </w:rPr>
        <w:t xml:space="preserve"> CAM </w:t>
      </w:r>
      <w:r w:rsidRPr="00A73637">
        <w:rPr>
          <w:rFonts w:eastAsiaTheme="minorEastAsia" w:cs="Times New Roman"/>
          <w:sz w:val="24"/>
          <w:szCs w:val="21"/>
        </w:rPr>
        <w:t>and</w:t>
      </w:r>
      <w:r w:rsidRPr="00A73637">
        <w:rPr>
          <w:rFonts w:cs="Times New Roman"/>
          <w:sz w:val="24"/>
          <w:szCs w:val="21"/>
        </w:rPr>
        <w:t xml:space="preserve"> </w:t>
      </w:r>
      <w:proofErr w:type="spellStart"/>
      <w:r w:rsidRPr="00A73637">
        <w:rPr>
          <w:rFonts w:cs="Times New Roman"/>
          <w:sz w:val="24"/>
          <w:szCs w:val="21"/>
        </w:rPr>
        <w:t>Calceolarioside</w:t>
      </w:r>
      <w:proofErr w:type="spellEnd"/>
      <w:r w:rsidRPr="00A73637">
        <w:rPr>
          <w:rFonts w:cs="Times New Roman"/>
          <w:sz w:val="24"/>
          <w:szCs w:val="21"/>
        </w:rPr>
        <w:t xml:space="preserve"> B </w:t>
      </w:r>
      <w:proofErr w:type="spellStart"/>
      <w:r w:rsidRPr="00A73637">
        <w:rPr>
          <w:rFonts w:cs="Times New Roman"/>
          <w:sz w:val="24"/>
          <w:szCs w:val="21"/>
        </w:rPr>
        <w:t>B</w:t>
      </w:r>
      <w:proofErr w:type="spellEnd"/>
      <w:r w:rsidRPr="00A73637">
        <w:rPr>
          <w:rFonts w:cs="Times New Roman"/>
          <w:sz w:val="24"/>
          <w:szCs w:val="21"/>
        </w:rPr>
        <w:t xml:space="preserve">. CAM </w:t>
      </w:r>
      <w:r w:rsidRPr="00A73637">
        <w:rPr>
          <w:rFonts w:eastAsiaTheme="minorEastAsia" w:cs="Times New Roman"/>
          <w:sz w:val="24"/>
          <w:szCs w:val="21"/>
        </w:rPr>
        <w:t>and</w:t>
      </w:r>
      <w:r w:rsidRPr="00A73637">
        <w:rPr>
          <w:rFonts w:cs="Times New Roman"/>
          <w:sz w:val="24"/>
          <w:szCs w:val="21"/>
        </w:rPr>
        <w:t xml:space="preserve"> </w:t>
      </w:r>
      <w:proofErr w:type="spellStart"/>
      <w:r w:rsidRPr="00A73637">
        <w:rPr>
          <w:rFonts w:cs="Times New Roman"/>
          <w:sz w:val="24"/>
          <w:szCs w:val="21"/>
        </w:rPr>
        <w:t>Cryptochlorogenic</w:t>
      </w:r>
      <w:proofErr w:type="spellEnd"/>
      <w:r w:rsidRPr="00A73637">
        <w:rPr>
          <w:rFonts w:cs="Times New Roman"/>
          <w:sz w:val="24"/>
          <w:szCs w:val="21"/>
        </w:rPr>
        <w:t xml:space="preserve"> acid. C. ARR </w:t>
      </w:r>
      <w:r w:rsidRPr="00A73637">
        <w:rPr>
          <w:rFonts w:eastAsia="宋体" w:cs="Times New Roman"/>
          <w:sz w:val="24"/>
          <w:szCs w:val="21"/>
        </w:rPr>
        <w:t xml:space="preserve">and </w:t>
      </w:r>
      <w:r w:rsidRPr="00A73637">
        <w:rPr>
          <w:rFonts w:cs="Times New Roman"/>
          <w:sz w:val="24"/>
          <w:szCs w:val="21"/>
        </w:rPr>
        <w:t xml:space="preserve">Quercetin D. ARR and </w:t>
      </w:r>
      <w:proofErr w:type="spellStart"/>
      <w:r w:rsidRPr="00A73637">
        <w:rPr>
          <w:rFonts w:cs="Times New Roman"/>
          <w:sz w:val="24"/>
          <w:szCs w:val="21"/>
        </w:rPr>
        <w:t>Higenamine</w:t>
      </w:r>
      <w:proofErr w:type="spellEnd"/>
      <w:r w:rsidRPr="00A73637">
        <w:rPr>
          <w:rFonts w:cs="Times New Roman"/>
          <w:sz w:val="24"/>
          <w:szCs w:val="21"/>
        </w:rPr>
        <w:t xml:space="preserve"> E. ARR and </w:t>
      </w:r>
      <w:proofErr w:type="spellStart"/>
      <w:r w:rsidR="0033200E" w:rsidRPr="00A73637">
        <w:rPr>
          <w:rFonts w:cs="Times New Roman"/>
          <w:sz w:val="24"/>
          <w:szCs w:val="21"/>
        </w:rPr>
        <w:t>Asarinin</w:t>
      </w:r>
      <w:proofErr w:type="spellEnd"/>
      <w:r w:rsidR="0033200E" w:rsidRPr="00A73637">
        <w:rPr>
          <w:rFonts w:cs="Times New Roman"/>
          <w:sz w:val="24"/>
          <w:szCs w:val="21"/>
        </w:rPr>
        <w:t xml:space="preserve"> F. ARR and</w:t>
      </w:r>
      <w:r w:rsidR="0033200E" w:rsidRPr="00A73637">
        <w:rPr>
          <w:rFonts w:eastAsiaTheme="minorEastAsia" w:cs="Times New Roman" w:hint="eastAsia"/>
          <w:sz w:val="24"/>
          <w:szCs w:val="21"/>
        </w:rPr>
        <w:t xml:space="preserve"> </w:t>
      </w:r>
      <w:proofErr w:type="spellStart"/>
      <w:r w:rsidR="0033200E" w:rsidRPr="00A73637">
        <w:rPr>
          <w:rFonts w:eastAsiaTheme="minorEastAsia" w:cs="Times New Roman"/>
          <w:sz w:val="24"/>
          <w:szCs w:val="21"/>
        </w:rPr>
        <w:t>Sesamin</w:t>
      </w:r>
      <w:proofErr w:type="spellEnd"/>
      <w:r w:rsidR="00701F62">
        <w:rPr>
          <w:rFonts w:eastAsiaTheme="minorEastAsia" w:cs="Times New Roman"/>
        </w:rPr>
        <w:br w:type="page"/>
      </w:r>
    </w:p>
    <w:p w14:paraId="45D6A32E" w14:textId="7AE5E309" w:rsidR="00A73637" w:rsidRDefault="00A73637" w:rsidP="00A73637">
      <w:pPr>
        <w:pStyle w:val="2"/>
        <w:ind w:firstLineChars="0" w:firstLine="0"/>
      </w:pPr>
      <w:bookmarkStart w:id="10" w:name="_Toc160623564"/>
      <w:r>
        <w:rPr>
          <w:rFonts w:hint="eastAsia"/>
        </w:rPr>
        <w:lastRenderedPageBreak/>
        <w:t>F</w:t>
      </w:r>
      <w:r>
        <w:t>igure S2</w:t>
      </w:r>
      <w:bookmarkEnd w:id="10"/>
    </w:p>
    <w:p w14:paraId="43D877B1" w14:textId="1EDEC2A2" w:rsidR="0033200E" w:rsidRDefault="00701F62" w:rsidP="007E22F7">
      <w:pPr>
        <w:ind w:firstLineChars="0" w:firstLine="0"/>
        <w:rPr>
          <w:rFonts w:eastAsiaTheme="minorEastAsia" w:cs="Times New Roman"/>
        </w:rPr>
      </w:pPr>
      <w:r>
        <w:rPr>
          <w:rFonts w:eastAsiaTheme="minorEastAsia" w:cs="Times New Roman"/>
          <w:noProof/>
        </w:rPr>
        <w:drawing>
          <wp:inline distT="0" distB="0" distL="0" distR="0" wp14:anchorId="79E30CBF" wp14:editId="53E69FE6">
            <wp:extent cx="5738813" cy="7561657"/>
            <wp:effectExtent l="0" t="0" r="0" b="1270"/>
            <wp:docPr id="14713581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833" cy="7589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377F4D" w14:textId="3B8F8A8F" w:rsidR="00701F62" w:rsidRPr="00A73637" w:rsidRDefault="00701F62" w:rsidP="007E22F7">
      <w:pPr>
        <w:ind w:firstLineChars="0" w:firstLine="0"/>
        <w:rPr>
          <w:rFonts w:eastAsiaTheme="minorEastAsia" w:cs="Times New Roman"/>
          <w:sz w:val="24"/>
          <w:szCs w:val="21"/>
        </w:rPr>
      </w:pPr>
      <w:r w:rsidRPr="00A73637">
        <w:rPr>
          <w:rFonts w:eastAsiaTheme="minorEastAsia" w:cs="Times New Roman"/>
          <w:b/>
          <w:bCs/>
          <w:sz w:val="24"/>
          <w:szCs w:val="21"/>
        </w:rPr>
        <w:t>Figure S2</w:t>
      </w:r>
      <w:r w:rsidRPr="00A73637">
        <w:rPr>
          <w:rFonts w:eastAsiaTheme="minorEastAsia" w:cs="Times New Roman"/>
          <w:sz w:val="24"/>
          <w:szCs w:val="21"/>
        </w:rPr>
        <w:t xml:space="preserve"> Methodological validation of the </w:t>
      </w:r>
      <w:proofErr w:type="spellStart"/>
      <w:r w:rsidRPr="00A73637">
        <w:rPr>
          <w:rFonts w:eastAsiaTheme="minorEastAsia" w:cs="Times New Roman"/>
          <w:sz w:val="24"/>
          <w:szCs w:val="21"/>
        </w:rPr>
        <w:t>dA</w:t>
      </w:r>
      <w:proofErr w:type="spellEnd"/>
      <w:r w:rsidRPr="00A73637">
        <w:rPr>
          <w:rFonts w:eastAsiaTheme="minorEastAsia" w:cs="Times New Roman"/>
          <w:sz w:val="24"/>
          <w:szCs w:val="21"/>
        </w:rPr>
        <w:t xml:space="preserve">-ALI assay. A. Blank matrix chromatogram. B. Add the blank matrix chromatogram of the </w:t>
      </w:r>
      <w:proofErr w:type="spellStart"/>
      <w:r w:rsidRPr="00A73637">
        <w:rPr>
          <w:rFonts w:eastAsiaTheme="minorEastAsia" w:cs="Times New Roman"/>
          <w:sz w:val="24"/>
          <w:szCs w:val="21"/>
        </w:rPr>
        <w:t>dA</w:t>
      </w:r>
      <w:proofErr w:type="spellEnd"/>
      <w:r w:rsidRPr="00A73637">
        <w:rPr>
          <w:rFonts w:eastAsiaTheme="minorEastAsia" w:cs="Times New Roman"/>
          <w:sz w:val="24"/>
          <w:szCs w:val="21"/>
        </w:rPr>
        <w:t>-ALI standard. C. Chromatogram of mouse kidney DNA sample after CAM administration.</w:t>
      </w:r>
    </w:p>
    <w:sectPr w:rsidR="00701F62" w:rsidRPr="00A7363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395AD6" w14:textId="77777777" w:rsidR="00EF6D55" w:rsidRDefault="00EF6D55" w:rsidP="00EE062E">
      <w:pPr>
        <w:ind w:firstLine="560"/>
      </w:pPr>
      <w:r>
        <w:separator/>
      </w:r>
    </w:p>
  </w:endnote>
  <w:endnote w:type="continuationSeparator" w:id="0">
    <w:p w14:paraId="34B41E23" w14:textId="77777777" w:rsidR="00EF6D55" w:rsidRDefault="00EF6D55" w:rsidP="00EE062E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57B05" w14:textId="77777777" w:rsidR="00A73637" w:rsidRDefault="00A73637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75087507"/>
      <w:docPartObj>
        <w:docPartGallery w:val="Page Numbers (Bottom of Page)"/>
        <w:docPartUnique/>
      </w:docPartObj>
    </w:sdtPr>
    <w:sdtContent>
      <w:p w14:paraId="04C57ABB" w14:textId="6B873A65" w:rsidR="00A73637" w:rsidRDefault="00A73637">
        <w:pPr>
          <w:pStyle w:val="af0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DEDA137" w14:textId="77777777" w:rsidR="00A73637" w:rsidRDefault="00A73637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60F4A" w14:textId="77777777" w:rsidR="00A73637" w:rsidRDefault="00A73637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3BB97F" w14:textId="77777777" w:rsidR="00EF6D55" w:rsidRDefault="00EF6D55" w:rsidP="00EE062E">
      <w:pPr>
        <w:ind w:firstLine="560"/>
      </w:pPr>
      <w:r>
        <w:separator/>
      </w:r>
    </w:p>
  </w:footnote>
  <w:footnote w:type="continuationSeparator" w:id="0">
    <w:p w14:paraId="1B7288D3" w14:textId="77777777" w:rsidR="00EF6D55" w:rsidRDefault="00EF6D55" w:rsidP="00EE062E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BA4168" w14:textId="77777777" w:rsidR="00A73637" w:rsidRDefault="00A73637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3D9C" w14:textId="77777777" w:rsidR="00A73637" w:rsidRDefault="00A73637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F9C59C" w14:textId="77777777" w:rsidR="00A73637" w:rsidRDefault="00A73637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1A91FD6"/>
    <w:multiLevelType w:val="multilevel"/>
    <w:tmpl w:val="F1A91FD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8C230A8"/>
    <w:multiLevelType w:val="hybridMultilevel"/>
    <w:tmpl w:val="C950A6E0"/>
    <w:lvl w:ilvl="0" w:tplc="8F7895A8">
      <w:start w:val="1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6EA65B36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CC837F8"/>
    <w:multiLevelType w:val="multilevel"/>
    <w:tmpl w:val="3EA249E0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0" w:hanging="2160"/>
      </w:pPr>
      <w:rPr>
        <w:rFonts w:hint="default"/>
      </w:rPr>
    </w:lvl>
  </w:abstractNum>
  <w:abstractNum w:abstractNumId="3" w15:restartNumberingAfterBreak="0">
    <w:nsid w:val="3FDD35D5"/>
    <w:multiLevelType w:val="hybridMultilevel"/>
    <w:tmpl w:val="504E424E"/>
    <w:lvl w:ilvl="0" w:tplc="51E29C50">
      <w:start w:val="3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622705A"/>
    <w:multiLevelType w:val="multilevel"/>
    <w:tmpl w:val="0D7467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72B600B2"/>
    <w:multiLevelType w:val="hybridMultilevel"/>
    <w:tmpl w:val="9E98BC8C"/>
    <w:lvl w:ilvl="0" w:tplc="C72093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B2923D1"/>
    <w:multiLevelType w:val="multilevel"/>
    <w:tmpl w:val="0D7467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7D771397"/>
    <w:multiLevelType w:val="multilevel"/>
    <w:tmpl w:val="3EA249E0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0" w:hanging="2160"/>
      </w:pPr>
      <w:rPr>
        <w:rFonts w:hint="default"/>
      </w:rPr>
    </w:lvl>
  </w:abstractNum>
  <w:num w:numId="1" w16cid:durableId="1223298554">
    <w:abstractNumId w:val="5"/>
  </w:num>
  <w:num w:numId="2" w16cid:durableId="711272554">
    <w:abstractNumId w:val="0"/>
  </w:num>
  <w:num w:numId="3" w16cid:durableId="505365494">
    <w:abstractNumId w:val="4"/>
  </w:num>
  <w:num w:numId="4" w16cid:durableId="993681496">
    <w:abstractNumId w:val="6"/>
  </w:num>
  <w:num w:numId="5" w16cid:durableId="1083917438">
    <w:abstractNumId w:val="1"/>
  </w:num>
  <w:num w:numId="6" w16cid:durableId="1951471214">
    <w:abstractNumId w:val="3"/>
  </w:num>
  <w:num w:numId="7" w16cid:durableId="841554810">
    <w:abstractNumId w:val="7"/>
  </w:num>
  <w:num w:numId="8" w16cid:durableId="1428891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2C3"/>
    <w:rsid w:val="000209D5"/>
    <w:rsid w:val="00176059"/>
    <w:rsid w:val="002B6F3A"/>
    <w:rsid w:val="0033200E"/>
    <w:rsid w:val="00373165"/>
    <w:rsid w:val="00391019"/>
    <w:rsid w:val="003D6566"/>
    <w:rsid w:val="004727E6"/>
    <w:rsid w:val="004833CD"/>
    <w:rsid w:val="00575948"/>
    <w:rsid w:val="006762C3"/>
    <w:rsid w:val="006B6880"/>
    <w:rsid w:val="00701F62"/>
    <w:rsid w:val="00707B24"/>
    <w:rsid w:val="007B3451"/>
    <w:rsid w:val="007E22F7"/>
    <w:rsid w:val="008C4E8D"/>
    <w:rsid w:val="009708C6"/>
    <w:rsid w:val="009C7932"/>
    <w:rsid w:val="00A16A0E"/>
    <w:rsid w:val="00A17B0A"/>
    <w:rsid w:val="00A6755D"/>
    <w:rsid w:val="00A73637"/>
    <w:rsid w:val="00AF4F91"/>
    <w:rsid w:val="00B40194"/>
    <w:rsid w:val="00BB3E8C"/>
    <w:rsid w:val="00CC0DC0"/>
    <w:rsid w:val="00D46C8C"/>
    <w:rsid w:val="00DF3F94"/>
    <w:rsid w:val="00E664E0"/>
    <w:rsid w:val="00EE062E"/>
    <w:rsid w:val="00EF6D55"/>
    <w:rsid w:val="00F93EFA"/>
    <w:rsid w:val="00FD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A5039"/>
  <w15:chartTrackingRefBased/>
  <w15:docId w15:val="{B458DEA1-3738-490B-9729-83E4FFFB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55D"/>
    <w:pPr>
      <w:widowControl w:val="0"/>
      <w:ind w:firstLineChars="200" w:firstLine="200"/>
      <w:jc w:val="both"/>
    </w:pPr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707B24"/>
    <w:pPr>
      <w:keepNext/>
      <w:keepLines/>
      <w:spacing w:before="480" w:after="80"/>
      <w:ind w:firstLineChars="0" w:firstLine="0"/>
      <w:outlineLvl w:val="0"/>
    </w:pPr>
    <w:rPr>
      <w:rFonts w:cstheme="majorBidi"/>
      <w:b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40194"/>
    <w:pPr>
      <w:keepNext/>
      <w:keepLines/>
      <w:spacing w:before="160" w:after="80"/>
      <w:outlineLvl w:val="1"/>
    </w:pPr>
    <w:rPr>
      <w:rFonts w:eastAsiaTheme="majorEastAsia" w:cstheme="majorBidi"/>
      <w:b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62C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62C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62C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62C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62C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62C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62C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B24"/>
    <w:rPr>
      <w:rFonts w:ascii="Times New Roman" w:eastAsia="Times New Roman" w:hAnsi="Times New Roman" w:cstheme="majorBidi"/>
      <w:b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B40194"/>
    <w:rPr>
      <w:rFonts w:ascii="Times New Roman" w:eastAsiaTheme="majorEastAsia" w:hAnsi="Times New Roman" w:cstheme="majorBidi"/>
      <w:b/>
      <w:sz w:val="28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762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762C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762C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762C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762C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762C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762C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762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762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62C3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6762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62C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762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62C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62C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62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762C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762C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E06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E062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E0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E062E"/>
    <w:rPr>
      <w:sz w:val="18"/>
      <w:szCs w:val="18"/>
    </w:rPr>
  </w:style>
  <w:style w:type="table" w:styleId="af2">
    <w:name w:val="Table Grid"/>
    <w:basedOn w:val="a1"/>
    <w:uiPriority w:val="39"/>
    <w:qFormat/>
    <w:rsid w:val="00EE062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2"/>
    <w:uiPriority w:val="59"/>
    <w:rsid w:val="006B6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2"/>
    <w:uiPriority w:val="59"/>
    <w:rsid w:val="00A675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清单表 6 彩色1"/>
    <w:basedOn w:val="a1"/>
    <w:uiPriority w:val="51"/>
    <w:qFormat/>
    <w:rsid w:val="009C7932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611">
    <w:name w:val="清单表 6 彩色11"/>
    <w:basedOn w:val="a1"/>
    <w:uiPriority w:val="51"/>
    <w:qFormat/>
    <w:rsid w:val="009C7932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6-31">
    <w:name w:val="清单表 6 彩色 - 着色 31"/>
    <w:basedOn w:val="a1"/>
    <w:next w:val="6-3"/>
    <w:uiPriority w:val="51"/>
    <w:rsid w:val="00F93EFA"/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6-3">
    <w:name w:val="List Table 6 Colorful Accent 3"/>
    <w:basedOn w:val="a1"/>
    <w:uiPriority w:val="51"/>
    <w:rsid w:val="00F93EFA"/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TOC">
    <w:name w:val="TOC Heading"/>
    <w:basedOn w:val="1"/>
    <w:next w:val="a"/>
    <w:uiPriority w:val="39"/>
    <w:unhideWhenUsed/>
    <w:qFormat/>
    <w:rsid w:val="00AF4F9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/>
      <w:b w:val="0"/>
      <w:color w:val="0F4761" w:themeColor="accent1" w:themeShade="BF"/>
      <w:kern w:val="0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4F91"/>
  </w:style>
  <w:style w:type="paragraph" w:styleId="TOC2">
    <w:name w:val="toc 2"/>
    <w:basedOn w:val="a"/>
    <w:next w:val="a"/>
    <w:autoRedefine/>
    <w:uiPriority w:val="39"/>
    <w:unhideWhenUsed/>
    <w:rsid w:val="00A73637"/>
    <w:pPr>
      <w:tabs>
        <w:tab w:val="left" w:pos="1540"/>
        <w:tab w:val="right" w:leader="dot" w:pos="8296"/>
      </w:tabs>
      <w:ind w:leftChars="200" w:left="560" w:firstLineChars="0" w:firstLine="0"/>
    </w:pPr>
  </w:style>
  <w:style w:type="character" w:styleId="af3">
    <w:name w:val="Hyperlink"/>
    <w:basedOn w:val="a0"/>
    <w:uiPriority w:val="99"/>
    <w:unhideWhenUsed/>
    <w:rsid w:val="00AF4F9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50A23-BF29-4195-8AED-D8E316620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13</Pages>
  <Words>1873</Words>
  <Characters>10677</Characters>
  <Application>Microsoft Office Word</Application>
  <DocSecurity>0</DocSecurity>
  <Lines>88</Lines>
  <Paragraphs>25</Paragraphs>
  <ScaleCrop>false</ScaleCrop>
  <Company/>
  <LinksUpToDate>false</LinksUpToDate>
  <CharactersWithSpaces>12525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寅康 王</dc:creator>
  <cp:keywords/>
  <dc:description/>
  <cp:lastModifiedBy>寅康 王</cp:lastModifiedBy>
  <cp:revision>15</cp:revision>
  <dcterms:created xsi:type="dcterms:W3CDTF">2024-03-05T12:46:00Z</dcterms:created>
  <dcterms:modified xsi:type="dcterms:W3CDTF">2024-03-11T14:16:00Z</dcterms:modified>
</cp:coreProperties>
</file>