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charts/chart4.xml" ContentType="application/vnd.openxmlformats-officedocument.drawingml.chart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35CC" w:rsidRPr="00F27E2C" w:rsidRDefault="004F35CC" w:rsidP="00F97BB8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bookmarkStart w:id="0" w:name="_Hlk86048138"/>
      <w:r w:rsidRPr="00F27E2C">
        <w:rPr>
          <w:rFonts w:ascii="Times New Roman" w:hAnsi="Times New Roman" w:cs="Times New Roman"/>
          <w:b/>
          <w:sz w:val="24"/>
          <w:szCs w:val="24"/>
          <w:u w:val="single"/>
        </w:rPr>
        <w:t>Supporting Information</w:t>
      </w:r>
    </w:p>
    <w:p w:rsidR="00DE7B3B" w:rsidRPr="0047609A" w:rsidRDefault="00DE7B3B" w:rsidP="00DE7B3B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Acidic hydrolytic stability of the Lifitegrast: Degradation, Method development, Validation, Synthesis, LC-MS/NMR Characterization,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In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75E6C">
        <w:rPr>
          <w:rFonts w:ascii="Times New Roman" w:hAnsi="Times New Roman" w:cs="Times New Roman"/>
          <w:b/>
          <w:sz w:val="24"/>
          <w:szCs w:val="24"/>
        </w:rPr>
        <w:t>silico</w:t>
      </w:r>
      <w:r>
        <w:rPr>
          <w:rFonts w:ascii="Times New Roman" w:hAnsi="Times New Roman" w:cs="Times New Roman"/>
          <w:b/>
          <w:sz w:val="24"/>
          <w:szCs w:val="24"/>
        </w:rPr>
        <w:t xml:space="preserve"> and In </w:t>
      </w:r>
      <w:r w:rsidRPr="00275E6C">
        <w:rPr>
          <w:rFonts w:ascii="Times New Roman" w:hAnsi="Times New Roman" w:cs="Times New Roman"/>
          <w:b/>
          <w:sz w:val="24"/>
          <w:szCs w:val="24"/>
        </w:rPr>
        <w:t>vitro</w:t>
      </w:r>
      <w:r>
        <w:rPr>
          <w:rFonts w:ascii="Times New Roman" w:hAnsi="Times New Roman" w:cs="Times New Roman"/>
          <w:b/>
          <w:sz w:val="24"/>
          <w:szCs w:val="24"/>
        </w:rPr>
        <w:t xml:space="preserve"> cytotoxicity</w:t>
      </w:r>
    </w:p>
    <w:p w:rsidR="000B5FE0" w:rsidRPr="00F27E2C" w:rsidRDefault="000B5FE0" w:rsidP="000B5FE0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F27E2C">
        <w:rPr>
          <w:rFonts w:ascii="Times New Roman" w:hAnsi="Times New Roman" w:cs="Times New Roman"/>
          <w:sz w:val="24"/>
          <w:szCs w:val="24"/>
        </w:rPr>
        <w:t>Kandula</w:t>
      </w:r>
      <w:proofErr w:type="spellEnd"/>
      <w:r w:rsidRPr="00F27E2C">
        <w:rPr>
          <w:rFonts w:ascii="Times New Roman" w:hAnsi="Times New Roman" w:cs="Times New Roman"/>
          <w:sz w:val="24"/>
          <w:szCs w:val="24"/>
        </w:rPr>
        <w:t xml:space="preserve"> Jony Susanna</w:t>
      </w:r>
      <w:r w:rsidRPr="00F27E2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F27E2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27E2C">
        <w:rPr>
          <w:rFonts w:ascii="Times New Roman" w:hAnsi="Times New Roman" w:cs="Times New Roman"/>
          <w:sz w:val="24"/>
          <w:szCs w:val="24"/>
        </w:rPr>
        <w:t>Mahendar</w:t>
      </w:r>
      <w:proofErr w:type="spellEnd"/>
      <w:r w:rsidRPr="00F27E2C">
        <w:rPr>
          <w:rFonts w:ascii="Times New Roman" w:hAnsi="Times New Roman" w:cs="Times New Roman"/>
          <w:sz w:val="24"/>
          <w:szCs w:val="24"/>
        </w:rPr>
        <w:t xml:space="preserve"> Gantala</w:t>
      </w:r>
      <w:r w:rsidRPr="00F27E2C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F27E2C">
        <w:rPr>
          <w:rFonts w:ascii="Times New Roman" w:hAnsi="Times New Roman" w:cs="Times New Roman"/>
          <w:sz w:val="24"/>
          <w:szCs w:val="24"/>
        </w:rPr>
        <w:t>,</w:t>
      </w:r>
      <w:r w:rsidRPr="00F27E2C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proofErr w:type="spellStart"/>
      <w:r w:rsidRPr="00F27E2C">
        <w:rPr>
          <w:rFonts w:ascii="Times New Roman" w:hAnsi="Times New Roman" w:cs="Times New Roman"/>
          <w:sz w:val="24"/>
          <w:szCs w:val="24"/>
        </w:rPr>
        <w:t>Ankita</w:t>
      </w:r>
      <w:proofErr w:type="spellEnd"/>
      <w:r w:rsidRPr="00F27E2C">
        <w:rPr>
          <w:rFonts w:ascii="Times New Roman" w:hAnsi="Times New Roman" w:cs="Times New Roman"/>
          <w:sz w:val="24"/>
          <w:szCs w:val="24"/>
        </w:rPr>
        <w:t xml:space="preserve"> Nishad</w:t>
      </w:r>
      <w:r w:rsidRPr="00F27E2C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F27E2C">
        <w:rPr>
          <w:rFonts w:ascii="Times New Roman" w:hAnsi="Times New Roman" w:cs="Times New Roman"/>
          <w:sz w:val="24"/>
          <w:szCs w:val="24"/>
        </w:rPr>
        <w:t>, Sujithra Shankar</w:t>
      </w:r>
      <w:r w:rsidRPr="00F27E2C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F27E2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33A53">
        <w:rPr>
          <w:rFonts w:ascii="Times New Roman" w:hAnsi="Times New Roman" w:cs="Times New Roman"/>
          <w:sz w:val="24"/>
          <w:szCs w:val="24"/>
        </w:rPr>
        <w:t>Shivam</w:t>
      </w:r>
      <w:proofErr w:type="spellEnd"/>
      <w:r w:rsidRPr="00A33A53">
        <w:rPr>
          <w:rFonts w:ascii="Times New Roman" w:hAnsi="Times New Roman" w:cs="Times New Roman"/>
          <w:sz w:val="24"/>
          <w:szCs w:val="24"/>
        </w:rPr>
        <w:t xml:space="preserve"> Kumar Vyas</w:t>
      </w:r>
      <w:r w:rsidRPr="00A33A53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FC42F3" w:rsidRPr="00A33A53">
        <w:rPr>
          <w:rFonts w:ascii="Times New Roman" w:hAnsi="Times New Roman" w:cs="Times New Roman"/>
          <w:sz w:val="24"/>
          <w:szCs w:val="24"/>
        </w:rPr>
        <w:t>,</w:t>
      </w:r>
      <w:r w:rsidR="00FC42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C42F3">
        <w:rPr>
          <w:rFonts w:ascii="Times New Roman" w:hAnsi="Times New Roman" w:cs="Times New Roman"/>
          <w:sz w:val="24"/>
          <w:szCs w:val="24"/>
        </w:rPr>
        <w:t>Vaibhav</w:t>
      </w:r>
      <w:proofErr w:type="spellEnd"/>
      <w:r w:rsidR="00FC42F3">
        <w:rPr>
          <w:rFonts w:ascii="Times New Roman" w:hAnsi="Times New Roman" w:cs="Times New Roman"/>
          <w:sz w:val="24"/>
          <w:szCs w:val="24"/>
        </w:rPr>
        <w:t xml:space="preserve"> Anil</w:t>
      </w:r>
      <w:r w:rsidRPr="00F27E2C">
        <w:rPr>
          <w:rFonts w:ascii="Times New Roman" w:hAnsi="Times New Roman" w:cs="Times New Roman"/>
          <w:sz w:val="24"/>
          <w:szCs w:val="24"/>
        </w:rPr>
        <w:t xml:space="preserve"> Dixit</w:t>
      </w:r>
      <w:r w:rsidRPr="00F27E2C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F27E2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27E2C">
        <w:rPr>
          <w:rFonts w:ascii="Times New Roman" w:hAnsi="Times New Roman" w:cs="Times New Roman"/>
          <w:sz w:val="24"/>
          <w:szCs w:val="24"/>
        </w:rPr>
        <w:t>Vivek</w:t>
      </w:r>
      <w:proofErr w:type="spellEnd"/>
      <w:r w:rsidRPr="00F27E2C">
        <w:rPr>
          <w:rFonts w:ascii="Times New Roman" w:hAnsi="Times New Roman" w:cs="Times New Roman"/>
          <w:sz w:val="24"/>
          <w:szCs w:val="24"/>
        </w:rPr>
        <w:t xml:space="preserve"> Singh</w:t>
      </w:r>
      <w:r w:rsidRPr="00F27E2C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F27E2C">
        <w:rPr>
          <w:rFonts w:ascii="Times New Roman" w:hAnsi="Times New Roman" w:cs="Times New Roman"/>
          <w:sz w:val="24"/>
          <w:szCs w:val="24"/>
        </w:rPr>
        <w:t>, P</w:t>
      </w:r>
      <w:r w:rsidR="005673A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F27E2C">
        <w:rPr>
          <w:rFonts w:ascii="Times New Roman" w:hAnsi="Times New Roman" w:cs="Times New Roman"/>
          <w:sz w:val="24"/>
          <w:szCs w:val="24"/>
        </w:rPr>
        <w:t>Radhakrishnanand</w:t>
      </w:r>
      <w:proofErr w:type="spellEnd"/>
      <w:r w:rsidRPr="00F27E2C">
        <w:rPr>
          <w:rFonts w:ascii="Times New Roman" w:hAnsi="Times New Roman" w:cs="Times New Roman"/>
          <w:sz w:val="24"/>
          <w:szCs w:val="24"/>
        </w:rPr>
        <w:t xml:space="preserve"> *</w:t>
      </w:r>
      <w:r w:rsidRPr="00F27E2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F27E2C">
        <w:rPr>
          <w:rFonts w:ascii="Times New Roman" w:hAnsi="Times New Roman" w:cs="Times New Roman"/>
          <w:sz w:val="24"/>
          <w:szCs w:val="24"/>
        </w:rPr>
        <w:t xml:space="preserve"> </w:t>
      </w:r>
    </w:p>
    <w:bookmarkEnd w:id="0"/>
    <w:p w:rsidR="000B5FE0" w:rsidRPr="00F27E2C" w:rsidRDefault="000B5FE0" w:rsidP="000B5FE0">
      <w:pPr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F27E2C">
        <w:rPr>
          <w:rFonts w:ascii="Times New Roman" w:hAnsi="Times New Roman" w:cs="Times New Roman"/>
          <w:i/>
          <w:sz w:val="24"/>
          <w:szCs w:val="24"/>
          <w:vertAlign w:val="superscript"/>
        </w:rPr>
        <w:t>1</w:t>
      </w:r>
      <w:r w:rsidRPr="00F27E2C">
        <w:rPr>
          <w:rFonts w:ascii="Times New Roman" w:hAnsi="Times New Roman" w:cs="Times New Roman"/>
          <w:i/>
          <w:sz w:val="24"/>
          <w:szCs w:val="24"/>
        </w:rPr>
        <w:t xml:space="preserve">Department of Pharmaceutical Analysis, National Institute of Pharmaceutical Education and Research, Guwahati, </w:t>
      </w:r>
      <w:proofErr w:type="spellStart"/>
      <w:r w:rsidRPr="00F27E2C">
        <w:rPr>
          <w:rFonts w:ascii="Times New Roman" w:hAnsi="Times New Roman" w:cs="Times New Roman"/>
          <w:i/>
          <w:sz w:val="24"/>
          <w:szCs w:val="24"/>
        </w:rPr>
        <w:t>SilaKatamur</w:t>
      </w:r>
      <w:proofErr w:type="spellEnd"/>
      <w:r w:rsidRPr="00F27E2C">
        <w:rPr>
          <w:rFonts w:ascii="Times New Roman" w:hAnsi="Times New Roman" w:cs="Times New Roman"/>
          <w:i/>
          <w:sz w:val="24"/>
          <w:szCs w:val="24"/>
        </w:rPr>
        <w:t xml:space="preserve"> (</w:t>
      </w:r>
      <w:proofErr w:type="spellStart"/>
      <w:r w:rsidRPr="00F27E2C">
        <w:rPr>
          <w:rFonts w:ascii="Times New Roman" w:hAnsi="Times New Roman" w:cs="Times New Roman"/>
          <w:i/>
          <w:sz w:val="24"/>
          <w:szCs w:val="24"/>
        </w:rPr>
        <w:t>Halugurisuk</w:t>
      </w:r>
      <w:proofErr w:type="spellEnd"/>
      <w:r w:rsidRPr="00F27E2C">
        <w:rPr>
          <w:rFonts w:ascii="Times New Roman" w:hAnsi="Times New Roman" w:cs="Times New Roman"/>
          <w:i/>
          <w:sz w:val="24"/>
          <w:szCs w:val="24"/>
        </w:rPr>
        <w:t>), P.O.: Changsari, Dist</w:t>
      </w:r>
      <w:r w:rsidR="004B7C4E">
        <w:rPr>
          <w:rFonts w:ascii="Times New Roman" w:hAnsi="Times New Roman" w:cs="Times New Roman"/>
          <w:i/>
          <w:sz w:val="24"/>
          <w:szCs w:val="24"/>
        </w:rPr>
        <w:t>rict</w:t>
      </w:r>
      <w:r w:rsidRPr="00F27E2C">
        <w:rPr>
          <w:rFonts w:ascii="Times New Roman" w:hAnsi="Times New Roman" w:cs="Times New Roman"/>
          <w:i/>
          <w:sz w:val="24"/>
          <w:szCs w:val="24"/>
        </w:rPr>
        <w:t xml:space="preserve">: </w:t>
      </w:r>
      <w:proofErr w:type="spellStart"/>
      <w:r w:rsidRPr="00F27E2C">
        <w:rPr>
          <w:rFonts w:ascii="Times New Roman" w:hAnsi="Times New Roman" w:cs="Times New Roman"/>
          <w:i/>
          <w:sz w:val="24"/>
          <w:szCs w:val="24"/>
        </w:rPr>
        <w:t>Kamrup</w:t>
      </w:r>
      <w:proofErr w:type="spellEnd"/>
      <w:r w:rsidRPr="00F27E2C">
        <w:rPr>
          <w:rFonts w:ascii="Times New Roman" w:hAnsi="Times New Roman" w:cs="Times New Roman"/>
          <w:i/>
          <w:sz w:val="24"/>
          <w:szCs w:val="24"/>
        </w:rPr>
        <w:t>, Assam, India-781101</w:t>
      </w:r>
    </w:p>
    <w:p w:rsidR="000B5FE0" w:rsidRPr="00F27E2C" w:rsidRDefault="000B5FE0" w:rsidP="000B5FE0">
      <w:pPr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0B5FE0" w:rsidRPr="00F27E2C" w:rsidRDefault="000B5FE0" w:rsidP="000B5FE0">
      <w:pPr>
        <w:tabs>
          <w:tab w:val="left" w:pos="1230"/>
        </w:tabs>
        <w:jc w:val="center"/>
        <w:rPr>
          <w:rFonts w:ascii="Times New Roman" w:hAnsi="Times New Roman" w:cs="Times New Roman"/>
          <w:i/>
          <w:sz w:val="24"/>
          <w:szCs w:val="24"/>
        </w:rPr>
      </w:pPr>
      <w:r w:rsidRPr="00F27E2C">
        <w:rPr>
          <w:rFonts w:ascii="Times New Roman" w:hAnsi="Times New Roman" w:cs="Times New Roman"/>
          <w:i/>
          <w:sz w:val="24"/>
          <w:szCs w:val="24"/>
          <w:vertAlign w:val="superscript"/>
        </w:rPr>
        <w:t>2</w:t>
      </w:r>
      <w:r w:rsidRPr="00F27E2C">
        <w:rPr>
          <w:rFonts w:ascii="Times New Roman" w:hAnsi="Times New Roman" w:cs="Times New Roman"/>
          <w:i/>
          <w:sz w:val="24"/>
          <w:szCs w:val="24"/>
        </w:rPr>
        <w:t xml:space="preserve">Daicel Chiral Technologies (India) Private Limited, </w:t>
      </w:r>
      <w:proofErr w:type="spellStart"/>
      <w:r w:rsidRPr="00F27E2C">
        <w:rPr>
          <w:rFonts w:ascii="Times New Roman" w:hAnsi="Times New Roman" w:cs="Times New Roman"/>
          <w:i/>
          <w:sz w:val="24"/>
          <w:szCs w:val="24"/>
        </w:rPr>
        <w:t>Turkapally</w:t>
      </w:r>
      <w:proofErr w:type="spellEnd"/>
      <w:r w:rsidRPr="00F27E2C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F27E2C">
        <w:rPr>
          <w:rFonts w:ascii="Times New Roman" w:hAnsi="Times New Roman" w:cs="Times New Roman"/>
          <w:i/>
          <w:sz w:val="24"/>
          <w:szCs w:val="24"/>
        </w:rPr>
        <w:t>Shamirpet</w:t>
      </w:r>
      <w:proofErr w:type="spellEnd"/>
      <w:r w:rsidRPr="00F27E2C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27E2C">
        <w:rPr>
          <w:rFonts w:ascii="Times New Roman" w:hAnsi="Times New Roman" w:cs="Times New Roman"/>
          <w:i/>
          <w:sz w:val="24"/>
          <w:szCs w:val="24"/>
        </w:rPr>
        <w:t>Mandal</w:t>
      </w:r>
      <w:proofErr w:type="spellEnd"/>
      <w:r w:rsidRPr="00F27E2C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F27E2C">
        <w:rPr>
          <w:rFonts w:ascii="Times New Roman" w:hAnsi="Times New Roman" w:cs="Times New Roman"/>
          <w:i/>
          <w:sz w:val="24"/>
          <w:szCs w:val="24"/>
        </w:rPr>
        <w:t>Medchal-Malkajgiri</w:t>
      </w:r>
      <w:proofErr w:type="spellEnd"/>
      <w:r w:rsidRPr="00F27E2C">
        <w:rPr>
          <w:rFonts w:ascii="Times New Roman" w:hAnsi="Times New Roman" w:cs="Times New Roman"/>
          <w:i/>
          <w:sz w:val="24"/>
          <w:szCs w:val="24"/>
        </w:rPr>
        <w:t xml:space="preserve"> District, Hyderabad, </w:t>
      </w:r>
      <w:proofErr w:type="spellStart"/>
      <w:r w:rsidRPr="00F27E2C">
        <w:rPr>
          <w:rFonts w:ascii="Times New Roman" w:hAnsi="Times New Roman" w:cs="Times New Roman"/>
          <w:i/>
          <w:sz w:val="24"/>
          <w:szCs w:val="24"/>
        </w:rPr>
        <w:t>Telangana</w:t>
      </w:r>
      <w:proofErr w:type="spellEnd"/>
      <w:r w:rsidRPr="00F27E2C">
        <w:rPr>
          <w:rFonts w:ascii="Times New Roman" w:hAnsi="Times New Roman" w:cs="Times New Roman"/>
          <w:i/>
          <w:sz w:val="24"/>
          <w:szCs w:val="24"/>
        </w:rPr>
        <w:t>, India-500101</w:t>
      </w:r>
    </w:p>
    <w:p w:rsidR="000B5FE0" w:rsidRPr="00F27E2C" w:rsidRDefault="000B5FE0" w:rsidP="000B5FE0">
      <w:pPr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F27E2C">
        <w:rPr>
          <w:rFonts w:ascii="Times New Roman" w:hAnsi="Times New Roman" w:cs="Times New Roman"/>
          <w:i/>
          <w:sz w:val="24"/>
          <w:szCs w:val="24"/>
          <w:vertAlign w:val="superscript"/>
        </w:rPr>
        <w:t>3</w:t>
      </w:r>
      <w:r w:rsidRPr="00F27E2C">
        <w:rPr>
          <w:rFonts w:ascii="Times New Roman" w:hAnsi="Times New Roman" w:cs="Times New Roman"/>
          <w:i/>
          <w:sz w:val="24"/>
          <w:szCs w:val="24"/>
        </w:rPr>
        <w:t xml:space="preserve">Department of Medicinal Chemistry, National Institute of Pharmaceutical Education and Research, Guwahati, </w:t>
      </w:r>
      <w:proofErr w:type="spellStart"/>
      <w:r w:rsidRPr="00F27E2C">
        <w:rPr>
          <w:rFonts w:ascii="Times New Roman" w:hAnsi="Times New Roman" w:cs="Times New Roman"/>
          <w:i/>
          <w:sz w:val="24"/>
          <w:szCs w:val="24"/>
        </w:rPr>
        <w:t>SilaKatamur</w:t>
      </w:r>
      <w:proofErr w:type="spellEnd"/>
      <w:r w:rsidRPr="00F27E2C">
        <w:rPr>
          <w:rFonts w:ascii="Times New Roman" w:hAnsi="Times New Roman" w:cs="Times New Roman"/>
          <w:i/>
          <w:sz w:val="24"/>
          <w:szCs w:val="24"/>
        </w:rPr>
        <w:t xml:space="preserve"> (</w:t>
      </w:r>
      <w:proofErr w:type="spellStart"/>
      <w:r w:rsidRPr="00F27E2C">
        <w:rPr>
          <w:rFonts w:ascii="Times New Roman" w:hAnsi="Times New Roman" w:cs="Times New Roman"/>
          <w:i/>
          <w:sz w:val="24"/>
          <w:szCs w:val="24"/>
        </w:rPr>
        <w:t>Halugurisuk</w:t>
      </w:r>
      <w:proofErr w:type="spellEnd"/>
      <w:r w:rsidRPr="00F27E2C">
        <w:rPr>
          <w:rFonts w:ascii="Times New Roman" w:hAnsi="Times New Roman" w:cs="Times New Roman"/>
          <w:i/>
          <w:sz w:val="24"/>
          <w:szCs w:val="24"/>
        </w:rPr>
        <w:t>), P.O.: Changsari, Dist</w:t>
      </w:r>
      <w:r w:rsidR="004B7C4E">
        <w:rPr>
          <w:rFonts w:ascii="Times New Roman" w:hAnsi="Times New Roman" w:cs="Times New Roman"/>
          <w:i/>
          <w:sz w:val="24"/>
          <w:szCs w:val="24"/>
        </w:rPr>
        <w:t>rict</w:t>
      </w:r>
      <w:r w:rsidRPr="00F27E2C">
        <w:rPr>
          <w:rFonts w:ascii="Times New Roman" w:hAnsi="Times New Roman" w:cs="Times New Roman"/>
          <w:i/>
          <w:sz w:val="24"/>
          <w:szCs w:val="24"/>
        </w:rPr>
        <w:t xml:space="preserve">: </w:t>
      </w:r>
      <w:proofErr w:type="spellStart"/>
      <w:r w:rsidRPr="00F27E2C">
        <w:rPr>
          <w:rFonts w:ascii="Times New Roman" w:hAnsi="Times New Roman" w:cs="Times New Roman"/>
          <w:i/>
          <w:sz w:val="24"/>
          <w:szCs w:val="24"/>
        </w:rPr>
        <w:t>Kamrup</w:t>
      </w:r>
      <w:proofErr w:type="spellEnd"/>
      <w:r w:rsidRPr="00F27E2C">
        <w:rPr>
          <w:rFonts w:ascii="Times New Roman" w:hAnsi="Times New Roman" w:cs="Times New Roman"/>
          <w:i/>
          <w:sz w:val="24"/>
          <w:szCs w:val="24"/>
        </w:rPr>
        <w:t>, Assam, India-781101</w:t>
      </w:r>
    </w:p>
    <w:p w:rsidR="000B5FE0" w:rsidRPr="00F27E2C" w:rsidRDefault="000B5FE0" w:rsidP="000B5FE0">
      <w:pPr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0B5FE0" w:rsidRPr="00F27E2C" w:rsidRDefault="000B5FE0" w:rsidP="000B5FE0">
      <w:pPr>
        <w:jc w:val="center"/>
        <w:rPr>
          <w:rFonts w:ascii="Times New Roman" w:hAnsi="Times New Roman" w:cs="Times New Roman"/>
          <w:sz w:val="24"/>
          <w:szCs w:val="24"/>
        </w:rPr>
      </w:pPr>
      <w:r w:rsidRPr="00F27E2C">
        <w:rPr>
          <w:rFonts w:ascii="Times New Roman" w:hAnsi="Times New Roman" w:cs="Times New Roman"/>
          <w:i/>
          <w:iCs/>
          <w:sz w:val="24"/>
          <w:szCs w:val="24"/>
          <w:highlight w:val="white"/>
          <w:vertAlign w:val="superscript"/>
        </w:rPr>
        <w:t>4</w:t>
      </w:r>
      <w:r w:rsidRPr="00F27E2C">
        <w:rPr>
          <w:rFonts w:ascii="Times New Roman" w:hAnsi="Times New Roman" w:cs="Times New Roman"/>
          <w:i/>
          <w:iCs/>
          <w:sz w:val="24"/>
          <w:szCs w:val="24"/>
          <w:highlight w:val="white"/>
        </w:rPr>
        <w:t>Prof. Brien Holden Eye Research Center,</w:t>
      </w:r>
      <w:r w:rsidRPr="00F27E2C">
        <w:rPr>
          <w:rFonts w:ascii="Times New Roman" w:hAnsi="Times New Roman" w:cs="Times New Roman"/>
          <w:sz w:val="24"/>
          <w:szCs w:val="24"/>
        </w:rPr>
        <w:t xml:space="preserve"> </w:t>
      </w:r>
      <w:r w:rsidRPr="00F27E2C">
        <w:rPr>
          <w:rFonts w:ascii="Times New Roman" w:hAnsi="Times New Roman" w:cs="Times New Roman"/>
          <w:bCs/>
          <w:i/>
          <w:iCs/>
          <w:sz w:val="24"/>
          <w:szCs w:val="24"/>
          <w:highlight w:val="white"/>
        </w:rPr>
        <w:t>L.V. Prasad Eye Institute</w:t>
      </w:r>
      <w:r w:rsidRPr="00F27E2C">
        <w:rPr>
          <w:rFonts w:ascii="Times New Roman" w:hAnsi="Times New Roman" w:cs="Times New Roman"/>
          <w:i/>
          <w:iCs/>
          <w:sz w:val="24"/>
          <w:szCs w:val="24"/>
          <w:highlight w:val="white"/>
        </w:rPr>
        <w:t xml:space="preserve">, </w:t>
      </w:r>
      <w:proofErr w:type="spellStart"/>
      <w:r w:rsidRPr="00F27E2C">
        <w:rPr>
          <w:rFonts w:ascii="Times New Roman" w:hAnsi="Times New Roman" w:cs="Times New Roman"/>
          <w:i/>
          <w:iCs/>
          <w:sz w:val="24"/>
          <w:szCs w:val="24"/>
          <w:highlight w:val="white"/>
        </w:rPr>
        <w:t>Kallam</w:t>
      </w:r>
      <w:proofErr w:type="spellEnd"/>
      <w:r w:rsidRPr="00F27E2C">
        <w:rPr>
          <w:rFonts w:ascii="Times New Roman" w:hAnsi="Times New Roman" w:cs="Times New Roman"/>
          <w:i/>
          <w:iCs/>
          <w:sz w:val="24"/>
          <w:szCs w:val="24"/>
          <w:highlight w:val="white"/>
        </w:rPr>
        <w:t xml:space="preserve"> </w:t>
      </w:r>
      <w:proofErr w:type="spellStart"/>
      <w:r w:rsidRPr="00F27E2C">
        <w:rPr>
          <w:rFonts w:ascii="Times New Roman" w:hAnsi="Times New Roman" w:cs="Times New Roman"/>
          <w:i/>
          <w:iCs/>
          <w:sz w:val="24"/>
          <w:szCs w:val="24"/>
          <w:highlight w:val="white"/>
        </w:rPr>
        <w:t>Anji</w:t>
      </w:r>
      <w:proofErr w:type="spellEnd"/>
      <w:r w:rsidRPr="00F27E2C">
        <w:rPr>
          <w:rFonts w:ascii="Times New Roman" w:hAnsi="Times New Roman" w:cs="Times New Roman"/>
          <w:i/>
          <w:iCs/>
          <w:sz w:val="24"/>
          <w:szCs w:val="24"/>
          <w:highlight w:val="white"/>
        </w:rPr>
        <w:t xml:space="preserve"> Reddy Campus, L V Prasad </w:t>
      </w:r>
      <w:proofErr w:type="spellStart"/>
      <w:r w:rsidRPr="00F27E2C">
        <w:rPr>
          <w:rFonts w:ascii="Times New Roman" w:hAnsi="Times New Roman" w:cs="Times New Roman"/>
          <w:i/>
          <w:iCs/>
          <w:sz w:val="24"/>
          <w:szCs w:val="24"/>
          <w:highlight w:val="white"/>
        </w:rPr>
        <w:t>Marg</w:t>
      </w:r>
      <w:proofErr w:type="spellEnd"/>
      <w:r w:rsidRPr="00F27E2C">
        <w:rPr>
          <w:rFonts w:ascii="Times New Roman" w:hAnsi="Times New Roman" w:cs="Times New Roman"/>
          <w:i/>
          <w:iCs/>
          <w:sz w:val="24"/>
          <w:szCs w:val="24"/>
          <w:highlight w:val="white"/>
        </w:rPr>
        <w:t>, Hyderabad – 500 034</w:t>
      </w:r>
    </w:p>
    <w:p w:rsidR="000B5FE0" w:rsidRPr="00F27E2C" w:rsidRDefault="000B5FE0" w:rsidP="000B5FE0">
      <w:pPr>
        <w:spacing w:line="36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0B5FE0" w:rsidRPr="00F27E2C" w:rsidRDefault="000B5FE0" w:rsidP="001E4DC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B5FE0" w:rsidRPr="00F27E2C" w:rsidRDefault="000B5FE0" w:rsidP="000B5FE0">
      <w:pPr>
        <w:rPr>
          <w:rFonts w:ascii="Times New Roman" w:hAnsi="Times New Roman" w:cs="Times New Roman"/>
          <w:sz w:val="24"/>
          <w:szCs w:val="24"/>
        </w:rPr>
      </w:pPr>
    </w:p>
    <w:p w:rsidR="000B5FE0" w:rsidRPr="00F27E2C" w:rsidRDefault="000B5FE0" w:rsidP="000B5FE0">
      <w:pPr>
        <w:rPr>
          <w:rFonts w:ascii="Times New Roman" w:hAnsi="Times New Roman" w:cs="Times New Roman"/>
          <w:sz w:val="24"/>
          <w:szCs w:val="24"/>
        </w:rPr>
      </w:pPr>
    </w:p>
    <w:p w:rsidR="000B5FE0" w:rsidRPr="00F27E2C" w:rsidRDefault="000B5FE0" w:rsidP="000B5FE0">
      <w:pPr>
        <w:rPr>
          <w:rFonts w:ascii="Times New Roman" w:hAnsi="Times New Roman" w:cs="Times New Roman"/>
          <w:sz w:val="24"/>
          <w:szCs w:val="24"/>
        </w:rPr>
      </w:pPr>
    </w:p>
    <w:p w:rsidR="000B5FE0" w:rsidRPr="00F27E2C" w:rsidRDefault="000B5FE0" w:rsidP="000B5FE0">
      <w:pPr>
        <w:rPr>
          <w:rFonts w:ascii="Times New Roman" w:hAnsi="Times New Roman" w:cs="Times New Roman"/>
          <w:sz w:val="24"/>
          <w:szCs w:val="24"/>
        </w:rPr>
      </w:pPr>
    </w:p>
    <w:p w:rsidR="000B5FE0" w:rsidRPr="00F27E2C" w:rsidRDefault="000B5FE0" w:rsidP="000B5FE0">
      <w:pPr>
        <w:tabs>
          <w:tab w:val="left" w:pos="1230"/>
        </w:tabs>
        <w:spacing w:after="0" w:line="36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F27E2C">
        <w:rPr>
          <w:rFonts w:ascii="Times New Roman" w:hAnsi="Times New Roman" w:cs="Times New Roman"/>
          <w:b/>
          <w:sz w:val="24"/>
          <w:szCs w:val="24"/>
        </w:rPr>
        <w:t>*Corresponding author</w:t>
      </w:r>
    </w:p>
    <w:p w:rsidR="000B5FE0" w:rsidRPr="00F27E2C" w:rsidRDefault="004F35CC" w:rsidP="000B5FE0">
      <w:pPr>
        <w:pStyle w:val="ListParagraph"/>
        <w:spacing w:line="360" w:lineRule="auto"/>
        <w:ind w:left="0"/>
        <w:jc w:val="both"/>
        <w:rPr>
          <w:rFonts w:ascii="Times New Roman" w:hAnsi="Times New Roman"/>
        </w:rPr>
      </w:pPr>
      <w:r w:rsidRPr="00F27E2C">
        <w:rPr>
          <w:rFonts w:ascii="Times New Roman" w:hAnsi="Times New Roman"/>
        </w:rPr>
        <w:t>P</w:t>
      </w:r>
      <w:r w:rsidR="005673A5">
        <w:rPr>
          <w:rFonts w:ascii="Times New Roman" w:hAnsi="Times New Roman"/>
        </w:rPr>
        <w:t>.</w:t>
      </w:r>
      <w:r w:rsidRPr="00F27E2C">
        <w:rPr>
          <w:rFonts w:ascii="Times New Roman" w:hAnsi="Times New Roman"/>
        </w:rPr>
        <w:t xml:space="preserve"> </w:t>
      </w:r>
      <w:proofErr w:type="spellStart"/>
      <w:r w:rsidR="000B5FE0" w:rsidRPr="00F27E2C">
        <w:rPr>
          <w:rFonts w:ascii="Times New Roman" w:hAnsi="Times New Roman"/>
        </w:rPr>
        <w:t>Radhakrishnanand</w:t>
      </w:r>
      <w:proofErr w:type="spellEnd"/>
      <w:r w:rsidR="000B5FE0" w:rsidRPr="00F27E2C">
        <w:rPr>
          <w:rFonts w:ascii="Times New Roman" w:hAnsi="Times New Roman"/>
        </w:rPr>
        <w:t xml:space="preserve">, Ph.D. </w:t>
      </w:r>
    </w:p>
    <w:p w:rsidR="000B5FE0" w:rsidRPr="00F27E2C" w:rsidRDefault="000B5FE0" w:rsidP="000B5FE0">
      <w:pPr>
        <w:pStyle w:val="ListParagraph"/>
        <w:spacing w:line="360" w:lineRule="auto"/>
        <w:ind w:left="0"/>
        <w:jc w:val="both"/>
        <w:rPr>
          <w:rFonts w:ascii="Times New Roman" w:hAnsi="Times New Roman"/>
        </w:rPr>
      </w:pPr>
      <w:r w:rsidRPr="00F27E2C">
        <w:rPr>
          <w:rFonts w:ascii="Times New Roman" w:hAnsi="Times New Roman"/>
        </w:rPr>
        <w:t>Professor</w:t>
      </w:r>
    </w:p>
    <w:p w:rsidR="000B5FE0" w:rsidRPr="00F27E2C" w:rsidRDefault="000B5FE0" w:rsidP="000B5FE0">
      <w:pPr>
        <w:tabs>
          <w:tab w:val="left" w:pos="1230"/>
        </w:tabs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27E2C">
        <w:rPr>
          <w:rFonts w:ascii="Times New Roman" w:hAnsi="Times New Roman" w:cs="Times New Roman"/>
          <w:sz w:val="24"/>
          <w:szCs w:val="24"/>
        </w:rPr>
        <w:t>Department of Pharmaceutical Analysis</w:t>
      </w:r>
    </w:p>
    <w:p w:rsidR="000B5FE0" w:rsidRPr="00F27E2C" w:rsidRDefault="000B5FE0" w:rsidP="000B5FE0">
      <w:pPr>
        <w:tabs>
          <w:tab w:val="left" w:pos="1230"/>
        </w:tabs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27E2C">
        <w:rPr>
          <w:rFonts w:ascii="Times New Roman" w:hAnsi="Times New Roman" w:cs="Times New Roman"/>
          <w:sz w:val="24"/>
          <w:szCs w:val="24"/>
        </w:rPr>
        <w:t xml:space="preserve">National Institute of Pharmaceutical Education and Research </w:t>
      </w:r>
    </w:p>
    <w:p w:rsidR="000B5FE0" w:rsidRPr="00F27E2C" w:rsidRDefault="000B5FE0" w:rsidP="000B5FE0">
      <w:pPr>
        <w:tabs>
          <w:tab w:val="left" w:pos="1230"/>
        </w:tabs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27E2C">
        <w:rPr>
          <w:rFonts w:ascii="Times New Roman" w:hAnsi="Times New Roman" w:cs="Times New Roman"/>
          <w:sz w:val="24"/>
          <w:szCs w:val="24"/>
        </w:rPr>
        <w:t>(NIPER)-Guwahati, Assam - 781101</w:t>
      </w:r>
    </w:p>
    <w:p w:rsidR="000B5FE0" w:rsidRPr="00F27E2C" w:rsidRDefault="000B5FE0" w:rsidP="000B5FE0">
      <w:pPr>
        <w:tabs>
          <w:tab w:val="left" w:pos="1230"/>
        </w:tabs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27E2C">
        <w:rPr>
          <w:rFonts w:ascii="Times New Roman" w:hAnsi="Times New Roman" w:cs="Times New Roman"/>
          <w:sz w:val="24"/>
          <w:szCs w:val="24"/>
        </w:rPr>
        <w:t xml:space="preserve">Phone: +91- 9866072232 </w:t>
      </w:r>
    </w:p>
    <w:p w:rsidR="000B5FE0" w:rsidRPr="00F27E2C" w:rsidRDefault="000B5FE0" w:rsidP="000B5FE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7E2C">
        <w:rPr>
          <w:rFonts w:ascii="Times New Roman" w:hAnsi="Times New Roman" w:cs="Times New Roman"/>
          <w:sz w:val="24"/>
          <w:szCs w:val="24"/>
        </w:rPr>
        <w:t xml:space="preserve">Email: </w:t>
      </w:r>
      <w:hyperlink r:id="rId8" w:history="1">
        <w:r w:rsidRPr="00F27E2C">
          <w:rPr>
            <w:rStyle w:val="Hyperlink"/>
            <w:rFonts w:ascii="Times New Roman" w:hAnsi="Times New Roman" w:cs="Times New Roman"/>
            <w:sz w:val="24"/>
            <w:szCs w:val="24"/>
          </w:rPr>
          <w:t>radha.krishnanand@niperguwahati.ac.in</w:t>
        </w:r>
      </w:hyperlink>
      <w:r w:rsidRPr="00F27E2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C0565" w:rsidRPr="00F27E2C" w:rsidRDefault="000B5FE0" w:rsidP="005C0565">
      <w:pPr>
        <w:jc w:val="center"/>
        <w:rPr>
          <w:rFonts w:ascii="Times New Roman" w:hAnsi="Times New Roman" w:cs="Times New Roman"/>
          <w:sz w:val="24"/>
          <w:szCs w:val="24"/>
        </w:rPr>
      </w:pPr>
      <w:r w:rsidRPr="00F27E2C">
        <w:rPr>
          <w:rFonts w:ascii="Times New Roman" w:hAnsi="Times New Roman" w:cs="Times New Roman"/>
          <w:sz w:val="24"/>
          <w:szCs w:val="24"/>
        </w:rPr>
        <w:tab/>
      </w:r>
    </w:p>
    <w:p w:rsidR="00C61101" w:rsidRPr="00F27E2C" w:rsidRDefault="006C4643" w:rsidP="005C056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T</w:t>
      </w:r>
      <w:r w:rsidR="00C61101" w:rsidRPr="00F27E2C">
        <w:rPr>
          <w:rFonts w:ascii="Times New Roman" w:hAnsi="Times New Roman" w:cs="Times New Roman"/>
          <w:b/>
          <w:sz w:val="24"/>
          <w:szCs w:val="24"/>
          <w:u w:val="single"/>
        </w:rPr>
        <w:t>able of contents</w:t>
      </w:r>
    </w:p>
    <w:tbl>
      <w:tblPr>
        <w:tblStyle w:val="TableGrid"/>
        <w:tblW w:w="5320" w:type="pct"/>
        <w:jc w:val="center"/>
        <w:tblLook w:val="04A0"/>
      </w:tblPr>
      <w:tblGrid>
        <w:gridCol w:w="763"/>
        <w:gridCol w:w="8741"/>
        <w:gridCol w:w="685"/>
      </w:tblGrid>
      <w:tr w:rsidR="00C61101" w:rsidRPr="00F27E2C" w:rsidTr="009C687B">
        <w:trPr>
          <w:jc w:val="center"/>
        </w:trPr>
        <w:tc>
          <w:tcPr>
            <w:tcW w:w="374" w:type="pct"/>
          </w:tcPr>
          <w:p w:rsidR="00C61101" w:rsidRPr="00F27E2C" w:rsidRDefault="00C61101" w:rsidP="000B5FE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F27E2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S.No</w:t>
            </w:r>
            <w:proofErr w:type="spellEnd"/>
            <w:r w:rsidRPr="00F27E2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4290" w:type="pct"/>
          </w:tcPr>
          <w:p w:rsidR="00C61101" w:rsidRPr="00F27E2C" w:rsidRDefault="00C61101" w:rsidP="000B5FE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27E2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Figure</w:t>
            </w:r>
            <w:r w:rsidR="0039124D" w:rsidRPr="00F27E2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</w:t>
            </w:r>
          </w:p>
        </w:tc>
        <w:tc>
          <w:tcPr>
            <w:tcW w:w="336" w:type="pct"/>
          </w:tcPr>
          <w:p w:rsidR="00C61101" w:rsidRPr="00F27E2C" w:rsidRDefault="006C4643" w:rsidP="000B5FE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Pg. n</w:t>
            </w:r>
            <w:r w:rsidR="00C61101" w:rsidRPr="00F27E2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o. </w:t>
            </w:r>
          </w:p>
        </w:tc>
      </w:tr>
      <w:tr w:rsidR="006C4643" w:rsidRPr="00F27E2C" w:rsidTr="009C687B">
        <w:trPr>
          <w:jc w:val="center"/>
        </w:trPr>
        <w:tc>
          <w:tcPr>
            <w:tcW w:w="374" w:type="pct"/>
          </w:tcPr>
          <w:p w:rsidR="006C4643" w:rsidRPr="00F27E2C" w:rsidRDefault="006C4643" w:rsidP="000B5FE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290" w:type="pct"/>
          </w:tcPr>
          <w:p w:rsidR="006C4643" w:rsidRPr="006C4643" w:rsidRDefault="006C4643" w:rsidP="006C4643">
            <w:pPr>
              <w:pStyle w:val="Caption"/>
              <w:jc w:val="center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6C4643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Schematic representation of forced degradation procedure followed in the current study.</w:t>
            </w:r>
          </w:p>
        </w:tc>
        <w:tc>
          <w:tcPr>
            <w:tcW w:w="336" w:type="pct"/>
          </w:tcPr>
          <w:p w:rsidR="006C4643" w:rsidRPr="00F27E2C" w:rsidRDefault="00234BCF" w:rsidP="000B5FE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6C4643" w:rsidRPr="00F27E2C" w:rsidTr="009C687B">
        <w:trPr>
          <w:jc w:val="center"/>
        </w:trPr>
        <w:tc>
          <w:tcPr>
            <w:tcW w:w="374" w:type="pct"/>
          </w:tcPr>
          <w:p w:rsidR="006C4643" w:rsidRDefault="006C4643" w:rsidP="000B5FE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290" w:type="pct"/>
          </w:tcPr>
          <w:p w:rsidR="006C4643" w:rsidRPr="006C4643" w:rsidRDefault="006C4643" w:rsidP="006C4643">
            <w:pPr>
              <w:pStyle w:val="Caption"/>
              <w:jc w:val="center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6C4643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Representative chromatogram of separation of Lifitegrast and its degradation products</w:t>
            </w:r>
          </w:p>
        </w:tc>
        <w:tc>
          <w:tcPr>
            <w:tcW w:w="336" w:type="pct"/>
          </w:tcPr>
          <w:p w:rsidR="006C4643" w:rsidRPr="00F27E2C" w:rsidRDefault="00234BCF" w:rsidP="000B5FE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6C4643" w:rsidRPr="00F27E2C" w:rsidTr="009C687B">
        <w:trPr>
          <w:jc w:val="center"/>
        </w:trPr>
        <w:tc>
          <w:tcPr>
            <w:tcW w:w="374" w:type="pct"/>
          </w:tcPr>
          <w:p w:rsidR="006C4643" w:rsidRDefault="006C4643" w:rsidP="000B5FE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290" w:type="pct"/>
          </w:tcPr>
          <w:p w:rsidR="006C4643" w:rsidRPr="006C4643" w:rsidRDefault="006C4643" w:rsidP="006C4643">
            <w:pPr>
              <w:pStyle w:val="Caption"/>
              <w:jc w:val="center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6C4643">
              <w:rPr>
                <w:rFonts w:ascii="Times New Roman" w:hAnsi="Times New Roman" w:cs="Times New Roman"/>
                <w:b w:val="0"/>
                <w:color w:val="auto"/>
                <w:sz w:val="24"/>
                <w:szCs w:val="20"/>
              </w:rPr>
              <w:t>HPLC chromatograms of various degradation samples</w:t>
            </w:r>
          </w:p>
        </w:tc>
        <w:tc>
          <w:tcPr>
            <w:tcW w:w="336" w:type="pct"/>
          </w:tcPr>
          <w:p w:rsidR="006C4643" w:rsidRPr="00F27E2C" w:rsidRDefault="00234BCF" w:rsidP="000B5FE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tr w:rsidR="006C4643" w:rsidRPr="00F27E2C" w:rsidTr="009C687B">
        <w:trPr>
          <w:jc w:val="center"/>
        </w:trPr>
        <w:tc>
          <w:tcPr>
            <w:tcW w:w="374" w:type="pct"/>
          </w:tcPr>
          <w:p w:rsidR="006C4643" w:rsidRPr="00F27E2C" w:rsidRDefault="006C4643" w:rsidP="002D350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290" w:type="pct"/>
          </w:tcPr>
          <w:p w:rsidR="006C4643" w:rsidRPr="00F27E2C" w:rsidRDefault="006C4643" w:rsidP="002D3506">
            <w:pPr>
              <w:pStyle w:val="Caption"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F27E2C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Calibration curve and control chart representation for the Linearity and accuracy results of the LFT as a part of the method validation</w:t>
            </w:r>
          </w:p>
        </w:tc>
        <w:tc>
          <w:tcPr>
            <w:tcW w:w="336" w:type="pct"/>
          </w:tcPr>
          <w:p w:rsidR="006C4643" w:rsidRPr="00F27E2C" w:rsidRDefault="00234BCF" w:rsidP="002D350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</w:tr>
      <w:tr w:rsidR="006C4643" w:rsidRPr="00F27E2C" w:rsidTr="009C687B">
        <w:trPr>
          <w:jc w:val="center"/>
        </w:trPr>
        <w:tc>
          <w:tcPr>
            <w:tcW w:w="374" w:type="pct"/>
          </w:tcPr>
          <w:p w:rsidR="006C4643" w:rsidRPr="00F27E2C" w:rsidRDefault="006C4643" w:rsidP="000B5FE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290" w:type="pct"/>
          </w:tcPr>
          <w:p w:rsidR="006C4643" w:rsidRPr="00F27E2C" w:rsidRDefault="006C4643" w:rsidP="0039124D">
            <w:pPr>
              <w:pStyle w:val="Caption"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F27E2C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 xml:space="preserve">High resolution LC-ESI-MS spectra of the lifitegrast (LFT) and its two acidic </w:t>
            </w:r>
            <w:proofErr w:type="spellStart"/>
            <w:r w:rsidRPr="00F27E2C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thermolytic</w:t>
            </w:r>
            <w:proofErr w:type="spellEnd"/>
            <w:r w:rsidRPr="00F27E2C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 xml:space="preserve"> degradants DP1 and DP2 in ESI positive </w:t>
            </w:r>
            <w:r w:rsidR="007002DD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 xml:space="preserve">and negative </w:t>
            </w:r>
            <w:r w:rsidRPr="00F27E2C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ionization mode</w:t>
            </w:r>
            <w:r w:rsidR="007002DD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s</w:t>
            </w:r>
          </w:p>
        </w:tc>
        <w:tc>
          <w:tcPr>
            <w:tcW w:w="336" w:type="pct"/>
          </w:tcPr>
          <w:p w:rsidR="006C4643" w:rsidRPr="00F27E2C" w:rsidRDefault="00234BCF" w:rsidP="000B5FE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</w:tr>
      <w:tr w:rsidR="006C4643" w:rsidRPr="00F27E2C" w:rsidTr="009C687B">
        <w:trPr>
          <w:jc w:val="center"/>
        </w:trPr>
        <w:tc>
          <w:tcPr>
            <w:tcW w:w="374" w:type="pct"/>
          </w:tcPr>
          <w:p w:rsidR="006C4643" w:rsidRPr="00F27E2C" w:rsidRDefault="006C4643" w:rsidP="000B5FE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290" w:type="pct"/>
          </w:tcPr>
          <w:p w:rsidR="006C4643" w:rsidRPr="00F27E2C" w:rsidRDefault="006C4643" w:rsidP="0039124D">
            <w:pPr>
              <w:pStyle w:val="Caption"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F27E2C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 xml:space="preserve">One dimensional </w:t>
            </w:r>
            <w:r w:rsidRPr="00F27E2C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vertAlign w:val="superscript"/>
              </w:rPr>
              <w:t>13</w:t>
            </w:r>
            <w:r w:rsidRPr="00F27E2C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C spectrum of the synthesized LFT DP1, dissolved in DMSO-d</w:t>
            </w:r>
            <w:r w:rsidRPr="00F27E2C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vertAlign w:val="subscript"/>
              </w:rPr>
              <w:t>6</w:t>
            </w:r>
            <w:r w:rsidRPr="00F27E2C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 xml:space="preserve"> with TMS as an internal reference</w:t>
            </w:r>
          </w:p>
        </w:tc>
        <w:tc>
          <w:tcPr>
            <w:tcW w:w="336" w:type="pct"/>
          </w:tcPr>
          <w:p w:rsidR="006C4643" w:rsidRPr="00F27E2C" w:rsidRDefault="00234BCF" w:rsidP="000B5FE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</w:tr>
      <w:tr w:rsidR="006C4643" w:rsidRPr="00F27E2C" w:rsidTr="009C687B">
        <w:trPr>
          <w:jc w:val="center"/>
        </w:trPr>
        <w:tc>
          <w:tcPr>
            <w:tcW w:w="374" w:type="pct"/>
          </w:tcPr>
          <w:p w:rsidR="006C4643" w:rsidRPr="00F27E2C" w:rsidRDefault="006C4643" w:rsidP="000B5FE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4290" w:type="pct"/>
          </w:tcPr>
          <w:p w:rsidR="006C4643" w:rsidRPr="00F27E2C" w:rsidRDefault="006C4643" w:rsidP="0039124D">
            <w:pPr>
              <w:pStyle w:val="Caption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E2C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 xml:space="preserve">Expanded portions of different regions of the </w:t>
            </w:r>
            <w:r w:rsidRPr="00F27E2C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vertAlign w:val="superscript"/>
              </w:rPr>
              <w:t>13</w:t>
            </w:r>
            <w:r w:rsidR="00161DC4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 xml:space="preserve">C NMR spectrum of LFT </w:t>
            </w:r>
            <w:r w:rsidRPr="00F27E2C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DP1</w:t>
            </w:r>
          </w:p>
        </w:tc>
        <w:tc>
          <w:tcPr>
            <w:tcW w:w="336" w:type="pct"/>
          </w:tcPr>
          <w:p w:rsidR="006C4643" w:rsidRPr="00F27E2C" w:rsidRDefault="00234BCF" w:rsidP="000B5FE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7-8</w:t>
            </w:r>
          </w:p>
        </w:tc>
      </w:tr>
      <w:tr w:rsidR="006C4643" w:rsidRPr="00F27E2C" w:rsidTr="009C687B">
        <w:trPr>
          <w:jc w:val="center"/>
        </w:trPr>
        <w:tc>
          <w:tcPr>
            <w:tcW w:w="374" w:type="pct"/>
          </w:tcPr>
          <w:p w:rsidR="006C4643" w:rsidRPr="00F27E2C" w:rsidRDefault="006C4643" w:rsidP="000B5FE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4290" w:type="pct"/>
          </w:tcPr>
          <w:p w:rsidR="006C4643" w:rsidRPr="00F27E2C" w:rsidRDefault="006C4643" w:rsidP="0039124D">
            <w:pPr>
              <w:pStyle w:val="Caption"/>
              <w:keepNext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E2C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 xml:space="preserve">One dimensional </w:t>
            </w:r>
            <w:r w:rsidRPr="00F27E2C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vertAlign w:val="superscript"/>
              </w:rPr>
              <w:t>1</w:t>
            </w:r>
            <w:r w:rsidRPr="00F27E2C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H spectrum of synthesized LFT DP1 dissolved in DMSO-d</w:t>
            </w:r>
            <w:r w:rsidRPr="00F27E2C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vertAlign w:val="subscript"/>
              </w:rPr>
              <w:t>6</w:t>
            </w:r>
            <w:r w:rsidRPr="00F27E2C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 xml:space="preserve"> with TMS as an internal reference. (*) indicates solvent peak</w:t>
            </w:r>
          </w:p>
        </w:tc>
        <w:tc>
          <w:tcPr>
            <w:tcW w:w="336" w:type="pct"/>
          </w:tcPr>
          <w:p w:rsidR="006C4643" w:rsidRPr="00F27E2C" w:rsidRDefault="00234BCF" w:rsidP="000B5FE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</w:tr>
      <w:tr w:rsidR="006C4643" w:rsidRPr="00F27E2C" w:rsidTr="009C687B">
        <w:trPr>
          <w:jc w:val="center"/>
        </w:trPr>
        <w:tc>
          <w:tcPr>
            <w:tcW w:w="374" w:type="pct"/>
          </w:tcPr>
          <w:p w:rsidR="006C4643" w:rsidRPr="00F27E2C" w:rsidRDefault="006C4643" w:rsidP="000B5FE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4290" w:type="pct"/>
          </w:tcPr>
          <w:p w:rsidR="006C4643" w:rsidRPr="00F27E2C" w:rsidRDefault="006C4643" w:rsidP="000B5FE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E2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Expanded portions of different regions of the one-dimensional proton NMR spectrum</w:t>
            </w:r>
            <w:r w:rsidR="00A975E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of DP1</w:t>
            </w:r>
          </w:p>
        </w:tc>
        <w:tc>
          <w:tcPr>
            <w:tcW w:w="336" w:type="pct"/>
          </w:tcPr>
          <w:p w:rsidR="006C4643" w:rsidRPr="00F27E2C" w:rsidRDefault="00234BCF" w:rsidP="000B5FE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9-10</w:t>
            </w:r>
          </w:p>
        </w:tc>
      </w:tr>
      <w:tr w:rsidR="006C4643" w:rsidRPr="00F27E2C" w:rsidTr="009C687B">
        <w:trPr>
          <w:jc w:val="center"/>
        </w:trPr>
        <w:tc>
          <w:tcPr>
            <w:tcW w:w="374" w:type="pct"/>
          </w:tcPr>
          <w:p w:rsidR="006C4643" w:rsidRPr="00F27E2C" w:rsidRDefault="006C4643" w:rsidP="000B5FE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4290" w:type="pct"/>
          </w:tcPr>
          <w:p w:rsidR="006C4643" w:rsidRPr="00F27E2C" w:rsidRDefault="006C4643" w:rsidP="0039124D">
            <w:pPr>
              <w:pStyle w:val="Caption"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F27E2C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 xml:space="preserve">One dimensional </w:t>
            </w:r>
            <w:r w:rsidRPr="00F27E2C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vertAlign w:val="superscript"/>
              </w:rPr>
              <w:t>13</w:t>
            </w:r>
            <w:r w:rsidR="002503A4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 xml:space="preserve">C spectrum of the LFT DP2 </w:t>
            </w:r>
            <w:r w:rsidRPr="00F27E2C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dissolved in DMSO-d</w:t>
            </w:r>
            <w:r w:rsidRPr="00F27E2C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vertAlign w:val="subscript"/>
              </w:rPr>
              <w:t>6</w:t>
            </w:r>
            <w:r w:rsidRPr="00F27E2C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 xml:space="preserve"> with TMS as an internal reference</w:t>
            </w:r>
          </w:p>
        </w:tc>
        <w:tc>
          <w:tcPr>
            <w:tcW w:w="336" w:type="pct"/>
          </w:tcPr>
          <w:p w:rsidR="006C4643" w:rsidRPr="00F27E2C" w:rsidRDefault="00234BCF" w:rsidP="000B5FE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</w:tr>
      <w:tr w:rsidR="006C4643" w:rsidRPr="00F27E2C" w:rsidTr="009C687B">
        <w:trPr>
          <w:jc w:val="center"/>
        </w:trPr>
        <w:tc>
          <w:tcPr>
            <w:tcW w:w="374" w:type="pct"/>
          </w:tcPr>
          <w:p w:rsidR="006C4643" w:rsidRPr="00F27E2C" w:rsidRDefault="006C4643" w:rsidP="000B5FE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4290" w:type="pct"/>
          </w:tcPr>
          <w:p w:rsidR="006C4643" w:rsidRPr="00F27E2C" w:rsidRDefault="006C4643" w:rsidP="0039124D">
            <w:pPr>
              <w:pStyle w:val="Caption"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F27E2C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 xml:space="preserve">Expanded portion of the </w:t>
            </w:r>
            <w:r w:rsidRPr="00F27E2C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vertAlign w:val="superscript"/>
              </w:rPr>
              <w:t>13</w:t>
            </w:r>
            <w:r w:rsidRPr="00F27E2C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C NMR spectrum of LFT-DP2</w:t>
            </w:r>
          </w:p>
        </w:tc>
        <w:tc>
          <w:tcPr>
            <w:tcW w:w="336" w:type="pct"/>
          </w:tcPr>
          <w:p w:rsidR="006C4643" w:rsidRPr="00F27E2C" w:rsidRDefault="00234BCF" w:rsidP="000B5FE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</w:tr>
      <w:tr w:rsidR="006C4643" w:rsidRPr="00F27E2C" w:rsidTr="009C687B">
        <w:trPr>
          <w:jc w:val="center"/>
        </w:trPr>
        <w:tc>
          <w:tcPr>
            <w:tcW w:w="374" w:type="pct"/>
          </w:tcPr>
          <w:p w:rsidR="006C4643" w:rsidRPr="00F27E2C" w:rsidRDefault="006C4643" w:rsidP="000B5FE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4290" w:type="pct"/>
          </w:tcPr>
          <w:p w:rsidR="006C4643" w:rsidRPr="00F27E2C" w:rsidRDefault="006C4643" w:rsidP="0039124D">
            <w:pPr>
              <w:pStyle w:val="Caption"/>
              <w:keepNext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F27E2C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 xml:space="preserve">One dimensional </w:t>
            </w:r>
            <w:r w:rsidRPr="00F27E2C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vertAlign w:val="superscript"/>
              </w:rPr>
              <w:t>1</w:t>
            </w:r>
            <w:r w:rsidRPr="00F27E2C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H spectrum of synthesized LFT DP2 dissolved in DMSO-d</w:t>
            </w:r>
            <w:r w:rsidRPr="00F27E2C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vertAlign w:val="subscript"/>
              </w:rPr>
              <w:t>6</w:t>
            </w:r>
            <w:r w:rsidRPr="00F27E2C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 xml:space="preserve"> with TMS as an internal reference. </w:t>
            </w:r>
          </w:p>
        </w:tc>
        <w:tc>
          <w:tcPr>
            <w:tcW w:w="336" w:type="pct"/>
          </w:tcPr>
          <w:p w:rsidR="006C4643" w:rsidRPr="00F27E2C" w:rsidRDefault="00234BCF" w:rsidP="000B5FE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</w:tr>
      <w:tr w:rsidR="006C4643" w:rsidRPr="00F27E2C" w:rsidTr="009C687B">
        <w:trPr>
          <w:jc w:val="center"/>
        </w:trPr>
        <w:tc>
          <w:tcPr>
            <w:tcW w:w="374" w:type="pct"/>
          </w:tcPr>
          <w:p w:rsidR="006C4643" w:rsidRPr="00F27E2C" w:rsidRDefault="006C4643" w:rsidP="000B5FE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4290" w:type="pct"/>
          </w:tcPr>
          <w:p w:rsidR="006C4643" w:rsidRPr="00F27E2C" w:rsidRDefault="006C4643" w:rsidP="0039124D">
            <w:pPr>
              <w:pStyle w:val="Caption"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F27E2C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Expanded portions of the one-dimensional proton NMR spectrum of LFT-DP2</w:t>
            </w:r>
          </w:p>
        </w:tc>
        <w:tc>
          <w:tcPr>
            <w:tcW w:w="336" w:type="pct"/>
          </w:tcPr>
          <w:p w:rsidR="006C4643" w:rsidRPr="00F27E2C" w:rsidRDefault="00234BCF" w:rsidP="000B5FE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</w:tr>
      <w:tr w:rsidR="006C4643" w:rsidRPr="00F27E2C" w:rsidTr="009C687B">
        <w:trPr>
          <w:jc w:val="center"/>
        </w:trPr>
        <w:tc>
          <w:tcPr>
            <w:tcW w:w="374" w:type="pct"/>
          </w:tcPr>
          <w:p w:rsidR="006C4643" w:rsidRPr="00F27E2C" w:rsidRDefault="006C4643" w:rsidP="000B5FE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4290" w:type="pct"/>
          </w:tcPr>
          <w:p w:rsidR="006C4643" w:rsidRPr="00F27E2C" w:rsidRDefault="006C4643" w:rsidP="0039124D">
            <w:pPr>
              <w:pStyle w:val="Caption"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F27E2C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IR spectra of the (a) LFT-DP1 and (b) LFT-DP2 using FT-IR</w:t>
            </w:r>
          </w:p>
        </w:tc>
        <w:tc>
          <w:tcPr>
            <w:tcW w:w="336" w:type="pct"/>
          </w:tcPr>
          <w:p w:rsidR="00234BCF" w:rsidRPr="00F27E2C" w:rsidRDefault="00234BCF" w:rsidP="00234BC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</w:tr>
      <w:tr w:rsidR="006C4643" w:rsidRPr="00F27E2C" w:rsidTr="009C687B">
        <w:trPr>
          <w:jc w:val="center"/>
        </w:trPr>
        <w:tc>
          <w:tcPr>
            <w:tcW w:w="374" w:type="pct"/>
          </w:tcPr>
          <w:p w:rsidR="006C4643" w:rsidRPr="00F27E2C" w:rsidRDefault="006C4643" w:rsidP="000B5FE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E2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290" w:type="pct"/>
          </w:tcPr>
          <w:p w:rsidR="006C4643" w:rsidRPr="00F27E2C" w:rsidRDefault="006C4643" w:rsidP="0039124D">
            <w:pPr>
              <w:pStyle w:val="Caption"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F27E2C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 xml:space="preserve">Representative chromatograms of the synthesized DP1 and commercial </w:t>
            </w:r>
            <w:proofErr w:type="gramStart"/>
            <w:r w:rsidRPr="00F27E2C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DP2,</w:t>
            </w:r>
            <w:proofErr w:type="gramEnd"/>
            <w:r w:rsidRPr="00F27E2C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 xml:space="preserve"> under validated chromatographic method conditions.  </w:t>
            </w:r>
          </w:p>
        </w:tc>
        <w:tc>
          <w:tcPr>
            <w:tcW w:w="336" w:type="pct"/>
          </w:tcPr>
          <w:p w:rsidR="00234BCF" w:rsidRDefault="00234BCF" w:rsidP="000B5FE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  <w:p w:rsidR="006C4643" w:rsidRPr="00234BCF" w:rsidRDefault="006C4643" w:rsidP="00234B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4643" w:rsidRPr="00F27E2C" w:rsidTr="009C687B">
        <w:trPr>
          <w:jc w:val="center"/>
        </w:trPr>
        <w:tc>
          <w:tcPr>
            <w:tcW w:w="374" w:type="pct"/>
          </w:tcPr>
          <w:p w:rsidR="006C4643" w:rsidRPr="00F27E2C" w:rsidRDefault="006C4643" w:rsidP="000B5FE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4290" w:type="pct"/>
          </w:tcPr>
          <w:p w:rsidR="006C4643" w:rsidRPr="00F27E2C" w:rsidRDefault="006C4643" w:rsidP="0039124D">
            <w:pPr>
              <w:pStyle w:val="Caption"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F27E2C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 xml:space="preserve">Swiss ADME prediction tool revealed the Structural representation of the DP1 and DP2 </w:t>
            </w:r>
            <w:r w:rsidR="0020142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 xml:space="preserve">matched with query compound </w:t>
            </w:r>
            <w:r w:rsidRPr="00F27E2C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N-</w:t>
            </w:r>
            <w:proofErr w:type="spellStart"/>
            <w:r w:rsidR="0020142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Phenethylbenzamide</w:t>
            </w:r>
            <w:proofErr w:type="spellEnd"/>
            <w:r w:rsidRPr="00F27E2C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 xml:space="preserve"> Furan </w:t>
            </w:r>
            <w:r w:rsidR="0020142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respectively</w:t>
            </w:r>
          </w:p>
        </w:tc>
        <w:tc>
          <w:tcPr>
            <w:tcW w:w="336" w:type="pct"/>
          </w:tcPr>
          <w:p w:rsidR="006C4643" w:rsidRPr="00F27E2C" w:rsidRDefault="00234BCF" w:rsidP="000B5FE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</w:tr>
      <w:tr w:rsidR="00A975E1" w:rsidRPr="00F27E2C" w:rsidTr="009C687B">
        <w:trPr>
          <w:jc w:val="center"/>
        </w:trPr>
        <w:tc>
          <w:tcPr>
            <w:tcW w:w="374" w:type="pct"/>
          </w:tcPr>
          <w:p w:rsidR="00A975E1" w:rsidRDefault="00A975E1" w:rsidP="000B5FE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4290" w:type="pct"/>
          </w:tcPr>
          <w:p w:rsidR="00A975E1" w:rsidRPr="00A975E1" w:rsidRDefault="00A975E1" w:rsidP="00A975E1">
            <w:pPr>
              <w:pStyle w:val="Caption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975E1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Figure 17. Preliminary data charts representing viability of HCE cells treated LFT DP 1 and DP 2 at 5-300 µg/mL for 48 h by MTT assay.</w:t>
            </w:r>
            <w:r w:rsidRPr="0057361C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</w:p>
        </w:tc>
        <w:tc>
          <w:tcPr>
            <w:tcW w:w="336" w:type="pct"/>
          </w:tcPr>
          <w:p w:rsidR="00A975E1" w:rsidRDefault="00A975E1" w:rsidP="000B5FE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</w:tr>
      <w:tr w:rsidR="006C4643" w:rsidRPr="00F27E2C" w:rsidTr="009C687B">
        <w:trPr>
          <w:jc w:val="center"/>
        </w:trPr>
        <w:tc>
          <w:tcPr>
            <w:tcW w:w="5000" w:type="pct"/>
            <w:gridSpan w:val="3"/>
          </w:tcPr>
          <w:p w:rsidR="006C4643" w:rsidRPr="00A975E1" w:rsidRDefault="006C4643" w:rsidP="000B5FE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A975E1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Tables</w:t>
            </w:r>
          </w:p>
        </w:tc>
      </w:tr>
      <w:tr w:rsidR="006C4643" w:rsidRPr="00F27E2C" w:rsidTr="009C687B">
        <w:trPr>
          <w:jc w:val="center"/>
        </w:trPr>
        <w:tc>
          <w:tcPr>
            <w:tcW w:w="374" w:type="pct"/>
          </w:tcPr>
          <w:p w:rsidR="006C4643" w:rsidRPr="00F27E2C" w:rsidRDefault="006C4643" w:rsidP="000B5FE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27E2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290" w:type="pct"/>
          </w:tcPr>
          <w:p w:rsidR="006C4643" w:rsidRPr="009C687B" w:rsidRDefault="009C687B" w:rsidP="009C687B">
            <w:pPr>
              <w:pStyle w:val="Caption"/>
              <w:keepNext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9C687B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Assay parameters for the determination of LFT under the optimized RP-HPLC method</w:t>
            </w:r>
          </w:p>
        </w:tc>
        <w:tc>
          <w:tcPr>
            <w:tcW w:w="336" w:type="pct"/>
          </w:tcPr>
          <w:p w:rsidR="006C4643" w:rsidRPr="00F27E2C" w:rsidRDefault="00234BCF" w:rsidP="002D350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A975E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</w:tr>
      <w:tr w:rsidR="009C687B" w:rsidRPr="00F27E2C" w:rsidTr="009C687B">
        <w:trPr>
          <w:jc w:val="center"/>
        </w:trPr>
        <w:tc>
          <w:tcPr>
            <w:tcW w:w="374" w:type="pct"/>
          </w:tcPr>
          <w:p w:rsidR="009C687B" w:rsidRPr="00F27E2C" w:rsidRDefault="009C687B" w:rsidP="000B5FE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2</w:t>
            </w:r>
          </w:p>
        </w:tc>
        <w:tc>
          <w:tcPr>
            <w:tcW w:w="4290" w:type="pct"/>
          </w:tcPr>
          <w:p w:rsidR="009C687B" w:rsidRPr="009C687B" w:rsidRDefault="009C687B" w:rsidP="009C687B">
            <w:pPr>
              <w:pStyle w:val="Caption"/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687B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Accuracy and precision results of the optimized method for the determination of LFT</w:t>
            </w:r>
          </w:p>
        </w:tc>
        <w:tc>
          <w:tcPr>
            <w:tcW w:w="336" w:type="pct"/>
          </w:tcPr>
          <w:p w:rsidR="009C687B" w:rsidRDefault="009C687B" w:rsidP="002D350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</w:tr>
      <w:tr w:rsidR="009C687B" w:rsidRPr="00F27E2C" w:rsidTr="009C687B">
        <w:trPr>
          <w:jc w:val="center"/>
        </w:trPr>
        <w:tc>
          <w:tcPr>
            <w:tcW w:w="374" w:type="pct"/>
          </w:tcPr>
          <w:p w:rsidR="009C687B" w:rsidRPr="00F27E2C" w:rsidRDefault="009C687B" w:rsidP="000B5FE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290" w:type="pct"/>
          </w:tcPr>
          <w:p w:rsidR="009C687B" w:rsidRPr="006C4643" w:rsidRDefault="009C687B" w:rsidP="009C687B">
            <w:pPr>
              <w:pStyle w:val="Caption"/>
              <w:keepNext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C4643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Robustness results of the optimized method for the determination of LFT</w:t>
            </w:r>
          </w:p>
        </w:tc>
        <w:tc>
          <w:tcPr>
            <w:tcW w:w="336" w:type="pct"/>
          </w:tcPr>
          <w:p w:rsidR="009C687B" w:rsidRDefault="009C687B" w:rsidP="002D350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</w:tr>
      <w:tr w:rsidR="006C4643" w:rsidRPr="00F27E2C" w:rsidTr="009C687B">
        <w:trPr>
          <w:trHeight w:val="656"/>
          <w:jc w:val="center"/>
        </w:trPr>
        <w:tc>
          <w:tcPr>
            <w:tcW w:w="374" w:type="pct"/>
          </w:tcPr>
          <w:p w:rsidR="006C4643" w:rsidRPr="00F27E2C" w:rsidRDefault="00563BB8" w:rsidP="000B5FE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290" w:type="pct"/>
          </w:tcPr>
          <w:p w:rsidR="006C4643" w:rsidRPr="006C4643" w:rsidRDefault="006C4643" w:rsidP="009C687B">
            <w:pPr>
              <w:pStyle w:val="Caption"/>
              <w:keepNext/>
              <w:jc w:val="center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6C4643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Solution stability testing of the LFT under various temperature conditions using the optimized method</w:t>
            </w:r>
          </w:p>
        </w:tc>
        <w:tc>
          <w:tcPr>
            <w:tcW w:w="336" w:type="pct"/>
          </w:tcPr>
          <w:p w:rsidR="006C4643" w:rsidRPr="00F27E2C" w:rsidRDefault="00234BCF" w:rsidP="002D350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9C687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</w:tr>
      <w:tr w:rsidR="006C4643" w:rsidRPr="00F27E2C" w:rsidTr="009C687B">
        <w:trPr>
          <w:jc w:val="center"/>
        </w:trPr>
        <w:tc>
          <w:tcPr>
            <w:tcW w:w="374" w:type="pct"/>
          </w:tcPr>
          <w:p w:rsidR="006C4643" w:rsidRPr="00F27E2C" w:rsidRDefault="00563BB8" w:rsidP="000B5FE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290" w:type="pct"/>
          </w:tcPr>
          <w:p w:rsidR="006C4643" w:rsidRPr="00F27E2C" w:rsidRDefault="006C4643" w:rsidP="002D3506">
            <w:pPr>
              <w:pStyle w:val="Caption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E2C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Mass accuracy data of LFT, DP1 and DP2</w:t>
            </w:r>
          </w:p>
        </w:tc>
        <w:tc>
          <w:tcPr>
            <w:tcW w:w="336" w:type="pct"/>
          </w:tcPr>
          <w:p w:rsidR="006C4643" w:rsidRPr="00F27E2C" w:rsidRDefault="00234BCF" w:rsidP="002D350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9C687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</w:tr>
    </w:tbl>
    <w:p w:rsidR="006C4643" w:rsidRDefault="006C4643" w:rsidP="006C4643">
      <w:pPr>
        <w:keepNext/>
        <w:rPr>
          <w:sz w:val="24"/>
          <w:szCs w:val="24"/>
        </w:rPr>
      </w:pPr>
    </w:p>
    <w:p w:rsidR="008E42DA" w:rsidRPr="00F27E2C" w:rsidRDefault="001416E4" w:rsidP="008E42DA">
      <w:pPr>
        <w:keepNext/>
        <w:jc w:val="center"/>
        <w:rPr>
          <w:sz w:val="24"/>
          <w:szCs w:val="24"/>
        </w:rPr>
      </w:pPr>
      <w:r w:rsidRPr="00F27E2C">
        <w:rPr>
          <w:noProof/>
          <w:sz w:val="24"/>
          <w:szCs w:val="24"/>
        </w:rPr>
        <w:drawing>
          <wp:inline distT="0" distB="0" distL="0" distR="0">
            <wp:extent cx="6159993" cy="3108960"/>
            <wp:effectExtent l="19050" t="0" r="0" b="0"/>
            <wp:docPr id="2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9993" cy="3108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16E4" w:rsidRPr="00F27E2C" w:rsidRDefault="008E42DA" w:rsidP="00BB44A8">
      <w:pPr>
        <w:pStyle w:val="Caption"/>
        <w:rPr>
          <w:rFonts w:ascii="Times New Roman" w:hAnsi="Times New Roman" w:cs="Times New Roman"/>
          <w:b w:val="0"/>
          <w:sz w:val="24"/>
          <w:szCs w:val="24"/>
        </w:rPr>
      </w:pPr>
      <w:r w:rsidRPr="00F27E2C">
        <w:rPr>
          <w:rFonts w:ascii="Times New Roman" w:hAnsi="Times New Roman" w:cs="Times New Roman"/>
          <w:sz w:val="24"/>
          <w:szCs w:val="24"/>
        </w:rPr>
        <w:t>Figure S</w:t>
      </w:r>
      <w:r w:rsidR="004B3BC5" w:rsidRPr="00F27E2C">
        <w:rPr>
          <w:rFonts w:ascii="Times New Roman" w:hAnsi="Times New Roman" w:cs="Times New Roman"/>
          <w:sz w:val="24"/>
          <w:szCs w:val="24"/>
        </w:rPr>
        <w:fldChar w:fldCharType="begin"/>
      </w:r>
      <w:r w:rsidRPr="00F27E2C">
        <w:rPr>
          <w:rFonts w:ascii="Times New Roman" w:hAnsi="Times New Roman" w:cs="Times New Roman"/>
          <w:sz w:val="24"/>
          <w:szCs w:val="24"/>
        </w:rPr>
        <w:instrText xml:space="preserve"> SEQ Figure \* ARABIC </w:instrText>
      </w:r>
      <w:r w:rsidR="004B3BC5" w:rsidRPr="00F27E2C">
        <w:rPr>
          <w:rFonts w:ascii="Times New Roman" w:hAnsi="Times New Roman" w:cs="Times New Roman"/>
          <w:sz w:val="24"/>
          <w:szCs w:val="24"/>
        </w:rPr>
        <w:fldChar w:fldCharType="separate"/>
      </w:r>
      <w:r w:rsidRPr="00F27E2C">
        <w:rPr>
          <w:rFonts w:ascii="Times New Roman" w:hAnsi="Times New Roman" w:cs="Times New Roman"/>
          <w:noProof/>
          <w:sz w:val="24"/>
          <w:szCs w:val="24"/>
        </w:rPr>
        <w:t>1</w:t>
      </w:r>
      <w:r w:rsidR="004B3BC5" w:rsidRPr="00F27E2C">
        <w:rPr>
          <w:rFonts w:ascii="Times New Roman" w:hAnsi="Times New Roman" w:cs="Times New Roman"/>
          <w:sz w:val="24"/>
          <w:szCs w:val="24"/>
        </w:rPr>
        <w:fldChar w:fldCharType="end"/>
      </w:r>
      <w:r w:rsidR="00F27E2C" w:rsidRPr="00F27E2C">
        <w:rPr>
          <w:rFonts w:ascii="Times New Roman" w:hAnsi="Times New Roman" w:cs="Times New Roman"/>
          <w:sz w:val="24"/>
          <w:szCs w:val="24"/>
        </w:rPr>
        <w:t>.</w:t>
      </w:r>
      <w:r w:rsidRPr="00F27E2C">
        <w:rPr>
          <w:rFonts w:ascii="Times New Roman" w:hAnsi="Times New Roman" w:cs="Times New Roman"/>
          <w:sz w:val="24"/>
          <w:szCs w:val="24"/>
        </w:rPr>
        <w:t xml:space="preserve"> </w:t>
      </w:r>
      <w:r w:rsidRPr="00F27E2C">
        <w:rPr>
          <w:rFonts w:ascii="Times New Roman" w:hAnsi="Times New Roman" w:cs="Times New Roman"/>
          <w:b w:val="0"/>
          <w:sz w:val="24"/>
          <w:szCs w:val="24"/>
        </w:rPr>
        <w:t>Schematic representation of forced degradation procedure followed in the current study</w:t>
      </w:r>
      <w:r w:rsidR="00F27E2C" w:rsidRPr="00F27E2C">
        <w:rPr>
          <w:rFonts w:ascii="Times New Roman" w:hAnsi="Times New Roman" w:cs="Times New Roman"/>
          <w:b w:val="0"/>
          <w:sz w:val="24"/>
          <w:szCs w:val="24"/>
        </w:rPr>
        <w:t>.</w:t>
      </w:r>
    </w:p>
    <w:p w:rsidR="001416E4" w:rsidRPr="00F27E2C" w:rsidRDefault="001416E4" w:rsidP="00D51AAA">
      <w:pPr>
        <w:rPr>
          <w:rFonts w:ascii="Times New Roman" w:hAnsi="Times New Roman" w:cs="Times New Roman"/>
          <w:sz w:val="24"/>
          <w:szCs w:val="24"/>
        </w:rPr>
      </w:pPr>
    </w:p>
    <w:p w:rsidR="001416E4" w:rsidRPr="00F27E2C" w:rsidRDefault="001416E4" w:rsidP="004F37B5">
      <w:pPr>
        <w:jc w:val="center"/>
        <w:rPr>
          <w:sz w:val="24"/>
          <w:szCs w:val="24"/>
        </w:rPr>
      </w:pPr>
      <w:r w:rsidRPr="00F27E2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380208" cy="2011680"/>
            <wp:effectExtent l="19050" t="0" r="0" b="0"/>
            <wp:docPr id="23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80208" cy="2011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16E4" w:rsidRPr="0065303A" w:rsidRDefault="001416E4" w:rsidP="0065303A">
      <w:pPr>
        <w:pStyle w:val="Caption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F27E2C">
        <w:rPr>
          <w:rFonts w:ascii="Times New Roman" w:hAnsi="Times New Roman" w:cs="Times New Roman"/>
          <w:sz w:val="24"/>
          <w:szCs w:val="24"/>
        </w:rPr>
        <w:t xml:space="preserve">Figure </w:t>
      </w:r>
      <w:r w:rsidR="008E42DA" w:rsidRPr="00F27E2C">
        <w:rPr>
          <w:rFonts w:ascii="Times New Roman" w:hAnsi="Times New Roman" w:cs="Times New Roman"/>
          <w:sz w:val="24"/>
          <w:szCs w:val="24"/>
        </w:rPr>
        <w:t>S</w:t>
      </w:r>
      <w:r w:rsidR="004B3BC5" w:rsidRPr="00F27E2C">
        <w:rPr>
          <w:rFonts w:ascii="Times New Roman" w:hAnsi="Times New Roman" w:cs="Times New Roman"/>
          <w:sz w:val="24"/>
          <w:szCs w:val="24"/>
        </w:rPr>
        <w:fldChar w:fldCharType="begin"/>
      </w:r>
      <w:r w:rsidRPr="00F27E2C">
        <w:rPr>
          <w:rFonts w:ascii="Times New Roman" w:hAnsi="Times New Roman" w:cs="Times New Roman"/>
          <w:sz w:val="24"/>
          <w:szCs w:val="24"/>
        </w:rPr>
        <w:instrText xml:space="preserve"> SEQ Figure \* ARABIC </w:instrText>
      </w:r>
      <w:r w:rsidR="004B3BC5" w:rsidRPr="00F27E2C">
        <w:rPr>
          <w:rFonts w:ascii="Times New Roman" w:hAnsi="Times New Roman" w:cs="Times New Roman"/>
          <w:sz w:val="24"/>
          <w:szCs w:val="24"/>
        </w:rPr>
        <w:fldChar w:fldCharType="separate"/>
      </w:r>
      <w:r w:rsidR="008E42DA" w:rsidRPr="00F27E2C">
        <w:rPr>
          <w:rFonts w:ascii="Times New Roman" w:hAnsi="Times New Roman" w:cs="Times New Roman"/>
          <w:noProof/>
          <w:sz w:val="24"/>
          <w:szCs w:val="24"/>
        </w:rPr>
        <w:t>2</w:t>
      </w:r>
      <w:r w:rsidR="004B3BC5" w:rsidRPr="00F27E2C">
        <w:rPr>
          <w:rFonts w:ascii="Times New Roman" w:hAnsi="Times New Roman" w:cs="Times New Roman"/>
          <w:sz w:val="24"/>
          <w:szCs w:val="24"/>
        </w:rPr>
        <w:fldChar w:fldCharType="end"/>
      </w:r>
      <w:r w:rsidR="00F27E2C" w:rsidRPr="00F27E2C">
        <w:rPr>
          <w:rFonts w:ascii="Times New Roman" w:hAnsi="Times New Roman" w:cs="Times New Roman"/>
          <w:sz w:val="24"/>
          <w:szCs w:val="24"/>
        </w:rPr>
        <w:t>.</w:t>
      </w:r>
      <w:r w:rsidRPr="00F27E2C">
        <w:rPr>
          <w:rFonts w:ascii="Times New Roman" w:hAnsi="Times New Roman" w:cs="Times New Roman"/>
          <w:sz w:val="24"/>
          <w:szCs w:val="24"/>
        </w:rPr>
        <w:t xml:space="preserve"> </w:t>
      </w:r>
      <w:r w:rsidRPr="00F27E2C">
        <w:rPr>
          <w:rFonts w:ascii="Times New Roman" w:hAnsi="Times New Roman" w:cs="Times New Roman"/>
          <w:b w:val="0"/>
          <w:sz w:val="24"/>
          <w:szCs w:val="24"/>
        </w:rPr>
        <w:t xml:space="preserve">Representative chromatogram of separation of Lifitegrast and its degradation products using reverse-phase </w:t>
      </w:r>
      <w:proofErr w:type="spellStart"/>
      <w:r w:rsidRPr="00F27E2C">
        <w:rPr>
          <w:rFonts w:ascii="Times New Roman" w:hAnsi="Times New Roman" w:cs="Times New Roman"/>
          <w:b w:val="0"/>
          <w:sz w:val="24"/>
          <w:szCs w:val="24"/>
        </w:rPr>
        <w:t>Hypersil</w:t>
      </w:r>
      <w:proofErr w:type="spellEnd"/>
      <w:r w:rsidRPr="00F27E2C">
        <w:rPr>
          <w:rFonts w:ascii="Times New Roman" w:hAnsi="Times New Roman" w:cs="Times New Roman"/>
          <w:b w:val="0"/>
          <w:sz w:val="24"/>
          <w:szCs w:val="24"/>
        </w:rPr>
        <w:t xml:space="preserve"> GOLDTM C18 stationary phase (150 mm, 4.6 mm, 3µm) </w:t>
      </w:r>
      <w:r w:rsidRPr="00F27E2C">
        <w:rPr>
          <w:rFonts w:ascii="Times New Roman" w:hAnsi="Times New Roman" w:cs="Times New Roman"/>
          <w:b w:val="0"/>
          <w:sz w:val="24"/>
          <w:szCs w:val="24"/>
        </w:rPr>
        <w:lastRenderedPageBreak/>
        <w:t xml:space="preserve">in combination with 0.1% aqueous formic acid and acetonitrile; Lifitegrast at RT 5.6 minutes; Two major degradation products (DP1 and DP2) of Lifitegrast under acidic conditions (3N </w:t>
      </w:r>
      <w:proofErr w:type="spellStart"/>
      <w:r w:rsidRPr="00F27E2C">
        <w:rPr>
          <w:rFonts w:ascii="Times New Roman" w:hAnsi="Times New Roman" w:cs="Times New Roman"/>
          <w:b w:val="0"/>
          <w:sz w:val="24"/>
          <w:szCs w:val="24"/>
        </w:rPr>
        <w:t>HCl</w:t>
      </w:r>
      <w:proofErr w:type="spellEnd"/>
      <w:r w:rsidRPr="00F27E2C">
        <w:rPr>
          <w:rFonts w:ascii="Times New Roman" w:hAnsi="Times New Roman" w:cs="Times New Roman"/>
          <w:b w:val="0"/>
          <w:sz w:val="24"/>
          <w:szCs w:val="24"/>
        </w:rPr>
        <w:t>, at 80 °C) were eluted at RT 1.7, 4.2 minutes</w:t>
      </w:r>
      <w:r w:rsidR="00F27E2C" w:rsidRPr="00F27E2C">
        <w:rPr>
          <w:rFonts w:ascii="Times New Roman" w:hAnsi="Times New Roman" w:cs="Times New Roman"/>
          <w:b w:val="0"/>
          <w:sz w:val="24"/>
          <w:szCs w:val="24"/>
        </w:rPr>
        <w:t>.</w:t>
      </w:r>
      <w:r w:rsidRPr="00F27E2C">
        <w:rPr>
          <w:rFonts w:ascii="Times New Roman" w:hAnsi="Times New Roman" w:cs="Times New Roman"/>
          <w:b w:val="0"/>
          <w:sz w:val="24"/>
          <w:szCs w:val="24"/>
        </w:rPr>
        <w:t xml:space="preserve"> </w:t>
      </w:r>
    </w:p>
    <w:p w:rsidR="001416E4" w:rsidRPr="00F27E2C" w:rsidRDefault="004F37B5" w:rsidP="001416E4">
      <w:pPr>
        <w:jc w:val="center"/>
        <w:rPr>
          <w:sz w:val="24"/>
          <w:szCs w:val="24"/>
        </w:rPr>
      </w:pPr>
      <w:r w:rsidRPr="00F27E2C">
        <w:rPr>
          <w:noProof/>
          <w:sz w:val="24"/>
          <w:szCs w:val="24"/>
        </w:rPr>
        <w:drawing>
          <wp:inline distT="0" distB="0" distL="0" distR="0">
            <wp:extent cx="4235668" cy="6902805"/>
            <wp:effectExtent l="19050" t="0" r="0" b="0"/>
            <wp:docPr id="7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35668" cy="6902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37B5" w:rsidRPr="00F27E2C" w:rsidRDefault="004F37B5" w:rsidP="004F37B5">
      <w:pPr>
        <w:pStyle w:val="Caption"/>
        <w:jc w:val="both"/>
        <w:rPr>
          <w:rFonts w:ascii="Times New Roman" w:hAnsi="Times New Roman" w:cs="Times New Roman"/>
          <w:sz w:val="24"/>
          <w:szCs w:val="20"/>
        </w:rPr>
      </w:pPr>
      <w:r w:rsidRPr="00F27E2C">
        <w:rPr>
          <w:rFonts w:ascii="Times New Roman" w:hAnsi="Times New Roman" w:cs="Times New Roman"/>
          <w:sz w:val="24"/>
          <w:szCs w:val="20"/>
        </w:rPr>
        <w:t>Figure S</w:t>
      </w:r>
      <w:r w:rsidR="008E42DA" w:rsidRPr="00F27E2C">
        <w:rPr>
          <w:rFonts w:ascii="Times New Roman" w:hAnsi="Times New Roman" w:cs="Times New Roman"/>
          <w:sz w:val="24"/>
          <w:szCs w:val="20"/>
        </w:rPr>
        <w:t>3</w:t>
      </w:r>
      <w:r w:rsidRPr="00F27E2C">
        <w:rPr>
          <w:rFonts w:ascii="Times New Roman" w:hAnsi="Times New Roman" w:cs="Times New Roman"/>
          <w:b w:val="0"/>
          <w:sz w:val="24"/>
          <w:szCs w:val="20"/>
        </w:rPr>
        <w:t xml:space="preserve">. </w:t>
      </w:r>
      <w:proofErr w:type="gramStart"/>
      <w:r w:rsidRPr="00F27E2C">
        <w:rPr>
          <w:rFonts w:ascii="Times New Roman" w:hAnsi="Times New Roman" w:cs="Times New Roman"/>
          <w:b w:val="0"/>
          <w:sz w:val="24"/>
          <w:szCs w:val="20"/>
        </w:rPr>
        <w:t xml:space="preserve">HPLC chromatograms of LFT degradation samples </w:t>
      </w:r>
      <w:r w:rsidRPr="00F27E2C">
        <w:rPr>
          <w:rFonts w:ascii="Times New Roman" w:hAnsi="Times New Roman" w:cs="Times New Roman"/>
          <w:sz w:val="24"/>
          <w:szCs w:val="20"/>
        </w:rPr>
        <w:t>(a).</w:t>
      </w:r>
      <w:proofErr w:type="gramEnd"/>
      <w:r w:rsidRPr="00F27E2C">
        <w:rPr>
          <w:rFonts w:ascii="Times New Roman" w:hAnsi="Times New Roman" w:cs="Times New Roman"/>
          <w:b w:val="0"/>
          <w:sz w:val="24"/>
          <w:szCs w:val="20"/>
        </w:rPr>
        <w:t xml:space="preserve"> Degradation peak was formed in 5% H</w:t>
      </w:r>
      <w:r w:rsidRPr="00F27E2C">
        <w:rPr>
          <w:rFonts w:ascii="Times New Roman" w:hAnsi="Times New Roman" w:cs="Times New Roman"/>
          <w:b w:val="0"/>
          <w:sz w:val="24"/>
          <w:szCs w:val="20"/>
          <w:vertAlign w:val="subscript"/>
        </w:rPr>
        <w:t>2</w:t>
      </w:r>
      <w:r w:rsidRPr="00F27E2C">
        <w:rPr>
          <w:rFonts w:ascii="Times New Roman" w:hAnsi="Times New Roman" w:cs="Times New Roman"/>
          <w:b w:val="0"/>
          <w:sz w:val="24"/>
          <w:szCs w:val="20"/>
        </w:rPr>
        <w:t>O</w:t>
      </w:r>
      <w:r w:rsidRPr="00F27E2C">
        <w:rPr>
          <w:rFonts w:ascii="Times New Roman" w:hAnsi="Times New Roman" w:cs="Times New Roman"/>
          <w:b w:val="0"/>
          <w:sz w:val="24"/>
          <w:szCs w:val="20"/>
          <w:vertAlign w:val="subscript"/>
        </w:rPr>
        <w:t>2</w:t>
      </w:r>
      <w:r w:rsidRPr="00F27E2C">
        <w:rPr>
          <w:rFonts w:ascii="Times New Roman" w:hAnsi="Times New Roman" w:cs="Times New Roman"/>
          <w:b w:val="0"/>
          <w:sz w:val="24"/>
          <w:szCs w:val="20"/>
        </w:rPr>
        <w:t xml:space="preserve"> at 80 °C and eluted at 1.7 minutes which is one of the RT of acidic degradants; </w:t>
      </w:r>
      <w:r w:rsidRPr="00F27E2C">
        <w:rPr>
          <w:rFonts w:ascii="Times New Roman" w:hAnsi="Times New Roman" w:cs="Times New Roman"/>
          <w:sz w:val="24"/>
          <w:szCs w:val="20"/>
        </w:rPr>
        <w:t>(b).</w:t>
      </w:r>
      <w:r w:rsidRPr="00F27E2C">
        <w:rPr>
          <w:rFonts w:ascii="Times New Roman" w:hAnsi="Times New Roman" w:cs="Times New Roman"/>
          <w:b w:val="0"/>
          <w:sz w:val="24"/>
          <w:szCs w:val="20"/>
        </w:rPr>
        <w:t xml:space="preserve"> No degradation peak was identified in alkaline degradation sample without </w:t>
      </w:r>
      <w:r w:rsidRPr="00F27E2C">
        <w:rPr>
          <w:rFonts w:ascii="Times New Roman" w:hAnsi="Times New Roman" w:cs="Times New Roman"/>
          <w:b w:val="0"/>
          <w:sz w:val="24"/>
          <w:szCs w:val="20"/>
        </w:rPr>
        <w:lastRenderedPageBreak/>
        <w:t xml:space="preserve">neutralization; </w:t>
      </w:r>
      <w:r w:rsidRPr="00F27E2C">
        <w:rPr>
          <w:rFonts w:ascii="Times New Roman" w:hAnsi="Times New Roman" w:cs="Times New Roman"/>
          <w:sz w:val="24"/>
          <w:szCs w:val="20"/>
        </w:rPr>
        <w:t>(c).</w:t>
      </w:r>
      <w:r w:rsidRPr="00F27E2C">
        <w:rPr>
          <w:rFonts w:ascii="Times New Roman" w:hAnsi="Times New Roman" w:cs="Times New Roman"/>
          <w:b w:val="0"/>
          <w:sz w:val="24"/>
          <w:szCs w:val="20"/>
        </w:rPr>
        <w:t xml:space="preserve"> No degradation peaks were observed in LFT neutral hydrolytic sample; </w:t>
      </w:r>
      <w:r w:rsidRPr="00F27E2C">
        <w:rPr>
          <w:rFonts w:ascii="Times New Roman" w:hAnsi="Times New Roman" w:cs="Times New Roman"/>
          <w:sz w:val="24"/>
          <w:szCs w:val="20"/>
        </w:rPr>
        <w:t>(d).</w:t>
      </w:r>
      <w:r w:rsidRPr="00F27E2C">
        <w:rPr>
          <w:rFonts w:ascii="Times New Roman" w:hAnsi="Times New Roman" w:cs="Times New Roman"/>
          <w:b w:val="0"/>
          <w:sz w:val="24"/>
          <w:szCs w:val="20"/>
        </w:rPr>
        <w:t xml:space="preserve"> No degradation peaks were observed in LFT after exposure to UV radiation; </w:t>
      </w:r>
      <w:r w:rsidRPr="00F27E2C">
        <w:rPr>
          <w:rFonts w:ascii="Times New Roman" w:hAnsi="Times New Roman" w:cs="Times New Roman"/>
          <w:sz w:val="24"/>
          <w:szCs w:val="20"/>
        </w:rPr>
        <w:t>(e).</w:t>
      </w:r>
      <w:r w:rsidRPr="00F27E2C">
        <w:rPr>
          <w:rFonts w:ascii="Times New Roman" w:hAnsi="Times New Roman" w:cs="Times New Roman"/>
          <w:b w:val="0"/>
          <w:sz w:val="24"/>
          <w:szCs w:val="20"/>
        </w:rPr>
        <w:t xml:space="preserve"> No degradation peaks were observed in LFT after exposure to Photo degradation</w:t>
      </w:r>
      <w:r w:rsidRPr="00F27E2C">
        <w:rPr>
          <w:rFonts w:ascii="Times New Roman" w:hAnsi="Times New Roman" w:cs="Times New Roman"/>
          <w:sz w:val="24"/>
          <w:szCs w:val="20"/>
        </w:rPr>
        <w:t xml:space="preserve"> </w:t>
      </w:r>
      <w:r w:rsidRPr="00F27E2C">
        <w:rPr>
          <w:rFonts w:ascii="Times New Roman" w:hAnsi="Times New Roman" w:cs="Times New Roman"/>
          <w:b w:val="0"/>
          <w:sz w:val="24"/>
          <w:szCs w:val="20"/>
        </w:rPr>
        <w:t>conditions</w:t>
      </w:r>
      <w:r w:rsidR="00F27E2C" w:rsidRPr="00F27E2C">
        <w:rPr>
          <w:rFonts w:ascii="Times New Roman" w:hAnsi="Times New Roman" w:cs="Times New Roman"/>
          <w:sz w:val="24"/>
          <w:szCs w:val="20"/>
        </w:rPr>
        <w:t>.</w:t>
      </w:r>
    </w:p>
    <w:p w:rsidR="004F37B5" w:rsidRPr="00F27E2C" w:rsidRDefault="004F37B5" w:rsidP="004F37B5">
      <w:pPr>
        <w:pStyle w:val="Caption"/>
        <w:jc w:val="center"/>
        <w:rPr>
          <w:rFonts w:ascii="Times New Roman" w:hAnsi="Times New Roman" w:cs="Times New Roman"/>
          <w:sz w:val="24"/>
          <w:szCs w:val="24"/>
        </w:rPr>
      </w:pPr>
    </w:p>
    <w:p w:rsidR="004F37B5" w:rsidRPr="00F27E2C" w:rsidRDefault="008721E6" w:rsidP="001416E4">
      <w:pPr>
        <w:jc w:val="center"/>
        <w:rPr>
          <w:rFonts w:ascii="Times New Roman" w:hAnsi="Times New Roman" w:cs="Times New Roman"/>
          <w:sz w:val="24"/>
          <w:szCs w:val="24"/>
        </w:rPr>
      </w:pPr>
      <w:r w:rsidRPr="00F27E2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931920" cy="3016045"/>
            <wp:effectExtent l="0" t="0" r="0" b="0"/>
            <wp:docPr id="13" name="Chart 3">
              <a:extLst xmlns:a="http://schemas.openxmlformats.org/drawingml/2006/main">
                <a:ext uri="{FF2B5EF4-FFF2-40B4-BE49-F238E27FC236}">
                  <a16:creationId xmlns:arto="http://schemas.microsoft.com/office/word/2006/arto" xmlns:lc="http://schemas.openxmlformats.org/drawingml/2006/lockedCanvas" xmlns="" xmlns:a16="http://schemas.microsoft.com/office/drawing/2014/main" xmlns:xdr="http://schemas.openxmlformats.org/drawingml/2006/spreadsheetDrawing" xmlns:w="http://schemas.openxmlformats.org/wordprocessingml/2006/main" xmlns:w10="urn:schemas-microsoft-com:office:word" xmlns:v="urn:schemas-microsoft-com:vml" xmlns:o="urn:schemas-microsoft-com:office:office" id="{6E663919-4E3A-543A-AA22-F0898956D62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  <w:r w:rsidRPr="00F27E2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840480" cy="3016045"/>
            <wp:effectExtent l="0" t="0" r="0" b="0"/>
            <wp:docPr id="19" name="Chart 1">
              <a:extLst xmlns:a="http://schemas.openxmlformats.org/drawingml/2006/main">
                <a:ext uri="{FF2B5EF4-FFF2-40B4-BE49-F238E27FC236}">
                  <a16:creationId xmlns:arto="http://schemas.microsoft.com/office/word/2006/arto" xmlns:o="urn:schemas-microsoft-com:office:office" xmlns:v="urn:schemas-microsoft-com:vml" xmlns:w10="urn:schemas-microsoft-com:office:word" xmlns:w="http://schemas.openxmlformats.org/wordprocessingml/2006/main" xmlns:xdr="http://schemas.openxmlformats.org/drawingml/2006/spreadsheetDrawing" xmlns:a16="http://schemas.microsoft.com/office/drawing/2014/main" xmlns="" xmlns:lc="http://schemas.openxmlformats.org/drawingml/2006/lockedCanvas" id="{6951A0DB-C119-DF90-56F2-3BA47CD2C80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E55A9A" w:rsidRPr="00F27E2C" w:rsidRDefault="008E42DA" w:rsidP="00BB44A8">
      <w:pPr>
        <w:pStyle w:val="Caption"/>
        <w:rPr>
          <w:rFonts w:ascii="Times New Roman" w:hAnsi="Times New Roman" w:cs="Times New Roman"/>
          <w:b w:val="0"/>
          <w:sz w:val="24"/>
          <w:szCs w:val="20"/>
        </w:rPr>
      </w:pPr>
      <w:r w:rsidRPr="00F27E2C">
        <w:rPr>
          <w:rFonts w:ascii="Times New Roman" w:hAnsi="Times New Roman" w:cs="Times New Roman"/>
          <w:sz w:val="24"/>
          <w:szCs w:val="20"/>
        </w:rPr>
        <w:t>Figure S4</w:t>
      </w:r>
      <w:r w:rsidR="00E55A9A" w:rsidRPr="00F27E2C">
        <w:rPr>
          <w:rFonts w:ascii="Times New Roman" w:hAnsi="Times New Roman" w:cs="Times New Roman"/>
          <w:sz w:val="24"/>
          <w:szCs w:val="20"/>
        </w:rPr>
        <w:t xml:space="preserve">. </w:t>
      </w:r>
      <w:r w:rsidR="00E55A9A" w:rsidRPr="00F27E2C">
        <w:rPr>
          <w:rFonts w:ascii="Times New Roman" w:hAnsi="Times New Roman" w:cs="Times New Roman"/>
          <w:b w:val="0"/>
          <w:sz w:val="24"/>
          <w:szCs w:val="20"/>
        </w:rPr>
        <w:t>Calibration curve and control chart representation for the Linearity and accuracy results of the LFT as a part of the method validation</w:t>
      </w:r>
      <w:r w:rsidR="00F27E2C">
        <w:rPr>
          <w:rFonts w:ascii="Times New Roman" w:hAnsi="Times New Roman" w:cs="Times New Roman"/>
          <w:b w:val="0"/>
          <w:sz w:val="24"/>
          <w:szCs w:val="20"/>
        </w:rPr>
        <w:t>.</w:t>
      </w:r>
    </w:p>
    <w:p w:rsidR="0079783F" w:rsidRPr="00F27E2C" w:rsidRDefault="0079783F" w:rsidP="0079783F">
      <w:pPr>
        <w:pStyle w:val="Caption"/>
        <w:jc w:val="center"/>
        <w:rPr>
          <w:rFonts w:ascii="Times New Roman" w:hAnsi="Times New Roman" w:cs="Times New Roman"/>
          <w:sz w:val="24"/>
          <w:szCs w:val="24"/>
        </w:rPr>
      </w:pPr>
    </w:p>
    <w:p w:rsidR="008721E6" w:rsidRPr="00F27E2C" w:rsidRDefault="008721E6" w:rsidP="000E6709">
      <w:pPr>
        <w:pStyle w:val="Caption"/>
        <w:jc w:val="center"/>
        <w:rPr>
          <w:rFonts w:ascii="Times New Roman" w:hAnsi="Times New Roman" w:cs="Times New Roman"/>
          <w:sz w:val="24"/>
          <w:szCs w:val="24"/>
        </w:rPr>
      </w:pPr>
      <w:r w:rsidRPr="00F27E2C">
        <w:rPr>
          <w:noProof/>
          <w:sz w:val="24"/>
          <w:szCs w:val="24"/>
        </w:rPr>
        <w:lastRenderedPageBreak/>
        <w:drawing>
          <wp:inline distT="0" distB="0" distL="0" distR="0">
            <wp:extent cx="4634066" cy="7680960"/>
            <wp:effectExtent l="19050" t="0" r="0" b="0"/>
            <wp:docPr id="12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34066" cy="7680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0E2F" w:rsidRPr="00F27E2C" w:rsidRDefault="0079783F" w:rsidP="00BB44A8">
      <w:pPr>
        <w:pStyle w:val="Caption"/>
        <w:rPr>
          <w:rFonts w:ascii="Times New Roman" w:hAnsi="Times New Roman" w:cs="Times New Roman"/>
          <w:b w:val="0"/>
          <w:sz w:val="24"/>
          <w:szCs w:val="24"/>
        </w:rPr>
      </w:pPr>
      <w:r w:rsidRPr="00F27E2C">
        <w:rPr>
          <w:rFonts w:ascii="Times New Roman" w:hAnsi="Times New Roman" w:cs="Times New Roman"/>
          <w:sz w:val="24"/>
          <w:szCs w:val="24"/>
        </w:rPr>
        <w:t xml:space="preserve"> Figure S</w:t>
      </w:r>
      <w:r w:rsidR="008E42DA" w:rsidRPr="00F27E2C">
        <w:rPr>
          <w:rFonts w:ascii="Times New Roman" w:hAnsi="Times New Roman" w:cs="Times New Roman"/>
          <w:sz w:val="24"/>
          <w:szCs w:val="24"/>
        </w:rPr>
        <w:t>5</w:t>
      </w:r>
      <w:r w:rsidRPr="00F27E2C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F27E2C">
        <w:rPr>
          <w:rFonts w:ascii="Times New Roman" w:hAnsi="Times New Roman" w:cs="Times New Roman"/>
          <w:b w:val="0"/>
          <w:sz w:val="24"/>
          <w:szCs w:val="24"/>
        </w:rPr>
        <w:t xml:space="preserve">High resolution </w:t>
      </w:r>
      <w:r w:rsidR="000C5642" w:rsidRPr="00F27E2C">
        <w:rPr>
          <w:rFonts w:ascii="Times New Roman" w:hAnsi="Times New Roman" w:cs="Times New Roman"/>
          <w:b w:val="0"/>
          <w:sz w:val="24"/>
          <w:szCs w:val="24"/>
        </w:rPr>
        <w:t>LC-ESI-MS</w:t>
      </w:r>
      <w:r w:rsidRPr="00F27E2C">
        <w:rPr>
          <w:rFonts w:ascii="Times New Roman" w:hAnsi="Times New Roman" w:cs="Times New Roman"/>
          <w:b w:val="0"/>
          <w:sz w:val="24"/>
          <w:szCs w:val="24"/>
        </w:rPr>
        <w:t xml:space="preserve"> spectra of the lifitegrast (LFT) and its two acidic thermolytic degradants DP1 and DP2 in ESI positive </w:t>
      </w:r>
      <w:r w:rsidR="007002DD">
        <w:rPr>
          <w:rFonts w:ascii="Times New Roman" w:hAnsi="Times New Roman" w:cs="Times New Roman"/>
          <w:b w:val="0"/>
          <w:sz w:val="24"/>
          <w:szCs w:val="24"/>
        </w:rPr>
        <w:t xml:space="preserve">and negative </w:t>
      </w:r>
      <w:r w:rsidRPr="00F27E2C">
        <w:rPr>
          <w:rFonts w:ascii="Times New Roman" w:hAnsi="Times New Roman" w:cs="Times New Roman"/>
          <w:b w:val="0"/>
          <w:sz w:val="24"/>
          <w:szCs w:val="24"/>
        </w:rPr>
        <w:t>ionization mode</w:t>
      </w:r>
      <w:r w:rsidR="00F27E2C">
        <w:rPr>
          <w:rFonts w:ascii="Times New Roman" w:hAnsi="Times New Roman" w:cs="Times New Roman"/>
          <w:b w:val="0"/>
          <w:sz w:val="24"/>
          <w:szCs w:val="24"/>
        </w:rPr>
        <w:t>.</w:t>
      </w:r>
      <w:proofErr w:type="gramEnd"/>
    </w:p>
    <w:p w:rsidR="008629F3" w:rsidRPr="00F27E2C" w:rsidRDefault="008629F3" w:rsidP="008629F3">
      <w:pPr>
        <w:keepNext/>
        <w:jc w:val="center"/>
        <w:rPr>
          <w:rFonts w:ascii="Times New Roman" w:hAnsi="Times New Roman" w:cs="Times New Roman"/>
          <w:sz w:val="24"/>
          <w:szCs w:val="24"/>
        </w:rPr>
      </w:pPr>
    </w:p>
    <w:p w:rsidR="00EF1807" w:rsidRPr="00F27E2C" w:rsidRDefault="00EF1807" w:rsidP="008629F3">
      <w:pPr>
        <w:keepNext/>
        <w:jc w:val="center"/>
        <w:rPr>
          <w:rFonts w:ascii="Times New Roman" w:hAnsi="Times New Roman" w:cs="Times New Roman"/>
          <w:sz w:val="24"/>
          <w:szCs w:val="24"/>
        </w:rPr>
      </w:pPr>
      <w:r w:rsidRPr="00F27E2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346299" cy="3479544"/>
            <wp:effectExtent l="19050" t="0" r="0" b="0"/>
            <wp:docPr id="129" name="Picture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6645" cy="347973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629F3" w:rsidRPr="00F27E2C" w:rsidRDefault="008629F3" w:rsidP="00BB44A8">
      <w:pPr>
        <w:pStyle w:val="Caption"/>
        <w:rPr>
          <w:rFonts w:ascii="Times New Roman" w:hAnsi="Times New Roman" w:cs="Times New Roman"/>
          <w:b w:val="0"/>
          <w:sz w:val="24"/>
          <w:szCs w:val="24"/>
        </w:rPr>
      </w:pPr>
      <w:r w:rsidRPr="00F27E2C">
        <w:rPr>
          <w:rFonts w:ascii="Times New Roman" w:hAnsi="Times New Roman" w:cs="Times New Roman"/>
          <w:sz w:val="24"/>
          <w:szCs w:val="24"/>
        </w:rPr>
        <w:t>Figure S</w:t>
      </w:r>
      <w:r w:rsidR="008E42DA" w:rsidRPr="00F27E2C">
        <w:rPr>
          <w:rFonts w:ascii="Times New Roman" w:hAnsi="Times New Roman" w:cs="Times New Roman"/>
          <w:sz w:val="24"/>
          <w:szCs w:val="24"/>
        </w:rPr>
        <w:t>6</w:t>
      </w:r>
      <w:r w:rsidRPr="00F27E2C">
        <w:rPr>
          <w:rFonts w:ascii="Times New Roman" w:hAnsi="Times New Roman" w:cs="Times New Roman"/>
          <w:sz w:val="24"/>
          <w:szCs w:val="24"/>
        </w:rPr>
        <w:t xml:space="preserve">. </w:t>
      </w:r>
      <w:r w:rsidRPr="00F27E2C">
        <w:rPr>
          <w:rFonts w:ascii="Times New Roman" w:hAnsi="Times New Roman" w:cs="Times New Roman"/>
          <w:b w:val="0"/>
          <w:sz w:val="24"/>
          <w:szCs w:val="24"/>
        </w:rPr>
        <w:t xml:space="preserve">One dimensional </w:t>
      </w:r>
      <w:r w:rsidRPr="00F27E2C">
        <w:rPr>
          <w:rFonts w:ascii="Times New Roman" w:hAnsi="Times New Roman" w:cs="Times New Roman"/>
          <w:b w:val="0"/>
          <w:sz w:val="24"/>
          <w:szCs w:val="24"/>
          <w:vertAlign w:val="superscript"/>
        </w:rPr>
        <w:t>13</w:t>
      </w:r>
      <w:r w:rsidRPr="00F27E2C">
        <w:rPr>
          <w:rFonts w:ascii="Times New Roman" w:hAnsi="Times New Roman" w:cs="Times New Roman"/>
          <w:b w:val="0"/>
          <w:sz w:val="24"/>
          <w:szCs w:val="24"/>
        </w:rPr>
        <w:t xml:space="preserve">C spectrum of </w:t>
      </w:r>
      <w:r w:rsidR="00EF1807" w:rsidRPr="00F27E2C">
        <w:rPr>
          <w:rFonts w:ascii="Times New Roman" w:hAnsi="Times New Roman" w:cs="Times New Roman"/>
          <w:b w:val="0"/>
          <w:sz w:val="24"/>
          <w:szCs w:val="24"/>
        </w:rPr>
        <w:t xml:space="preserve">the synthesized LFT </w:t>
      </w:r>
      <w:proofErr w:type="gramStart"/>
      <w:r w:rsidR="00EF1807" w:rsidRPr="00F27E2C">
        <w:rPr>
          <w:rFonts w:ascii="Times New Roman" w:hAnsi="Times New Roman" w:cs="Times New Roman"/>
          <w:b w:val="0"/>
          <w:sz w:val="24"/>
          <w:szCs w:val="24"/>
        </w:rPr>
        <w:t>DP1,</w:t>
      </w:r>
      <w:proofErr w:type="gramEnd"/>
      <w:r w:rsidR="00EF1807" w:rsidRPr="00F27E2C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F27E2C">
        <w:rPr>
          <w:rFonts w:ascii="Times New Roman" w:hAnsi="Times New Roman" w:cs="Times New Roman"/>
          <w:b w:val="0"/>
          <w:sz w:val="24"/>
          <w:szCs w:val="24"/>
        </w:rPr>
        <w:t>dissolved in DMSO-d</w:t>
      </w:r>
      <w:r w:rsidRPr="00F27E2C">
        <w:rPr>
          <w:rFonts w:ascii="Times New Roman" w:hAnsi="Times New Roman" w:cs="Times New Roman"/>
          <w:b w:val="0"/>
          <w:sz w:val="24"/>
          <w:szCs w:val="24"/>
          <w:vertAlign w:val="subscript"/>
        </w:rPr>
        <w:t>6</w:t>
      </w:r>
      <w:r w:rsidRPr="00F27E2C">
        <w:rPr>
          <w:rFonts w:ascii="Times New Roman" w:hAnsi="Times New Roman" w:cs="Times New Roman"/>
          <w:b w:val="0"/>
          <w:sz w:val="24"/>
          <w:szCs w:val="24"/>
        </w:rPr>
        <w:t xml:space="preserve"> with TMS as an internal reference</w:t>
      </w:r>
      <w:r w:rsidR="00F27E2C">
        <w:rPr>
          <w:rFonts w:ascii="Times New Roman" w:hAnsi="Times New Roman" w:cs="Times New Roman"/>
          <w:b w:val="0"/>
          <w:sz w:val="24"/>
          <w:szCs w:val="24"/>
        </w:rPr>
        <w:t>.</w:t>
      </w:r>
    </w:p>
    <w:p w:rsidR="00EF1807" w:rsidRPr="00F27E2C" w:rsidRDefault="00EF1807" w:rsidP="00EF1807">
      <w:pPr>
        <w:rPr>
          <w:rFonts w:ascii="Times New Roman" w:hAnsi="Times New Roman" w:cs="Times New Roman"/>
          <w:sz w:val="24"/>
          <w:szCs w:val="24"/>
        </w:rPr>
      </w:pPr>
    </w:p>
    <w:p w:rsidR="00C104F8" w:rsidRPr="00234BCF" w:rsidRDefault="00EF1807" w:rsidP="00234BCF">
      <w:pPr>
        <w:pStyle w:val="Caption"/>
        <w:rPr>
          <w:rFonts w:ascii="Times New Roman" w:hAnsi="Times New Roman" w:cs="Times New Roman"/>
          <w:sz w:val="24"/>
          <w:szCs w:val="24"/>
        </w:rPr>
      </w:pPr>
      <w:r w:rsidRPr="00F27E2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116487" cy="3348763"/>
            <wp:effectExtent l="19050" t="0" r="0" b="0"/>
            <wp:docPr id="130" name="Picture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674" cy="334831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1" w:name="_Toc131763784"/>
      <w:bookmarkStart w:id="2" w:name="_Toc131763812"/>
      <w:r w:rsidRPr="00F27E2C">
        <w:rPr>
          <w:rFonts w:ascii="Times New Roman" w:hAnsi="Times New Roman" w:cs="Times New Roman"/>
          <w:noProof/>
          <w:vanish/>
          <w:sz w:val="24"/>
          <w:szCs w:val="24"/>
        </w:rPr>
        <w:drawing>
          <wp:inline distT="0" distB="0" distL="0" distR="0">
            <wp:extent cx="6915785" cy="3905250"/>
            <wp:effectExtent l="19050" t="0" r="0" b="0"/>
            <wp:docPr id="131" name="Picture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5785" cy="3905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C104F8" w:rsidRPr="00F27E2C">
        <w:rPr>
          <w:rFonts w:ascii="Times New Roman" w:hAnsi="Times New Roman" w:cs="Times New Roman"/>
          <w:vanish/>
          <w:sz w:val="24"/>
          <w:szCs w:val="24"/>
        </w:rPr>
        <w:t xml:space="preserve">Figure S </w:t>
      </w:r>
      <w:r w:rsidR="004B3BC5" w:rsidRPr="00F27E2C">
        <w:rPr>
          <w:rFonts w:ascii="Times New Roman" w:hAnsi="Times New Roman" w:cs="Times New Roman"/>
          <w:vanish/>
          <w:sz w:val="24"/>
          <w:szCs w:val="24"/>
        </w:rPr>
        <w:fldChar w:fldCharType="begin"/>
      </w:r>
      <w:r w:rsidR="00C104F8" w:rsidRPr="00F27E2C">
        <w:rPr>
          <w:rFonts w:ascii="Times New Roman" w:hAnsi="Times New Roman" w:cs="Times New Roman"/>
          <w:vanish/>
          <w:sz w:val="24"/>
          <w:szCs w:val="24"/>
        </w:rPr>
        <w:instrText xml:space="preserve"> SEQ Figure_S \* ARABIC </w:instrText>
      </w:r>
      <w:r w:rsidR="004B3BC5" w:rsidRPr="00F27E2C">
        <w:rPr>
          <w:rFonts w:ascii="Times New Roman" w:hAnsi="Times New Roman" w:cs="Times New Roman"/>
          <w:vanish/>
          <w:sz w:val="24"/>
          <w:szCs w:val="24"/>
        </w:rPr>
        <w:fldChar w:fldCharType="separate"/>
      </w:r>
      <w:r w:rsidR="008629F3" w:rsidRPr="00F27E2C">
        <w:rPr>
          <w:rFonts w:ascii="Times New Roman" w:hAnsi="Times New Roman" w:cs="Times New Roman"/>
          <w:noProof/>
          <w:vanish/>
          <w:sz w:val="24"/>
          <w:szCs w:val="24"/>
        </w:rPr>
        <w:t>2</w:t>
      </w:r>
      <w:r w:rsidR="004B3BC5" w:rsidRPr="00F27E2C">
        <w:rPr>
          <w:rFonts w:ascii="Times New Roman" w:hAnsi="Times New Roman" w:cs="Times New Roman"/>
          <w:vanish/>
          <w:sz w:val="24"/>
          <w:szCs w:val="24"/>
        </w:rPr>
        <w:fldChar w:fldCharType="end"/>
      </w:r>
      <w:r w:rsidR="00C104F8" w:rsidRPr="00F27E2C">
        <w:rPr>
          <w:rFonts w:ascii="Times New Roman" w:hAnsi="Times New Roman" w:cs="Times New Roman"/>
          <w:vanish/>
          <w:sz w:val="24"/>
          <w:szCs w:val="24"/>
        </w:rPr>
        <w:t xml:space="preserve">: </w:t>
      </w:r>
      <w:r w:rsidR="009B0CF0" w:rsidRPr="00F27E2C">
        <w:rPr>
          <w:rFonts w:ascii="Times New Roman" w:hAnsi="Times New Roman" w:cs="Times New Roman"/>
          <w:vanish/>
          <w:sz w:val="24"/>
          <w:szCs w:val="24"/>
        </w:rPr>
        <w:t>One-</w:t>
      </w:r>
      <w:r w:rsidR="00C104F8" w:rsidRPr="00F27E2C">
        <w:rPr>
          <w:rFonts w:ascii="Times New Roman" w:hAnsi="Times New Roman" w:cs="Times New Roman"/>
          <w:vanish/>
          <w:sz w:val="24"/>
          <w:szCs w:val="24"/>
        </w:rPr>
        <w:t xml:space="preserve">dimensional </w:t>
      </w:r>
      <w:r w:rsidR="00C104F8" w:rsidRPr="00F27E2C">
        <w:rPr>
          <w:rFonts w:ascii="Times New Roman" w:hAnsi="Times New Roman" w:cs="Times New Roman"/>
          <w:vanish/>
          <w:sz w:val="24"/>
          <w:szCs w:val="24"/>
          <w:vertAlign w:val="superscript"/>
        </w:rPr>
        <w:t>13</w:t>
      </w:r>
      <w:r w:rsidR="00C104F8" w:rsidRPr="00F27E2C">
        <w:rPr>
          <w:rFonts w:ascii="Times New Roman" w:hAnsi="Times New Roman" w:cs="Times New Roman"/>
          <w:vanish/>
          <w:sz w:val="24"/>
          <w:szCs w:val="24"/>
        </w:rPr>
        <w:t>C spectrum of synthesized compound dissolved in DMSO-d</w:t>
      </w:r>
      <w:r w:rsidR="00C104F8" w:rsidRPr="00F27E2C">
        <w:rPr>
          <w:rFonts w:ascii="Times New Roman" w:hAnsi="Times New Roman" w:cs="Times New Roman"/>
          <w:vanish/>
          <w:sz w:val="24"/>
          <w:szCs w:val="24"/>
          <w:vertAlign w:val="subscript"/>
        </w:rPr>
        <w:t>6</w:t>
      </w:r>
      <w:r w:rsidR="00C104F8" w:rsidRPr="00F27E2C">
        <w:rPr>
          <w:rFonts w:ascii="Times New Roman" w:hAnsi="Times New Roman" w:cs="Times New Roman"/>
          <w:vanish/>
          <w:sz w:val="24"/>
          <w:szCs w:val="24"/>
        </w:rPr>
        <w:t xml:space="preserve"> with TMS as an internal reference</w:t>
      </w:r>
      <w:bookmarkEnd w:id="1"/>
      <w:bookmarkEnd w:id="2"/>
    </w:p>
    <w:p w:rsidR="009F0B42" w:rsidRPr="00F27E2C" w:rsidRDefault="009F0B42" w:rsidP="00C05E7A">
      <w:pPr>
        <w:rPr>
          <w:rFonts w:ascii="Times New Roman" w:hAnsi="Times New Roman" w:cs="Times New Roman"/>
          <w:b/>
          <w:sz w:val="24"/>
          <w:szCs w:val="24"/>
        </w:rPr>
      </w:pPr>
    </w:p>
    <w:p w:rsidR="009F0B42" w:rsidRPr="00F27E2C" w:rsidRDefault="00EF1807" w:rsidP="001E4DC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27E2C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6294919" cy="3554655"/>
            <wp:effectExtent l="19050" t="0" r="0" b="0"/>
            <wp:docPr id="132" name="Picture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2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5957" cy="35552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F1807" w:rsidRPr="00F27E2C" w:rsidRDefault="00F83B4D" w:rsidP="00BB44A8">
      <w:pPr>
        <w:pStyle w:val="Caption"/>
        <w:rPr>
          <w:rFonts w:ascii="Times New Roman" w:hAnsi="Times New Roman" w:cs="Times New Roman"/>
          <w:sz w:val="24"/>
          <w:szCs w:val="24"/>
        </w:rPr>
      </w:pPr>
      <w:bookmarkStart w:id="3" w:name="_Toc131763785"/>
      <w:bookmarkStart w:id="4" w:name="_Toc131763813"/>
      <w:r w:rsidRPr="00F27E2C">
        <w:rPr>
          <w:rFonts w:ascii="Times New Roman" w:hAnsi="Times New Roman" w:cs="Times New Roman"/>
          <w:sz w:val="24"/>
          <w:szCs w:val="24"/>
        </w:rPr>
        <w:t>Figure S</w:t>
      </w:r>
      <w:r w:rsidR="008E42DA" w:rsidRPr="00F27E2C">
        <w:rPr>
          <w:rFonts w:ascii="Times New Roman" w:hAnsi="Times New Roman" w:cs="Times New Roman"/>
          <w:sz w:val="24"/>
          <w:szCs w:val="24"/>
        </w:rPr>
        <w:t>7</w:t>
      </w:r>
      <w:r w:rsidR="00F27E2C">
        <w:rPr>
          <w:rFonts w:ascii="Times New Roman" w:hAnsi="Times New Roman" w:cs="Times New Roman"/>
          <w:sz w:val="24"/>
          <w:szCs w:val="24"/>
        </w:rPr>
        <w:t>.</w:t>
      </w:r>
      <w:r w:rsidR="00EF1807" w:rsidRPr="00F27E2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EF1807" w:rsidRPr="00F27E2C">
        <w:rPr>
          <w:rFonts w:ascii="Times New Roman" w:hAnsi="Times New Roman" w:cs="Times New Roman"/>
          <w:b w:val="0"/>
          <w:sz w:val="24"/>
          <w:szCs w:val="24"/>
        </w:rPr>
        <w:t xml:space="preserve">Expanded portions of different regions of the </w:t>
      </w:r>
      <w:r w:rsidR="00EF1807" w:rsidRPr="00F27E2C">
        <w:rPr>
          <w:rFonts w:ascii="Times New Roman" w:hAnsi="Times New Roman" w:cs="Times New Roman"/>
          <w:b w:val="0"/>
          <w:sz w:val="24"/>
          <w:szCs w:val="24"/>
          <w:vertAlign w:val="superscript"/>
        </w:rPr>
        <w:t>13</w:t>
      </w:r>
      <w:r w:rsidR="00EF1807" w:rsidRPr="00F27E2C">
        <w:rPr>
          <w:rFonts w:ascii="Times New Roman" w:hAnsi="Times New Roman" w:cs="Times New Roman"/>
          <w:b w:val="0"/>
          <w:sz w:val="24"/>
          <w:szCs w:val="24"/>
        </w:rPr>
        <w:t>C NMR spectrum</w:t>
      </w:r>
      <w:bookmarkEnd w:id="3"/>
      <w:bookmarkEnd w:id="4"/>
      <w:r w:rsidR="00161DC4">
        <w:rPr>
          <w:rFonts w:ascii="Times New Roman" w:hAnsi="Times New Roman" w:cs="Times New Roman"/>
          <w:b w:val="0"/>
          <w:sz w:val="24"/>
          <w:szCs w:val="24"/>
        </w:rPr>
        <w:t xml:space="preserve"> of LFT </w:t>
      </w:r>
      <w:r w:rsidR="00EF1807" w:rsidRPr="00F27E2C">
        <w:rPr>
          <w:rFonts w:ascii="Times New Roman" w:hAnsi="Times New Roman" w:cs="Times New Roman"/>
          <w:b w:val="0"/>
          <w:sz w:val="24"/>
          <w:szCs w:val="24"/>
        </w:rPr>
        <w:t>DP1</w:t>
      </w:r>
      <w:r w:rsidR="00F27E2C">
        <w:rPr>
          <w:rFonts w:ascii="Times New Roman" w:hAnsi="Times New Roman" w:cs="Times New Roman"/>
          <w:b w:val="0"/>
          <w:sz w:val="24"/>
          <w:szCs w:val="24"/>
        </w:rPr>
        <w:t>.</w:t>
      </w:r>
      <w:proofErr w:type="gramEnd"/>
    </w:p>
    <w:p w:rsidR="00C07167" w:rsidRPr="00F27E2C" w:rsidRDefault="00C07167" w:rsidP="00C07167">
      <w:pPr>
        <w:pStyle w:val="Caption"/>
        <w:keepNext/>
        <w:rPr>
          <w:rFonts w:ascii="Times New Roman" w:hAnsi="Times New Roman" w:cs="Times New Roman"/>
          <w:sz w:val="24"/>
          <w:szCs w:val="24"/>
        </w:rPr>
      </w:pPr>
      <w:r w:rsidRPr="00F27E2C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6418967" cy="3547002"/>
            <wp:effectExtent l="19050" t="0" r="883" b="0"/>
            <wp:docPr id="135" name="Picture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7968" cy="3546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50B31" w:rsidRPr="00F27E2C" w:rsidRDefault="00412DAB" w:rsidP="00BB44A8">
      <w:pPr>
        <w:pStyle w:val="Caption"/>
        <w:keepNext/>
        <w:jc w:val="both"/>
        <w:rPr>
          <w:rFonts w:ascii="Times New Roman" w:hAnsi="Times New Roman" w:cs="Times New Roman"/>
          <w:sz w:val="24"/>
          <w:szCs w:val="24"/>
        </w:rPr>
      </w:pPr>
      <w:r w:rsidRPr="00F27E2C">
        <w:rPr>
          <w:rFonts w:ascii="Times New Roman" w:hAnsi="Times New Roman" w:cs="Times New Roman"/>
          <w:sz w:val="24"/>
          <w:szCs w:val="24"/>
        </w:rPr>
        <w:t>Figure S</w:t>
      </w:r>
      <w:r w:rsidR="008E42DA" w:rsidRPr="00F27E2C">
        <w:rPr>
          <w:rFonts w:ascii="Times New Roman" w:hAnsi="Times New Roman" w:cs="Times New Roman"/>
          <w:sz w:val="24"/>
          <w:szCs w:val="24"/>
        </w:rPr>
        <w:t>8</w:t>
      </w:r>
      <w:r w:rsidR="00F27E2C">
        <w:rPr>
          <w:rFonts w:ascii="Times New Roman" w:hAnsi="Times New Roman" w:cs="Times New Roman"/>
          <w:sz w:val="24"/>
          <w:szCs w:val="24"/>
        </w:rPr>
        <w:t>.</w:t>
      </w:r>
      <w:r w:rsidR="00E51A2A" w:rsidRPr="00F27E2C">
        <w:rPr>
          <w:rFonts w:ascii="Times New Roman" w:hAnsi="Times New Roman" w:cs="Times New Roman"/>
          <w:sz w:val="24"/>
          <w:szCs w:val="24"/>
        </w:rPr>
        <w:t xml:space="preserve"> </w:t>
      </w:r>
      <w:r w:rsidR="00E51A2A" w:rsidRPr="00F27E2C">
        <w:rPr>
          <w:rFonts w:ascii="Times New Roman" w:hAnsi="Times New Roman" w:cs="Times New Roman"/>
          <w:b w:val="0"/>
          <w:sz w:val="24"/>
          <w:szCs w:val="24"/>
        </w:rPr>
        <w:t xml:space="preserve">One dimensional </w:t>
      </w:r>
      <w:r w:rsidR="00E51A2A" w:rsidRPr="00F27E2C">
        <w:rPr>
          <w:rFonts w:ascii="Times New Roman" w:hAnsi="Times New Roman" w:cs="Times New Roman"/>
          <w:b w:val="0"/>
          <w:sz w:val="24"/>
          <w:szCs w:val="24"/>
          <w:vertAlign w:val="superscript"/>
        </w:rPr>
        <w:t>1</w:t>
      </w:r>
      <w:r w:rsidR="00E51A2A" w:rsidRPr="00F27E2C">
        <w:rPr>
          <w:rFonts w:ascii="Times New Roman" w:hAnsi="Times New Roman" w:cs="Times New Roman"/>
          <w:b w:val="0"/>
          <w:sz w:val="24"/>
          <w:szCs w:val="24"/>
        </w:rPr>
        <w:t xml:space="preserve">H spectrum of synthesized </w:t>
      </w:r>
      <w:r w:rsidR="00C07167" w:rsidRPr="00F27E2C">
        <w:rPr>
          <w:rFonts w:ascii="Times New Roman" w:hAnsi="Times New Roman" w:cs="Times New Roman"/>
          <w:b w:val="0"/>
          <w:sz w:val="24"/>
          <w:szCs w:val="24"/>
        </w:rPr>
        <w:t>LFT DP1</w:t>
      </w:r>
      <w:r w:rsidR="00E51A2A" w:rsidRPr="00F27E2C">
        <w:rPr>
          <w:rFonts w:ascii="Times New Roman" w:hAnsi="Times New Roman" w:cs="Times New Roman"/>
          <w:b w:val="0"/>
          <w:sz w:val="24"/>
          <w:szCs w:val="24"/>
        </w:rPr>
        <w:t xml:space="preserve"> dissolved in DMSO-d</w:t>
      </w:r>
      <w:r w:rsidR="00E51A2A" w:rsidRPr="00F27E2C">
        <w:rPr>
          <w:rFonts w:ascii="Times New Roman" w:hAnsi="Times New Roman" w:cs="Times New Roman"/>
          <w:b w:val="0"/>
          <w:sz w:val="24"/>
          <w:szCs w:val="24"/>
          <w:vertAlign w:val="subscript"/>
        </w:rPr>
        <w:t>6</w:t>
      </w:r>
      <w:r w:rsidR="00E51A2A" w:rsidRPr="00F27E2C">
        <w:rPr>
          <w:rFonts w:ascii="Times New Roman" w:hAnsi="Times New Roman" w:cs="Times New Roman"/>
          <w:b w:val="0"/>
          <w:sz w:val="24"/>
          <w:szCs w:val="24"/>
        </w:rPr>
        <w:t xml:space="preserve"> with TMS as an internal reference. (*) indicates solvent peak</w:t>
      </w:r>
      <w:r w:rsidR="00F27E2C">
        <w:rPr>
          <w:rFonts w:ascii="Times New Roman" w:hAnsi="Times New Roman" w:cs="Times New Roman"/>
          <w:b w:val="0"/>
          <w:sz w:val="24"/>
          <w:szCs w:val="24"/>
        </w:rPr>
        <w:t>.</w:t>
      </w:r>
    </w:p>
    <w:p w:rsidR="00650B31" w:rsidRPr="00F27E2C" w:rsidRDefault="00650B31" w:rsidP="00C104F8">
      <w:pPr>
        <w:rPr>
          <w:rFonts w:ascii="Times New Roman" w:hAnsi="Times New Roman" w:cs="Times New Roman"/>
          <w:b/>
          <w:sz w:val="24"/>
          <w:szCs w:val="24"/>
        </w:rPr>
      </w:pPr>
    </w:p>
    <w:p w:rsidR="00650B31" w:rsidRPr="00F27E2C" w:rsidRDefault="00C07167" w:rsidP="00C104F8">
      <w:pPr>
        <w:rPr>
          <w:rFonts w:ascii="Times New Roman" w:hAnsi="Times New Roman" w:cs="Times New Roman"/>
          <w:b/>
          <w:sz w:val="24"/>
          <w:szCs w:val="24"/>
        </w:rPr>
      </w:pPr>
      <w:r w:rsidRPr="00F27E2C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6198810" cy="3748434"/>
            <wp:effectExtent l="19050" t="0" r="0" b="0"/>
            <wp:docPr id="136" name="Pictur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6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0880" cy="374968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50B31" w:rsidRPr="00F27E2C" w:rsidRDefault="00C07167" w:rsidP="00C104F8">
      <w:pPr>
        <w:rPr>
          <w:rFonts w:ascii="Times New Roman" w:hAnsi="Times New Roman" w:cs="Times New Roman"/>
          <w:b/>
          <w:sz w:val="24"/>
          <w:szCs w:val="24"/>
        </w:rPr>
      </w:pPr>
      <w:r w:rsidRPr="00F27E2C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6306185" cy="3892550"/>
            <wp:effectExtent l="19050" t="0" r="0" b="0"/>
            <wp:docPr id="137" name="Picture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6185" cy="3892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07167" w:rsidRPr="00F27E2C" w:rsidRDefault="008E42DA" w:rsidP="00BB44A8">
      <w:pPr>
        <w:pStyle w:val="Caption"/>
        <w:rPr>
          <w:rFonts w:ascii="Times New Roman" w:hAnsi="Times New Roman" w:cs="Times New Roman"/>
          <w:b w:val="0"/>
          <w:sz w:val="24"/>
          <w:szCs w:val="24"/>
        </w:rPr>
      </w:pPr>
      <w:r w:rsidRPr="00F27E2C">
        <w:rPr>
          <w:rFonts w:ascii="Times New Roman" w:hAnsi="Times New Roman" w:cs="Times New Roman"/>
          <w:sz w:val="24"/>
          <w:szCs w:val="24"/>
        </w:rPr>
        <w:t>Figure S9</w:t>
      </w:r>
      <w:r w:rsidR="00C07167" w:rsidRPr="00F27E2C">
        <w:rPr>
          <w:rFonts w:ascii="Times New Roman" w:hAnsi="Times New Roman" w:cs="Times New Roman"/>
          <w:sz w:val="24"/>
          <w:szCs w:val="24"/>
        </w:rPr>
        <w:t xml:space="preserve">. </w:t>
      </w:r>
      <w:r w:rsidR="00C07167" w:rsidRPr="00F27E2C">
        <w:rPr>
          <w:rFonts w:ascii="Times New Roman" w:hAnsi="Times New Roman" w:cs="Times New Roman"/>
          <w:b w:val="0"/>
          <w:sz w:val="24"/>
          <w:szCs w:val="24"/>
        </w:rPr>
        <w:t>Expanded portions of different regions of the one-dimensional proton NMR spectrum</w:t>
      </w:r>
      <w:r w:rsidR="00161DC4">
        <w:rPr>
          <w:rFonts w:ascii="Times New Roman" w:hAnsi="Times New Roman" w:cs="Times New Roman"/>
          <w:b w:val="0"/>
          <w:sz w:val="24"/>
          <w:szCs w:val="24"/>
        </w:rPr>
        <w:t xml:space="preserve"> of LFT DP1</w:t>
      </w:r>
    </w:p>
    <w:p w:rsidR="00650B31" w:rsidRPr="00F27E2C" w:rsidRDefault="00F83B4D" w:rsidP="00C104F8">
      <w:pPr>
        <w:rPr>
          <w:rFonts w:ascii="Times New Roman" w:hAnsi="Times New Roman" w:cs="Times New Roman"/>
          <w:sz w:val="24"/>
          <w:szCs w:val="24"/>
        </w:rPr>
      </w:pPr>
      <w:r w:rsidRPr="00F27E2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703520" cy="3034422"/>
            <wp:effectExtent l="19050" t="0" r="0" b="0"/>
            <wp:docPr id="1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892" cy="30356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67024" w:rsidRPr="00F27E2C" w:rsidRDefault="00B67024" w:rsidP="00BB44A8">
      <w:pPr>
        <w:pStyle w:val="Caption"/>
        <w:rPr>
          <w:rFonts w:ascii="Times New Roman" w:hAnsi="Times New Roman" w:cs="Times New Roman"/>
          <w:b w:val="0"/>
          <w:sz w:val="24"/>
          <w:szCs w:val="24"/>
        </w:rPr>
      </w:pPr>
      <w:r w:rsidRPr="00F27E2C">
        <w:rPr>
          <w:rFonts w:ascii="Times New Roman" w:hAnsi="Times New Roman" w:cs="Times New Roman"/>
          <w:sz w:val="24"/>
          <w:szCs w:val="24"/>
        </w:rPr>
        <w:t xml:space="preserve"> Figure S</w:t>
      </w:r>
      <w:r w:rsidR="008E42DA" w:rsidRPr="00F27E2C">
        <w:rPr>
          <w:rFonts w:ascii="Times New Roman" w:hAnsi="Times New Roman" w:cs="Times New Roman"/>
          <w:sz w:val="24"/>
          <w:szCs w:val="24"/>
        </w:rPr>
        <w:t>10</w:t>
      </w:r>
      <w:r w:rsidRPr="00F27E2C">
        <w:rPr>
          <w:rFonts w:ascii="Times New Roman" w:hAnsi="Times New Roman" w:cs="Times New Roman"/>
          <w:sz w:val="24"/>
          <w:szCs w:val="24"/>
        </w:rPr>
        <w:t xml:space="preserve">. </w:t>
      </w:r>
      <w:r w:rsidRPr="00F27E2C">
        <w:rPr>
          <w:rFonts w:ascii="Times New Roman" w:hAnsi="Times New Roman" w:cs="Times New Roman"/>
          <w:b w:val="0"/>
          <w:sz w:val="24"/>
          <w:szCs w:val="24"/>
        </w:rPr>
        <w:t xml:space="preserve">One dimensional </w:t>
      </w:r>
      <w:r w:rsidRPr="00F27E2C">
        <w:rPr>
          <w:rFonts w:ascii="Times New Roman" w:hAnsi="Times New Roman" w:cs="Times New Roman"/>
          <w:b w:val="0"/>
          <w:sz w:val="24"/>
          <w:szCs w:val="24"/>
          <w:vertAlign w:val="superscript"/>
        </w:rPr>
        <w:t>13</w:t>
      </w:r>
      <w:r w:rsidRPr="00F27E2C">
        <w:rPr>
          <w:rFonts w:ascii="Times New Roman" w:hAnsi="Times New Roman" w:cs="Times New Roman"/>
          <w:b w:val="0"/>
          <w:sz w:val="24"/>
          <w:szCs w:val="24"/>
        </w:rPr>
        <w:t xml:space="preserve">C spectrum of the </w:t>
      </w:r>
      <w:r w:rsidR="00831466" w:rsidRPr="00F27E2C">
        <w:rPr>
          <w:rFonts w:ascii="Times New Roman" w:hAnsi="Times New Roman" w:cs="Times New Roman"/>
          <w:b w:val="0"/>
          <w:sz w:val="24"/>
          <w:szCs w:val="24"/>
        </w:rPr>
        <w:t>LFT DP2</w:t>
      </w:r>
      <w:r w:rsidRPr="00F27E2C">
        <w:rPr>
          <w:rFonts w:ascii="Times New Roman" w:hAnsi="Times New Roman" w:cs="Times New Roman"/>
          <w:b w:val="0"/>
          <w:sz w:val="24"/>
          <w:szCs w:val="24"/>
        </w:rPr>
        <w:t xml:space="preserve"> dissolved in </w:t>
      </w:r>
      <w:r w:rsidR="00C74936" w:rsidRPr="00F27E2C">
        <w:rPr>
          <w:rFonts w:ascii="Times New Roman" w:hAnsi="Times New Roman" w:cs="Times New Roman"/>
          <w:b w:val="0"/>
          <w:sz w:val="24"/>
          <w:szCs w:val="24"/>
        </w:rPr>
        <w:t>DMSO-d</w:t>
      </w:r>
      <w:r w:rsidR="00C74936" w:rsidRPr="00F27E2C">
        <w:rPr>
          <w:rFonts w:ascii="Times New Roman" w:hAnsi="Times New Roman" w:cs="Times New Roman"/>
          <w:b w:val="0"/>
          <w:sz w:val="24"/>
          <w:szCs w:val="24"/>
          <w:vertAlign w:val="subscript"/>
        </w:rPr>
        <w:t>6</w:t>
      </w:r>
      <w:r w:rsidRPr="00F27E2C">
        <w:rPr>
          <w:rFonts w:ascii="Times New Roman" w:hAnsi="Times New Roman" w:cs="Times New Roman"/>
          <w:b w:val="0"/>
          <w:sz w:val="24"/>
          <w:szCs w:val="24"/>
        </w:rPr>
        <w:t xml:space="preserve"> with TMS as an internal reference</w:t>
      </w:r>
      <w:r w:rsidR="00F27E2C">
        <w:rPr>
          <w:rFonts w:ascii="Times New Roman" w:hAnsi="Times New Roman" w:cs="Times New Roman"/>
          <w:b w:val="0"/>
          <w:sz w:val="24"/>
          <w:szCs w:val="24"/>
        </w:rPr>
        <w:t>.</w:t>
      </w:r>
    </w:p>
    <w:p w:rsidR="00650B31" w:rsidRPr="00F27E2C" w:rsidRDefault="00F83B4D" w:rsidP="00C104F8">
      <w:pPr>
        <w:rPr>
          <w:rFonts w:ascii="Times New Roman" w:hAnsi="Times New Roman" w:cs="Times New Roman"/>
          <w:b/>
          <w:sz w:val="24"/>
          <w:szCs w:val="24"/>
        </w:rPr>
      </w:pPr>
      <w:r w:rsidRPr="00F27E2C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5576351" cy="3076859"/>
            <wp:effectExtent l="19050" t="0" r="5299" b="0"/>
            <wp:docPr id="1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2235" cy="308010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83B4D" w:rsidRPr="00F27E2C" w:rsidRDefault="00F83B4D" w:rsidP="00F83B4D">
      <w:pPr>
        <w:pStyle w:val="Caption"/>
        <w:jc w:val="center"/>
        <w:rPr>
          <w:rFonts w:ascii="Times New Roman" w:hAnsi="Times New Roman" w:cs="Times New Roman"/>
          <w:b w:val="0"/>
          <w:sz w:val="24"/>
          <w:szCs w:val="24"/>
        </w:rPr>
      </w:pPr>
      <w:r w:rsidRPr="00F27E2C">
        <w:rPr>
          <w:rFonts w:ascii="Times New Roman" w:hAnsi="Times New Roman" w:cs="Times New Roman"/>
          <w:sz w:val="24"/>
          <w:szCs w:val="24"/>
        </w:rPr>
        <w:t>Figure S</w:t>
      </w:r>
      <w:r w:rsidR="008E42DA" w:rsidRPr="00F27E2C">
        <w:rPr>
          <w:rFonts w:ascii="Times New Roman" w:hAnsi="Times New Roman" w:cs="Times New Roman"/>
          <w:sz w:val="24"/>
          <w:szCs w:val="24"/>
        </w:rPr>
        <w:t>1</w:t>
      </w:r>
      <w:r w:rsidR="00F27E2C">
        <w:rPr>
          <w:rFonts w:ascii="Times New Roman" w:hAnsi="Times New Roman" w:cs="Times New Roman"/>
          <w:sz w:val="24"/>
          <w:szCs w:val="24"/>
        </w:rPr>
        <w:t>1.</w:t>
      </w:r>
      <w:r w:rsidRPr="00F27E2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27E2C">
        <w:rPr>
          <w:rFonts w:ascii="Times New Roman" w:hAnsi="Times New Roman" w:cs="Times New Roman"/>
          <w:b w:val="0"/>
          <w:sz w:val="24"/>
          <w:szCs w:val="24"/>
        </w:rPr>
        <w:t xml:space="preserve">Expanded portion of the </w:t>
      </w:r>
      <w:r w:rsidRPr="00F27E2C">
        <w:rPr>
          <w:rFonts w:ascii="Times New Roman" w:hAnsi="Times New Roman" w:cs="Times New Roman"/>
          <w:b w:val="0"/>
          <w:sz w:val="24"/>
          <w:szCs w:val="24"/>
          <w:vertAlign w:val="superscript"/>
        </w:rPr>
        <w:t>13</w:t>
      </w:r>
      <w:r w:rsidRPr="00F27E2C">
        <w:rPr>
          <w:rFonts w:ascii="Times New Roman" w:hAnsi="Times New Roman" w:cs="Times New Roman"/>
          <w:b w:val="0"/>
          <w:sz w:val="24"/>
          <w:szCs w:val="24"/>
        </w:rPr>
        <w:t>C NMR spectrum of LFT-DP2</w:t>
      </w:r>
      <w:r w:rsidR="00F27E2C">
        <w:rPr>
          <w:rFonts w:ascii="Times New Roman" w:hAnsi="Times New Roman" w:cs="Times New Roman"/>
          <w:b w:val="0"/>
          <w:sz w:val="24"/>
          <w:szCs w:val="24"/>
        </w:rPr>
        <w:t>.</w:t>
      </w:r>
      <w:proofErr w:type="gramEnd"/>
    </w:p>
    <w:p w:rsidR="00412DAB" w:rsidRPr="00F27E2C" w:rsidRDefault="00412DAB" w:rsidP="00412DAB">
      <w:pPr>
        <w:rPr>
          <w:rFonts w:ascii="Times New Roman" w:hAnsi="Times New Roman" w:cs="Times New Roman"/>
          <w:sz w:val="24"/>
          <w:szCs w:val="24"/>
        </w:rPr>
      </w:pPr>
      <w:r w:rsidRPr="00F27E2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130800" cy="2997200"/>
            <wp:effectExtent l="19050" t="0" r="0" b="0"/>
            <wp:docPr id="1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0800" cy="299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12DAB" w:rsidRPr="00F27E2C" w:rsidRDefault="00412DAB" w:rsidP="00412DAB">
      <w:pPr>
        <w:pStyle w:val="Caption"/>
        <w:keepNext/>
        <w:rPr>
          <w:rFonts w:ascii="Times New Roman" w:hAnsi="Times New Roman" w:cs="Times New Roman"/>
          <w:b w:val="0"/>
          <w:sz w:val="24"/>
          <w:szCs w:val="24"/>
        </w:rPr>
      </w:pPr>
      <w:r w:rsidRPr="00F27E2C">
        <w:rPr>
          <w:rFonts w:ascii="Times New Roman" w:hAnsi="Times New Roman" w:cs="Times New Roman"/>
          <w:sz w:val="24"/>
          <w:szCs w:val="24"/>
        </w:rPr>
        <w:t>Figure S</w:t>
      </w:r>
      <w:r w:rsidR="008E42DA" w:rsidRPr="00F27E2C">
        <w:rPr>
          <w:rFonts w:ascii="Times New Roman" w:hAnsi="Times New Roman" w:cs="Times New Roman"/>
          <w:sz w:val="24"/>
          <w:szCs w:val="24"/>
        </w:rPr>
        <w:t>12</w:t>
      </w:r>
      <w:r w:rsidR="00F27E2C">
        <w:rPr>
          <w:rFonts w:ascii="Times New Roman" w:hAnsi="Times New Roman" w:cs="Times New Roman"/>
          <w:sz w:val="24"/>
          <w:szCs w:val="24"/>
        </w:rPr>
        <w:t>.</w:t>
      </w:r>
      <w:r w:rsidRPr="00F27E2C">
        <w:rPr>
          <w:rFonts w:ascii="Times New Roman" w:hAnsi="Times New Roman" w:cs="Times New Roman"/>
          <w:sz w:val="24"/>
          <w:szCs w:val="24"/>
        </w:rPr>
        <w:t xml:space="preserve"> </w:t>
      </w:r>
      <w:r w:rsidRPr="00F27E2C">
        <w:rPr>
          <w:rFonts w:ascii="Times New Roman" w:hAnsi="Times New Roman" w:cs="Times New Roman"/>
          <w:b w:val="0"/>
          <w:sz w:val="24"/>
          <w:szCs w:val="24"/>
        </w:rPr>
        <w:t xml:space="preserve">One dimensional </w:t>
      </w:r>
      <w:r w:rsidRPr="00F27E2C">
        <w:rPr>
          <w:rFonts w:ascii="Times New Roman" w:hAnsi="Times New Roman" w:cs="Times New Roman"/>
          <w:b w:val="0"/>
          <w:sz w:val="24"/>
          <w:szCs w:val="24"/>
          <w:vertAlign w:val="superscript"/>
        </w:rPr>
        <w:t>1</w:t>
      </w:r>
      <w:r w:rsidRPr="00F27E2C">
        <w:rPr>
          <w:rFonts w:ascii="Times New Roman" w:hAnsi="Times New Roman" w:cs="Times New Roman"/>
          <w:b w:val="0"/>
          <w:sz w:val="24"/>
          <w:szCs w:val="24"/>
        </w:rPr>
        <w:t>H spectrum of synthesized LFT DP2 dissolved in DMSO-d</w:t>
      </w:r>
      <w:r w:rsidRPr="00F27E2C">
        <w:rPr>
          <w:rFonts w:ascii="Times New Roman" w:hAnsi="Times New Roman" w:cs="Times New Roman"/>
          <w:b w:val="0"/>
          <w:sz w:val="24"/>
          <w:szCs w:val="24"/>
          <w:vertAlign w:val="subscript"/>
        </w:rPr>
        <w:t>6</w:t>
      </w:r>
      <w:r w:rsidRPr="00F27E2C">
        <w:rPr>
          <w:rFonts w:ascii="Times New Roman" w:hAnsi="Times New Roman" w:cs="Times New Roman"/>
          <w:b w:val="0"/>
          <w:sz w:val="24"/>
          <w:szCs w:val="24"/>
        </w:rPr>
        <w:t xml:space="preserve"> with TMS as an internal reference. </w:t>
      </w:r>
    </w:p>
    <w:p w:rsidR="0079783F" w:rsidRPr="00F27E2C" w:rsidRDefault="0079783F" w:rsidP="0079783F">
      <w:pPr>
        <w:rPr>
          <w:rFonts w:ascii="Times New Roman" w:hAnsi="Times New Roman" w:cs="Times New Roman"/>
          <w:sz w:val="24"/>
          <w:szCs w:val="24"/>
        </w:rPr>
      </w:pPr>
    </w:p>
    <w:p w:rsidR="00412DAB" w:rsidRPr="00F27E2C" w:rsidRDefault="0079783F" w:rsidP="00412DAB">
      <w:pPr>
        <w:rPr>
          <w:rFonts w:ascii="Times New Roman" w:hAnsi="Times New Roman" w:cs="Times New Roman"/>
          <w:sz w:val="24"/>
          <w:szCs w:val="24"/>
        </w:rPr>
      </w:pPr>
      <w:r w:rsidRPr="00F27E2C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682179" cy="3233760"/>
            <wp:effectExtent l="19050" t="0" r="0" b="0"/>
            <wp:docPr id="1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2179" cy="32337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9783F" w:rsidRPr="00F27E2C" w:rsidRDefault="008E42DA" w:rsidP="0079783F">
      <w:pPr>
        <w:pStyle w:val="Caption"/>
        <w:jc w:val="center"/>
        <w:rPr>
          <w:rFonts w:ascii="Times New Roman" w:hAnsi="Times New Roman" w:cs="Times New Roman"/>
          <w:b w:val="0"/>
          <w:sz w:val="24"/>
          <w:szCs w:val="24"/>
        </w:rPr>
      </w:pPr>
      <w:r w:rsidRPr="00F27E2C">
        <w:rPr>
          <w:rFonts w:ascii="Times New Roman" w:hAnsi="Times New Roman" w:cs="Times New Roman"/>
          <w:sz w:val="24"/>
          <w:szCs w:val="24"/>
        </w:rPr>
        <w:t>Figure S13</w:t>
      </w:r>
      <w:r w:rsidR="0079783F" w:rsidRPr="00F27E2C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79783F" w:rsidRPr="00F27E2C">
        <w:rPr>
          <w:rFonts w:ascii="Times New Roman" w:hAnsi="Times New Roman" w:cs="Times New Roman"/>
          <w:b w:val="0"/>
          <w:sz w:val="24"/>
          <w:szCs w:val="24"/>
        </w:rPr>
        <w:t>Expanded portions of the one-dimensional proton NMR spectrum of LFT-DP2</w:t>
      </w:r>
      <w:r w:rsidR="00F27E2C">
        <w:rPr>
          <w:rFonts w:ascii="Times New Roman" w:hAnsi="Times New Roman" w:cs="Times New Roman"/>
          <w:b w:val="0"/>
          <w:sz w:val="24"/>
          <w:szCs w:val="24"/>
        </w:rPr>
        <w:t>.</w:t>
      </w:r>
      <w:proofErr w:type="gramEnd"/>
    </w:p>
    <w:p w:rsidR="008629F3" w:rsidRPr="00F27E2C" w:rsidRDefault="008629F3" w:rsidP="00065A87">
      <w:pPr>
        <w:tabs>
          <w:tab w:val="left" w:pos="1907"/>
        </w:tabs>
        <w:rPr>
          <w:rFonts w:ascii="Times New Roman" w:hAnsi="Times New Roman" w:cs="Times New Roman"/>
          <w:sz w:val="24"/>
          <w:szCs w:val="24"/>
        </w:rPr>
      </w:pPr>
    </w:p>
    <w:p w:rsidR="00C104F8" w:rsidRPr="00F27E2C" w:rsidRDefault="00E55A9A" w:rsidP="0098489B">
      <w:pPr>
        <w:pStyle w:val="TableofFigures"/>
        <w:tabs>
          <w:tab w:val="right" w:leader="dot" w:pos="9350"/>
        </w:tabs>
        <w:jc w:val="center"/>
        <w:rPr>
          <w:rFonts w:ascii="Times New Roman" w:hAnsi="Times New Roman" w:cs="Times New Roman"/>
          <w:sz w:val="24"/>
          <w:szCs w:val="24"/>
        </w:rPr>
      </w:pPr>
      <w:bookmarkStart w:id="5" w:name="_Toc131763786"/>
      <w:bookmarkStart w:id="6" w:name="_Toc131763814"/>
      <w:r w:rsidRPr="00F27E2C">
        <w:rPr>
          <w:noProof/>
          <w:sz w:val="24"/>
          <w:szCs w:val="24"/>
        </w:rPr>
        <w:drawing>
          <wp:inline distT="0" distB="0" distL="0" distR="0">
            <wp:extent cx="5943600" cy="2164080"/>
            <wp:effectExtent l="19050" t="0" r="0" b="0"/>
            <wp:docPr id="20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64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104F8" w:rsidRPr="00F27E2C">
        <w:rPr>
          <w:rFonts w:ascii="Times New Roman" w:hAnsi="Times New Roman" w:cs="Times New Roman"/>
          <w:vanish/>
          <w:sz w:val="24"/>
          <w:szCs w:val="24"/>
        </w:rPr>
        <w:t xml:space="preserve">Figure S </w:t>
      </w:r>
      <w:r w:rsidR="004B3BC5" w:rsidRPr="00F27E2C">
        <w:rPr>
          <w:rFonts w:ascii="Times New Roman" w:hAnsi="Times New Roman" w:cs="Times New Roman"/>
          <w:vanish/>
          <w:sz w:val="24"/>
          <w:szCs w:val="24"/>
        </w:rPr>
        <w:fldChar w:fldCharType="begin"/>
      </w:r>
      <w:r w:rsidR="00C104F8" w:rsidRPr="00F27E2C">
        <w:rPr>
          <w:rFonts w:ascii="Times New Roman" w:hAnsi="Times New Roman" w:cs="Times New Roman"/>
          <w:vanish/>
          <w:sz w:val="24"/>
          <w:szCs w:val="24"/>
        </w:rPr>
        <w:instrText xml:space="preserve"> SEQ Figure_S \* ARABIC </w:instrText>
      </w:r>
      <w:r w:rsidR="004B3BC5" w:rsidRPr="00F27E2C">
        <w:rPr>
          <w:rFonts w:ascii="Times New Roman" w:hAnsi="Times New Roman" w:cs="Times New Roman"/>
          <w:vanish/>
          <w:sz w:val="24"/>
          <w:szCs w:val="24"/>
        </w:rPr>
        <w:fldChar w:fldCharType="separate"/>
      </w:r>
      <w:r w:rsidR="008629F3" w:rsidRPr="00F27E2C">
        <w:rPr>
          <w:rFonts w:ascii="Times New Roman" w:hAnsi="Times New Roman" w:cs="Times New Roman"/>
          <w:noProof/>
          <w:vanish/>
          <w:sz w:val="24"/>
          <w:szCs w:val="24"/>
        </w:rPr>
        <w:t>4</w:t>
      </w:r>
      <w:r w:rsidR="004B3BC5" w:rsidRPr="00F27E2C">
        <w:rPr>
          <w:rFonts w:ascii="Times New Roman" w:hAnsi="Times New Roman" w:cs="Times New Roman"/>
          <w:vanish/>
          <w:sz w:val="24"/>
          <w:szCs w:val="24"/>
        </w:rPr>
        <w:fldChar w:fldCharType="end"/>
      </w:r>
      <w:r w:rsidR="00C104F8" w:rsidRPr="00F27E2C">
        <w:rPr>
          <w:rFonts w:ascii="Times New Roman" w:hAnsi="Times New Roman" w:cs="Times New Roman"/>
          <w:vanish/>
          <w:sz w:val="24"/>
          <w:szCs w:val="24"/>
        </w:rPr>
        <w:t xml:space="preserve">: Expanded portions of different regions of the </w:t>
      </w:r>
      <w:r w:rsidR="00B77282" w:rsidRPr="00F27E2C">
        <w:rPr>
          <w:rFonts w:ascii="Times New Roman" w:hAnsi="Times New Roman" w:cs="Times New Roman"/>
          <w:vanish/>
          <w:sz w:val="24"/>
          <w:szCs w:val="24"/>
        </w:rPr>
        <w:t>one-</w:t>
      </w:r>
      <w:r w:rsidR="00C104F8" w:rsidRPr="00F27E2C">
        <w:rPr>
          <w:rFonts w:ascii="Times New Roman" w:hAnsi="Times New Roman" w:cs="Times New Roman"/>
          <w:vanish/>
          <w:sz w:val="24"/>
          <w:szCs w:val="24"/>
        </w:rPr>
        <w:t>dimensional proton NMR spectrum</w:t>
      </w:r>
      <w:bookmarkEnd w:id="5"/>
      <w:bookmarkEnd w:id="6"/>
    </w:p>
    <w:p w:rsidR="00CD00C6" w:rsidRPr="00F27E2C" w:rsidRDefault="00CD00C6" w:rsidP="00C104F8">
      <w:pPr>
        <w:pStyle w:val="Caption"/>
        <w:jc w:val="center"/>
        <w:rPr>
          <w:rFonts w:ascii="Times New Roman" w:hAnsi="Times New Roman" w:cs="Times New Roman"/>
          <w:vanish/>
          <w:sz w:val="24"/>
          <w:szCs w:val="24"/>
        </w:rPr>
      </w:pPr>
    </w:p>
    <w:p w:rsidR="00E5458D" w:rsidRPr="00F27E2C" w:rsidRDefault="00E5458D" w:rsidP="00A47D1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704ECE" w:rsidRPr="00F27E2C" w:rsidRDefault="008E42DA" w:rsidP="00704ECE">
      <w:pPr>
        <w:pStyle w:val="Caption"/>
        <w:jc w:val="center"/>
        <w:rPr>
          <w:rFonts w:ascii="Times New Roman" w:hAnsi="Times New Roman" w:cs="Times New Roman"/>
          <w:b w:val="0"/>
          <w:sz w:val="24"/>
          <w:szCs w:val="24"/>
        </w:rPr>
      </w:pPr>
      <w:r w:rsidRPr="00F27E2C">
        <w:rPr>
          <w:rFonts w:ascii="Times New Roman" w:hAnsi="Times New Roman" w:cs="Times New Roman"/>
          <w:sz w:val="24"/>
          <w:szCs w:val="24"/>
        </w:rPr>
        <w:t>Figure S14</w:t>
      </w:r>
      <w:r w:rsidR="00B521FE" w:rsidRPr="00F27E2C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A47D1F" w:rsidRPr="00F27E2C">
        <w:rPr>
          <w:rFonts w:ascii="Times New Roman" w:hAnsi="Times New Roman" w:cs="Times New Roman"/>
          <w:b w:val="0"/>
          <w:sz w:val="24"/>
          <w:szCs w:val="24"/>
        </w:rPr>
        <w:t>IR spectra</w:t>
      </w:r>
      <w:r w:rsidR="006E0265" w:rsidRPr="00F27E2C">
        <w:rPr>
          <w:rFonts w:ascii="Times New Roman" w:hAnsi="Times New Roman" w:cs="Times New Roman"/>
          <w:b w:val="0"/>
          <w:sz w:val="24"/>
          <w:szCs w:val="24"/>
        </w:rPr>
        <w:t xml:space="preserve"> of the </w:t>
      </w:r>
      <w:r w:rsidR="00A47D1F" w:rsidRPr="00F27E2C">
        <w:rPr>
          <w:rFonts w:ascii="Times New Roman" w:hAnsi="Times New Roman" w:cs="Times New Roman"/>
          <w:b w:val="0"/>
          <w:sz w:val="24"/>
          <w:szCs w:val="24"/>
        </w:rPr>
        <w:t xml:space="preserve">(a) </w:t>
      </w:r>
      <w:r w:rsidR="002D2BAD" w:rsidRPr="00F27E2C">
        <w:rPr>
          <w:rFonts w:ascii="Times New Roman" w:hAnsi="Times New Roman" w:cs="Times New Roman"/>
          <w:b w:val="0"/>
          <w:sz w:val="24"/>
          <w:szCs w:val="24"/>
        </w:rPr>
        <w:t>LFT-DP1</w:t>
      </w:r>
      <w:r w:rsidR="006E0265" w:rsidRPr="00F27E2C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A47D1F" w:rsidRPr="00F27E2C">
        <w:rPr>
          <w:rFonts w:ascii="Times New Roman" w:hAnsi="Times New Roman" w:cs="Times New Roman"/>
          <w:b w:val="0"/>
          <w:sz w:val="24"/>
          <w:szCs w:val="24"/>
        </w:rPr>
        <w:t xml:space="preserve">and (b) </w:t>
      </w:r>
      <w:r w:rsidR="002D2BAD" w:rsidRPr="00F27E2C">
        <w:rPr>
          <w:rFonts w:ascii="Times New Roman" w:hAnsi="Times New Roman" w:cs="Times New Roman"/>
          <w:b w:val="0"/>
          <w:sz w:val="24"/>
          <w:szCs w:val="24"/>
        </w:rPr>
        <w:t xml:space="preserve">LFT-DP2 </w:t>
      </w:r>
      <w:r w:rsidR="006E0265" w:rsidRPr="00F27E2C">
        <w:rPr>
          <w:rFonts w:ascii="Times New Roman" w:hAnsi="Times New Roman" w:cs="Times New Roman"/>
          <w:b w:val="0"/>
          <w:sz w:val="24"/>
          <w:szCs w:val="24"/>
        </w:rPr>
        <w:t xml:space="preserve">using </w:t>
      </w:r>
      <w:r w:rsidR="00B521FE" w:rsidRPr="00F27E2C">
        <w:rPr>
          <w:rFonts w:ascii="Times New Roman" w:hAnsi="Times New Roman" w:cs="Times New Roman"/>
          <w:b w:val="0"/>
          <w:sz w:val="24"/>
          <w:szCs w:val="24"/>
        </w:rPr>
        <w:t>FT-IR</w:t>
      </w:r>
      <w:r w:rsidR="00F27E2C">
        <w:rPr>
          <w:rFonts w:ascii="Times New Roman" w:hAnsi="Times New Roman" w:cs="Times New Roman"/>
          <w:b w:val="0"/>
          <w:sz w:val="24"/>
          <w:szCs w:val="24"/>
        </w:rPr>
        <w:t>.</w:t>
      </w:r>
      <w:proofErr w:type="gramEnd"/>
    </w:p>
    <w:p w:rsidR="008629F3" w:rsidRPr="00F27E2C" w:rsidRDefault="00704ECE" w:rsidP="00FB66DB">
      <w:pPr>
        <w:tabs>
          <w:tab w:val="left" w:pos="2062"/>
        </w:tabs>
        <w:rPr>
          <w:rFonts w:ascii="Times New Roman" w:hAnsi="Times New Roman" w:cs="Times New Roman"/>
          <w:sz w:val="24"/>
          <w:szCs w:val="24"/>
        </w:rPr>
      </w:pPr>
      <w:r w:rsidRPr="00F27E2C">
        <w:rPr>
          <w:rFonts w:ascii="Times New Roman" w:hAnsi="Times New Roman" w:cs="Times New Roman"/>
          <w:sz w:val="24"/>
          <w:szCs w:val="24"/>
        </w:rPr>
        <w:tab/>
      </w:r>
    </w:p>
    <w:p w:rsidR="00CD387F" w:rsidRPr="00F27E2C" w:rsidRDefault="004B3BC5" w:rsidP="004626C0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left:0;text-align:left;margin-left:368.8pt;margin-top:440.15pt;width:26.7pt;height:23.45pt;z-index:251662336" stroked="f">
            <v:textbox style="mso-next-textbox:#_x0000_s1030">
              <w:txbxContent>
                <w:p w:rsidR="003248B5" w:rsidRPr="003248B5" w:rsidRDefault="003248B5" w:rsidP="003248B5">
                  <w:pPr>
                    <w:jc w:val="right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e</w:t>
                  </w:r>
                </w:p>
              </w:txbxContent>
            </v:textbox>
          </v:shape>
        </w:pict>
      </w:r>
      <w:r>
        <w:rPr>
          <w:noProof/>
          <w:sz w:val="24"/>
          <w:szCs w:val="24"/>
        </w:rPr>
        <w:pict>
          <v:shape id="_x0000_s1029" type="#_x0000_t202" style="position:absolute;left:0;text-align:left;margin-left:371pt;margin-top:332.15pt;width:26.7pt;height:23.45pt;z-index:251661312" stroked="f">
            <v:textbox style="mso-next-textbox:#_x0000_s1029">
              <w:txbxContent>
                <w:p w:rsidR="003248B5" w:rsidRPr="003248B5" w:rsidRDefault="003248B5" w:rsidP="003248B5">
                  <w:pPr>
                    <w:jc w:val="right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d</w:t>
                  </w:r>
                </w:p>
              </w:txbxContent>
            </v:textbox>
          </v:shape>
        </w:pict>
      </w:r>
      <w:r>
        <w:rPr>
          <w:noProof/>
          <w:sz w:val="24"/>
          <w:szCs w:val="24"/>
        </w:rPr>
        <w:pict>
          <v:shape id="_x0000_s1028" type="#_x0000_t202" style="position:absolute;left:0;text-align:left;margin-left:368.8pt;margin-top:220.9pt;width:26.7pt;height:23.45pt;z-index:251660288" stroked="f">
            <v:textbox style="mso-next-textbox:#_x0000_s1028">
              <w:txbxContent>
                <w:p w:rsidR="003248B5" w:rsidRPr="003248B5" w:rsidRDefault="003248B5" w:rsidP="003248B5">
                  <w:pPr>
                    <w:jc w:val="right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c</w:t>
                  </w:r>
                </w:p>
              </w:txbxContent>
            </v:textbox>
          </v:shape>
        </w:pict>
      </w:r>
    </w:p>
    <w:p w:rsidR="00843407" w:rsidRPr="00F27E2C" w:rsidRDefault="00843407" w:rsidP="00843407">
      <w:pPr>
        <w:jc w:val="center"/>
        <w:rPr>
          <w:sz w:val="24"/>
          <w:szCs w:val="24"/>
        </w:rPr>
      </w:pPr>
    </w:p>
    <w:p w:rsidR="003248B5" w:rsidRPr="00F27E2C" w:rsidRDefault="003248B5" w:rsidP="004626C0">
      <w:pPr>
        <w:ind w:firstLine="720"/>
        <w:jc w:val="center"/>
        <w:rPr>
          <w:sz w:val="24"/>
          <w:szCs w:val="24"/>
        </w:rPr>
      </w:pPr>
    </w:p>
    <w:p w:rsidR="001F0CA2" w:rsidRPr="00F27E2C" w:rsidRDefault="001F0CA2" w:rsidP="003248B5">
      <w:pPr>
        <w:pStyle w:val="Caption"/>
        <w:jc w:val="center"/>
        <w:rPr>
          <w:rFonts w:ascii="Times New Roman" w:hAnsi="Times New Roman" w:cs="Times New Roman"/>
          <w:sz w:val="24"/>
          <w:szCs w:val="24"/>
        </w:rPr>
      </w:pPr>
      <w:r w:rsidRPr="00F27E2C">
        <w:rPr>
          <w:noProof/>
          <w:sz w:val="24"/>
          <w:szCs w:val="24"/>
        </w:rPr>
        <w:lastRenderedPageBreak/>
        <w:drawing>
          <wp:inline distT="0" distB="0" distL="0" distR="0">
            <wp:extent cx="3749040" cy="1298713"/>
            <wp:effectExtent l="19050" t="0" r="3810" b="0"/>
            <wp:docPr id="28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49040" cy="12987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0CA2" w:rsidRPr="00F27E2C" w:rsidRDefault="001F0CA2" w:rsidP="001F0CA2">
      <w:pPr>
        <w:jc w:val="center"/>
        <w:rPr>
          <w:sz w:val="24"/>
          <w:szCs w:val="24"/>
        </w:rPr>
      </w:pPr>
      <w:r w:rsidRPr="00F27E2C">
        <w:rPr>
          <w:noProof/>
          <w:sz w:val="24"/>
          <w:szCs w:val="24"/>
        </w:rPr>
        <w:drawing>
          <wp:inline distT="0" distB="0" distL="0" distR="0">
            <wp:extent cx="3749040" cy="1298713"/>
            <wp:effectExtent l="19050" t="0" r="3810" b="0"/>
            <wp:docPr id="29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49040" cy="12987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26C0" w:rsidRPr="00F27E2C" w:rsidRDefault="008E42DA" w:rsidP="00BB44A8">
      <w:pPr>
        <w:pStyle w:val="Caption"/>
        <w:rPr>
          <w:rFonts w:ascii="Times New Roman" w:hAnsi="Times New Roman" w:cs="Times New Roman"/>
          <w:b w:val="0"/>
          <w:sz w:val="24"/>
          <w:szCs w:val="24"/>
        </w:rPr>
      </w:pPr>
      <w:r w:rsidRPr="00F27E2C">
        <w:rPr>
          <w:rFonts w:ascii="Times New Roman" w:hAnsi="Times New Roman" w:cs="Times New Roman"/>
          <w:sz w:val="24"/>
          <w:szCs w:val="24"/>
        </w:rPr>
        <w:t>Figure S15</w:t>
      </w:r>
      <w:r w:rsidR="003248B5" w:rsidRPr="00F27E2C">
        <w:rPr>
          <w:rFonts w:ascii="Times New Roman" w:hAnsi="Times New Roman" w:cs="Times New Roman"/>
          <w:sz w:val="24"/>
          <w:szCs w:val="24"/>
        </w:rPr>
        <w:t xml:space="preserve">. </w:t>
      </w:r>
      <w:r w:rsidR="003248B5" w:rsidRPr="00F27E2C">
        <w:rPr>
          <w:rFonts w:ascii="Times New Roman" w:hAnsi="Times New Roman" w:cs="Times New Roman"/>
          <w:b w:val="0"/>
          <w:sz w:val="24"/>
          <w:szCs w:val="24"/>
        </w:rPr>
        <w:t xml:space="preserve">Representative chromatograms of </w:t>
      </w:r>
      <w:r w:rsidR="004626C0" w:rsidRPr="00F27E2C">
        <w:rPr>
          <w:rFonts w:ascii="Times New Roman" w:hAnsi="Times New Roman" w:cs="Times New Roman"/>
          <w:b w:val="0"/>
          <w:sz w:val="24"/>
          <w:szCs w:val="24"/>
        </w:rPr>
        <w:t xml:space="preserve">the </w:t>
      </w:r>
      <w:r w:rsidR="00E15D61" w:rsidRPr="00F27E2C">
        <w:rPr>
          <w:rFonts w:ascii="Times New Roman" w:hAnsi="Times New Roman" w:cs="Times New Roman"/>
          <w:b w:val="0"/>
          <w:sz w:val="24"/>
          <w:szCs w:val="24"/>
        </w:rPr>
        <w:t>synthesiz</w:t>
      </w:r>
      <w:r w:rsidR="004626C0" w:rsidRPr="00F27E2C">
        <w:rPr>
          <w:rFonts w:ascii="Times New Roman" w:hAnsi="Times New Roman" w:cs="Times New Roman"/>
          <w:b w:val="0"/>
          <w:sz w:val="24"/>
          <w:szCs w:val="24"/>
        </w:rPr>
        <w:t xml:space="preserve">ed </w:t>
      </w:r>
      <w:r w:rsidR="003248B5" w:rsidRPr="00F27E2C">
        <w:rPr>
          <w:rFonts w:ascii="Times New Roman" w:hAnsi="Times New Roman" w:cs="Times New Roman"/>
          <w:b w:val="0"/>
          <w:sz w:val="24"/>
          <w:szCs w:val="24"/>
        </w:rPr>
        <w:t xml:space="preserve">DP1 and </w:t>
      </w:r>
      <w:r w:rsidR="00F27E2C">
        <w:rPr>
          <w:rFonts w:ascii="Times New Roman" w:hAnsi="Times New Roman" w:cs="Times New Roman"/>
          <w:b w:val="0"/>
          <w:sz w:val="24"/>
          <w:szCs w:val="24"/>
        </w:rPr>
        <w:t>procured</w:t>
      </w:r>
      <w:r w:rsidR="004626C0" w:rsidRPr="00F27E2C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F27E2C" w:rsidRPr="00F27E2C">
        <w:rPr>
          <w:rFonts w:ascii="Times New Roman" w:hAnsi="Times New Roman" w:cs="Times New Roman"/>
          <w:b w:val="0"/>
          <w:sz w:val="24"/>
          <w:szCs w:val="24"/>
        </w:rPr>
        <w:t>DP2</w:t>
      </w:r>
      <w:r w:rsidR="004626C0" w:rsidRPr="00F27E2C">
        <w:rPr>
          <w:rFonts w:ascii="Times New Roman" w:hAnsi="Times New Roman" w:cs="Times New Roman"/>
          <w:b w:val="0"/>
          <w:sz w:val="24"/>
          <w:szCs w:val="24"/>
        </w:rPr>
        <w:t xml:space="preserve"> under validated chromatographic method conditions.  </w:t>
      </w:r>
    </w:p>
    <w:p w:rsidR="00BF7B69" w:rsidRPr="00F27E2C" w:rsidRDefault="00A70D10" w:rsidP="00BB44A8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081BFB" w:rsidRPr="00F27E2C" w:rsidRDefault="00BF7B69" w:rsidP="00F36A79">
      <w:pPr>
        <w:jc w:val="center"/>
        <w:rPr>
          <w:sz w:val="24"/>
          <w:szCs w:val="24"/>
        </w:rPr>
      </w:pPr>
      <w:r w:rsidRPr="00F27E2C">
        <w:rPr>
          <w:noProof/>
          <w:sz w:val="24"/>
          <w:szCs w:val="24"/>
        </w:rPr>
        <w:drawing>
          <wp:inline distT="0" distB="0" distL="0" distR="0">
            <wp:extent cx="2273417" cy="2178162"/>
            <wp:effectExtent l="19050" t="0" r="0" b="0"/>
            <wp:docPr id="3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73417" cy="2178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27E2C">
        <w:rPr>
          <w:noProof/>
          <w:sz w:val="24"/>
          <w:szCs w:val="24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2253698" cy="2080592"/>
            <wp:effectExtent l="19050" t="0" r="0" b="0"/>
            <wp:wrapSquare wrapText="bothSides"/>
            <wp:docPr id="30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3698" cy="20805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81BFB" w:rsidRDefault="00081BFB" w:rsidP="00BB44A8">
      <w:pPr>
        <w:pStyle w:val="Caption"/>
        <w:rPr>
          <w:rFonts w:ascii="Times New Roman" w:hAnsi="Times New Roman" w:cs="Times New Roman"/>
          <w:b w:val="0"/>
          <w:sz w:val="24"/>
          <w:szCs w:val="24"/>
        </w:rPr>
      </w:pPr>
      <w:r w:rsidRPr="00F27E2C">
        <w:rPr>
          <w:rFonts w:ascii="Times New Roman" w:hAnsi="Times New Roman" w:cs="Times New Roman"/>
          <w:sz w:val="24"/>
          <w:szCs w:val="24"/>
        </w:rPr>
        <w:t>Figure S1</w:t>
      </w:r>
      <w:r w:rsidR="00F27E2C" w:rsidRPr="00F27E2C">
        <w:rPr>
          <w:rFonts w:ascii="Times New Roman" w:hAnsi="Times New Roman" w:cs="Times New Roman"/>
          <w:sz w:val="24"/>
          <w:szCs w:val="24"/>
        </w:rPr>
        <w:t>6</w:t>
      </w:r>
      <w:r w:rsidRPr="00F27E2C">
        <w:rPr>
          <w:rFonts w:ascii="Times New Roman" w:hAnsi="Times New Roman" w:cs="Times New Roman"/>
          <w:b w:val="0"/>
          <w:sz w:val="24"/>
          <w:szCs w:val="24"/>
        </w:rPr>
        <w:t xml:space="preserve">. Swiss ADME prediction tool revealed the </w:t>
      </w:r>
      <w:r w:rsidR="00F27E2C">
        <w:rPr>
          <w:rFonts w:ascii="Times New Roman" w:hAnsi="Times New Roman" w:cs="Times New Roman"/>
          <w:b w:val="0"/>
          <w:sz w:val="24"/>
          <w:szCs w:val="24"/>
        </w:rPr>
        <w:t>s</w:t>
      </w:r>
      <w:r w:rsidRPr="00F27E2C">
        <w:rPr>
          <w:rFonts w:ascii="Times New Roman" w:hAnsi="Times New Roman" w:cs="Times New Roman"/>
          <w:b w:val="0"/>
          <w:sz w:val="24"/>
          <w:szCs w:val="24"/>
        </w:rPr>
        <w:t>tructural representation of the DP1 and DP2</w:t>
      </w:r>
      <w:r w:rsidR="00201420">
        <w:rPr>
          <w:rFonts w:ascii="Times New Roman" w:hAnsi="Times New Roman" w:cs="Times New Roman"/>
          <w:b w:val="0"/>
          <w:sz w:val="24"/>
          <w:szCs w:val="24"/>
        </w:rPr>
        <w:t xml:space="preserve"> matched with query compound</w:t>
      </w:r>
      <w:r w:rsidRPr="00F27E2C">
        <w:rPr>
          <w:rFonts w:ascii="Times New Roman" w:hAnsi="Times New Roman" w:cs="Times New Roman"/>
          <w:b w:val="0"/>
          <w:sz w:val="24"/>
          <w:szCs w:val="24"/>
        </w:rPr>
        <w:t xml:space="preserve"> N</w:t>
      </w:r>
      <w:r w:rsidR="00201420">
        <w:rPr>
          <w:rFonts w:ascii="Times New Roman" w:hAnsi="Times New Roman" w:cs="Times New Roman"/>
          <w:b w:val="0"/>
          <w:sz w:val="24"/>
          <w:szCs w:val="24"/>
        </w:rPr>
        <w:t>-</w:t>
      </w:r>
      <w:proofErr w:type="spellStart"/>
      <w:r w:rsidR="00201420">
        <w:rPr>
          <w:rFonts w:ascii="Times New Roman" w:hAnsi="Times New Roman" w:cs="Times New Roman"/>
          <w:b w:val="0"/>
          <w:sz w:val="24"/>
          <w:szCs w:val="24"/>
        </w:rPr>
        <w:t>Phenethylbenzamide</w:t>
      </w:r>
      <w:proofErr w:type="spellEnd"/>
      <w:r w:rsidR="00201420">
        <w:rPr>
          <w:rFonts w:ascii="Times New Roman" w:hAnsi="Times New Roman" w:cs="Times New Roman"/>
          <w:b w:val="0"/>
          <w:sz w:val="24"/>
          <w:szCs w:val="24"/>
        </w:rPr>
        <w:t xml:space="preserve"> and </w:t>
      </w:r>
      <w:r w:rsidRPr="00F27E2C">
        <w:rPr>
          <w:rFonts w:ascii="Times New Roman" w:hAnsi="Times New Roman" w:cs="Times New Roman"/>
          <w:b w:val="0"/>
          <w:sz w:val="24"/>
          <w:szCs w:val="24"/>
        </w:rPr>
        <w:t>Furan</w:t>
      </w:r>
      <w:r w:rsidR="00201420">
        <w:rPr>
          <w:rFonts w:ascii="Times New Roman" w:hAnsi="Times New Roman" w:cs="Times New Roman"/>
          <w:b w:val="0"/>
          <w:sz w:val="24"/>
          <w:szCs w:val="24"/>
        </w:rPr>
        <w:t xml:space="preserve"> respectively</w:t>
      </w:r>
      <w:r w:rsidR="00F27E2C">
        <w:rPr>
          <w:rFonts w:ascii="Times New Roman" w:hAnsi="Times New Roman" w:cs="Times New Roman"/>
          <w:b w:val="0"/>
          <w:sz w:val="24"/>
          <w:szCs w:val="24"/>
        </w:rPr>
        <w:t>.</w:t>
      </w:r>
      <w:r w:rsidRPr="00F27E2C">
        <w:rPr>
          <w:rFonts w:ascii="Times New Roman" w:hAnsi="Times New Roman" w:cs="Times New Roman"/>
          <w:b w:val="0"/>
          <w:sz w:val="24"/>
          <w:szCs w:val="24"/>
        </w:rPr>
        <w:t xml:space="preserve">   </w:t>
      </w:r>
    </w:p>
    <w:p w:rsidR="0078166D" w:rsidRDefault="0078166D" w:rsidP="0078166D"/>
    <w:p w:rsidR="0078166D" w:rsidRDefault="0078166D" w:rsidP="0078166D">
      <w:pPr>
        <w:jc w:val="center"/>
      </w:pPr>
      <w:r w:rsidRPr="0078166D">
        <w:rPr>
          <w:noProof/>
        </w:rPr>
        <w:lastRenderedPageBreak/>
        <w:drawing>
          <wp:inline distT="0" distB="0" distL="0" distR="0">
            <wp:extent cx="3200400" cy="3014505"/>
            <wp:effectExtent l="0" t="0" r="0" b="0"/>
            <wp:docPr id="139" name="Chart 1">
              <a:extLst xmlns:a="http://schemas.openxmlformats.org/drawingml/2006/main">
                <a:ext uri="{FF2B5EF4-FFF2-40B4-BE49-F238E27FC236}">
                  <a16:creationId xmlns:arto="http://schemas.microsoft.com/office/word/2006/arto" xmlns:lc="http://schemas.openxmlformats.org/drawingml/2006/lockedCanvas" xmlns:a16="http://schemas.microsoft.com/office/drawing/2014/main" xmlns:xdr="http://schemas.openxmlformats.org/drawingml/2006/spreadsheetDrawing" xmlns="" xmlns:w="http://schemas.openxmlformats.org/wordprocessingml/2006/main" xmlns:w10="urn:schemas-microsoft-com:office:word" xmlns:v="urn:schemas-microsoft-com:vml" xmlns:o="urn:schemas-microsoft-com:office:office" id="{5CE436E5-E4C6-2652-4F32-63B8D4B1DB1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0"/>
              </a:graphicData>
            </a:graphic>
          </wp:inline>
        </w:drawing>
      </w:r>
      <w:r w:rsidRPr="0078166D">
        <w:rPr>
          <w:noProof/>
        </w:rPr>
        <w:drawing>
          <wp:inline distT="0" distB="0" distL="0" distR="0">
            <wp:extent cx="3108960" cy="3014505"/>
            <wp:effectExtent l="0" t="0" r="0" b="0"/>
            <wp:docPr id="141" name="Chart 1">
              <a:extLst xmlns:a="http://schemas.openxmlformats.org/drawingml/2006/main">
                <a:ext uri="{FF2B5EF4-FFF2-40B4-BE49-F238E27FC236}">
                  <a16:creationId xmlns:arto="http://schemas.microsoft.com/office/word/2006/arto" xmlns:lc="http://schemas.openxmlformats.org/drawingml/2006/lockedCanvas" xmlns:a16="http://schemas.microsoft.com/office/drawing/2014/main" xmlns:xdr="http://schemas.openxmlformats.org/drawingml/2006/spreadsheetDrawing" xmlns="" xmlns:w="http://schemas.openxmlformats.org/wordprocessingml/2006/main" xmlns:w10="urn:schemas-microsoft-com:office:word" xmlns:v="urn:schemas-microsoft-com:vml" xmlns:o="urn:schemas-microsoft-com:office:office" id="{2BB92AE2-CF19-177E-49F0-43BF687D0C7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1"/>
              </a:graphicData>
            </a:graphic>
          </wp:inline>
        </w:drawing>
      </w:r>
    </w:p>
    <w:p w:rsidR="00E34D50" w:rsidRPr="0057361C" w:rsidRDefault="00E11D13" w:rsidP="00E34D50">
      <w:pPr>
        <w:pStyle w:val="Caption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Figure </w:t>
      </w:r>
      <w:r w:rsidR="00E34D50">
        <w:rPr>
          <w:rFonts w:ascii="Times New Roman" w:hAnsi="Times New Roman" w:cs="Times New Roman"/>
          <w:sz w:val="24"/>
          <w:szCs w:val="24"/>
        </w:rPr>
        <w:t>17.</w:t>
      </w:r>
      <w:proofErr w:type="gramEnd"/>
      <w:r w:rsidR="00E34D50" w:rsidRPr="0047609A">
        <w:rPr>
          <w:rFonts w:ascii="Times New Roman" w:hAnsi="Times New Roman" w:cs="Times New Roman"/>
          <w:sz w:val="24"/>
          <w:szCs w:val="24"/>
        </w:rPr>
        <w:t xml:space="preserve"> </w:t>
      </w:r>
      <w:r w:rsidR="00E34D50" w:rsidRPr="00E11D13">
        <w:rPr>
          <w:rFonts w:ascii="Times New Roman" w:hAnsi="Times New Roman" w:cs="Times New Roman"/>
          <w:b w:val="0"/>
          <w:sz w:val="24"/>
          <w:szCs w:val="24"/>
        </w:rPr>
        <w:t>Preliminary data</w:t>
      </w:r>
      <w:r>
        <w:rPr>
          <w:rFonts w:ascii="Times New Roman" w:hAnsi="Times New Roman" w:cs="Times New Roman"/>
          <w:b w:val="0"/>
          <w:sz w:val="24"/>
          <w:szCs w:val="24"/>
        </w:rPr>
        <w:t xml:space="preserve"> charts </w:t>
      </w:r>
      <w:r w:rsidRPr="00E11D13">
        <w:rPr>
          <w:rFonts w:ascii="Times New Roman" w:hAnsi="Times New Roman" w:cs="Times New Roman"/>
          <w:b w:val="0"/>
          <w:sz w:val="24"/>
          <w:szCs w:val="24"/>
        </w:rPr>
        <w:t>representing</w:t>
      </w:r>
      <w:r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E34D50">
        <w:rPr>
          <w:rFonts w:ascii="Times New Roman" w:hAnsi="Times New Roman" w:cs="Times New Roman"/>
          <w:b w:val="0"/>
          <w:sz w:val="24"/>
          <w:szCs w:val="24"/>
        </w:rPr>
        <w:t>v</w:t>
      </w:r>
      <w:r w:rsidR="00E34D50" w:rsidRPr="0057361C">
        <w:rPr>
          <w:rFonts w:ascii="Times New Roman" w:hAnsi="Times New Roman" w:cs="Times New Roman"/>
          <w:b w:val="0"/>
          <w:sz w:val="24"/>
          <w:szCs w:val="24"/>
        </w:rPr>
        <w:t xml:space="preserve">iability of HCE cells treated LFT </w:t>
      </w:r>
      <w:r>
        <w:rPr>
          <w:rFonts w:ascii="Times New Roman" w:hAnsi="Times New Roman" w:cs="Times New Roman"/>
          <w:b w:val="0"/>
          <w:sz w:val="24"/>
          <w:szCs w:val="24"/>
        </w:rPr>
        <w:t xml:space="preserve">DP 1 and DP 2 at 5-300 </w:t>
      </w:r>
      <w:r w:rsidRPr="00E11D13">
        <w:rPr>
          <w:rFonts w:ascii="Times New Roman" w:hAnsi="Times New Roman" w:cs="Times New Roman"/>
          <w:b w:val="0"/>
          <w:i/>
          <w:iCs/>
          <w:sz w:val="24"/>
          <w:szCs w:val="24"/>
        </w:rPr>
        <w:t>µ</w:t>
      </w:r>
      <w:r w:rsidRPr="00E11D13">
        <w:rPr>
          <w:rFonts w:ascii="Times New Roman" w:hAnsi="Times New Roman" w:cs="Times New Roman"/>
          <w:b w:val="0"/>
          <w:sz w:val="24"/>
          <w:szCs w:val="24"/>
        </w:rPr>
        <w:t>g/mL</w:t>
      </w:r>
      <w:r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E34D50" w:rsidRPr="0057361C">
        <w:rPr>
          <w:rFonts w:ascii="Times New Roman" w:hAnsi="Times New Roman" w:cs="Times New Roman"/>
          <w:b w:val="0"/>
          <w:sz w:val="24"/>
          <w:szCs w:val="24"/>
        </w:rPr>
        <w:t xml:space="preserve">for 48 h by MTT assay. </w:t>
      </w:r>
    </w:p>
    <w:p w:rsidR="00E34D50" w:rsidRPr="0078166D" w:rsidRDefault="00E34D50" w:rsidP="0078166D">
      <w:pPr>
        <w:jc w:val="center"/>
      </w:pPr>
    </w:p>
    <w:p w:rsidR="0078166D" w:rsidRDefault="0078166D" w:rsidP="0078166D"/>
    <w:p w:rsidR="0078166D" w:rsidRPr="0078166D" w:rsidRDefault="0078166D" w:rsidP="0078166D"/>
    <w:p w:rsidR="00081BFB" w:rsidRPr="00F27E2C" w:rsidRDefault="00201420" w:rsidP="00081BFB">
      <w:pPr>
        <w:pStyle w:val="Caption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BF7B69" w:rsidRPr="00F27E2C" w:rsidRDefault="00BF7B69" w:rsidP="00BF7B69">
      <w:pPr>
        <w:rPr>
          <w:sz w:val="24"/>
          <w:szCs w:val="24"/>
        </w:rPr>
      </w:pPr>
    </w:p>
    <w:p w:rsidR="00F477B1" w:rsidRPr="009A3856" w:rsidRDefault="00F477B1" w:rsidP="00F477B1">
      <w:pPr>
        <w:pStyle w:val="Caption"/>
        <w:keepNext/>
        <w:rPr>
          <w:rFonts w:ascii="Times New Roman" w:hAnsi="Times New Roman" w:cs="Times New Roman"/>
          <w:sz w:val="24"/>
          <w:szCs w:val="24"/>
        </w:rPr>
      </w:pPr>
      <w:r w:rsidRPr="0047609A">
        <w:rPr>
          <w:rFonts w:ascii="Times New Roman" w:hAnsi="Times New Roman" w:cs="Times New Roman"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47609A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47609A">
        <w:rPr>
          <w:rFonts w:ascii="Times New Roman" w:hAnsi="Times New Roman" w:cs="Times New Roman"/>
          <w:sz w:val="24"/>
          <w:szCs w:val="24"/>
        </w:rPr>
        <w:t xml:space="preserve"> Assay parameters for the determination of LFT under the optimized RP-HPLC method</w:t>
      </w:r>
    </w:p>
    <w:tbl>
      <w:tblPr>
        <w:tblStyle w:val="PlainTable41"/>
        <w:tblW w:w="0" w:type="auto"/>
        <w:tblBorders>
          <w:top w:val="single" w:sz="4" w:space="0" w:color="auto"/>
          <w:bottom w:val="single" w:sz="4" w:space="0" w:color="auto"/>
        </w:tblBorders>
        <w:tblLook w:val="04A0"/>
      </w:tblPr>
      <w:tblGrid>
        <w:gridCol w:w="4345"/>
        <w:gridCol w:w="4345"/>
      </w:tblGrid>
      <w:tr w:rsidR="00F477B1" w:rsidRPr="0047609A" w:rsidTr="002D3506">
        <w:trPr>
          <w:cnfStyle w:val="100000000000"/>
          <w:trHeight w:val="602"/>
        </w:trPr>
        <w:tc>
          <w:tcPr>
            <w:cnfStyle w:val="001000000000"/>
            <w:tcW w:w="43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477B1" w:rsidRPr="0047609A" w:rsidRDefault="00F477B1" w:rsidP="002D3506">
            <w:pPr>
              <w:jc w:val="center"/>
              <w:rPr>
                <w:rFonts w:ascii="Times New Roman" w:eastAsia="Times New Roman" w:hAnsi="Times New Roman" w:cs="Times New Roman"/>
                <w:bCs w:val="0"/>
                <w:color w:val="000000"/>
                <w:sz w:val="24"/>
                <w:szCs w:val="24"/>
              </w:rPr>
            </w:pPr>
            <w:r w:rsidRPr="0047609A">
              <w:rPr>
                <w:rFonts w:ascii="Times New Roman" w:eastAsia="Times New Roman" w:hAnsi="Times New Roman" w:cs="Times New Roman"/>
                <w:bCs w:val="0"/>
                <w:color w:val="000000"/>
                <w:sz w:val="24"/>
                <w:szCs w:val="24"/>
              </w:rPr>
              <w:t>Parameter</w:t>
            </w:r>
          </w:p>
        </w:tc>
        <w:tc>
          <w:tcPr>
            <w:tcW w:w="43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477B1" w:rsidRPr="0047609A" w:rsidRDefault="00F477B1" w:rsidP="002D3506">
            <w:pPr>
              <w:jc w:val="center"/>
              <w:cnfStyle w:val="100000000000"/>
              <w:rPr>
                <w:rFonts w:ascii="Times New Roman" w:eastAsia="Times New Roman" w:hAnsi="Times New Roman" w:cs="Times New Roman"/>
                <w:bCs w:val="0"/>
                <w:color w:val="000000"/>
                <w:sz w:val="24"/>
                <w:szCs w:val="24"/>
              </w:rPr>
            </w:pPr>
            <w:r w:rsidRPr="0047609A">
              <w:rPr>
                <w:rFonts w:ascii="Times New Roman" w:eastAsia="Times New Roman" w:hAnsi="Times New Roman" w:cs="Times New Roman"/>
                <w:bCs w:val="0"/>
                <w:color w:val="000000"/>
                <w:sz w:val="24"/>
                <w:szCs w:val="24"/>
              </w:rPr>
              <w:t>Result</w:t>
            </w:r>
          </w:p>
        </w:tc>
      </w:tr>
      <w:tr w:rsidR="00F477B1" w:rsidRPr="0047609A" w:rsidTr="002D3506">
        <w:trPr>
          <w:cnfStyle w:val="000000100000"/>
          <w:trHeight w:val="323"/>
        </w:trPr>
        <w:tc>
          <w:tcPr>
            <w:cnfStyle w:val="001000000000"/>
            <w:tcW w:w="4345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F477B1" w:rsidRPr="0047609A" w:rsidRDefault="00F477B1" w:rsidP="002D3506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47609A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Range</w:t>
            </w:r>
          </w:p>
        </w:tc>
        <w:tc>
          <w:tcPr>
            <w:tcW w:w="4345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F477B1" w:rsidRPr="0047609A" w:rsidRDefault="00F477B1" w:rsidP="002D3506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30 - 500 </w:t>
            </w:r>
            <w:r w:rsidRPr="00A92AE2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t>µ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g/mL</w:t>
            </w:r>
          </w:p>
        </w:tc>
      </w:tr>
      <w:tr w:rsidR="00F477B1" w:rsidRPr="0047609A" w:rsidTr="002D3506">
        <w:trPr>
          <w:trHeight w:val="180"/>
        </w:trPr>
        <w:tc>
          <w:tcPr>
            <w:cnfStyle w:val="001000000000"/>
            <w:tcW w:w="4345" w:type="dxa"/>
            <w:tcBorders>
              <w:top w:val="nil"/>
            </w:tcBorders>
            <w:shd w:val="clear" w:color="auto" w:fill="auto"/>
            <w:vAlign w:val="center"/>
          </w:tcPr>
          <w:p w:rsidR="00F477B1" w:rsidRPr="0047609A" w:rsidRDefault="00F477B1" w:rsidP="002D3506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47609A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Slope</w:t>
            </w:r>
          </w:p>
        </w:tc>
        <w:tc>
          <w:tcPr>
            <w:tcW w:w="4345" w:type="dxa"/>
            <w:tcBorders>
              <w:top w:val="nil"/>
            </w:tcBorders>
            <w:shd w:val="clear" w:color="auto" w:fill="auto"/>
            <w:vAlign w:val="center"/>
          </w:tcPr>
          <w:p w:rsidR="00F477B1" w:rsidRPr="0047609A" w:rsidRDefault="00F477B1" w:rsidP="002D3506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60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45.45</w:t>
            </w:r>
          </w:p>
        </w:tc>
      </w:tr>
      <w:tr w:rsidR="00F477B1" w:rsidRPr="0047609A" w:rsidTr="002D3506">
        <w:trPr>
          <w:cnfStyle w:val="000000100000"/>
          <w:trHeight w:val="354"/>
        </w:trPr>
        <w:tc>
          <w:tcPr>
            <w:cnfStyle w:val="001000000000"/>
            <w:tcW w:w="4345" w:type="dxa"/>
            <w:shd w:val="clear" w:color="auto" w:fill="auto"/>
            <w:vAlign w:val="center"/>
          </w:tcPr>
          <w:p w:rsidR="00F477B1" w:rsidRPr="0047609A" w:rsidRDefault="00F477B1" w:rsidP="002D3506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47609A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Coefficient of intercept</w:t>
            </w:r>
          </w:p>
        </w:tc>
        <w:tc>
          <w:tcPr>
            <w:tcW w:w="4345" w:type="dxa"/>
            <w:shd w:val="clear" w:color="auto" w:fill="auto"/>
            <w:vAlign w:val="center"/>
          </w:tcPr>
          <w:p w:rsidR="00F477B1" w:rsidRPr="0047609A" w:rsidRDefault="00F477B1" w:rsidP="002D3506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60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650.01</w:t>
            </w:r>
          </w:p>
        </w:tc>
      </w:tr>
      <w:tr w:rsidR="00F477B1" w:rsidRPr="0047609A" w:rsidTr="002D3506">
        <w:trPr>
          <w:trHeight w:val="354"/>
        </w:trPr>
        <w:tc>
          <w:tcPr>
            <w:cnfStyle w:val="001000000000"/>
            <w:tcW w:w="4345" w:type="dxa"/>
            <w:shd w:val="clear" w:color="auto" w:fill="auto"/>
            <w:vAlign w:val="center"/>
          </w:tcPr>
          <w:p w:rsidR="00F477B1" w:rsidRPr="0047609A" w:rsidRDefault="00F477B1" w:rsidP="002D3506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47609A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Correlation coefficient (R</w:t>
            </w:r>
            <w:r w:rsidRPr="0047609A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  <w:vertAlign w:val="superscript"/>
              </w:rPr>
              <w:t>2</w:t>
            </w:r>
            <w:r w:rsidRPr="0047609A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)</w:t>
            </w:r>
          </w:p>
        </w:tc>
        <w:tc>
          <w:tcPr>
            <w:tcW w:w="4345" w:type="dxa"/>
            <w:shd w:val="clear" w:color="auto" w:fill="auto"/>
            <w:vAlign w:val="center"/>
          </w:tcPr>
          <w:p w:rsidR="00F477B1" w:rsidRPr="0047609A" w:rsidRDefault="00F477B1" w:rsidP="002D3506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760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0.999</w:t>
            </w:r>
          </w:p>
        </w:tc>
      </w:tr>
      <w:tr w:rsidR="00F477B1" w:rsidRPr="0047609A" w:rsidTr="002D3506">
        <w:trPr>
          <w:cnfStyle w:val="000000100000"/>
          <w:trHeight w:val="235"/>
        </w:trPr>
        <w:tc>
          <w:tcPr>
            <w:cnfStyle w:val="001000000000"/>
            <w:tcW w:w="4345" w:type="dxa"/>
            <w:shd w:val="clear" w:color="auto" w:fill="auto"/>
            <w:vAlign w:val="center"/>
          </w:tcPr>
          <w:p w:rsidR="00F477B1" w:rsidRPr="0047609A" w:rsidRDefault="00F477B1" w:rsidP="002D3506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47609A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Standard error of intercept</w:t>
            </w:r>
          </w:p>
        </w:tc>
        <w:tc>
          <w:tcPr>
            <w:tcW w:w="4345" w:type="dxa"/>
            <w:shd w:val="clear" w:color="auto" w:fill="auto"/>
            <w:vAlign w:val="center"/>
          </w:tcPr>
          <w:p w:rsidR="00F477B1" w:rsidRPr="0047609A" w:rsidRDefault="00F477B1" w:rsidP="002D3506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60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137.50</w:t>
            </w:r>
          </w:p>
        </w:tc>
      </w:tr>
      <w:tr w:rsidR="00F477B1" w:rsidRPr="0047609A" w:rsidTr="002D3506">
        <w:trPr>
          <w:trHeight w:val="458"/>
        </w:trPr>
        <w:tc>
          <w:tcPr>
            <w:cnfStyle w:val="001000000000"/>
            <w:tcW w:w="869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F477B1" w:rsidRPr="0047609A" w:rsidRDefault="00F477B1" w:rsidP="002D3506">
            <w:pPr>
              <w:rPr>
                <w:rFonts w:ascii="Times New Roman" w:eastAsia="Times New Roman" w:hAnsi="Times New Roman" w:cs="Times New Roman"/>
                <w:bCs w:val="0"/>
                <w:i/>
                <w:color w:val="000000"/>
                <w:sz w:val="24"/>
                <w:szCs w:val="24"/>
              </w:rPr>
            </w:pPr>
            <w:r w:rsidRPr="0047609A">
              <w:rPr>
                <w:rFonts w:ascii="Times New Roman" w:eastAsia="Times New Roman" w:hAnsi="Times New Roman" w:cs="Times New Roman"/>
                <w:bCs w:val="0"/>
                <w:i/>
                <w:color w:val="000000"/>
                <w:sz w:val="24"/>
                <w:szCs w:val="24"/>
              </w:rPr>
              <w:t>System suitability testing</w:t>
            </w:r>
          </w:p>
        </w:tc>
      </w:tr>
      <w:tr w:rsidR="00F477B1" w:rsidRPr="0047609A" w:rsidTr="002D3506">
        <w:trPr>
          <w:cnfStyle w:val="000000100000"/>
          <w:trHeight w:val="471"/>
        </w:trPr>
        <w:tc>
          <w:tcPr>
            <w:cnfStyle w:val="001000000000"/>
            <w:tcW w:w="4345" w:type="dxa"/>
            <w:tcBorders>
              <w:top w:val="nil"/>
            </w:tcBorders>
            <w:shd w:val="clear" w:color="auto" w:fill="auto"/>
            <w:vAlign w:val="center"/>
          </w:tcPr>
          <w:p w:rsidR="00F477B1" w:rsidRPr="0047609A" w:rsidRDefault="00F477B1" w:rsidP="002D3506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47609A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RSD%  </w:t>
            </w:r>
            <w:r w:rsidRPr="0047609A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  <w:vertAlign w:val="superscript"/>
              </w:rPr>
              <w:t>a</w:t>
            </w:r>
            <w:r w:rsidRPr="0047609A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(mean ± SD)</w:t>
            </w:r>
          </w:p>
        </w:tc>
        <w:tc>
          <w:tcPr>
            <w:tcW w:w="4345" w:type="dxa"/>
            <w:tcBorders>
              <w:top w:val="nil"/>
            </w:tcBorders>
            <w:shd w:val="clear" w:color="auto" w:fill="auto"/>
            <w:vAlign w:val="center"/>
          </w:tcPr>
          <w:p w:rsidR="00F477B1" w:rsidRPr="0047609A" w:rsidRDefault="00F477B1" w:rsidP="002D3506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760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0.04 (5.53 ±  0.002) min</w:t>
            </w:r>
          </w:p>
        </w:tc>
      </w:tr>
      <w:tr w:rsidR="00F477B1" w:rsidRPr="0047609A" w:rsidTr="002D3506">
        <w:trPr>
          <w:trHeight w:val="471"/>
        </w:trPr>
        <w:tc>
          <w:tcPr>
            <w:cnfStyle w:val="001000000000"/>
            <w:tcW w:w="4345" w:type="dxa"/>
            <w:shd w:val="clear" w:color="auto" w:fill="auto"/>
            <w:vAlign w:val="center"/>
          </w:tcPr>
          <w:p w:rsidR="00F477B1" w:rsidRPr="0047609A" w:rsidRDefault="00F477B1" w:rsidP="002D3506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47609A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RSD% </w:t>
            </w:r>
            <w:r w:rsidRPr="0047609A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  <w:vertAlign w:val="superscript"/>
              </w:rPr>
              <w:t>b</w:t>
            </w:r>
            <w:r w:rsidRPr="0047609A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(mean ± SD)</w:t>
            </w:r>
          </w:p>
        </w:tc>
        <w:tc>
          <w:tcPr>
            <w:tcW w:w="4345" w:type="dxa"/>
            <w:shd w:val="clear" w:color="auto" w:fill="auto"/>
            <w:vAlign w:val="center"/>
          </w:tcPr>
          <w:p w:rsidR="00F477B1" w:rsidRPr="0047609A" w:rsidRDefault="00F477B1" w:rsidP="002D3506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760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0.23 (5169.25 ± 12.14)</w:t>
            </w:r>
          </w:p>
        </w:tc>
      </w:tr>
      <w:tr w:rsidR="00F477B1" w:rsidRPr="0047609A" w:rsidTr="002D3506">
        <w:trPr>
          <w:cnfStyle w:val="000000100000"/>
          <w:trHeight w:val="471"/>
        </w:trPr>
        <w:tc>
          <w:tcPr>
            <w:cnfStyle w:val="001000000000"/>
            <w:tcW w:w="4345" w:type="dxa"/>
            <w:tcBorders>
              <w:bottom w:val="nil"/>
            </w:tcBorders>
            <w:shd w:val="clear" w:color="auto" w:fill="auto"/>
            <w:vAlign w:val="center"/>
          </w:tcPr>
          <w:p w:rsidR="00F477B1" w:rsidRPr="0047609A" w:rsidRDefault="00F477B1" w:rsidP="002D3506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47609A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RSD% </w:t>
            </w:r>
            <w:r w:rsidRPr="0047609A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  <w:vertAlign w:val="superscript"/>
              </w:rPr>
              <w:t>c</w:t>
            </w:r>
            <w:r w:rsidRPr="0047609A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(mean ± SD)</w:t>
            </w:r>
          </w:p>
        </w:tc>
        <w:tc>
          <w:tcPr>
            <w:tcW w:w="4345" w:type="dxa"/>
            <w:tcBorders>
              <w:bottom w:val="nil"/>
            </w:tcBorders>
            <w:shd w:val="clear" w:color="auto" w:fill="auto"/>
            <w:vAlign w:val="center"/>
          </w:tcPr>
          <w:p w:rsidR="00F477B1" w:rsidRPr="0047609A" w:rsidRDefault="00F477B1" w:rsidP="002D3506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760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1.46 (0.97 ± 0.01)</w:t>
            </w:r>
          </w:p>
        </w:tc>
      </w:tr>
      <w:tr w:rsidR="00F477B1" w:rsidRPr="0047609A" w:rsidTr="002D3506">
        <w:trPr>
          <w:trHeight w:val="471"/>
        </w:trPr>
        <w:tc>
          <w:tcPr>
            <w:cnfStyle w:val="001000000000"/>
            <w:tcW w:w="4345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F477B1" w:rsidRPr="0047609A" w:rsidRDefault="00F477B1" w:rsidP="002D3506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47609A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RSD% </w:t>
            </w:r>
            <w:r w:rsidRPr="0047609A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  <w:vertAlign w:val="superscript"/>
              </w:rPr>
              <w:t>d</w:t>
            </w:r>
            <w:r w:rsidRPr="0047609A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(mean ± SD)</w:t>
            </w:r>
          </w:p>
        </w:tc>
        <w:tc>
          <w:tcPr>
            <w:tcW w:w="4345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F477B1" w:rsidRPr="0047609A" w:rsidRDefault="00F477B1" w:rsidP="002D3506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760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1.82 (17315 ± 316.54)</w:t>
            </w:r>
          </w:p>
        </w:tc>
      </w:tr>
      <w:tr w:rsidR="00F477B1" w:rsidRPr="0047609A" w:rsidTr="002D3506">
        <w:trPr>
          <w:cnfStyle w:val="000000100000"/>
          <w:trHeight w:val="223"/>
        </w:trPr>
        <w:tc>
          <w:tcPr>
            <w:cnfStyle w:val="001000000000"/>
            <w:tcW w:w="869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477B1" w:rsidRPr="0047609A" w:rsidRDefault="00F477B1" w:rsidP="002D3506">
            <w:pPr>
              <w:jc w:val="center"/>
              <w:rPr>
                <w:rFonts w:ascii="Times New Roman" w:eastAsia="Times New Roman" w:hAnsi="Times New Roman" w:cs="Times New Roman"/>
                <w:bCs w:val="0"/>
                <w:color w:val="000000"/>
                <w:sz w:val="24"/>
                <w:szCs w:val="24"/>
              </w:rPr>
            </w:pPr>
            <w:r w:rsidRPr="0047609A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 xml:space="preserve">Note: RSD% </w:t>
            </w:r>
            <w:r w:rsidRPr="0047609A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vertAlign w:val="superscript"/>
              </w:rPr>
              <w:t>a</w:t>
            </w:r>
            <w:r w:rsidRPr="0047609A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 xml:space="preserve">: Retention time, RSD%  </w:t>
            </w:r>
            <w:r w:rsidRPr="0047609A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vertAlign w:val="superscript"/>
              </w:rPr>
              <w:t>b</w:t>
            </w:r>
            <w:r w:rsidRPr="0047609A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:</w:t>
            </w:r>
            <w:r w:rsidRPr="0047609A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vertAlign w:val="superscript"/>
              </w:rPr>
              <w:t xml:space="preserve"> </w:t>
            </w:r>
            <w:r w:rsidRPr="0047609A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 xml:space="preserve">peak area, RSD% </w:t>
            </w:r>
            <w:r w:rsidRPr="0047609A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vertAlign w:val="superscript"/>
              </w:rPr>
              <w:t>c</w:t>
            </w:r>
            <w:r w:rsidRPr="0047609A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:</w:t>
            </w:r>
            <w:r w:rsidRPr="0047609A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vertAlign w:val="superscript"/>
              </w:rPr>
              <w:t xml:space="preserve"> </w:t>
            </w:r>
            <w:r w:rsidRPr="0047609A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 xml:space="preserve">tailing factor, RSD%  </w:t>
            </w:r>
            <w:r w:rsidRPr="0047609A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vertAlign w:val="superscript"/>
              </w:rPr>
              <w:t>d</w:t>
            </w:r>
            <w:r w:rsidRPr="0047609A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: theoretical plates, SD: standard deviation, RSD: relative standard deviation</w:t>
            </w:r>
          </w:p>
        </w:tc>
      </w:tr>
    </w:tbl>
    <w:p w:rsidR="00F477B1" w:rsidRPr="0047609A" w:rsidRDefault="00F477B1" w:rsidP="00F477B1">
      <w:pPr>
        <w:pStyle w:val="NoSpacing"/>
        <w:tabs>
          <w:tab w:val="left" w:pos="630"/>
        </w:tabs>
        <w:spacing w:line="36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</w:p>
    <w:p w:rsidR="00F477B1" w:rsidRPr="0047609A" w:rsidRDefault="00F477B1" w:rsidP="00F477B1">
      <w:pPr>
        <w:pStyle w:val="Caption"/>
        <w:keepNext/>
        <w:rPr>
          <w:rFonts w:ascii="Times New Roman" w:hAnsi="Times New Roman" w:cs="Times New Roman"/>
          <w:sz w:val="24"/>
          <w:szCs w:val="24"/>
        </w:rPr>
      </w:pPr>
      <w:r w:rsidRPr="0047609A"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47609A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47609A">
        <w:rPr>
          <w:rFonts w:ascii="Times New Roman" w:hAnsi="Times New Roman" w:cs="Times New Roman"/>
          <w:sz w:val="24"/>
          <w:szCs w:val="24"/>
        </w:rPr>
        <w:t xml:space="preserve"> Accuracy and precision results of the optimized method for the determination of LFT</w:t>
      </w:r>
    </w:p>
    <w:tbl>
      <w:tblPr>
        <w:tblStyle w:val="PlainTable41"/>
        <w:tblW w:w="0" w:type="auto"/>
        <w:tblBorders>
          <w:top w:val="single" w:sz="4" w:space="0" w:color="auto"/>
          <w:bottom w:val="single" w:sz="4" w:space="0" w:color="auto"/>
        </w:tblBorders>
        <w:tblLook w:val="04A0"/>
      </w:tblPr>
      <w:tblGrid>
        <w:gridCol w:w="1716"/>
        <w:gridCol w:w="1548"/>
        <w:gridCol w:w="2548"/>
        <w:gridCol w:w="2428"/>
      </w:tblGrid>
      <w:tr w:rsidR="00F477B1" w:rsidRPr="0047609A" w:rsidTr="002D3506">
        <w:trPr>
          <w:cnfStyle w:val="100000000000"/>
          <w:trHeight w:val="598"/>
        </w:trPr>
        <w:tc>
          <w:tcPr>
            <w:cnfStyle w:val="001000000000"/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477B1" w:rsidRPr="0047609A" w:rsidRDefault="00F477B1" w:rsidP="002D3506">
            <w:pPr>
              <w:jc w:val="center"/>
              <w:rPr>
                <w:rFonts w:ascii="Times New Roman" w:eastAsia="Times New Roman" w:hAnsi="Times New Roman" w:cs="Times New Roman"/>
                <w:bCs w:val="0"/>
                <w:color w:val="000000"/>
                <w:sz w:val="24"/>
                <w:szCs w:val="24"/>
              </w:rPr>
            </w:pPr>
            <w:r w:rsidRPr="0047609A">
              <w:rPr>
                <w:rFonts w:ascii="Times New Roman" w:eastAsia="Times New Roman" w:hAnsi="Times New Roman" w:cs="Times New Roman"/>
                <w:bCs w:val="0"/>
                <w:color w:val="000000"/>
                <w:sz w:val="24"/>
                <w:szCs w:val="24"/>
              </w:rPr>
              <w:t>Accuracy level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477B1" w:rsidRPr="0047609A" w:rsidRDefault="00F477B1" w:rsidP="002D3506">
            <w:pPr>
              <w:jc w:val="center"/>
              <w:cnfStyle w:val="100000000000"/>
              <w:rPr>
                <w:rFonts w:ascii="Times New Roman" w:eastAsia="Times New Roman" w:hAnsi="Times New Roman" w:cs="Times New Roman"/>
                <w:bCs w:val="0"/>
                <w:color w:val="000000"/>
                <w:sz w:val="24"/>
                <w:szCs w:val="24"/>
              </w:rPr>
            </w:pPr>
            <w:r w:rsidRPr="0047609A">
              <w:rPr>
                <w:rFonts w:ascii="Times New Roman" w:eastAsia="Times New Roman" w:hAnsi="Times New Roman" w:cs="Times New Roman"/>
                <w:bCs w:val="0"/>
                <w:color w:val="000000"/>
                <w:sz w:val="24"/>
                <w:szCs w:val="24"/>
              </w:rPr>
              <w:t>% Recovery</w:t>
            </w:r>
          </w:p>
          <w:p w:rsidR="00F477B1" w:rsidRPr="0047609A" w:rsidRDefault="00F477B1" w:rsidP="002D3506">
            <w:pPr>
              <w:jc w:val="center"/>
              <w:cnfStyle w:val="100000000000"/>
              <w:rPr>
                <w:rFonts w:ascii="Times New Roman" w:eastAsia="Times New Roman" w:hAnsi="Times New Roman" w:cs="Times New Roman"/>
                <w:bCs w:val="0"/>
                <w:color w:val="000000"/>
                <w:sz w:val="24"/>
                <w:szCs w:val="24"/>
              </w:rPr>
            </w:pPr>
            <w:r w:rsidRPr="0047609A">
              <w:rPr>
                <w:rFonts w:ascii="Times New Roman" w:eastAsia="Times New Roman" w:hAnsi="Times New Roman" w:cs="Times New Roman"/>
                <w:bCs w:val="0"/>
                <w:color w:val="000000"/>
                <w:sz w:val="24"/>
                <w:szCs w:val="24"/>
              </w:rPr>
              <w:t>(mean ±SD)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477B1" w:rsidRPr="0047609A" w:rsidRDefault="00F477B1" w:rsidP="002D3506">
            <w:pPr>
              <w:jc w:val="center"/>
              <w:cnfStyle w:val="1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60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Intraday precision</w:t>
            </w:r>
          </w:p>
          <w:p w:rsidR="00F477B1" w:rsidRPr="0047609A" w:rsidRDefault="00F477B1" w:rsidP="002D3506">
            <w:pPr>
              <w:jc w:val="center"/>
              <w:cnfStyle w:val="1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60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 RSD (mean ± SD)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477B1" w:rsidRPr="0047609A" w:rsidRDefault="00F477B1" w:rsidP="002D3506">
            <w:pPr>
              <w:jc w:val="center"/>
              <w:cnfStyle w:val="1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60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Inter-day precision</w:t>
            </w:r>
          </w:p>
          <w:p w:rsidR="00F477B1" w:rsidRPr="0047609A" w:rsidRDefault="00F477B1" w:rsidP="002D3506">
            <w:pPr>
              <w:jc w:val="center"/>
              <w:cnfStyle w:val="1000000000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60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 RSD (mean ± SD)</w:t>
            </w:r>
          </w:p>
        </w:tc>
      </w:tr>
      <w:tr w:rsidR="00F477B1" w:rsidRPr="0047609A" w:rsidTr="002D3506">
        <w:trPr>
          <w:cnfStyle w:val="000000100000"/>
          <w:trHeight w:val="598"/>
        </w:trPr>
        <w:tc>
          <w:tcPr>
            <w:cnfStyle w:val="001000000000"/>
            <w:tcW w:w="0" w:type="auto"/>
            <w:tcBorders>
              <w:top w:val="nil"/>
            </w:tcBorders>
            <w:shd w:val="clear" w:color="auto" w:fill="auto"/>
            <w:vAlign w:val="center"/>
          </w:tcPr>
          <w:p w:rsidR="00F477B1" w:rsidRPr="0047609A" w:rsidRDefault="00F477B1" w:rsidP="002D350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8</w:t>
            </w:r>
            <w:r w:rsidRPr="0047609A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0%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vAlign w:val="center"/>
          </w:tcPr>
          <w:p w:rsidR="00F477B1" w:rsidRPr="0047609A" w:rsidRDefault="00F477B1" w:rsidP="002D3506">
            <w:pPr>
              <w:spacing w:line="480" w:lineRule="auto"/>
              <w:jc w:val="center"/>
              <w:cnfStyle w:val="00000010000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7609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91.97 </w:t>
            </w:r>
            <w:r w:rsidRPr="004760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± 1.33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vAlign w:val="center"/>
          </w:tcPr>
          <w:p w:rsidR="00F477B1" w:rsidRPr="0047609A" w:rsidRDefault="00F477B1" w:rsidP="002D3506">
            <w:pPr>
              <w:spacing w:line="480" w:lineRule="auto"/>
              <w:jc w:val="center"/>
              <w:cnfStyle w:val="00000010000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0.99 (4</w:t>
            </w:r>
            <w:r w:rsidRPr="0047609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705.28 </w:t>
            </w:r>
            <w:r w:rsidRPr="004760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± 26.92)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vAlign w:val="center"/>
          </w:tcPr>
          <w:p w:rsidR="00F477B1" w:rsidRPr="0047609A" w:rsidRDefault="00F477B1" w:rsidP="002D3506">
            <w:pPr>
              <w:spacing w:line="480" w:lineRule="auto"/>
              <w:jc w:val="center"/>
              <w:cnfStyle w:val="00000010000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1.17 (4</w:t>
            </w:r>
            <w:r w:rsidRPr="0047609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707.59 </w:t>
            </w:r>
            <w:r w:rsidRPr="004760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± 31.80)</w:t>
            </w:r>
          </w:p>
        </w:tc>
      </w:tr>
      <w:tr w:rsidR="00F477B1" w:rsidRPr="0047609A" w:rsidTr="002D3506">
        <w:trPr>
          <w:trHeight w:val="598"/>
        </w:trPr>
        <w:tc>
          <w:tcPr>
            <w:cnfStyle w:val="001000000000"/>
            <w:tcW w:w="0" w:type="auto"/>
            <w:shd w:val="clear" w:color="auto" w:fill="auto"/>
            <w:vAlign w:val="center"/>
          </w:tcPr>
          <w:p w:rsidR="00F477B1" w:rsidRPr="0047609A" w:rsidRDefault="00F477B1" w:rsidP="002D350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</w:pPr>
            <w:r w:rsidRPr="0047609A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100%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477B1" w:rsidRPr="0047609A" w:rsidRDefault="00F477B1" w:rsidP="002D3506">
            <w:pPr>
              <w:spacing w:line="480" w:lineRule="auto"/>
              <w:jc w:val="center"/>
              <w:cnfStyle w:val="00000000000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7609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100.76 </w:t>
            </w:r>
            <w:r w:rsidRPr="004760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± 0.23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477B1" w:rsidRPr="0047609A" w:rsidRDefault="00F477B1" w:rsidP="002D3506">
            <w:pPr>
              <w:spacing w:line="480" w:lineRule="auto"/>
              <w:jc w:val="center"/>
              <w:cnfStyle w:val="00000000000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7609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0.14 (5197.66 </w:t>
            </w:r>
            <w:r w:rsidRPr="004760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± 7.59)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477B1" w:rsidRPr="0047609A" w:rsidRDefault="00F477B1" w:rsidP="002D3506">
            <w:pPr>
              <w:spacing w:line="480" w:lineRule="auto"/>
              <w:jc w:val="center"/>
              <w:cnfStyle w:val="00000000000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7609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0.42 (5210.71 </w:t>
            </w:r>
            <w:r w:rsidRPr="004760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± 22.08)</w:t>
            </w:r>
          </w:p>
        </w:tc>
      </w:tr>
      <w:tr w:rsidR="00F477B1" w:rsidRPr="0047609A" w:rsidTr="002D3506">
        <w:trPr>
          <w:cnfStyle w:val="000000100000"/>
          <w:trHeight w:val="421"/>
        </w:trPr>
        <w:tc>
          <w:tcPr>
            <w:cnfStyle w:val="001000000000"/>
            <w:tcW w:w="0" w:type="auto"/>
            <w:shd w:val="clear" w:color="auto" w:fill="auto"/>
            <w:vAlign w:val="center"/>
          </w:tcPr>
          <w:p w:rsidR="00F477B1" w:rsidRPr="0047609A" w:rsidRDefault="00F477B1" w:rsidP="002D350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12</w:t>
            </w:r>
            <w:r w:rsidRPr="0047609A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0%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477B1" w:rsidRPr="0047609A" w:rsidRDefault="00F477B1" w:rsidP="002D3506">
            <w:pPr>
              <w:spacing w:line="480" w:lineRule="auto"/>
              <w:jc w:val="center"/>
              <w:cnfStyle w:val="00000010000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7609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103.67 </w:t>
            </w:r>
            <w:r w:rsidRPr="004760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± 1.41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477B1" w:rsidRPr="0047609A" w:rsidRDefault="00F477B1" w:rsidP="002D3506">
            <w:pPr>
              <w:spacing w:line="480" w:lineRule="auto"/>
              <w:jc w:val="center"/>
              <w:cnfStyle w:val="00000010000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1.138 (6</w:t>
            </w:r>
            <w:r w:rsidRPr="0047609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703.32 </w:t>
            </w:r>
            <w:r w:rsidRPr="004760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± 87.66)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477B1" w:rsidRPr="0047609A" w:rsidRDefault="00F477B1" w:rsidP="002D3506">
            <w:pPr>
              <w:spacing w:line="480" w:lineRule="auto"/>
              <w:jc w:val="center"/>
              <w:cnfStyle w:val="00000010000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1.08 (6</w:t>
            </w:r>
            <w:r w:rsidRPr="0047609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712.17 </w:t>
            </w:r>
            <w:r w:rsidRPr="0047609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± 83.89)</w:t>
            </w:r>
          </w:p>
        </w:tc>
      </w:tr>
    </w:tbl>
    <w:p w:rsidR="00F477B1" w:rsidRDefault="00F477B1" w:rsidP="00F477B1">
      <w:pPr>
        <w:rPr>
          <w:rFonts w:ascii="Times New Roman" w:hAnsi="Times New Roman" w:cs="Times New Roman"/>
          <w:b/>
          <w:bCs/>
          <w:color w:val="4472C4" w:themeColor="accent1"/>
          <w:sz w:val="24"/>
          <w:szCs w:val="24"/>
        </w:rPr>
      </w:pPr>
    </w:p>
    <w:p w:rsidR="004354BB" w:rsidRDefault="004354BB" w:rsidP="00F477B1">
      <w:pPr>
        <w:rPr>
          <w:rFonts w:ascii="Times New Roman" w:hAnsi="Times New Roman" w:cs="Times New Roman"/>
          <w:b/>
          <w:bCs/>
          <w:color w:val="4472C4" w:themeColor="accent1"/>
          <w:sz w:val="24"/>
          <w:szCs w:val="24"/>
        </w:rPr>
      </w:pPr>
    </w:p>
    <w:p w:rsidR="004354BB" w:rsidRDefault="004354BB" w:rsidP="00F477B1">
      <w:pPr>
        <w:rPr>
          <w:rFonts w:ascii="Times New Roman" w:hAnsi="Times New Roman" w:cs="Times New Roman"/>
          <w:b/>
          <w:bCs/>
          <w:color w:val="4472C4" w:themeColor="accent1"/>
          <w:sz w:val="24"/>
          <w:szCs w:val="24"/>
        </w:rPr>
      </w:pPr>
    </w:p>
    <w:p w:rsidR="004354BB" w:rsidRDefault="004354BB" w:rsidP="00F477B1">
      <w:pPr>
        <w:rPr>
          <w:rFonts w:ascii="Times New Roman" w:hAnsi="Times New Roman" w:cs="Times New Roman"/>
          <w:b/>
          <w:bCs/>
          <w:color w:val="4472C4" w:themeColor="accent1"/>
          <w:sz w:val="24"/>
          <w:szCs w:val="24"/>
        </w:rPr>
      </w:pPr>
    </w:p>
    <w:p w:rsidR="004354BB" w:rsidRDefault="004354BB" w:rsidP="00F477B1">
      <w:pPr>
        <w:rPr>
          <w:rFonts w:ascii="Times New Roman" w:hAnsi="Times New Roman" w:cs="Times New Roman"/>
          <w:b/>
          <w:bCs/>
          <w:color w:val="4472C4" w:themeColor="accent1"/>
          <w:sz w:val="24"/>
          <w:szCs w:val="24"/>
        </w:rPr>
      </w:pPr>
    </w:p>
    <w:p w:rsidR="004354BB" w:rsidRDefault="004354BB" w:rsidP="00F477B1">
      <w:pPr>
        <w:rPr>
          <w:rFonts w:ascii="Times New Roman" w:hAnsi="Times New Roman" w:cs="Times New Roman"/>
          <w:b/>
          <w:bCs/>
          <w:color w:val="4472C4" w:themeColor="accent1"/>
          <w:sz w:val="24"/>
          <w:szCs w:val="24"/>
        </w:rPr>
      </w:pPr>
    </w:p>
    <w:p w:rsidR="004354BB" w:rsidRPr="00F477B1" w:rsidRDefault="004354BB" w:rsidP="00F477B1"/>
    <w:p w:rsidR="00DB3565" w:rsidRPr="00BB44A8" w:rsidRDefault="00F477B1" w:rsidP="00DB3565">
      <w:pPr>
        <w:pStyle w:val="Caption"/>
        <w:keepNext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Table S3</w:t>
      </w:r>
      <w:r w:rsidR="006C4643" w:rsidRPr="00BB44A8">
        <w:rPr>
          <w:rFonts w:ascii="Times New Roman" w:hAnsi="Times New Roman" w:cs="Times New Roman"/>
          <w:sz w:val="24"/>
          <w:szCs w:val="24"/>
        </w:rPr>
        <w:t>.</w:t>
      </w:r>
      <w:r w:rsidR="00DB3565" w:rsidRPr="00BB44A8">
        <w:rPr>
          <w:rFonts w:ascii="Times New Roman" w:hAnsi="Times New Roman" w:cs="Times New Roman"/>
          <w:sz w:val="24"/>
          <w:szCs w:val="24"/>
        </w:rPr>
        <w:t xml:space="preserve"> Robustness results of the optimized method for the determination of LFT</w:t>
      </w:r>
    </w:p>
    <w:tbl>
      <w:tblPr>
        <w:tblStyle w:val="PlainTable41"/>
        <w:tblW w:w="5000" w:type="pct"/>
        <w:jc w:val="center"/>
        <w:tblLook w:val="04A0"/>
      </w:tblPr>
      <w:tblGrid>
        <w:gridCol w:w="2964"/>
        <w:gridCol w:w="1715"/>
        <w:gridCol w:w="3060"/>
        <w:gridCol w:w="1837"/>
      </w:tblGrid>
      <w:tr w:rsidR="00DB3565" w:rsidRPr="00F27E2C" w:rsidTr="006C4643">
        <w:trPr>
          <w:cnfStyle w:val="100000000000"/>
          <w:trHeight w:val="393"/>
          <w:jc w:val="center"/>
        </w:trPr>
        <w:tc>
          <w:tcPr>
            <w:cnfStyle w:val="001000000000"/>
            <w:tcW w:w="154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3565" w:rsidRPr="00F27E2C" w:rsidRDefault="00DB3565" w:rsidP="002D3506">
            <w:pPr>
              <w:jc w:val="center"/>
              <w:rPr>
                <w:rFonts w:ascii="Times New Roman" w:eastAsia="Times New Roman" w:hAnsi="Times New Roman" w:cs="Times New Roman"/>
                <w:bCs w:val="0"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 w:val="0"/>
                <w:color w:val="000000"/>
                <w:sz w:val="24"/>
                <w:szCs w:val="24"/>
              </w:rPr>
              <w:t>Altered condition</w:t>
            </w:r>
          </w:p>
        </w:tc>
        <w:tc>
          <w:tcPr>
            <w:tcW w:w="89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B3565" w:rsidRPr="00F27E2C" w:rsidRDefault="00DB3565" w:rsidP="002D3506">
            <w:pPr>
              <w:jc w:val="center"/>
              <w:cnfStyle w:val="100000000000"/>
              <w:rPr>
                <w:rFonts w:ascii="Times New Roman" w:eastAsia="Times New Roman" w:hAnsi="Times New Roman" w:cs="Times New Roman"/>
                <w:bCs w:val="0"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 w:val="0"/>
                <w:color w:val="000000"/>
                <w:sz w:val="24"/>
                <w:szCs w:val="24"/>
              </w:rPr>
              <w:t>Variation</w:t>
            </w:r>
          </w:p>
        </w:tc>
        <w:tc>
          <w:tcPr>
            <w:tcW w:w="159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3565" w:rsidRPr="00F27E2C" w:rsidRDefault="00DB3565" w:rsidP="002D3506">
            <w:pPr>
              <w:jc w:val="center"/>
              <w:cnfStyle w:val="100000000000"/>
              <w:rPr>
                <w:rFonts w:ascii="Times New Roman" w:eastAsia="Times New Roman" w:hAnsi="Times New Roman" w:cs="Times New Roman"/>
                <w:bCs w:val="0"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 w:val="0"/>
                <w:color w:val="000000"/>
                <w:sz w:val="24"/>
                <w:szCs w:val="24"/>
              </w:rPr>
              <w:t>Retention time (min)</w:t>
            </w:r>
          </w:p>
        </w:tc>
        <w:tc>
          <w:tcPr>
            <w:tcW w:w="95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3565" w:rsidRPr="00F27E2C" w:rsidRDefault="00DB3565" w:rsidP="002D3506">
            <w:pPr>
              <w:jc w:val="center"/>
              <w:cnfStyle w:val="100000000000"/>
              <w:rPr>
                <w:rFonts w:ascii="Times New Roman" w:eastAsia="Times New Roman" w:hAnsi="Times New Roman" w:cs="Times New Roman"/>
                <w:bCs w:val="0"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 w:val="0"/>
                <w:color w:val="000000"/>
                <w:sz w:val="24"/>
                <w:szCs w:val="24"/>
              </w:rPr>
              <w:t>Peak area</w:t>
            </w:r>
          </w:p>
        </w:tc>
      </w:tr>
      <w:tr w:rsidR="00DB3565" w:rsidRPr="00F27E2C" w:rsidTr="006C4643">
        <w:trPr>
          <w:cnfStyle w:val="000000100000"/>
          <w:trHeight w:val="393"/>
          <w:jc w:val="center"/>
        </w:trPr>
        <w:tc>
          <w:tcPr>
            <w:cnfStyle w:val="001000000000"/>
            <w:tcW w:w="154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3565" w:rsidRPr="00F27E2C" w:rsidRDefault="00DB3565" w:rsidP="002D3506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Optimized method</w:t>
            </w:r>
          </w:p>
        </w:tc>
        <w:tc>
          <w:tcPr>
            <w:tcW w:w="89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B3565" w:rsidRPr="00F27E2C" w:rsidRDefault="00DB3565" w:rsidP="002D3506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159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3565" w:rsidRPr="00F27E2C" w:rsidRDefault="00DB3565" w:rsidP="002D3506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5.53</w:t>
            </w:r>
          </w:p>
        </w:tc>
        <w:tc>
          <w:tcPr>
            <w:tcW w:w="95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3565" w:rsidRPr="00F27E2C" w:rsidRDefault="00DB3565" w:rsidP="002D3506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5190.49</w:t>
            </w:r>
          </w:p>
        </w:tc>
      </w:tr>
      <w:tr w:rsidR="00DB3565" w:rsidRPr="00F27E2C" w:rsidTr="006C4643">
        <w:trPr>
          <w:trHeight w:val="393"/>
          <w:jc w:val="center"/>
        </w:trPr>
        <w:tc>
          <w:tcPr>
            <w:cnfStyle w:val="001000000000"/>
            <w:tcW w:w="1547" w:type="pct"/>
            <w:shd w:val="clear" w:color="auto" w:fill="auto"/>
            <w:noWrap/>
            <w:vAlign w:val="center"/>
            <w:hideMark/>
          </w:tcPr>
          <w:p w:rsidR="00DB3565" w:rsidRPr="00F27E2C" w:rsidRDefault="00DB3565" w:rsidP="002D3506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Flow rate (ml/min)</w:t>
            </w:r>
          </w:p>
        </w:tc>
        <w:tc>
          <w:tcPr>
            <w:tcW w:w="895" w:type="pct"/>
            <w:shd w:val="clear" w:color="auto" w:fill="auto"/>
            <w:vAlign w:val="center"/>
          </w:tcPr>
          <w:p w:rsidR="00DB3565" w:rsidRPr="00F27E2C" w:rsidRDefault="00DB3565" w:rsidP="002D3506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1.1</w:t>
            </w:r>
          </w:p>
        </w:tc>
        <w:tc>
          <w:tcPr>
            <w:tcW w:w="1598" w:type="pct"/>
            <w:shd w:val="clear" w:color="auto" w:fill="auto"/>
            <w:noWrap/>
            <w:vAlign w:val="center"/>
            <w:hideMark/>
          </w:tcPr>
          <w:p w:rsidR="00DB3565" w:rsidRPr="00F27E2C" w:rsidRDefault="00DB3565" w:rsidP="002D3506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5.17</w:t>
            </w:r>
          </w:p>
        </w:tc>
        <w:tc>
          <w:tcPr>
            <w:tcW w:w="959" w:type="pct"/>
            <w:shd w:val="clear" w:color="auto" w:fill="auto"/>
            <w:noWrap/>
            <w:vAlign w:val="center"/>
            <w:hideMark/>
          </w:tcPr>
          <w:p w:rsidR="00DB3565" w:rsidRPr="00F27E2C" w:rsidRDefault="00DB3565" w:rsidP="002D3506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5207.54</w:t>
            </w:r>
          </w:p>
        </w:tc>
      </w:tr>
      <w:tr w:rsidR="00DB3565" w:rsidRPr="00F27E2C" w:rsidTr="006C4643">
        <w:trPr>
          <w:cnfStyle w:val="000000100000"/>
          <w:trHeight w:val="393"/>
          <w:jc w:val="center"/>
        </w:trPr>
        <w:tc>
          <w:tcPr>
            <w:cnfStyle w:val="001000000000"/>
            <w:tcW w:w="1547" w:type="pct"/>
            <w:shd w:val="clear" w:color="auto" w:fill="auto"/>
            <w:noWrap/>
            <w:vAlign w:val="center"/>
            <w:hideMark/>
          </w:tcPr>
          <w:p w:rsidR="00DB3565" w:rsidRPr="00F27E2C" w:rsidRDefault="00DB3565" w:rsidP="002D3506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895" w:type="pct"/>
            <w:shd w:val="clear" w:color="auto" w:fill="auto"/>
            <w:vAlign w:val="center"/>
          </w:tcPr>
          <w:p w:rsidR="00DB3565" w:rsidRPr="00F27E2C" w:rsidRDefault="00DB3565" w:rsidP="002D3506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0.9</w:t>
            </w:r>
          </w:p>
        </w:tc>
        <w:tc>
          <w:tcPr>
            <w:tcW w:w="1598" w:type="pct"/>
            <w:shd w:val="clear" w:color="auto" w:fill="auto"/>
            <w:noWrap/>
            <w:vAlign w:val="center"/>
            <w:hideMark/>
          </w:tcPr>
          <w:p w:rsidR="00DB3565" w:rsidRPr="00F27E2C" w:rsidRDefault="00DB3565" w:rsidP="002D3506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5.95</w:t>
            </w:r>
          </w:p>
        </w:tc>
        <w:tc>
          <w:tcPr>
            <w:tcW w:w="959" w:type="pct"/>
            <w:shd w:val="clear" w:color="auto" w:fill="auto"/>
            <w:noWrap/>
            <w:vAlign w:val="center"/>
            <w:hideMark/>
          </w:tcPr>
          <w:p w:rsidR="00DB3565" w:rsidRPr="00F27E2C" w:rsidRDefault="00DB3565" w:rsidP="002D3506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5087.84</w:t>
            </w:r>
          </w:p>
        </w:tc>
      </w:tr>
      <w:tr w:rsidR="00DB3565" w:rsidRPr="00F27E2C" w:rsidTr="006C4643">
        <w:trPr>
          <w:trHeight w:val="393"/>
          <w:jc w:val="center"/>
        </w:trPr>
        <w:tc>
          <w:tcPr>
            <w:cnfStyle w:val="001000000000"/>
            <w:tcW w:w="1547" w:type="pct"/>
            <w:shd w:val="clear" w:color="auto" w:fill="auto"/>
            <w:noWrap/>
            <w:vAlign w:val="center"/>
            <w:hideMark/>
          </w:tcPr>
          <w:p w:rsidR="00DB3565" w:rsidRPr="00F27E2C" w:rsidRDefault="00DB3565" w:rsidP="002D3506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Acetonitrile (%)</w:t>
            </w:r>
          </w:p>
        </w:tc>
        <w:tc>
          <w:tcPr>
            <w:tcW w:w="895" w:type="pct"/>
            <w:shd w:val="clear" w:color="auto" w:fill="auto"/>
            <w:vAlign w:val="center"/>
          </w:tcPr>
          <w:p w:rsidR="00DB3565" w:rsidRPr="00F27E2C" w:rsidRDefault="00DB3565" w:rsidP="002D3506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+ 2 %</w:t>
            </w:r>
          </w:p>
        </w:tc>
        <w:tc>
          <w:tcPr>
            <w:tcW w:w="1598" w:type="pct"/>
            <w:shd w:val="clear" w:color="auto" w:fill="auto"/>
            <w:noWrap/>
            <w:vAlign w:val="center"/>
            <w:hideMark/>
          </w:tcPr>
          <w:p w:rsidR="00DB3565" w:rsidRPr="00F27E2C" w:rsidRDefault="00DB3565" w:rsidP="002D3506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5.18</w:t>
            </w:r>
          </w:p>
        </w:tc>
        <w:tc>
          <w:tcPr>
            <w:tcW w:w="959" w:type="pct"/>
            <w:shd w:val="clear" w:color="auto" w:fill="auto"/>
            <w:noWrap/>
            <w:vAlign w:val="center"/>
            <w:hideMark/>
          </w:tcPr>
          <w:p w:rsidR="00DB3565" w:rsidRPr="00F27E2C" w:rsidRDefault="00DB3565" w:rsidP="002D3506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5365.22</w:t>
            </w:r>
          </w:p>
        </w:tc>
      </w:tr>
      <w:tr w:rsidR="00DB3565" w:rsidRPr="00F27E2C" w:rsidTr="006C4643">
        <w:trPr>
          <w:cnfStyle w:val="000000100000"/>
          <w:trHeight w:val="393"/>
          <w:jc w:val="center"/>
        </w:trPr>
        <w:tc>
          <w:tcPr>
            <w:cnfStyle w:val="001000000000"/>
            <w:tcW w:w="1547" w:type="pct"/>
            <w:shd w:val="clear" w:color="auto" w:fill="auto"/>
            <w:noWrap/>
            <w:vAlign w:val="center"/>
            <w:hideMark/>
          </w:tcPr>
          <w:p w:rsidR="00DB3565" w:rsidRPr="00F27E2C" w:rsidRDefault="00DB3565" w:rsidP="002D3506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895" w:type="pct"/>
            <w:shd w:val="clear" w:color="auto" w:fill="auto"/>
            <w:vAlign w:val="center"/>
          </w:tcPr>
          <w:p w:rsidR="00DB3565" w:rsidRPr="00F27E2C" w:rsidRDefault="00DB3565" w:rsidP="002D3506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- 2 %</w:t>
            </w:r>
          </w:p>
        </w:tc>
        <w:tc>
          <w:tcPr>
            <w:tcW w:w="1598" w:type="pct"/>
            <w:shd w:val="clear" w:color="auto" w:fill="auto"/>
            <w:noWrap/>
            <w:vAlign w:val="center"/>
            <w:hideMark/>
          </w:tcPr>
          <w:p w:rsidR="00DB3565" w:rsidRPr="00F27E2C" w:rsidRDefault="00DB3565" w:rsidP="002D3506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5.88</w:t>
            </w:r>
          </w:p>
        </w:tc>
        <w:tc>
          <w:tcPr>
            <w:tcW w:w="959" w:type="pct"/>
            <w:shd w:val="clear" w:color="auto" w:fill="auto"/>
            <w:noWrap/>
            <w:vAlign w:val="center"/>
            <w:hideMark/>
          </w:tcPr>
          <w:p w:rsidR="00DB3565" w:rsidRPr="00F27E2C" w:rsidRDefault="00DB3565" w:rsidP="002D3506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5043.32</w:t>
            </w:r>
          </w:p>
        </w:tc>
      </w:tr>
      <w:tr w:rsidR="00DB3565" w:rsidRPr="00F27E2C" w:rsidTr="006C4643">
        <w:trPr>
          <w:trHeight w:val="393"/>
          <w:jc w:val="center"/>
        </w:trPr>
        <w:tc>
          <w:tcPr>
            <w:cnfStyle w:val="001000000000"/>
            <w:tcW w:w="1547" w:type="pct"/>
            <w:shd w:val="clear" w:color="auto" w:fill="auto"/>
            <w:noWrap/>
            <w:vAlign w:val="center"/>
            <w:hideMark/>
          </w:tcPr>
          <w:p w:rsidR="00DB3565" w:rsidRPr="00F27E2C" w:rsidRDefault="00DB3565" w:rsidP="002D3506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Temperature (°C)</w:t>
            </w:r>
          </w:p>
        </w:tc>
        <w:tc>
          <w:tcPr>
            <w:tcW w:w="895" w:type="pct"/>
            <w:shd w:val="clear" w:color="auto" w:fill="auto"/>
            <w:vAlign w:val="center"/>
          </w:tcPr>
          <w:p w:rsidR="00DB3565" w:rsidRPr="00F27E2C" w:rsidRDefault="00DB3565" w:rsidP="002D3506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32.0</w:t>
            </w:r>
          </w:p>
        </w:tc>
        <w:tc>
          <w:tcPr>
            <w:tcW w:w="1598" w:type="pct"/>
            <w:shd w:val="clear" w:color="auto" w:fill="auto"/>
            <w:noWrap/>
            <w:vAlign w:val="center"/>
            <w:hideMark/>
          </w:tcPr>
          <w:p w:rsidR="00DB3565" w:rsidRPr="00F27E2C" w:rsidRDefault="00DB3565" w:rsidP="002D3506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5.50</w:t>
            </w:r>
          </w:p>
        </w:tc>
        <w:tc>
          <w:tcPr>
            <w:tcW w:w="959" w:type="pct"/>
            <w:shd w:val="clear" w:color="auto" w:fill="auto"/>
            <w:noWrap/>
            <w:vAlign w:val="center"/>
            <w:hideMark/>
          </w:tcPr>
          <w:p w:rsidR="00DB3565" w:rsidRPr="00F27E2C" w:rsidRDefault="00DB3565" w:rsidP="002D3506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5180.49</w:t>
            </w:r>
          </w:p>
        </w:tc>
      </w:tr>
      <w:tr w:rsidR="00DB3565" w:rsidRPr="00F27E2C" w:rsidTr="006C4643">
        <w:trPr>
          <w:cnfStyle w:val="000000100000"/>
          <w:trHeight w:val="393"/>
          <w:jc w:val="center"/>
        </w:trPr>
        <w:tc>
          <w:tcPr>
            <w:cnfStyle w:val="001000000000"/>
            <w:tcW w:w="1547" w:type="pct"/>
            <w:shd w:val="clear" w:color="auto" w:fill="auto"/>
            <w:noWrap/>
            <w:vAlign w:val="center"/>
            <w:hideMark/>
          </w:tcPr>
          <w:p w:rsidR="00DB3565" w:rsidRPr="00F27E2C" w:rsidRDefault="00DB3565" w:rsidP="002D3506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895" w:type="pct"/>
            <w:shd w:val="clear" w:color="auto" w:fill="auto"/>
            <w:vAlign w:val="center"/>
          </w:tcPr>
          <w:p w:rsidR="00DB3565" w:rsidRPr="00F27E2C" w:rsidRDefault="00DB3565" w:rsidP="002D3506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28.0</w:t>
            </w:r>
          </w:p>
        </w:tc>
        <w:tc>
          <w:tcPr>
            <w:tcW w:w="1598" w:type="pct"/>
            <w:shd w:val="clear" w:color="auto" w:fill="auto"/>
            <w:noWrap/>
            <w:vAlign w:val="center"/>
            <w:hideMark/>
          </w:tcPr>
          <w:p w:rsidR="00DB3565" w:rsidRPr="00F27E2C" w:rsidRDefault="00DB3565" w:rsidP="002D3506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5.51</w:t>
            </w:r>
          </w:p>
        </w:tc>
        <w:tc>
          <w:tcPr>
            <w:tcW w:w="959" w:type="pct"/>
            <w:shd w:val="clear" w:color="auto" w:fill="auto"/>
            <w:noWrap/>
            <w:vAlign w:val="center"/>
            <w:hideMark/>
          </w:tcPr>
          <w:p w:rsidR="00DB3565" w:rsidRPr="00F27E2C" w:rsidRDefault="00DB3565" w:rsidP="002D3506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5156.55</w:t>
            </w:r>
          </w:p>
        </w:tc>
      </w:tr>
      <w:tr w:rsidR="00DB3565" w:rsidRPr="00F27E2C" w:rsidTr="006C4643">
        <w:trPr>
          <w:trHeight w:val="393"/>
          <w:jc w:val="center"/>
        </w:trPr>
        <w:tc>
          <w:tcPr>
            <w:cnfStyle w:val="001000000000"/>
            <w:tcW w:w="1547" w:type="pct"/>
            <w:shd w:val="clear" w:color="auto" w:fill="auto"/>
            <w:noWrap/>
            <w:vAlign w:val="center"/>
            <w:hideMark/>
          </w:tcPr>
          <w:p w:rsidR="00DB3565" w:rsidRPr="00F27E2C" w:rsidRDefault="00DB3565" w:rsidP="002D3506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Formic acid (%)</w:t>
            </w:r>
          </w:p>
        </w:tc>
        <w:tc>
          <w:tcPr>
            <w:tcW w:w="895" w:type="pct"/>
            <w:shd w:val="clear" w:color="auto" w:fill="auto"/>
            <w:vAlign w:val="center"/>
          </w:tcPr>
          <w:p w:rsidR="00DB3565" w:rsidRPr="00F27E2C" w:rsidRDefault="00DB3565" w:rsidP="002D3506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0.11</w:t>
            </w:r>
          </w:p>
        </w:tc>
        <w:tc>
          <w:tcPr>
            <w:tcW w:w="1598" w:type="pct"/>
            <w:shd w:val="clear" w:color="auto" w:fill="auto"/>
            <w:noWrap/>
            <w:vAlign w:val="center"/>
            <w:hideMark/>
          </w:tcPr>
          <w:p w:rsidR="00DB3565" w:rsidRPr="00F27E2C" w:rsidRDefault="00DB3565" w:rsidP="002D3506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5.561</w:t>
            </w:r>
          </w:p>
        </w:tc>
        <w:tc>
          <w:tcPr>
            <w:tcW w:w="959" w:type="pct"/>
            <w:shd w:val="clear" w:color="auto" w:fill="auto"/>
            <w:noWrap/>
            <w:vAlign w:val="center"/>
            <w:hideMark/>
          </w:tcPr>
          <w:p w:rsidR="00DB3565" w:rsidRPr="00F27E2C" w:rsidRDefault="00DB3565" w:rsidP="002D3506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5250.49</w:t>
            </w:r>
          </w:p>
        </w:tc>
      </w:tr>
      <w:tr w:rsidR="00DB3565" w:rsidRPr="00F27E2C" w:rsidTr="006C4643">
        <w:trPr>
          <w:cnfStyle w:val="000000100000"/>
          <w:trHeight w:val="393"/>
          <w:jc w:val="center"/>
        </w:trPr>
        <w:tc>
          <w:tcPr>
            <w:cnfStyle w:val="001000000000"/>
            <w:tcW w:w="1547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3565" w:rsidRPr="00F27E2C" w:rsidRDefault="00DB3565" w:rsidP="002D3506">
            <w:pPr>
              <w:jc w:val="center"/>
              <w:rPr>
                <w:rFonts w:ascii="Times New Roman" w:eastAsia="Times New Roman" w:hAnsi="Times New Roman" w:cs="Times New Roman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89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B3565" w:rsidRPr="00F27E2C" w:rsidRDefault="00DB3565" w:rsidP="002D3506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1598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3565" w:rsidRPr="00F27E2C" w:rsidRDefault="00DB3565" w:rsidP="002D3506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5.566</w:t>
            </w:r>
          </w:p>
        </w:tc>
        <w:tc>
          <w:tcPr>
            <w:tcW w:w="959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3565" w:rsidRPr="00F27E2C" w:rsidRDefault="00DB3565" w:rsidP="002D3506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5136.43</w:t>
            </w:r>
          </w:p>
        </w:tc>
      </w:tr>
    </w:tbl>
    <w:p w:rsidR="00DB3565" w:rsidRPr="00F27E2C" w:rsidRDefault="00DB3565" w:rsidP="00DB3565">
      <w:pPr>
        <w:pStyle w:val="Caption"/>
        <w:keepNext/>
        <w:rPr>
          <w:rFonts w:ascii="Times New Roman" w:hAnsi="Times New Roman" w:cs="Times New Roman"/>
          <w:sz w:val="24"/>
          <w:szCs w:val="24"/>
        </w:rPr>
      </w:pPr>
    </w:p>
    <w:p w:rsidR="00DB3565" w:rsidRPr="00BB44A8" w:rsidRDefault="00DB3565" w:rsidP="00DB3565">
      <w:pPr>
        <w:pStyle w:val="Caption"/>
        <w:keepNext/>
        <w:rPr>
          <w:rFonts w:ascii="Times New Roman" w:hAnsi="Times New Roman" w:cs="Times New Roman"/>
          <w:sz w:val="24"/>
          <w:szCs w:val="24"/>
        </w:rPr>
      </w:pPr>
      <w:r w:rsidRPr="00BB44A8">
        <w:rPr>
          <w:rFonts w:ascii="Times New Roman" w:hAnsi="Times New Roman" w:cs="Times New Roman"/>
          <w:sz w:val="24"/>
          <w:szCs w:val="24"/>
        </w:rPr>
        <w:t xml:space="preserve">Table </w:t>
      </w:r>
      <w:r w:rsidR="00F477B1">
        <w:rPr>
          <w:rFonts w:ascii="Times New Roman" w:hAnsi="Times New Roman" w:cs="Times New Roman"/>
          <w:sz w:val="24"/>
          <w:szCs w:val="24"/>
        </w:rPr>
        <w:t>S4</w:t>
      </w:r>
      <w:r w:rsidR="006C4643" w:rsidRPr="00BB44A8">
        <w:rPr>
          <w:rFonts w:ascii="Times New Roman" w:hAnsi="Times New Roman" w:cs="Times New Roman"/>
          <w:sz w:val="24"/>
          <w:szCs w:val="24"/>
        </w:rPr>
        <w:t xml:space="preserve">. </w:t>
      </w:r>
      <w:r w:rsidRPr="00BB44A8">
        <w:rPr>
          <w:rFonts w:ascii="Times New Roman" w:hAnsi="Times New Roman" w:cs="Times New Roman"/>
          <w:sz w:val="24"/>
          <w:szCs w:val="24"/>
        </w:rPr>
        <w:t xml:space="preserve">Solution stability testing of the LFT under various temperature conditions using the optimized method </w:t>
      </w:r>
    </w:p>
    <w:tbl>
      <w:tblPr>
        <w:tblStyle w:val="PlainTable41"/>
        <w:tblW w:w="5000" w:type="pct"/>
        <w:jc w:val="center"/>
        <w:tblLook w:val="04A0"/>
      </w:tblPr>
      <w:tblGrid>
        <w:gridCol w:w="3242"/>
        <w:gridCol w:w="3007"/>
        <w:gridCol w:w="3327"/>
      </w:tblGrid>
      <w:tr w:rsidR="00DB3565" w:rsidRPr="00F27E2C" w:rsidTr="006C4643">
        <w:trPr>
          <w:cnfStyle w:val="100000000000"/>
          <w:trHeight w:val="393"/>
          <w:jc w:val="center"/>
        </w:trPr>
        <w:tc>
          <w:tcPr>
            <w:cnfStyle w:val="001000000000"/>
            <w:tcW w:w="169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3565" w:rsidRPr="00F27E2C" w:rsidRDefault="00DB3565" w:rsidP="002D3506">
            <w:pPr>
              <w:jc w:val="center"/>
              <w:rPr>
                <w:rFonts w:ascii="Times New Roman" w:eastAsia="Times New Roman" w:hAnsi="Times New Roman" w:cs="Times New Roman"/>
                <w:bCs w:val="0"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 w:val="0"/>
                <w:color w:val="000000"/>
                <w:sz w:val="24"/>
                <w:szCs w:val="24"/>
              </w:rPr>
              <w:t>Temperature conditions</w:t>
            </w:r>
          </w:p>
        </w:tc>
        <w:tc>
          <w:tcPr>
            <w:tcW w:w="157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3565" w:rsidRPr="00F27E2C" w:rsidRDefault="00DB3565" w:rsidP="002D3506">
            <w:pPr>
              <w:jc w:val="center"/>
              <w:cnfStyle w:val="100000000000"/>
              <w:rPr>
                <w:rFonts w:ascii="Times New Roman" w:eastAsia="Times New Roman" w:hAnsi="Times New Roman" w:cs="Times New Roman"/>
                <w:bCs w:val="0"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 w:val="0"/>
                <w:color w:val="000000"/>
                <w:sz w:val="24"/>
                <w:szCs w:val="24"/>
              </w:rPr>
              <w:t>Area</w:t>
            </w:r>
          </w:p>
        </w:tc>
        <w:tc>
          <w:tcPr>
            <w:tcW w:w="173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B3565" w:rsidRPr="00F27E2C" w:rsidRDefault="00DB3565" w:rsidP="002D3506">
            <w:pPr>
              <w:jc w:val="center"/>
              <w:cnfStyle w:val="100000000000"/>
              <w:rPr>
                <w:rFonts w:ascii="Times New Roman" w:eastAsia="Times New Roman" w:hAnsi="Times New Roman" w:cs="Times New Roman"/>
                <w:bCs w:val="0"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 w:val="0"/>
                <w:color w:val="000000"/>
                <w:sz w:val="24"/>
                <w:szCs w:val="24"/>
              </w:rPr>
              <w:t>Retention time (min)</w:t>
            </w:r>
          </w:p>
        </w:tc>
      </w:tr>
      <w:tr w:rsidR="00DB3565" w:rsidRPr="00F27E2C" w:rsidTr="006C4643">
        <w:trPr>
          <w:cnfStyle w:val="000000100000"/>
          <w:trHeight w:val="393"/>
          <w:jc w:val="center"/>
        </w:trPr>
        <w:tc>
          <w:tcPr>
            <w:cnfStyle w:val="001000000000"/>
            <w:tcW w:w="169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3565" w:rsidRPr="00F27E2C" w:rsidRDefault="00DB3565" w:rsidP="002D3506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Standard</w:t>
            </w:r>
          </w:p>
        </w:tc>
        <w:tc>
          <w:tcPr>
            <w:tcW w:w="157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3565" w:rsidRPr="00F27E2C" w:rsidRDefault="00DB3565" w:rsidP="002D3506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5102.96</w:t>
            </w:r>
          </w:p>
        </w:tc>
        <w:tc>
          <w:tcPr>
            <w:tcW w:w="173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B3565" w:rsidRPr="00F27E2C" w:rsidRDefault="00DB3565" w:rsidP="002D3506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5.538</w:t>
            </w:r>
          </w:p>
        </w:tc>
      </w:tr>
      <w:tr w:rsidR="00DB3565" w:rsidRPr="00F27E2C" w:rsidTr="006C4643">
        <w:trPr>
          <w:trHeight w:val="393"/>
          <w:jc w:val="center"/>
        </w:trPr>
        <w:tc>
          <w:tcPr>
            <w:cnfStyle w:val="001000000000"/>
            <w:tcW w:w="1693" w:type="pct"/>
            <w:shd w:val="clear" w:color="auto" w:fill="auto"/>
            <w:noWrap/>
            <w:vAlign w:val="center"/>
            <w:hideMark/>
          </w:tcPr>
          <w:p w:rsidR="00DB3565" w:rsidRPr="00F27E2C" w:rsidRDefault="00DB3565" w:rsidP="002D3506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25 ºC ± 2 ºC (post 24 h)</w:t>
            </w:r>
          </w:p>
        </w:tc>
        <w:tc>
          <w:tcPr>
            <w:tcW w:w="1570" w:type="pct"/>
            <w:shd w:val="clear" w:color="auto" w:fill="auto"/>
            <w:noWrap/>
            <w:vAlign w:val="center"/>
            <w:hideMark/>
          </w:tcPr>
          <w:p w:rsidR="00DB3565" w:rsidRPr="00F27E2C" w:rsidRDefault="00DB3565" w:rsidP="002D3506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5172.00</w:t>
            </w:r>
          </w:p>
        </w:tc>
        <w:tc>
          <w:tcPr>
            <w:tcW w:w="1738" w:type="pct"/>
            <w:shd w:val="clear" w:color="auto" w:fill="auto"/>
            <w:vAlign w:val="center"/>
          </w:tcPr>
          <w:p w:rsidR="00DB3565" w:rsidRPr="00F27E2C" w:rsidRDefault="00DB3565" w:rsidP="002D3506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5.535</w:t>
            </w:r>
          </w:p>
        </w:tc>
      </w:tr>
      <w:tr w:rsidR="00DB3565" w:rsidRPr="00F27E2C" w:rsidTr="006C4643">
        <w:trPr>
          <w:cnfStyle w:val="000000100000"/>
          <w:trHeight w:val="393"/>
          <w:jc w:val="center"/>
        </w:trPr>
        <w:tc>
          <w:tcPr>
            <w:cnfStyle w:val="001000000000"/>
            <w:tcW w:w="1693" w:type="pct"/>
            <w:shd w:val="clear" w:color="auto" w:fill="auto"/>
            <w:noWrap/>
            <w:vAlign w:val="center"/>
            <w:hideMark/>
          </w:tcPr>
          <w:p w:rsidR="00DB3565" w:rsidRPr="00F27E2C" w:rsidRDefault="00DB3565" w:rsidP="002D3506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4 ºC ± 2 ºC (post 24 h)</w:t>
            </w:r>
          </w:p>
        </w:tc>
        <w:tc>
          <w:tcPr>
            <w:tcW w:w="1570" w:type="pct"/>
            <w:shd w:val="clear" w:color="auto" w:fill="auto"/>
            <w:noWrap/>
            <w:vAlign w:val="center"/>
            <w:hideMark/>
          </w:tcPr>
          <w:p w:rsidR="00DB3565" w:rsidRPr="00F27E2C" w:rsidRDefault="00DB3565" w:rsidP="002D3506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5113.41</w:t>
            </w:r>
          </w:p>
        </w:tc>
        <w:tc>
          <w:tcPr>
            <w:tcW w:w="1738" w:type="pct"/>
            <w:shd w:val="clear" w:color="auto" w:fill="auto"/>
            <w:vAlign w:val="center"/>
          </w:tcPr>
          <w:p w:rsidR="00DB3565" w:rsidRPr="00F27E2C" w:rsidRDefault="00DB3565" w:rsidP="002D3506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5.533</w:t>
            </w:r>
          </w:p>
        </w:tc>
      </w:tr>
      <w:tr w:rsidR="00DB3565" w:rsidRPr="00F27E2C" w:rsidTr="006C4643">
        <w:trPr>
          <w:trHeight w:val="393"/>
          <w:jc w:val="center"/>
        </w:trPr>
        <w:tc>
          <w:tcPr>
            <w:cnfStyle w:val="001000000000"/>
            <w:tcW w:w="1693" w:type="pct"/>
            <w:shd w:val="clear" w:color="auto" w:fill="auto"/>
            <w:noWrap/>
            <w:vAlign w:val="center"/>
            <w:hideMark/>
          </w:tcPr>
          <w:p w:rsidR="00DB3565" w:rsidRPr="00F27E2C" w:rsidRDefault="00DB3565" w:rsidP="002D3506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-20 ºC (post 48 h)</w:t>
            </w:r>
          </w:p>
        </w:tc>
        <w:tc>
          <w:tcPr>
            <w:tcW w:w="1570" w:type="pct"/>
            <w:shd w:val="clear" w:color="auto" w:fill="auto"/>
            <w:noWrap/>
            <w:vAlign w:val="center"/>
            <w:hideMark/>
          </w:tcPr>
          <w:p w:rsidR="00DB3565" w:rsidRPr="00F27E2C" w:rsidRDefault="00DB3565" w:rsidP="002D3506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5124.12</w:t>
            </w:r>
          </w:p>
        </w:tc>
        <w:tc>
          <w:tcPr>
            <w:tcW w:w="1738" w:type="pct"/>
            <w:shd w:val="clear" w:color="auto" w:fill="auto"/>
            <w:vAlign w:val="center"/>
          </w:tcPr>
          <w:p w:rsidR="00DB3565" w:rsidRPr="00F27E2C" w:rsidRDefault="00DB3565" w:rsidP="002D3506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5.534</w:t>
            </w:r>
          </w:p>
        </w:tc>
      </w:tr>
      <w:tr w:rsidR="00DB3565" w:rsidRPr="00F27E2C" w:rsidTr="006C4643">
        <w:trPr>
          <w:cnfStyle w:val="000000100000"/>
          <w:trHeight w:val="393"/>
          <w:jc w:val="center"/>
        </w:trPr>
        <w:tc>
          <w:tcPr>
            <w:cnfStyle w:val="001000000000"/>
            <w:tcW w:w="1693" w:type="pct"/>
            <w:shd w:val="clear" w:color="auto" w:fill="auto"/>
            <w:noWrap/>
            <w:vAlign w:val="center"/>
            <w:hideMark/>
          </w:tcPr>
          <w:p w:rsidR="00DB3565" w:rsidRPr="00F27E2C" w:rsidRDefault="00DB3565" w:rsidP="002D3506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-80 ºC (post 48 h)</w:t>
            </w:r>
          </w:p>
        </w:tc>
        <w:tc>
          <w:tcPr>
            <w:tcW w:w="1570" w:type="pct"/>
            <w:shd w:val="clear" w:color="auto" w:fill="auto"/>
            <w:noWrap/>
            <w:vAlign w:val="center"/>
            <w:hideMark/>
          </w:tcPr>
          <w:p w:rsidR="00DB3565" w:rsidRPr="00F27E2C" w:rsidRDefault="00DB3565" w:rsidP="002D3506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5025.88</w:t>
            </w:r>
          </w:p>
        </w:tc>
        <w:tc>
          <w:tcPr>
            <w:tcW w:w="1738" w:type="pct"/>
            <w:shd w:val="clear" w:color="auto" w:fill="auto"/>
            <w:vAlign w:val="center"/>
          </w:tcPr>
          <w:p w:rsidR="00DB3565" w:rsidRPr="00F27E2C" w:rsidRDefault="00DB3565" w:rsidP="002D3506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5.532</w:t>
            </w:r>
          </w:p>
        </w:tc>
      </w:tr>
      <w:tr w:rsidR="00DB3565" w:rsidRPr="00F27E2C" w:rsidTr="006C4643">
        <w:trPr>
          <w:trHeight w:val="393"/>
          <w:jc w:val="center"/>
        </w:trPr>
        <w:tc>
          <w:tcPr>
            <w:cnfStyle w:val="001000000000"/>
            <w:tcW w:w="169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3565" w:rsidRPr="00F27E2C" w:rsidRDefault="00DB3565" w:rsidP="002D3506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% RSD (mean ± SD)</w:t>
            </w:r>
          </w:p>
        </w:tc>
        <w:tc>
          <w:tcPr>
            <w:tcW w:w="157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3565" w:rsidRPr="00F27E2C" w:rsidRDefault="00DB3565" w:rsidP="002D3506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1.03 (5107.67 ± 52.80)</w:t>
            </w:r>
          </w:p>
        </w:tc>
        <w:tc>
          <w:tcPr>
            <w:tcW w:w="173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B3565" w:rsidRPr="00F27E2C" w:rsidRDefault="00DB3565" w:rsidP="002D3506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0.041 (5.534 ± 0.002)</w:t>
            </w:r>
          </w:p>
        </w:tc>
      </w:tr>
    </w:tbl>
    <w:p w:rsidR="006C4643" w:rsidRDefault="006C4643" w:rsidP="00DF062B">
      <w:pPr>
        <w:pStyle w:val="Caption"/>
        <w:rPr>
          <w:rFonts w:ascii="Times New Roman" w:hAnsi="Times New Roman" w:cs="Times New Roman"/>
          <w:sz w:val="24"/>
          <w:szCs w:val="24"/>
        </w:rPr>
      </w:pPr>
    </w:p>
    <w:p w:rsidR="00DF062B" w:rsidRDefault="00DF062B" w:rsidP="001D40ED">
      <w:pPr>
        <w:pStyle w:val="Caption"/>
        <w:jc w:val="center"/>
        <w:rPr>
          <w:rFonts w:ascii="Times New Roman" w:hAnsi="Times New Roman" w:cs="Times New Roman"/>
          <w:sz w:val="24"/>
          <w:szCs w:val="24"/>
        </w:rPr>
      </w:pPr>
    </w:p>
    <w:p w:rsidR="00DF062B" w:rsidRDefault="00DF062B" w:rsidP="001D40ED">
      <w:pPr>
        <w:pStyle w:val="Caption"/>
        <w:jc w:val="center"/>
        <w:rPr>
          <w:rFonts w:ascii="Times New Roman" w:hAnsi="Times New Roman" w:cs="Times New Roman"/>
          <w:sz w:val="24"/>
          <w:szCs w:val="24"/>
        </w:rPr>
      </w:pPr>
    </w:p>
    <w:p w:rsidR="00DF062B" w:rsidRDefault="00DF062B" w:rsidP="001D40ED">
      <w:pPr>
        <w:pStyle w:val="Caption"/>
        <w:jc w:val="center"/>
        <w:rPr>
          <w:rFonts w:ascii="Times New Roman" w:hAnsi="Times New Roman" w:cs="Times New Roman"/>
          <w:sz w:val="24"/>
          <w:szCs w:val="24"/>
        </w:rPr>
      </w:pPr>
    </w:p>
    <w:p w:rsidR="00DF062B" w:rsidRDefault="00DF062B" w:rsidP="001D40ED">
      <w:pPr>
        <w:pStyle w:val="Caption"/>
        <w:jc w:val="center"/>
        <w:rPr>
          <w:rFonts w:ascii="Times New Roman" w:hAnsi="Times New Roman" w:cs="Times New Roman"/>
          <w:sz w:val="24"/>
          <w:szCs w:val="24"/>
        </w:rPr>
      </w:pPr>
    </w:p>
    <w:p w:rsidR="00DF062B" w:rsidRDefault="00DF062B" w:rsidP="001D40ED">
      <w:pPr>
        <w:pStyle w:val="Caption"/>
        <w:jc w:val="center"/>
        <w:rPr>
          <w:rFonts w:ascii="Times New Roman" w:hAnsi="Times New Roman" w:cs="Times New Roman"/>
          <w:sz w:val="24"/>
          <w:szCs w:val="24"/>
        </w:rPr>
      </w:pPr>
    </w:p>
    <w:p w:rsidR="00DF062B" w:rsidRDefault="00DF062B" w:rsidP="001D40ED">
      <w:pPr>
        <w:pStyle w:val="Caption"/>
        <w:jc w:val="center"/>
        <w:rPr>
          <w:rFonts w:ascii="Times New Roman" w:hAnsi="Times New Roman" w:cs="Times New Roman"/>
          <w:sz w:val="24"/>
          <w:szCs w:val="24"/>
        </w:rPr>
      </w:pPr>
    </w:p>
    <w:p w:rsidR="00DF062B" w:rsidRDefault="00DF062B" w:rsidP="001D40ED">
      <w:pPr>
        <w:pStyle w:val="Caption"/>
        <w:jc w:val="center"/>
        <w:rPr>
          <w:rFonts w:ascii="Times New Roman" w:hAnsi="Times New Roman" w:cs="Times New Roman"/>
          <w:sz w:val="24"/>
          <w:szCs w:val="24"/>
        </w:rPr>
      </w:pPr>
    </w:p>
    <w:p w:rsidR="00DF062B" w:rsidRDefault="00DF062B" w:rsidP="001D40ED">
      <w:pPr>
        <w:pStyle w:val="Caption"/>
        <w:jc w:val="center"/>
        <w:rPr>
          <w:rFonts w:ascii="Times New Roman" w:hAnsi="Times New Roman" w:cs="Times New Roman"/>
          <w:sz w:val="24"/>
          <w:szCs w:val="24"/>
        </w:rPr>
      </w:pPr>
    </w:p>
    <w:p w:rsidR="001D40ED" w:rsidRPr="00BB44A8" w:rsidRDefault="00F477B1" w:rsidP="001D40ED">
      <w:pPr>
        <w:pStyle w:val="Caption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Table S5</w:t>
      </w:r>
      <w:r w:rsidR="006C4643" w:rsidRPr="00BB44A8">
        <w:rPr>
          <w:rFonts w:ascii="Times New Roman" w:hAnsi="Times New Roman" w:cs="Times New Roman"/>
          <w:sz w:val="24"/>
          <w:szCs w:val="24"/>
        </w:rPr>
        <w:t>.</w:t>
      </w:r>
      <w:r w:rsidR="00F77813" w:rsidRPr="00BB44A8">
        <w:rPr>
          <w:rFonts w:ascii="Times New Roman" w:hAnsi="Times New Roman" w:cs="Times New Roman"/>
          <w:sz w:val="24"/>
          <w:szCs w:val="24"/>
        </w:rPr>
        <w:t xml:space="preserve"> Mass accuracy data of LFT, DP1 and DP2</w:t>
      </w:r>
    </w:p>
    <w:p w:rsidR="001D40ED" w:rsidRPr="00F27E2C" w:rsidRDefault="001D40ED" w:rsidP="001D40ED">
      <w:pPr>
        <w:rPr>
          <w:sz w:val="24"/>
          <w:szCs w:val="24"/>
        </w:rPr>
      </w:pPr>
    </w:p>
    <w:tbl>
      <w:tblPr>
        <w:tblStyle w:val="PlainTable4"/>
        <w:tblW w:w="9918" w:type="dxa"/>
        <w:tblLook w:val="04A0"/>
      </w:tblPr>
      <w:tblGrid>
        <w:gridCol w:w="728"/>
        <w:gridCol w:w="2348"/>
        <w:gridCol w:w="1851"/>
        <w:gridCol w:w="2426"/>
        <w:gridCol w:w="1456"/>
        <w:gridCol w:w="1109"/>
      </w:tblGrid>
      <w:tr w:rsidR="00F77813" w:rsidRPr="00F27E2C" w:rsidTr="00F77813">
        <w:trPr>
          <w:cnfStyle w:val="100000000000"/>
          <w:trHeight w:val="398"/>
        </w:trPr>
        <w:tc>
          <w:tcPr>
            <w:cnfStyle w:val="001000000000"/>
            <w:tcW w:w="728" w:type="dxa"/>
            <w:tcBorders>
              <w:top w:val="single" w:sz="4" w:space="0" w:color="auto"/>
              <w:bottom w:val="single" w:sz="4" w:space="0" w:color="auto"/>
            </w:tcBorders>
          </w:tcPr>
          <w:p w:rsidR="00F77813" w:rsidRPr="00F27E2C" w:rsidRDefault="00F77813" w:rsidP="002D3506">
            <w:pPr>
              <w:jc w:val="center"/>
              <w:rPr>
                <w:rFonts w:ascii="Times New Roman" w:eastAsia="Times New Roman" w:hAnsi="Times New Roman" w:cs="Times New Roman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23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7813" w:rsidRPr="00F27E2C" w:rsidRDefault="00F77813" w:rsidP="002D3506">
            <w:pPr>
              <w:jc w:val="center"/>
              <w:cnfStyle w:val="100000000000"/>
              <w:rPr>
                <w:rFonts w:ascii="Times New Roman" w:eastAsia="Times New Roman" w:hAnsi="Times New Roman" w:cs="Times New Roman"/>
                <w:bCs w:val="0"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 w:val="0"/>
                <w:color w:val="000000"/>
                <w:sz w:val="24"/>
                <w:szCs w:val="24"/>
              </w:rPr>
              <w:t>LFT/DP1/DP2</w:t>
            </w:r>
          </w:p>
        </w:tc>
        <w:tc>
          <w:tcPr>
            <w:tcW w:w="1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77813" w:rsidRPr="00F27E2C" w:rsidRDefault="00F77813" w:rsidP="002D3506">
            <w:pPr>
              <w:jc w:val="center"/>
              <w:cnfStyle w:val="100000000000"/>
              <w:rPr>
                <w:rFonts w:ascii="Times New Roman" w:eastAsia="Times New Roman" w:hAnsi="Times New Roman" w:cs="Times New Roman"/>
                <w:bCs w:val="0"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 w:val="0"/>
                <w:color w:val="000000"/>
                <w:sz w:val="24"/>
                <w:szCs w:val="24"/>
              </w:rPr>
              <w:t>Proposed molecular formula</w:t>
            </w:r>
          </w:p>
        </w:tc>
        <w:tc>
          <w:tcPr>
            <w:tcW w:w="24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7813" w:rsidRPr="00F27E2C" w:rsidRDefault="00F77813" w:rsidP="002D3506">
            <w:pPr>
              <w:jc w:val="center"/>
              <w:cnfStyle w:val="100000000000"/>
              <w:rPr>
                <w:rFonts w:ascii="Times New Roman" w:eastAsia="Times New Roman" w:hAnsi="Times New Roman" w:cs="Times New Roman"/>
                <w:bCs w:val="0"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 w:val="0"/>
                <w:color w:val="000000"/>
                <w:sz w:val="24"/>
                <w:szCs w:val="24"/>
              </w:rPr>
              <w:t xml:space="preserve">Theoretical </w:t>
            </w:r>
            <w:r w:rsidRPr="00D547EA">
              <w:rPr>
                <w:rFonts w:ascii="Times New Roman" w:eastAsia="Times New Roman" w:hAnsi="Times New Roman" w:cs="Times New Roman"/>
                <w:bCs w:val="0"/>
                <w:i/>
                <w:color w:val="000000"/>
                <w:sz w:val="24"/>
                <w:szCs w:val="24"/>
              </w:rPr>
              <w:t>m/z</w:t>
            </w:r>
          </w:p>
        </w:tc>
        <w:tc>
          <w:tcPr>
            <w:tcW w:w="1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7813" w:rsidRPr="00F27E2C" w:rsidRDefault="00F77813" w:rsidP="002D3506">
            <w:pPr>
              <w:jc w:val="center"/>
              <w:cnfStyle w:val="100000000000"/>
              <w:rPr>
                <w:rFonts w:ascii="Times New Roman" w:eastAsia="Times New Roman" w:hAnsi="Times New Roman" w:cs="Times New Roman"/>
                <w:bCs w:val="0"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 w:val="0"/>
                <w:color w:val="000000"/>
                <w:sz w:val="24"/>
                <w:szCs w:val="24"/>
              </w:rPr>
              <w:t xml:space="preserve">Practical </w:t>
            </w:r>
            <w:r w:rsidRPr="00D547EA">
              <w:rPr>
                <w:rFonts w:ascii="Times New Roman" w:eastAsia="Times New Roman" w:hAnsi="Times New Roman" w:cs="Times New Roman"/>
                <w:bCs w:val="0"/>
                <w:i/>
                <w:color w:val="000000"/>
                <w:sz w:val="24"/>
                <w:szCs w:val="24"/>
              </w:rPr>
              <w:t>m/z</w:t>
            </w:r>
          </w:p>
        </w:tc>
        <w:tc>
          <w:tcPr>
            <w:tcW w:w="1109" w:type="dxa"/>
            <w:tcBorders>
              <w:top w:val="single" w:sz="4" w:space="0" w:color="auto"/>
              <w:bottom w:val="single" w:sz="4" w:space="0" w:color="auto"/>
            </w:tcBorders>
          </w:tcPr>
          <w:p w:rsidR="00F77813" w:rsidRPr="00F27E2C" w:rsidRDefault="00F77813" w:rsidP="002D3506">
            <w:pPr>
              <w:jc w:val="center"/>
              <w:cnfStyle w:val="100000000000"/>
              <w:rPr>
                <w:rFonts w:ascii="Times New Roman" w:eastAsia="Times New Roman" w:hAnsi="Times New Roman" w:cs="Times New Roman"/>
                <w:bCs w:val="0"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 w:val="0"/>
                <w:color w:val="000000"/>
                <w:sz w:val="24"/>
                <w:szCs w:val="24"/>
              </w:rPr>
              <w:t>Mass Error (</w:t>
            </w:r>
            <w:proofErr w:type="spellStart"/>
            <w:r w:rsidRPr="00F27E2C">
              <w:rPr>
                <w:rFonts w:ascii="Times New Roman" w:eastAsia="Times New Roman" w:hAnsi="Times New Roman" w:cs="Times New Roman"/>
                <w:bCs w:val="0"/>
                <w:color w:val="000000"/>
                <w:sz w:val="24"/>
                <w:szCs w:val="24"/>
              </w:rPr>
              <w:t>ppm</w:t>
            </w:r>
            <w:proofErr w:type="spellEnd"/>
            <w:r w:rsidRPr="00F27E2C">
              <w:rPr>
                <w:rFonts w:ascii="Times New Roman" w:eastAsia="Times New Roman" w:hAnsi="Times New Roman" w:cs="Times New Roman"/>
                <w:bCs w:val="0"/>
                <w:color w:val="000000"/>
                <w:sz w:val="24"/>
                <w:szCs w:val="24"/>
              </w:rPr>
              <w:t>)</w:t>
            </w:r>
          </w:p>
        </w:tc>
      </w:tr>
      <w:tr w:rsidR="00F77813" w:rsidRPr="00F27E2C" w:rsidTr="00932417">
        <w:trPr>
          <w:cnfStyle w:val="000000100000"/>
          <w:trHeight w:val="398"/>
        </w:trPr>
        <w:tc>
          <w:tcPr>
            <w:cnfStyle w:val="001000000000"/>
            <w:tcW w:w="3076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F77813" w:rsidRPr="00F27E2C" w:rsidRDefault="00F77813" w:rsidP="00932417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LFT</w:t>
            </w:r>
          </w:p>
        </w:tc>
        <w:tc>
          <w:tcPr>
            <w:tcW w:w="185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77813" w:rsidRPr="00F27E2C" w:rsidRDefault="00F77813" w:rsidP="00C435D0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F27E2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29</w:t>
            </w:r>
            <w:r w:rsidRPr="00F27E2C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F27E2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24</w:t>
            </w:r>
            <w:r w:rsidRPr="00F27E2C">
              <w:rPr>
                <w:rFonts w:ascii="Times New Roman" w:hAnsi="Times New Roman" w:cs="Times New Roman"/>
                <w:sz w:val="24"/>
                <w:szCs w:val="24"/>
              </w:rPr>
              <w:t>Cl</w:t>
            </w:r>
            <w:r w:rsidRPr="00F27E2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F27E2C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F27E2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F27E2C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F27E2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7</w:t>
            </w:r>
            <w:r w:rsidRPr="00F27E2C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242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7813" w:rsidRPr="00F27E2C" w:rsidRDefault="00F77813" w:rsidP="002D3506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615.0759</w:t>
            </w:r>
          </w:p>
        </w:tc>
        <w:tc>
          <w:tcPr>
            <w:tcW w:w="145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7813" w:rsidRPr="00F27E2C" w:rsidRDefault="00F77813" w:rsidP="002D3506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615.07</w:t>
            </w:r>
            <w:r w:rsidR="001D40ED" w:rsidRPr="00F27E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45</w:t>
            </w:r>
          </w:p>
        </w:tc>
        <w:tc>
          <w:tcPr>
            <w:tcW w:w="110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77813" w:rsidRPr="00F27E2C" w:rsidRDefault="00F77813" w:rsidP="00F77813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-</w:t>
            </w:r>
            <w:r w:rsidR="001D40ED" w:rsidRPr="00F27E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2.27</w:t>
            </w:r>
          </w:p>
        </w:tc>
      </w:tr>
      <w:tr w:rsidR="00F77813" w:rsidRPr="00F27E2C" w:rsidTr="00932417">
        <w:trPr>
          <w:trHeight w:val="398"/>
        </w:trPr>
        <w:tc>
          <w:tcPr>
            <w:cnfStyle w:val="001000000000"/>
            <w:tcW w:w="3076" w:type="dxa"/>
            <w:gridSpan w:val="2"/>
            <w:shd w:val="clear" w:color="auto" w:fill="auto"/>
          </w:tcPr>
          <w:p w:rsidR="00F77813" w:rsidRPr="00F27E2C" w:rsidRDefault="00F77813" w:rsidP="00932417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DP1</w:t>
            </w:r>
          </w:p>
        </w:tc>
        <w:tc>
          <w:tcPr>
            <w:tcW w:w="1851" w:type="dxa"/>
            <w:shd w:val="clear" w:color="auto" w:fill="auto"/>
            <w:vAlign w:val="center"/>
          </w:tcPr>
          <w:p w:rsidR="00F77813" w:rsidRPr="00F27E2C" w:rsidRDefault="00F77813" w:rsidP="002D3506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F27E2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20</w:t>
            </w:r>
            <w:r w:rsidRPr="00F27E2C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F27E2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20</w:t>
            </w:r>
            <w:r w:rsidRPr="00F27E2C">
              <w:rPr>
                <w:rFonts w:ascii="Times New Roman" w:hAnsi="Times New Roman" w:cs="Times New Roman"/>
                <w:sz w:val="24"/>
                <w:szCs w:val="24"/>
              </w:rPr>
              <w:t>Cl</w:t>
            </w:r>
            <w:r w:rsidRPr="00F27E2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F27E2C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F27E2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F27E2C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F27E2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5</w:t>
            </w:r>
            <w:r w:rsidRPr="00F27E2C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2426" w:type="dxa"/>
            <w:shd w:val="clear" w:color="auto" w:fill="auto"/>
            <w:noWrap/>
            <w:vAlign w:val="center"/>
            <w:hideMark/>
          </w:tcPr>
          <w:p w:rsidR="00F77813" w:rsidRPr="00F27E2C" w:rsidRDefault="00F77813" w:rsidP="002D3506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471.0548</w:t>
            </w:r>
          </w:p>
        </w:tc>
        <w:tc>
          <w:tcPr>
            <w:tcW w:w="1456" w:type="dxa"/>
            <w:shd w:val="clear" w:color="auto" w:fill="auto"/>
            <w:noWrap/>
            <w:vAlign w:val="center"/>
            <w:hideMark/>
          </w:tcPr>
          <w:p w:rsidR="00F77813" w:rsidRPr="00F27E2C" w:rsidRDefault="00F77813" w:rsidP="002D3506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471.05</w:t>
            </w:r>
            <w:r w:rsidR="001D40ED" w:rsidRPr="00F27E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39</w:t>
            </w:r>
          </w:p>
        </w:tc>
        <w:tc>
          <w:tcPr>
            <w:tcW w:w="1109" w:type="dxa"/>
            <w:shd w:val="clear" w:color="auto" w:fill="auto"/>
            <w:vAlign w:val="center"/>
          </w:tcPr>
          <w:p w:rsidR="00F77813" w:rsidRPr="00F27E2C" w:rsidRDefault="00F77813" w:rsidP="002D3506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-1.</w:t>
            </w:r>
            <w:r w:rsidR="001D40ED" w:rsidRPr="00F27E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91</w:t>
            </w:r>
          </w:p>
        </w:tc>
      </w:tr>
      <w:tr w:rsidR="00F77813" w:rsidRPr="00F27E2C" w:rsidTr="00932417">
        <w:trPr>
          <w:cnfStyle w:val="000000100000"/>
          <w:trHeight w:val="398"/>
        </w:trPr>
        <w:tc>
          <w:tcPr>
            <w:cnfStyle w:val="001000000000"/>
            <w:tcW w:w="307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77813" w:rsidRPr="00F27E2C" w:rsidRDefault="00F77813" w:rsidP="00932417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DP2</w:t>
            </w:r>
          </w:p>
        </w:tc>
        <w:tc>
          <w:tcPr>
            <w:tcW w:w="1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77813" w:rsidRPr="00F27E2C" w:rsidRDefault="00F77813" w:rsidP="002D3506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F27E2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9</w:t>
            </w:r>
            <w:r w:rsidRPr="00F27E2C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F27E2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6</w:t>
            </w:r>
            <w:r w:rsidRPr="00F27E2C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F27E2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242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7813" w:rsidRPr="00F27E2C" w:rsidRDefault="001D40ED" w:rsidP="002D3506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161.0242</w:t>
            </w:r>
          </w:p>
        </w:tc>
        <w:tc>
          <w:tcPr>
            <w:tcW w:w="145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7813" w:rsidRPr="00F27E2C" w:rsidRDefault="001D40ED" w:rsidP="002D3506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161.0243</w:t>
            </w:r>
          </w:p>
        </w:tc>
        <w:tc>
          <w:tcPr>
            <w:tcW w:w="11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77813" w:rsidRPr="00F27E2C" w:rsidRDefault="001D40ED" w:rsidP="002D3506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-0.62</w:t>
            </w:r>
          </w:p>
        </w:tc>
      </w:tr>
      <w:tr w:rsidR="00F77813" w:rsidRPr="00F27E2C" w:rsidTr="00F77813">
        <w:trPr>
          <w:trHeight w:val="398"/>
        </w:trPr>
        <w:tc>
          <w:tcPr>
            <w:cnfStyle w:val="001000000000"/>
            <w:tcW w:w="728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F77813" w:rsidRPr="00F27E2C" w:rsidRDefault="00F77813" w:rsidP="002D3506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LFT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7813" w:rsidRPr="00F27E2C" w:rsidRDefault="00F77813" w:rsidP="00F77813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D1</w:t>
            </w:r>
          </w:p>
        </w:tc>
        <w:tc>
          <w:tcPr>
            <w:tcW w:w="185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77813" w:rsidRPr="00F27E2C" w:rsidRDefault="00F77813" w:rsidP="002D3506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F27E2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19</w:t>
            </w:r>
            <w:r w:rsidRPr="00F27E2C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F27E2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12</w:t>
            </w:r>
            <w:r w:rsidRPr="00F27E2C">
              <w:rPr>
                <w:rFonts w:ascii="Times New Roman" w:hAnsi="Times New Roman" w:cs="Times New Roman"/>
                <w:sz w:val="24"/>
                <w:szCs w:val="24"/>
              </w:rPr>
              <w:t>Cl</w:t>
            </w:r>
            <w:r w:rsidRPr="00F27E2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F27E2C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  <w:r w:rsidRPr="00F27E2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242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7813" w:rsidRPr="00F27E2C" w:rsidRDefault="00F77813" w:rsidP="002D3506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372.0189</w:t>
            </w:r>
          </w:p>
        </w:tc>
        <w:tc>
          <w:tcPr>
            <w:tcW w:w="145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7813" w:rsidRPr="00F27E2C" w:rsidRDefault="00F77813" w:rsidP="002D3506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372.0187</w:t>
            </w:r>
          </w:p>
        </w:tc>
        <w:tc>
          <w:tcPr>
            <w:tcW w:w="110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77813" w:rsidRPr="00F27E2C" w:rsidRDefault="00F77813" w:rsidP="002D3506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0.53</w:t>
            </w:r>
          </w:p>
        </w:tc>
      </w:tr>
      <w:tr w:rsidR="00F77813" w:rsidRPr="00F27E2C" w:rsidTr="00F77813">
        <w:trPr>
          <w:cnfStyle w:val="000000100000"/>
          <w:trHeight w:val="398"/>
        </w:trPr>
        <w:tc>
          <w:tcPr>
            <w:cnfStyle w:val="001000000000"/>
            <w:tcW w:w="728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F77813" w:rsidRPr="00F27E2C" w:rsidRDefault="00F77813" w:rsidP="002D3506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2348" w:type="dxa"/>
            <w:shd w:val="clear" w:color="auto" w:fill="auto"/>
            <w:noWrap/>
            <w:vAlign w:val="center"/>
            <w:hideMark/>
          </w:tcPr>
          <w:p w:rsidR="00F77813" w:rsidRPr="00F27E2C" w:rsidRDefault="00F77813" w:rsidP="00F77813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D2</w:t>
            </w:r>
          </w:p>
        </w:tc>
        <w:tc>
          <w:tcPr>
            <w:tcW w:w="1851" w:type="dxa"/>
            <w:shd w:val="clear" w:color="auto" w:fill="auto"/>
            <w:vAlign w:val="center"/>
          </w:tcPr>
          <w:p w:rsidR="00F77813" w:rsidRPr="00F27E2C" w:rsidRDefault="00F77813" w:rsidP="002D3506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F27E2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10</w:t>
            </w:r>
            <w:r w:rsidRPr="00F27E2C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F27E2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8</w:t>
            </w:r>
            <w:r w:rsidRPr="00F27E2C">
              <w:rPr>
                <w:rFonts w:ascii="Times New Roman" w:hAnsi="Times New Roman" w:cs="Times New Roman"/>
                <w:sz w:val="24"/>
                <w:szCs w:val="24"/>
              </w:rPr>
              <w:t>Cl</w:t>
            </w:r>
            <w:r w:rsidRPr="00F27E2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F27E2C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426" w:type="dxa"/>
            <w:shd w:val="clear" w:color="auto" w:fill="auto"/>
            <w:noWrap/>
            <w:vAlign w:val="center"/>
            <w:hideMark/>
          </w:tcPr>
          <w:p w:rsidR="00F77813" w:rsidRPr="00F27E2C" w:rsidRDefault="00F77813" w:rsidP="002D3506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227.9977</w:t>
            </w:r>
          </w:p>
        </w:tc>
        <w:tc>
          <w:tcPr>
            <w:tcW w:w="1456" w:type="dxa"/>
            <w:shd w:val="clear" w:color="auto" w:fill="auto"/>
            <w:noWrap/>
            <w:vAlign w:val="center"/>
            <w:hideMark/>
          </w:tcPr>
          <w:p w:rsidR="00F77813" w:rsidRPr="00F27E2C" w:rsidRDefault="00F77813" w:rsidP="002D3506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227.9988</w:t>
            </w:r>
          </w:p>
        </w:tc>
        <w:tc>
          <w:tcPr>
            <w:tcW w:w="1109" w:type="dxa"/>
            <w:shd w:val="clear" w:color="auto" w:fill="auto"/>
            <w:vAlign w:val="center"/>
          </w:tcPr>
          <w:p w:rsidR="00F77813" w:rsidRPr="00F27E2C" w:rsidRDefault="00F77813" w:rsidP="002D3506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-4.82</w:t>
            </w:r>
          </w:p>
        </w:tc>
      </w:tr>
      <w:tr w:rsidR="00F77813" w:rsidRPr="00F27E2C" w:rsidTr="00F77813">
        <w:trPr>
          <w:trHeight w:val="398"/>
        </w:trPr>
        <w:tc>
          <w:tcPr>
            <w:cnfStyle w:val="001000000000"/>
            <w:tcW w:w="728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F77813" w:rsidRPr="00F27E2C" w:rsidRDefault="00F77813" w:rsidP="002D3506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7813" w:rsidRPr="00F27E2C" w:rsidRDefault="00F77813" w:rsidP="00F77813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D3</w:t>
            </w:r>
          </w:p>
        </w:tc>
        <w:tc>
          <w:tcPr>
            <w:tcW w:w="1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77813" w:rsidRPr="00F27E2C" w:rsidRDefault="00F77813" w:rsidP="002D3506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F27E2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9</w:t>
            </w:r>
            <w:r w:rsidRPr="00F27E2C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F27E2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5</w:t>
            </w:r>
            <w:r w:rsidRPr="00F27E2C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F27E2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42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7813" w:rsidRPr="00F27E2C" w:rsidRDefault="00F77813" w:rsidP="002D3506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145.0284</w:t>
            </w:r>
          </w:p>
        </w:tc>
        <w:tc>
          <w:tcPr>
            <w:tcW w:w="145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7813" w:rsidRPr="00F27E2C" w:rsidRDefault="00F77813" w:rsidP="002D3506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145.0289</w:t>
            </w:r>
          </w:p>
        </w:tc>
        <w:tc>
          <w:tcPr>
            <w:tcW w:w="11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77813" w:rsidRPr="00F27E2C" w:rsidRDefault="00F77813" w:rsidP="002D3506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-3.44</w:t>
            </w:r>
          </w:p>
        </w:tc>
      </w:tr>
      <w:tr w:rsidR="00F77813" w:rsidRPr="00F27E2C" w:rsidTr="00F77813">
        <w:trPr>
          <w:cnfStyle w:val="000000100000"/>
          <w:trHeight w:val="398"/>
        </w:trPr>
        <w:tc>
          <w:tcPr>
            <w:cnfStyle w:val="001000000000"/>
            <w:tcW w:w="728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77813" w:rsidRPr="00F27E2C" w:rsidRDefault="00F77813" w:rsidP="002D3506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DP1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7813" w:rsidRPr="00F27E2C" w:rsidRDefault="00F77813" w:rsidP="00F77813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D1</w:t>
            </w:r>
          </w:p>
        </w:tc>
        <w:tc>
          <w:tcPr>
            <w:tcW w:w="185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77813" w:rsidRPr="00F27E2C" w:rsidRDefault="00F77813" w:rsidP="002D3506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F27E2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10</w:t>
            </w:r>
            <w:r w:rsidRPr="00F27E2C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F27E2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8</w:t>
            </w:r>
            <w:r w:rsidRPr="00F27E2C">
              <w:rPr>
                <w:rFonts w:ascii="Times New Roman" w:hAnsi="Times New Roman" w:cs="Times New Roman"/>
                <w:sz w:val="24"/>
                <w:szCs w:val="24"/>
              </w:rPr>
              <w:t>Cl</w:t>
            </w:r>
            <w:r w:rsidRPr="00F27E2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F27E2C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42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7813" w:rsidRPr="00F27E2C" w:rsidRDefault="00F77813" w:rsidP="002D3506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227.9977</w:t>
            </w:r>
          </w:p>
        </w:tc>
        <w:tc>
          <w:tcPr>
            <w:tcW w:w="145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7813" w:rsidRPr="00F27E2C" w:rsidRDefault="00F77813" w:rsidP="002D3506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227.9979</w:t>
            </w:r>
          </w:p>
        </w:tc>
        <w:tc>
          <w:tcPr>
            <w:tcW w:w="110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77813" w:rsidRPr="00F27E2C" w:rsidRDefault="00F77813" w:rsidP="002D3506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-0.87</w:t>
            </w:r>
          </w:p>
        </w:tc>
      </w:tr>
      <w:tr w:rsidR="00F77813" w:rsidRPr="00F27E2C" w:rsidTr="00F77813">
        <w:trPr>
          <w:trHeight w:val="398"/>
        </w:trPr>
        <w:tc>
          <w:tcPr>
            <w:cnfStyle w:val="001000000000"/>
            <w:tcW w:w="728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77813" w:rsidRPr="00F27E2C" w:rsidRDefault="00F77813" w:rsidP="002D3506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2348" w:type="dxa"/>
            <w:shd w:val="clear" w:color="auto" w:fill="auto"/>
            <w:noWrap/>
            <w:vAlign w:val="center"/>
            <w:hideMark/>
          </w:tcPr>
          <w:p w:rsidR="00F77813" w:rsidRPr="00F27E2C" w:rsidRDefault="00F77813" w:rsidP="00F77813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D2</w:t>
            </w:r>
          </w:p>
        </w:tc>
        <w:tc>
          <w:tcPr>
            <w:tcW w:w="1851" w:type="dxa"/>
            <w:shd w:val="clear" w:color="auto" w:fill="auto"/>
            <w:vAlign w:val="center"/>
          </w:tcPr>
          <w:p w:rsidR="00F77813" w:rsidRPr="00F27E2C" w:rsidRDefault="00F77813" w:rsidP="002D3506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F27E2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9</w:t>
            </w:r>
            <w:r w:rsidRPr="00F27E2C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F27E2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8</w:t>
            </w:r>
            <w:r w:rsidRPr="00F27E2C">
              <w:rPr>
                <w:rFonts w:ascii="Times New Roman" w:hAnsi="Times New Roman" w:cs="Times New Roman"/>
                <w:sz w:val="24"/>
                <w:szCs w:val="24"/>
              </w:rPr>
              <w:t>Cl</w:t>
            </w:r>
            <w:r w:rsidRPr="00F27E2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F27E2C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2426" w:type="dxa"/>
            <w:shd w:val="clear" w:color="auto" w:fill="auto"/>
            <w:noWrap/>
            <w:vAlign w:val="center"/>
            <w:hideMark/>
          </w:tcPr>
          <w:p w:rsidR="00F77813" w:rsidRPr="00F27E2C" w:rsidRDefault="00F77813" w:rsidP="002D3506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200.0028</w:t>
            </w:r>
          </w:p>
        </w:tc>
        <w:tc>
          <w:tcPr>
            <w:tcW w:w="1456" w:type="dxa"/>
            <w:shd w:val="clear" w:color="auto" w:fill="auto"/>
            <w:noWrap/>
            <w:vAlign w:val="center"/>
            <w:hideMark/>
          </w:tcPr>
          <w:p w:rsidR="00F77813" w:rsidRPr="00F27E2C" w:rsidRDefault="00F77813" w:rsidP="002D3506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200.0024</w:t>
            </w:r>
          </w:p>
        </w:tc>
        <w:tc>
          <w:tcPr>
            <w:tcW w:w="1109" w:type="dxa"/>
            <w:shd w:val="clear" w:color="auto" w:fill="auto"/>
            <w:vAlign w:val="center"/>
          </w:tcPr>
          <w:p w:rsidR="00F77813" w:rsidRPr="00F27E2C" w:rsidRDefault="00F77813" w:rsidP="002D3506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1.99</w:t>
            </w:r>
          </w:p>
        </w:tc>
      </w:tr>
      <w:tr w:rsidR="00F77813" w:rsidRPr="00F27E2C" w:rsidTr="00F77813">
        <w:trPr>
          <w:cnfStyle w:val="000000100000"/>
          <w:trHeight w:val="398"/>
        </w:trPr>
        <w:tc>
          <w:tcPr>
            <w:cnfStyle w:val="001000000000"/>
            <w:tcW w:w="728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77813" w:rsidRPr="00F27E2C" w:rsidRDefault="00F77813" w:rsidP="002D3506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234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7813" w:rsidRPr="00F27E2C" w:rsidRDefault="00F77813" w:rsidP="00F77813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D3</w:t>
            </w:r>
          </w:p>
        </w:tc>
        <w:tc>
          <w:tcPr>
            <w:tcW w:w="1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77813" w:rsidRPr="00F27E2C" w:rsidRDefault="00F77813" w:rsidP="002D3506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F27E2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9</w:t>
            </w:r>
            <w:r w:rsidRPr="00F27E2C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F27E2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8</w:t>
            </w:r>
            <w:r w:rsidRPr="00F27E2C">
              <w:rPr>
                <w:rFonts w:ascii="Times New Roman" w:hAnsi="Times New Roman" w:cs="Times New Roman"/>
                <w:sz w:val="24"/>
                <w:szCs w:val="24"/>
              </w:rPr>
              <w:t>ClN</w:t>
            </w:r>
          </w:p>
        </w:tc>
        <w:tc>
          <w:tcPr>
            <w:tcW w:w="242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7813" w:rsidRPr="00F27E2C" w:rsidRDefault="00F77813" w:rsidP="002D3506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165.0340</w:t>
            </w:r>
          </w:p>
        </w:tc>
        <w:tc>
          <w:tcPr>
            <w:tcW w:w="145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7813" w:rsidRPr="00F27E2C" w:rsidRDefault="00F77813" w:rsidP="002D3506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165.0341</w:t>
            </w:r>
          </w:p>
        </w:tc>
        <w:tc>
          <w:tcPr>
            <w:tcW w:w="11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77813" w:rsidRPr="00F27E2C" w:rsidRDefault="00F77813" w:rsidP="002D3506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-0.60</w:t>
            </w:r>
          </w:p>
        </w:tc>
      </w:tr>
      <w:tr w:rsidR="00F77813" w:rsidRPr="00F27E2C" w:rsidTr="00F77813">
        <w:trPr>
          <w:trHeight w:val="398"/>
        </w:trPr>
        <w:tc>
          <w:tcPr>
            <w:cnfStyle w:val="001000000000"/>
            <w:tcW w:w="728" w:type="dxa"/>
            <w:tcBorders>
              <w:top w:val="single" w:sz="4" w:space="0" w:color="auto"/>
              <w:bottom w:val="single" w:sz="4" w:space="0" w:color="auto"/>
            </w:tcBorders>
          </w:tcPr>
          <w:p w:rsidR="00F77813" w:rsidRPr="00F27E2C" w:rsidRDefault="00F77813" w:rsidP="002D3506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DP2</w:t>
            </w:r>
          </w:p>
        </w:tc>
        <w:tc>
          <w:tcPr>
            <w:tcW w:w="23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7813" w:rsidRPr="00F27E2C" w:rsidRDefault="00F77813" w:rsidP="002D3506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DP2 D1</w:t>
            </w:r>
          </w:p>
        </w:tc>
        <w:tc>
          <w:tcPr>
            <w:tcW w:w="1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77813" w:rsidRPr="00F27E2C" w:rsidRDefault="00F77813" w:rsidP="002D3506">
            <w:pPr>
              <w:jc w:val="center"/>
              <w:cnfStyle w:val="000000000000"/>
              <w:rPr>
                <w:rFonts w:ascii="Times New Roman" w:hAnsi="Times New Roman" w:cs="Times New Roman"/>
                <w:sz w:val="24"/>
                <w:szCs w:val="24"/>
              </w:rPr>
            </w:pPr>
            <w:r w:rsidRPr="00F27E2C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F27E2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8</w:t>
            </w:r>
            <w:r w:rsidRPr="00F27E2C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F27E2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5</w:t>
            </w:r>
            <w:r w:rsidRPr="00F27E2C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F27E2C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.</w:t>
            </w:r>
          </w:p>
        </w:tc>
        <w:tc>
          <w:tcPr>
            <w:tcW w:w="24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7813" w:rsidRPr="00F27E2C" w:rsidRDefault="00F77813" w:rsidP="002D3506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117.0340</w:t>
            </w:r>
          </w:p>
        </w:tc>
        <w:tc>
          <w:tcPr>
            <w:tcW w:w="1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7813" w:rsidRPr="00F27E2C" w:rsidRDefault="00F77813" w:rsidP="002D3506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117.0344</w:t>
            </w:r>
          </w:p>
        </w:tc>
        <w:tc>
          <w:tcPr>
            <w:tcW w:w="11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77813" w:rsidRPr="00F27E2C" w:rsidRDefault="00F77813" w:rsidP="002D3506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-3.41</w:t>
            </w:r>
          </w:p>
        </w:tc>
      </w:tr>
      <w:tr w:rsidR="00932417" w:rsidRPr="00F27E2C" w:rsidTr="002D3506">
        <w:trPr>
          <w:cnfStyle w:val="000000100000"/>
          <w:trHeight w:val="398"/>
        </w:trPr>
        <w:tc>
          <w:tcPr>
            <w:cnfStyle w:val="001000000000"/>
            <w:tcW w:w="9918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32417" w:rsidRPr="00F27E2C" w:rsidRDefault="00932417" w:rsidP="002D3506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F27E2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Note</w:t>
            </w:r>
            <w:r w:rsidR="00E76264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s</w:t>
            </w:r>
            <w:r w:rsidRPr="00F27E2C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: LFT: Lifitegrast; DP1 and DP2: Degradation product 1 and 2, D1, D2, D3: Daughter ions 1, 2, 3</w:t>
            </w:r>
          </w:p>
        </w:tc>
      </w:tr>
    </w:tbl>
    <w:p w:rsidR="00BC7BDE" w:rsidRPr="00F27E2C" w:rsidRDefault="00BC7BDE" w:rsidP="00DB3565">
      <w:pPr>
        <w:rPr>
          <w:sz w:val="24"/>
          <w:szCs w:val="24"/>
        </w:rPr>
      </w:pPr>
    </w:p>
    <w:p w:rsidR="00DB3565" w:rsidRPr="00F27E2C" w:rsidRDefault="00DB3565" w:rsidP="00BC7BDE">
      <w:pPr>
        <w:pStyle w:val="Caption"/>
        <w:keepNext/>
        <w:rPr>
          <w:rFonts w:ascii="Times New Roman" w:hAnsi="Times New Roman" w:cs="Times New Roman"/>
          <w:sz w:val="24"/>
          <w:szCs w:val="24"/>
        </w:rPr>
      </w:pPr>
    </w:p>
    <w:p w:rsidR="00DB3565" w:rsidRPr="00F27E2C" w:rsidRDefault="00DB3565" w:rsidP="00BC7BDE">
      <w:pPr>
        <w:pStyle w:val="Caption"/>
        <w:keepNext/>
        <w:rPr>
          <w:rFonts w:ascii="Times New Roman" w:hAnsi="Times New Roman" w:cs="Times New Roman"/>
          <w:sz w:val="24"/>
          <w:szCs w:val="24"/>
        </w:rPr>
      </w:pPr>
    </w:p>
    <w:p w:rsidR="00DB3565" w:rsidRPr="00F27E2C" w:rsidRDefault="00DB3565" w:rsidP="00DB3565">
      <w:pPr>
        <w:rPr>
          <w:sz w:val="24"/>
          <w:szCs w:val="24"/>
        </w:rPr>
      </w:pPr>
    </w:p>
    <w:sectPr w:rsidR="00DB3565" w:rsidRPr="00F27E2C" w:rsidSect="001A63AF">
      <w:footerReference w:type="default" r:id="rId32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1909" w:rsidRDefault="00B81909" w:rsidP="001A63AF">
      <w:pPr>
        <w:spacing w:after="0" w:line="240" w:lineRule="auto"/>
      </w:pPr>
      <w:r>
        <w:separator/>
      </w:r>
    </w:p>
  </w:endnote>
  <w:endnote w:type="continuationSeparator" w:id="0">
    <w:p w:rsidR="00B81909" w:rsidRDefault="00B81909" w:rsidP="001A63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72968438"/>
      <w:docPartObj>
        <w:docPartGallery w:val="Page Numbers (Bottom of Page)"/>
        <w:docPartUnique/>
      </w:docPartObj>
    </w:sdtPr>
    <w:sdtContent>
      <w:p w:rsidR="001A63AF" w:rsidRDefault="004B3BC5">
        <w:pPr>
          <w:pStyle w:val="Footer"/>
          <w:jc w:val="right"/>
        </w:pPr>
        <w:fldSimple w:instr=" PAGE   \* MERGEFORMAT ">
          <w:r w:rsidR="00DE7B3B">
            <w:rPr>
              <w:noProof/>
            </w:rPr>
            <w:t>2</w:t>
          </w:r>
        </w:fldSimple>
      </w:p>
    </w:sdtContent>
  </w:sdt>
  <w:p w:rsidR="001A63AF" w:rsidRDefault="001A63A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1909" w:rsidRDefault="00B81909" w:rsidP="001A63AF">
      <w:pPr>
        <w:spacing w:after="0" w:line="240" w:lineRule="auto"/>
      </w:pPr>
      <w:r>
        <w:separator/>
      </w:r>
    </w:p>
  </w:footnote>
  <w:footnote w:type="continuationSeparator" w:id="0">
    <w:p w:rsidR="00B81909" w:rsidRDefault="00B81909" w:rsidP="001A63A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5D5E2F"/>
    <w:multiLevelType w:val="hybridMultilevel"/>
    <w:tmpl w:val="3654ABE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docVars>
    <w:docVar w:name="__Grammarly_42____i" w:val="H4sIAAAAAAAEAKtWckksSQxILCpxzi/NK1GyMqwFAAEhoTITAAAA"/>
    <w:docVar w:name="__Grammarly_42___1" w:val="H4sIAAAAAAAEAKtWcslP9kxRslIyNDY2sDA3NbKwNDE2NDGwMDFX0lEKTi0uzszPAykwsqgFAAnQP4YtAAAA"/>
  </w:docVars>
  <w:rsids>
    <w:rsidRoot w:val="00BB129E"/>
    <w:rsid w:val="00005228"/>
    <w:rsid w:val="00027846"/>
    <w:rsid w:val="000460D4"/>
    <w:rsid w:val="0004751C"/>
    <w:rsid w:val="0005328B"/>
    <w:rsid w:val="0005696F"/>
    <w:rsid w:val="00065A87"/>
    <w:rsid w:val="000818A2"/>
    <w:rsid w:val="00081BFB"/>
    <w:rsid w:val="00082276"/>
    <w:rsid w:val="00083C05"/>
    <w:rsid w:val="00084AE0"/>
    <w:rsid w:val="00085881"/>
    <w:rsid w:val="00087011"/>
    <w:rsid w:val="000900FD"/>
    <w:rsid w:val="00094F92"/>
    <w:rsid w:val="000B32C9"/>
    <w:rsid w:val="000B4FA5"/>
    <w:rsid w:val="000B5FE0"/>
    <w:rsid w:val="000C18FB"/>
    <w:rsid w:val="000C5642"/>
    <w:rsid w:val="000E3794"/>
    <w:rsid w:val="000E3C72"/>
    <w:rsid w:val="000E6709"/>
    <w:rsid w:val="000F235B"/>
    <w:rsid w:val="000F5863"/>
    <w:rsid w:val="001016C5"/>
    <w:rsid w:val="0010743C"/>
    <w:rsid w:val="00117CF2"/>
    <w:rsid w:val="00127FC0"/>
    <w:rsid w:val="00132F00"/>
    <w:rsid w:val="001416E4"/>
    <w:rsid w:val="00161DC4"/>
    <w:rsid w:val="001741A7"/>
    <w:rsid w:val="001A41E3"/>
    <w:rsid w:val="001A4878"/>
    <w:rsid w:val="001A63AF"/>
    <w:rsid w:val="001B3FB6"/>
    <w:rsid w:val="001C219A"/>
    <w:rsid w:val="001D2117"/>
    <w:rsid w:val="001D40ED"/>
    <w:rsid w:val="001E0D89"/>
    <w:rsid w:val="001E111F"/>
    <w:rsid w:val="001E4DC2"/>
    <w:rsid w:val="001E7813"/>
    <w:rsid w:val="001F0CA2"/>
    <w:rsid w:val="002011D0"/>
    <w:rsid w:val="00201420"/>
    <w:rsid w:val="00203309"/>
    <w:rsid w:val="00211C8B"/>
    <w:rsid w:val="002121C5"/>
    <w:rsid w:val="00214D8F"/>
    <w:rsid w:val="0022020C"/>
    <w:rsid w:val="00234BCF"/>
    <w:rsid w:val="00244988"/>
    <w:rsid w:val="00247B2E"/>
    <w:rsid w:val="00247DA4"/>
    <w:rsid w:val="002503A4"/>
    <w:rsid w:val="00281B16"/>
    <w:rsid w:val="00286FB4"/>
    <w:rsid w:val="00290A9C"/>
    <w:rsid w:val="00294EBC"/>
    <w:rsid w:val="002A2233"/>
    <w:rsid w:val="002B060A"/>
    <w:rsid w:val="002B343B"/>
    <w:rsid w:val="002C0A20"/>
    <w:rsid w:val="002D004B"/>
    <w:rsid w:val="002D1573"/>
    <w:rsid w:val="002D2BAD"/>
    <w:rsid w:val="002D3506"/>
    <w:rsid w:val="002E2EBE"/>
    <w:rsid w:val="002E7FDA"/>
    <w:rsid w:val="00302323"/>
    <w:rsid w:val="00307C83"/>
    <w:rsid w:val="00317799"/>
    <w:rsid w:val="00322A1B"/>
    <w:rsid w:val="003248B5"/>
    <w:rsid w:val="00325CBA"/>
    <w:rsid w:val="0034037E"/>
    <w:rsid w:val="0034354B"/>
    <w:rsid w:val="00347FF4"/>
    <w:rsid w:val="003614A7"/>
    <w:rsid w:val="00377C16"/>
    <w:rsid w:val="0039124D"/>
    <w:rsid w:val="00397DE9"/>
    <w:rsid w:val="003D24E6"/>
    <w:rsid w:val="0040088A"/>
    <w:rsid w:val="00411074"/>
    <w:rsid w:val="00412DAB"/>
    <w:rsid w:val="00420892"/>
    <w:rsid w:val="004354BB"/>
    <w:rsid w:val="00453E57"/>
    <w:rsid w:val="00456C49"/>
    <w:rsid w:val="00460B1E"/>
    <w:rsid w:val="004626C0"/>
    <w:rsid w:val="00470769"/>
    <w:rsid w:val="00480DE0"/>
    <w:rsid w:val="004960BA"/>
    <w:rsid w:val="004A5FC9"/>
    <w:rsid w:val="004B3BC5"/>
    <w:rsid w:val="004B7C4E"/>
    <w:rsid w:val="004C1E00"/>
    <w:rsid w:val="004D3659"/>
    <w:rsid w:val="004E662C"/>
    <w:rsid w:val="004F2647"/>
    <w:rsid w:val="004F35CC"/>
    <w:rsid w:val="004F37B5"/>
    <w:rsid w:val="004F7E4A"/>
    <w:rsid w:val="00500ECD"/>
    <w:rsid w:val="00513C01"/>
    <w:rsid w:val="00514B30"/>
    <w:rsid w:val="00541BF7"/>
    <w:rsid w:val="00543BA1"/>
    <w:rsid w:val="005512BA"/>
    <w:rsid w:val="00551DF2"/>
    <w:rsid w:val="005572E8"/>
    <w:rsid w:val="00563BB8"/>
    <w:rsid w:val="00565B80"/>
    <w:rsid w:val="00566F62"/>
    <w:rsid w:val="005673A5"/>
    <w:rsid w:val="005863C6"/>
    <w:rsid w:val="00587623"/>
    <w:rsid w:val="005A6A79"/>
    <w:rsid w:val="005B187A"/>
    <w:rsid w:val="005B4472"/>
    <w:rsid w:val="005C0565"/>
    <w:rsid w:val="005C5F37"/>
    <w:rsid w:val="005E4997"/>
    <w:rsid w:val="005E67A6"/>
    <w:rsid w:val="005F191F"/>
    <w:rsid w:val="005F3CBC"/>
    <w:rsid w:val="005F4BBE"/>
    <w:rsid w:val="005F57B4"/>
    <w:rsid w:val="006032A5"/>
    <w:rsid w:val="00613C2B"/>
    <w:rsid w:val="006277D6"/>
    <w:rsid w:val="00633203"/>
    <w:rsid w:val="00650B31"/>
    <w:rsid w:val="0065303A"/>
    <w:rsid w:val="00683045"/>
    <w:rsid w:val="00684D65"/>
    <w:rsid w:val="006A11F2"/>
    <w:rsid w:val="006A28C3"/>
    <w:rsid w:val="006B4370"/>
    <w:rsid w:val="006C275E"/>
    <w:rsid w:val="006C4643"/>
    <w:rsid w:val="006E0265"/>
    <w:rsid w:val="007002DD"/>
    <w:rsid w:val="00704ECE"/>
    <w:rsid w:val="007164FD"/>
    <w:rsid w:val="00716576"/>
    <w:rsid w:val="007278E8"/>
    <w:rsid w:val="007314B0"/>
    <w:rsid w:val="00737677"/>
    <w:rsid w:val="00746688"/>
    <w:rsid w:val="0074751A"/>
    <w:rsid w:val="00751E3B"/>
    <w:rsid w:val="0075778F"/>
    <w:rsid w:val="00765FEB"/>
    <w:rsid w:val="007704B2"/>
    <w:rsid w:val="007743F0"/>
    <w:rsid w:val="00774456"/>
    <w:rsid w:val="0077543E"/>
    <w:rsid w:val="0078166D"/>
    <w:rsid w:val="0079783F"/>
    <w:rsid w:val="007A231E"/>
    <w:rsid w:val="007C4762"/>
    <w:rsid w:val="007E12E5"/>
    <w:rsid w:val="007F6188"/>
    <w:rsid w:val="008039DC"/>
    <w:rsid w:val="00826DE9"/>
    <w:rsid w:val="00831466"/>
    <w:rsid w:val="00831B9D"/>
    <w:rsid w:val="00834BF6"/>
    <w:rsid w:val="00843407"/>
    <w:rsid w:val="008530A9"/>
    <w:rsid w:val="008558E0"/>
    <w:rsid w:val="008629F3"/>
    <w:rsid w:val="008679A6"/>
    <w:rsid w:val="008721E6"/>
    <w:rsid w:val="00880E2F"/>
    <w:rsid w:val="008838F8"/>
    <w:rsid w:val="00891984"/>
    <w:rsid w:val="008B021F"/>
    <w:rsid w:val="008B1766"/>
    <w:rsid w:val="008B40E7"/>
    <w:rsid w:val="008B7EA0"/>
    <w:rsid w:val="008C6383"/>
    <w:rsid w:val="008D12AF"/>
    <w:rsid w:val="008D1DED"/>
    <w:rsid w:val="008E2345"/>
    <w:rsid w:val="008E42DA"/>
    <w:rsid w:val="008E729B"/>
    <w:rsid w:val="00902DCD"/>
    <w:rsid w:val="00924C2A"/>
    <w:rsid w:val="00932417"/>
    <w:rsid w:val="00972D7D"/>
    <w:rsid w:val="009768C3"/>
    <w:rsid w:val="009771D8"/>
    <w:rsid w:val="0098489B"/>
    <w:rsid w:val="009849D1"/>
    <w:rsid w:val="00987636"/>
    <w:rsid w:val="00994D52"/>
    <w:rsid w:val="009A4930"/>
    <w:rsid w:val="009A69C1"/>
    <w:rsid w:val="009B0CF0"/>
    <w:rsid w:val="009B309C"/>
    <w:rsid w:val="009B6545"/>
    <w:rsid w:val="009C57D9"/>
    <w:rsid w:val="009C687B"/>
    <w:rsid w:val="009F0B42"/>
    <w:rsid w:val="00A1007D"/>
    <w:rsid w:val="00A13680"/>
    <w:rsid w:val="00A33A53"/>
    <w:rsid w:val="00A47D1F"/>
    <w:rsid w:val="00A61CD0"/>
    <w:rsid w:val="00A61EC5"/>
    <w:rsid w:val="00A70D10"/>
    <w:rsid w:val="00A87EB0"/>
    <w:rsid w:val="00A975E1"/>
    <w:rsid w:val="00AA2F99"/>
    <w:rsid w:val="00AA322D"/>
    <w:rsid w:val="00AB1A86"/>
    <w:rsid w:val="00AC0211"/>
    <w:rsid w:val="00AC1142"/>
    <w:rsid w:val="00AC3000"/>
    <w:rsid w:val="00AC678A"/>
    <w:rsid w:val="00AD2C24"/>
    <w:rsid w:val="00AD4910"/>
    <w:rsid w:val="00AF206E"/>
    <w:rsid w:val="00B2584B"/>
    <w:rsid w:val="00B521FE"/>
    <w:rsid w:val="00B652BD"/>
    <w:rsid w:val="00B67024"/>
    <w:rsid w:val="00B77282"/>
    <w:rsid w:val="00B81909"/>
    <w:rsid w:val="00B936CF"/>
    <w:rsid w:val="00B93E1C"/>
    <w:rsid w:val="00BA26B8"/>
    <w:rsid w:val="00BA7684"/>
    <w:rsid w:val="00BB129E"/>
    <w:rsid w:val="00BB44A8"/>
    <w:rsid w:val="00BC7BDE"/>
    <w:rsid w:val="00BF7B69"/>
    <w:rsid w:val="00C01EFC"/>
    <w:rsid w:val="00C0366E"/>
    <w:rsid w:val="00C05E7A"/>
    <w:rsid w:val="00C066AC"/>
    <w:rsid w:val="00C07167"/>
    <w:rsid w:val="00C104F8"/>
    <w:rsid w:val="00C20408"/>
    <w:rsid w:val="00C34B5C"/>
    <w:rsid w:val="00C435D0"/>
    <w:rsid w:val="00C61101"/>
    <w:rsid w:val="00C74936"/>
    <w:rsid w:val="00C75CD2"/>
    <w:rsid w:val="00C76373"/>
    <w:rsid w:val="00C97F18"/>
    <w:rsid w:val="00CB139B"/>
    <w:rsid w:val="00CD00C6"/>
    <w:rsid w:val="00CD387F"/>
    <w:rsid w:val="00CE69F1"/>
    <w:rsid w:val="00D11C6C"/>
    <w:rsid w:val="00D26444"/>
    <w:rsid w:val="00D31AB3"/>
    <w:rsid w:val="00D32F02"/>
    <w:rsid w:val="00D35E74"/>
    <w:rsid w:val="00D415C4"/>
    <w:rsid w:val="00D51AAA"/>
    <w:rsid w:val="00D547EA"/>
    <w:rsid w:val="00D548EE"/>
    <w:rsid w:val="00D6107F"/>
    <w:rsid w:val="00D652AF"/>
    <w:rsid w:val="00D80BE0"/>
    <w:rsid w:val="00DB08E9"/>
    <w:rsid w:val="00DB27EB"/>
    <w:rsid w:val="00DB3565"/>
    <w:rsid w:val="00DC206E"/>
    <w:rsid w:val="00DC454B"/>
    <w:rsid w:val="00DC540F"/>
    <w:rsid w:val="00DC6FF4"/>
    <w:rsid w:val="00DD2F44"/>
    <w:rsid w:val="00DD75B7"/>
    <w:rsid w:val="00DE7B3B"/>
    <w:rsid w:val="00DF062B"/>
    <w:rsid w:val="00E10AAA"/>
    <w:rsid w:val="00E11D13"/>
    <w:rsid w:val="00E11EAD"/>
    <w:rsid w:val="00E15D61"/>
    <w:rsid w:val="00E214CE"/>
    <w:rsid w:val="00E34D50"/>
    <w:rsid w:val="00E51A2A"/>
    <w:rsid w:val="00E5458D"/>
    <w:rsid w:val="00E55A9A"/>
    <w:rsid w:val="00E62613"/>
    <w:rsid w:val="00E62E05"/>
    <w:rsid w:val="00E76264"/>
    <w:rsid w:val="00E80E6D"/>
    <w:rsid w:val="00EA50AC"/>
    <w:rsid w:val="00EA5CB6"/>
    <w:rsid w:val="00EA7CDD"/>
    <w:rsid w:val="00EB53E5"/>
    <w:rsid w:val="00EC0CFD"/>
    <w:rsid w:val="00EC72FF"/>
    <w:rsid w:val="00ED174F"/>
    <w:rsid w:val="00ED2B75"/>
    <w:rsid w:val="00ED400F"/>
    <w:rsid w:val="00EE114A"/>
    <w:rsid w:val="00EF1807"/>
    <w:rsid w:val="00EF63B4"/>
    <w:rsid w:val="00F01EC0"/>
    <w:rsid w:val="00F06658"/>
    <w:rsid w:val="00F06BF4"/>
    <w:rsid w:val="00F072CA"/>
    <w:rsid w:val="00F20415"/>
    <w:rsid w:val="00F27E2C"/>
    <w:rsid w:val="00F36A79"/>
    <w:rsid w:val="00F43199"/>
    <w:rsid w:val="00F477B1"/>
    <w:rsid w:val="00F5275D"/>
    <w:rsid w:val="00F572CD"/>
    <w:rsid w:val="00F6024E"/>
    <w:rsid w:val="00F614F9"/>
    <w:rsid w:val="00F77813"/>
    <w:rsid w:val="00F83B4D"/>
    <w:rsid w:val="00F913F4"/>
    <w:rsid w:val="00F93659"/>
    <w:rsid w:val="00F97BB8"/>
    <w:rsid w:val="00FB66DB"/>
    <w:rsid w:val="00FC42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>
      <o:colormenu v:ext="edit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11D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56C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6C4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link w:val="ListParagraphChar"/>
    <w:uiPriority w:val="34"/>
    <w:qFormat/>
    <w:rsid w:val="00C01EFC"/>
    <w:pPr>
      <w:spacing w:after="0" w:line="240" w:lineRule="auto"/>
      <w:ind w:left="720"/>
      <w:contextualSpacing/>
    </w:pPr>
    <w:rPr>
      <w:rFonts w:ascii="Calibri" w:eastAsia="Calibri" w:hAnsi="Calibri" w:cs="Times New Roman"/>
      <w:sz w:val="24"/>
      <w:szCs w:val="24"/>
      <w:lang w:val="en-IN"/>
    </w:rPr>
  </w:style>
  <w:style w:type="character" w:customStyle="1" w:styleId="ListParagraphChar">
    <w:name w:val="List Paragraph Char"/>
    <w:link w:val="ListParagraph"/>
    <w:uiPriority w:val="34"/>
    <w:rsid w:val="00C01EFC"/>
    <w:rPr>
      <w:rFonts w:ascii="Calibri" w:eastAsia="Calibri" w:hAnsi="Calibri" w:cs="Times New Roman"/>
      <w:sz w:val="24"/>
      <w:szCs w:val="24"/>
      <w:lang w:val="en-IN"/>
    </w:rPr>
  </w:style>
  <w:style w:type="paragraph" w:styleId="NormalWeb">
    <w:name w:val="Normal (Web)"/>
    <w:basedOn w:val="Normal"/>
    <w:uiPriority w:val="99"/>
    <w:semiHidden/>
    <w:unhideWhenUsed/>
    <w:rsid w:val="006A28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PlainTable4">
    <w:name w:val="Plain Table 4"/>
    <w:basedOn w:val="TableNormal"/>
    <w:uiPriority w:val="44"/>
    <w:rsid w:val="0075778F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1E4DC2"/>
    <w:pPr>
      <w:spacing w:after="200" w:line="240" w:lineRule="auto"/>
    </w:pPr>
    <w:rPr>
      <w:b/>
      <w:bCs/>
      <w:color w:val="4472C4" w:themeColor="accent1"/>
      <w:sz w:val="18"/>
      <w:szCs w:val="18"/>
    </w:rPr>
  </w:style>
  <w:style w:type="paragraph" w:styleId="TableofFigures">
    <w:name w:val="table of figures"/>
    <w:basedOn w:val="Normal"/>
    <w:next w:val="Normal"/>
    <w:uiPriority w:val="99"/>
    <w:unhideWhenUsed/>
    <w:rsid w:val="004F7E4A"/>
    <w:pPr>
      <w:spacing w:after="0"/>
    </w:pPr>
  </w:style>
  <w:style w:type="character" w:styleId="Hyperlink">
    <w:name w:val="Hyperlink"/>
    <w:basedOn w:val="DefaultParagraphFont"/>
    <w:uiPriority w:val="99"/>
    <w:unhideWhenUsed/>
    <w:rsid w:val="004F7E4A"/>
    <w:rPr>
      <w:color w:val="0563C1" w:themeColor="hyperlink"/>
      <w:u w:val="single"/>
    </w:rPr>
  </w:style>
  <w:style w:type="paragraph" w:customStyle="1" w:styleId="Style2">
    <w:name w:val="Style 2"/>
    <w:uiPriority w:val="99"/>
    <w:rsid w:val="00214D8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haracterStyle1">
    <w:name w:val="Character Style 1"/>
    <w:uiPriority w:val="99"/>
    <w:rsid w:val="00214D8F"/>
    <w:rPr>
      <w:rFonts w:ascii="Arial" w:hAnsi="Arial"/>
      <w:sz w:val="24"/>
    </w:rPr>
  </w:style>
  <w:style w:type="character" w:styleId="FootnoteReference">
    <w:name w:val="footnote reference"/>
    <w:basedOn w:val="DefaultParagraphFont"/>
    <w:uiPriority w:val="99"/>
    <w:semiHidden/>
    <w:unhideWhenUsed/>
    <w:rsid w:val="00214D8F"/>
    <w:rPr>
      <w:vertAlign w:val="superscript"/>
    </w:rPr>
  </w:style>
  <w:style w:type="table" w:styleId="TableGrid">
    <w:name w:val="Table Grid"/>
    <w:basedOn w:val="TableNormal"/>
    <w:uiPriority w:val="59"/>
    <w:unhideWhenUsed/>
    <w:rsid w:val="00C611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1A63A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A63AF"/>
  </w:style>
  <w:style w:type="paragraph" w:styleId="Footer">
    <w:name w:val="footer"/>
    <w:basedOn w:val="Normal"/>
    <w:link w:val="FooterChar"/>
    <w:uiPriority w:val="99"/>
    <w:unhideWhenUsed/>
    <w:rsid w:val="001A63A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3AF"/>
  </w:style>
  <w:style w:type="table" w:customStyle="1" w:styleId="PlainTable41">
    <w:name w:val="Plain Table 41"/>
    <w:basedOn w:val="TableNormal"/>
    <w:uiPriority w:val="44"/>
    <w:rsid w:val="00DB3565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NoSpacing">
    <w:name w:val="No Spacing"/>
    <w:uiPriority w:val="1"/>
    <w:qFormat/>
    <w:rsid w:val="00F477B1"/>
    <w:pPr>
      <w:spacing w:after="0" w:line="240" w:lineRule="auto"/>
    </w:pPr>
    <w:rPr>
      <w:lang w:val="e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49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adha.krishnanand@niperguwahati.ac.in" TargetMode="External"/><Relationship Id="rId13" Type="http://schemas.openxmlformats.org/officeDocument/2006/relationships/chart" Target="charts/chart2.xml"/><Relationship Id="rId18" Type="http://schemas.openxmlformats.org/officeDocument/2006/relationships/image" Target="media/image8.png"/><Relationship Id="rId26" Type="http://schemas.openxmlformats.org/officeDocument/2006/relationships/image" Target="media/image16.png"/><Relationship Id="rId3" Type="http://schemas.openxmlformats.org/officeDocument/2006/relationships/styles" Target="styles.xml"/><Relationship Id="rId21" Type="http://schemas.openxmlformats.org/officeDocument/2006/relationships/image" Target="media/image11.png"/><Relationship Id="rId34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chart" Target="charts/chart1.xml"/><Relationship Id="rId17" Type="http://schemas.openxmlformats.org/officeDocument/2006/relationships/image" Target="media/image7.png"/><Relationship Id="rId25" Type="http://schemas.openxmlformats.org/officeDocument/2006/relationships/image" Target="media/image15.png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29" Type="http://schemas.openxmlformats.org/officeDocument/2006/relationships/image" Target="media/image19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image" Target="media/image14.png"/><Relationship Id="rId32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23" Type="http://schemas.openxmlformats.org/officeDocument/2006/relationships/image" Target="media/image13.png"/><Relationship Id="rId28" Type="http://schemas.openxmlformats.org/officeDocument/2006/relationships/image" Target="media/image18.png"/><Relationship Id="rId10" Type="http://schemas.openxmlformats.org/officeDocument/2006/relationships/image" Target="media/image2.png"/><Relationship Id="rId19" Type="http://schemas.openxmlformats.org/officeDocument/2006/relationships/image" Target="media/image9.png"/><Relationship Id="rId31" Type="http://schemas.openxmlformats.org/officeDocument/2006/relationships/chart" Target="charts/chart4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4.png"/><Relationship Id="rId22" Type="http://schemas.openxmlformats.org/officeDocument/2006/relationships/image" Target="media/image12.png"/><Relationship Id="rId27" Type="http://schemas.openxmlformats.org/officeDocument/2006/relationships/image" Target="media/image17.png"/><Relationship Id="rId30" Type="http://schemas.openxmlformats.org/officeDocument/2006/relationships/chart" Target="charts/chart3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esktop\PHD\LFT%20ACHIRAL%20PAPER%202\lft%20rAW%20NEW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esktop\PHD\LFT%20ACHIRAL%20PAPER%202\lft%20rAW%20NEW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esktop\PHD\LVPRASAD\FOR%20CRT\Copy%20of%20MTT.xlsx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esktop\PHD\LVPRASAD\FOR%20CRT\Copy%20of%20MTT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style val="8"/>
  <c:chart>
    <c:autoTitleDeleted val="1"/>
    <c:plotArea>
      <c:layout/>
      <c:scatterChart>
        <c:scatterStyle val="lineMarker"/>
        <c:ser>
          <c:idx val="0"/>
          <c:order val="0"/>
          <c:spPr>
            <a:ln w="19050">
              <a:noFill/>
            </a:ln>
          </c:spPr>
          <c:trendline>
            <c:trendlineType val="linear"/>
            <c:dispRSqr val="1"/>
            <c:dispEq val="1"/>
            <c:trendlineLbl>
              <c:layout>
                <c:manualLayout>
                  <c:x val="0.11298401207913525"/>
                  <c:y val="0.5005073627206279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vert="horz"/>
                <a:lstStyle/>
                <a:p>
                  <a:pPr>
                    <a:defRPr>
                      <a:latin typeface="Arial" pitchFamily="34" charset="0"/>
                      <a:cs typeface="Arial" pitchFamily="34" charset="0"/>
                    </a:defRPr>
                  </a:pPr>
                  <a:endParaRPr lang="en-US"/>
                </a:p>
              </c:txPr>
            </c:trendlineLbl>
          </c:trendline>
          <c:trendline>
            <c:trendlineType val="linear"/>
          </c:trendline>
          <c:errBars>
            <c:errDir val="y"/>
            <c:errBarType val="both"/>
            <c:errValType val="percentage"/>
            <c:val val="5"/>
          </c:errBars>
          <c:xVal>
            <c:numRef>
              <c:f>Linearity!$B$4:$B$9</c:f>
              <c:numCache>
                <c:formatCode>General</c:formatCode>
                <c:ptCount val="6"/>
                <c:pt idx="0">
                  <c:v>30</c:v>
                </c:pt>
                <c:pt idx="1">
                  <c:v>50</c:v>
                </c:pt>
                <c:pt idx="2">
                  <c:v>100</c:v>
                </c:pt>
                <c:pt idx="3">
                  <c:v>150</c:v>
                </c:pt>
                <c:pt idx="4">
                  <c:v>200</c:v>
                </c:pt>
                <c:pt idx="5">
                  <c:v>500</c:v>
                </c:pt>
              </c:numCache>
            </c:numRef>
          </c:xVal>
          <c:yVal>
            <c:numRef>
              <c:f>Linearity!$C$4:$C$9</c:f>
              <c:numCache>
                <c:formatCode>General</c:formatCode>
                <c:ptCount val="6"/>
                <c:pt idx="0">
                  <c:v>1813.6080000000002</c:v>
                </c:pt>
                <c:pt idx="1">
                  <c:v>2807.4310000000119</c:v>
                </c:pt>
                <c:pt idx="2">
                  <c:v>5456.4363333333295</c:v>
                </c:pt>
                <c:pt idx="3">
                  <c:v>7346.2616666667063</c:v>
                </c:pt>
                <c:pt idx="4">
                  <c:v>10023.612666666666</c:v>
                </c:pt>
                <c:pt idx="5">
                  <c:v>23274.249666666656</c:v>
                </c:pt>
              </c:numCache>
            </c:numRef>
          </c:yVal>
          <c:extLst xmlns:c16r2="http://schemas.microsoft.com/office/drawing/2015/06/chart">
            <c:ext xmlns:c16="http://schemas.microsoft.com/office/drawing/2014/chart" uri="{C3380CC4-5D6E-409C-BE32-E72D297353CC}">
              <c16:uniqueId val="{00000000-F112-419E-B73C-5DB2373D20DB}"/>
            </c:ext>
          </c:extLst>
        </c:ser>
        <c:axId val="210365056"/>
        <c:axId val="210368384"/>
      </c:scatterChart>
      <c:valAx>
        <c:axId val="210365056"/>
        <c:scaling>
          <c:orientation val="minMax"/>
        </c:scaling>
        <c:axPos val="b"/>
        <c:title>
          <c:tx>
            <c:rich>
              <a:bodyPr rot="0" vert="horz"/>
              <a:lstStyle/>
              <a:p>
                <a:pPr>
                  <a:defRPr>
                    <a:latin typeface="Times New Roman" pitchFamily="18" charset="0"/>
                    <a:cs typeface="Times New Roman" pitchFamily="18" charset="0"/>
                  </a:defRPr>
                </a:pPr>
                <a:r>
                  <a:rPr lang="en-US">
                    <a:latin typeface="Times New Roman" pitchFamily="18" charset="0"/>
                    <a:cs typeface="Times New Roman" pitchFamily="18" charset="0"/>
                  </a:rPr>
                  <a:t>Concentration of LFT (µg/mL)</a:t>
                </a:r>
              </a:p>
            </c:rich>
          </c:tx>
        </c:title>
        <c:numFmt formatCode="General" sourceLinked="1"/>
        <c:majorTickMark val="none"/>
        <c:tickLblPos val="nextTo"/>
        <c:txPr>
          <a:bodyPr rot="-60000000" vert="horz"/>
          <a:lstStyle/>
          <a:p>
            <a:pPr>
              <a:defRPr>
                <a:latin typeface="Arial" pitchFamily="34" charset="0"/>
                <a:cs typeface="Arial" pitchFamily="34" charset="0"/>
              </a:defRPr>
            </a:pPr>
            <a:endParaRPr lang="en-US"/>
          </a:p>
        </c:txPr>
        <c:crossAx val="210368384"/>
        <c:crosses val="autoZero"/>
        <c:crossBetween val="midCat"/>
      </c:valAx>
      <c:valAx>
        <c:axId val="210368384"/>
        <c:scaling>
          <c:orientation val="minMax"/>
          <c:max val="25000"/>
        </c:scaling>
        <c:axPos val="l"/>
        <c:title>
          <c:tx>
            <c:rich>
              <a:bodyPr rot="-5400000" vert="horz"/>
              <a:lstStyle/>
              <a:p>
                <a:pPr>
                  <a:defRPr>
                    <a:latin typeface="Times New Roman" pitchFamily="18" charset="0"/>
                    <a:cs typeface="Times New Roman" pitchFamily="18" charset="0"/>
                  </a:defRPr>
                </a:pPr>
                <a:r>
                  <a:rPr lang="en-US">
                    <a:latin typeface="Times New Roman" pitchFamily="18" charset="0"/>
                    <a:cs typeface="Times New Roman" pitchFamily="18" charset="0"/>
                  </a:rPr>
                  <a:t>Peak area (mAU) </a:t>
                </a:r>
              </a:p>
            </c:rich>
          </c:tx>
        </c:title>
        <c:numFmt formatCode="General" sourceLinked="1"/>
        <c:majorTickMark val="none"/>
        <c:tickLblPos val="nextTo"/>
        <c:txPr>
          <a:bodyPr rot="-60000000" vert="horz"/>
          <a:lstStyle/>
          <a:p>
            <a:pPr>
              <a:defRPr>
                <a:latin typeface="Arial" pitchFamily="34" charset="0"/>
                <a:cs typeface="Arial" pitchFamily="34" charset="0"/>
              </a:defRPr>
            </a:pPr>
            <a:endParaRPr lang="en-US"/>
          </a:p>
        </c:txPr>
        <c:crossAx val="210365056"/>
        <c:crosses val="autoZero"/>
        <c:crossBetween val="midCat"/>
      </c:valAx>
      <c:spPr>
        <a:gradFill rotWithShape="1">
          <a:gsLst>
            <a:gs pos="0">
              <a:schemeClr val="accent6">
                <a:lumMod val="110000"/>
                <a:satMod val="105000"/>
                <a:tint val="67000"/>
              </a:schemeClr>
            </a:gs>
            <a:gs pos="50000">
              <a:schemeClr val="accent6">
                <a:lumMod val="105000"/>
                <a:satMod val="103000"/>
                <a:tint val="73000"/>
              </a:schemeClr>
            </a:gs>
            <a:gs pos="100000">
              <a:schemeClr val="accent6">
                <a:lumMod val="105000"/>
                <a:satMod val="109000"/>
                <a:tint val="81000"/>
              </a:schemeClr>
            </a:gs>
          </a:gsLst>
          <a:lin ang="5400000" scaled="0"/>
        </a:gradFill>
        <a:ln w="6350" cap="flat" cmpd="sng" algn="ctr">
          <a:solidFill>
            <a:schemeClr val="accent6"/>
          </a:solidFill>
          <a:prstDash val="solid"/>
          <a:miter lim="800000"/>
        </a:ln>
        <a:effectLst/>
      </c:spPr>
    </c:plotArea>
    <c:plotVisOnly val="1"/>
    <c:dispBlanksAs val="gap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ln>
      <a:noFill/>
    </a:ln>
  </c:spPr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autoTitleDeleted val="1"/>
    <c:plotArea>
      <c:layout/>
      <c:lineChart>
        <c:grouping val="standard"/>
        <c:ser>
          <c:idx val="0"/>
          <c:order val="0"/>
          <c:tx>
            <c:strRef>
              <c:f>'lft '!$C$3</c:f>
              <c:strCache>
                <c:ptCount val="1"/>
                <c:pt idx="0">
                  <c:v>% Recovery</c:v>
                </c:pt>
              </c:strCache>
            </c:strRef>
          </c:tx>
          <c:marker>
            <c:symbol val="none"/>
          </c:marker>
          <c:val>
            <c:numRef>
              <c:f>'lft '!$C$4:$C$12</c:f>
              <c:numCache>
                <c:formatCode>General</c:formatCode>
                <c:ptCount val="9"/>
                <c:pt idx="0">
                  <c:v>86.765316948103631</c:v>
                </c:pt>
                <c:pt idx="1">
                  <c:v>88.616833171249212</c:v>
                </c:pt>
                <c:pt idx="2">
                  <c:v>85.998143400229893</c:v>
                </c:pt>
                <c:pt idx="3">
                  <c:v>99.088917867562458</c:v>
                </c:pt>
                <c:pt idx="4">
                  <c:v>98.711961807090432</c:v>
                </c:pt>
                <c:pt idx="5">
                  <c:v>98.653434709574185</c:v>
                </c:pt>
                <c:pt idx="6">
                  <c:v>104.17039460112574</c:v>
                </c:pt>
                <c:pt idx="7">
                  <c:v>102.58251554533932</c:v>
                </c:pt>
                <c:pt idx="8">
                  <c:v>101.32956119411783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78BB-4B6B-BDAE-9814B9DDC1D0}"/>
            </c:ext>
          </c:extLst>
        </c:ser>
        <c:ser>
          <c:idx val="1"/>
          <c:order val="1"/>
          <c:tx>
            <c:strRef>
              <c:f>'lft '!$D$3</c:f>
              <c:strCache>
                <c:ptCount val="1"/>
                <c:pt idx="0">
                  <c:v>Average</c:v>
                </c:pt>
              </c:strCache>
            </c:strRef>
          </c:tx>
          <c:marker>
            <c:symbol val="none"/>
          </c:marker>
          <c:val>
            <c:numRef>
              <c:f>'lft '!$D$4:$D$12</c:f>
              <c:numCache>
                <c:formatCode>General</c:formatCode>
                <c:ptCount val="9"/>
                <c:pt idx="0">
                  <c:v>96.213008804932599</c:v>
                </c:pt>
                <c:pt idx="1">
                  <c:v>96.213008804932599</c:v>
                </c:pt>
                <c:pt idx="2">
                  <c:v>96.213008804932599</c:v>
                </c:pt>
                <c:pt idx="3">
                  <c:v>96.213008804932599</c:v>
                </c:pt>
                <c:pt idx="4">
                  <c:v>96.213008804932599</c:v>
                </c:pt>
                <c:pt idx="5">
                  <c:v>96.213008804932599</c:v>
                </c:pt>
                <c:pt idx="6">
                  <c:v>96.213008804932599</c:v>
                </c:pt>
                <c:pt idx="7">
                  <c:v>96.213008804932599</c:v>
                </c:pt>
                <c:pt idx="8">
                  <c:v>96.213008804932599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78BB-4B6B-BDAE-9814B9DDC1D0}"/>
            </c:ext>
          </c:extLst>
        </c:ser>
        <c:ser>
          <c:idx val="2"/>
          <c:order val="2"/>
          <c:tx>
            <c:strRef>
              <c:f>'lft '!$F$3</c:f>
              <c:strCache>
                <c:ptCount val="1"/>
                <c:pt idx="0">
                  <c:v>UCL</c:v>
                </c:pt>
              </c:strCache>
            </c:strRef>
          </c:tx>
          <c:spPr>
            <a:ln>
              <a:solidFill>
                <a:srgbClr val="00B050"/>
              </a:solidFill>
            </a:ln>
          </c:spPr>
          <c:marker>
            <c:symbol val="none"/>
          </c:marker>
          <c:val>
            <c:numRef>
              <c:f>'lft '!$F$4:$F$12</c:f>
              <c:numCache>
                <c:formatCode>General</c:formatCode>
                <c:ptCount val="9"/>
                <c:pt idx="0">
                  <c:v>117.47508556611518</c:v>
                </c:pt>
                <c:pt idx="1">
                  <c:v>117.47508556611518</c:v>
                </c:pt>
                <c:pt idx="2">
                  <c:v>117.47508556611518</c:v>
                </c:pt>
                <c:pt idx="3">
                  <c:v>117.47508556611518</c:v>
                </c:pt>
                <c:pt idx="4">
                  <c:v>117.47508556611518</c:v>
                </c:pt>
                <c:pt idx="5">
                  <c:v>117.47508556611518</c:v>
                </c:pt>
                <c:pt idx="6">
                  <c:v>117.47508556611518</c:v>
                </c:pt>
                <c:pt idx="7">
                  <c:v>117.47508556611518</c:v>
                </c:pt>
                <c:pt idx="8">
                  <c:v>117.47508556611518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78BB-4B6B-BDAE-9814B9DDC1D0}"/>
            </c:ext>
          </c:extLst>
        </c:ser>
        <c:ser>
          <c:idx val="3"/>
          <c:order val="3"/>
          <c:tx>
            <c:strRef>
              <c:f>'lft '!$G$3</c:f>
              <c:strCache>
                <c:ptCount val="1"/>
                <c:pt idx="0">
                  <c:v>LCL</c:v>
                </c:pt>
              </c:strCache>
            </c:strRef>
          </c:tx>
          <c:spPr>
            <a:ln w="19050" cap="flat" cmpd="sng" algn="ctr">
              <a:solidFill>
                <a:srgbClr val="7030A0"/>
              </a:solidFill>
              <a:prstDash val="solid"/>
              <a:miter lim="800000"/>
            </a:ln>
            <a:effectLst/>
          </c:spPr>
          <c:marker>
            <c:symbol val="none"/>
          </c:marker>
          <c:val>
            <c:numRef>
              <c:f>'lft '!$G$4:$G$12</c:f>
              <c:numCache>
                <c:formatCode>General</c:formatCode>
                <c:ptCount val="9"/>
                <c:pt idx="0">
                  <c:v>74.950932043749958</c:v>
                </c:pt>
                <c:pt idx="1">
                  <c:v>74.950932043749958</c:v>
                </c:pt>
                <c:pt idx="2">
                  <c:v>74.950932043749958</c:v>
                </c:pt>
                <c:pt idx="3">
                  <c:v>74.950932043749958</c:v>
                </c:pt>
                <c:pt idx="4">
                  <c:v>74.950932043749958</c:v>
                </c:pt>
                <c:pt idx="5">
                  <c:v>74.950932043749958</c:v>
                </c:pt>
                <c:pt idx="6">
                  <c:v>74.950932043749958</c:v>
                </c:pt>
                <c:pt idx="7">
                  <c:v>74.950932043749958</c:v>
                </c:pt>
                <c:pt idx="8">
                  <c:v>74.950932043749958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78BB-4B6B-BDAE-9814B9DDC1D0}"/>
            </c:ext>
          </c:extLst>
        </c:ser>
        <c:marker val="1"/>
        <c:axId val="269383168"/>
        <c:axId val="269399936"/>
      </c:lineChart>
      <c:catAx>
        <c:axId val="269383168"/>
        <c:scaling>
          <c:orientation val="minMax"/>
        </c:scaling>
        <c:axPos val="b"/>
        <c:title>
          <c:tx>
            <c:rich>
              <a:bodyPr rot="0" vert="horz"/>
              <a:lstStyle/>
              <a:p>
                <a:pPr>
                  <a:defRPr>
                    <a:latin typeface="Times New Roman" pitchFamily="18" charset="0"/>
                    <a:cs typeface="Times New Roman" pitchFamily="18" charset="0"/>
                  </a:defRPr>
                </a:pPr>
                <a:r>
                  <a:rPr lang="en-US">
                    <a:latin typeface="Times New Roman" pitchFamily="18" charset="0"/>
                    <a:cs typeface="Times New Roman" pitchFamily="18" charset="0"/>
                  </a:rPr>
                  <a:t>Sample numbers</a:t>
                </a:r>
              </a:p>
            </c:rich>
          </c:tx>
        </c:title>
        <c:majorTickMark val="none"/>
        <c:tickLblPos val="nextTo"/>
        <c:txPr>
          <a:bodyPr rot="-60000000" vert="horz"/>
          <a:lstStyle/>
          <a:p>
            <a:pPr>
              <a:defRPr>
                <a:latin typeface="Arial" pitchFamily="34" charset="0"/>
                <a:cs typeface="Arial" pitchFamily="34" charset="0"/>
              </a:defRPr>
            </a:pPr>
            <a:endParaRPr lang="en-US"/>
          </a:p>
        </c:txPr>
        <c:crossAx val="269399936"/>
        <c:crosses val="autoZero"/>
        <c:auto val="1"/>
        <c:lblAlgn val="ctr"/>
        <c:lblOffset val="100"/>
      </c:catAx>
      <c:valAx>
        <c:axId val="269399936"/>
        <c:scaling>
          <c:orientation val="minMax"/>
          <c:max val="120"/>
          <c:min val="60"/>
        </c:scaling>
        <c:axPos val="l"/>
        <c:title>
          <c:tx>
            <c:rich>
              <a:bodyPr rot="-5400000" vert="horz"/>
              <a:lstStyle/>
              <a:p>
                <a:pPr>
                  <a:defRPr>
                    <a:latin typeface="Times New Roman" pitchFamily="18" charset="0"/>
                    <a:cs typeface="Times New Roman" pitchFamily="18" charset="0"/>
                  </a:defRPr>
                </a:pPr>
                <a:r>
                  <a:rPr lang="en-US">
                    <a:latin typeface="Times New Roman" pitchFamily="18" charset="0"/>
                    <a:cs typeface="Times New Roman" pitchFamily="18" charset="0"/>
                  </a:rPr>
                  <a:t>% Recovery of LFT</a:t>
                </a:r>
              </a:p>
            </c:rich>
          </c:tx>
        </c:title>
        <c:numFmt formatCode="General" sourceLinked="1"/>
        <c:majorTickMark val="none"/>
        <c:tickLblPos val="nextTo"/>
        <c:txPr>
          <a:bodyPr rot="-60000000" vert="horz"/>
          <a:lstStyle/>
          <a:p>
            <a:pPr>
              <a:defRPr>
                <a:latin typeface="Arial" pitchFamily="34" charset="0"/>
                <a:cs typeface="Arial" pitchFamily="34" charset="0"/>
              </a:defRPr>
            </a:pPr>
            <a:endParaRPr lang="en-US"/>
          </a:p>
        </c:txPr>
        <c:crossAx val="269383168"/>
        <c:crosses val="autoZero"/>
        <c:crossBetween val="between"/>
      </c:valAx>
      <c:spPr>
        <a:gradFill rotWithShape="1">
          <a:gsLst>
            <a:gs pos="0">
              <a:schemeClr val="accent5">
                <a:lumMod val="110000"/>
                <a:satMod val="105000"/>
                <a:tint val="67000"/>
              </a:schemeClr>
            </a:gs>
            <a:gs pos="50000">
              <a:schemeClr val="accent5">
                <a:lumMod val="105000"/>
                <a:satMod val="103000"/>
                <a:tint val="73000"/>
              </a:schemeClr>
            </a:gs>
            <a:gs pos="100000">
              <a:schemeClr val="accent5">
                <a:lumMod val="105000"/>
                <a:satMod val="109000"/>
                <a:tint val="81000"/>
              </a:schemeClr>
            </a:gs>
          </a:gsLst>
          <a:lin ang="5400000" scaled="0"/>
        </a:gradFill>
        <a:ln w="6350" cap="flat" cmpd="sng" algn="ctr">
          <a:solidFill>
            <a:schemeClr val="accent5"/>
          </a:solidFill>
          <a:prstDash val="solid"/>
          <a:miter lim="800000"/>
        </a:ln>
        <a:effectLst/>
      </c:spPr>
    </c:plotArea>
    <c:legend>
      <c:legendPos val="b"/>
      <c:txPr>
        <a:bodyPr rot="0" vert="horz"/>
        <a:lstStyle/>
        <a:p>
          <a:pPr>
            <a:defRPr>
              <a:latin typeface="Times New Roman" pitchFamily="18" charset="0"/>
              <a:cs typeface="Times New Roman" pitchFamily="18" charset="0"/>
            </a:defRPr>
          </a:pPr>
          <a:endParaRPr lang="en-US"/>
        </a:p>
      </c:txPr>
    </c:legend>
    <c:plotVisOnly val="1"/>
    <c:dispBlanksAs val="gap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ln>
      <a:noFill/>
    </a:ln>
  </c:spPr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1" i="0" u="none" strike="noStrike" kern="1200" spc="0" baseline="0">
                <a:solidFill>
                  <a:sysClr val="windowText" lastClr="000000"/>
                </a:solidFill>
                <a:latin typeface="Times New Roman" pitchFamily="18" charset="0"/>
                <a:ea typeface="+mn-ea"/>
                <a:cs typeface="Times New Roman" pitchFamily="18" charset="0"/>
              </a:defRPr>
            </a:pPr>
            <a:r>
              <a:rPr lang="en-GB" sz="1200" b="1">
                <a:solidFill>
                  <a:sysClr val="windowText" lastClr="000000"/>
                </a:solidFill>
                <a:latin typeface="Times New Roman" pitchFamily="18" charset="0"/>
                <a:cs typeface="Times New Roman" pitchFamily="18" charset="0"/>
              </a:rPr>
              <a:t>DP 1</a:t>
            </a:r>
          </a:p>
        </c:rich>
      </c:tx>
      <c:spPr>
        <a:noFill/>
        <a:ln>
          <a:noFill/>
        </a:ln>
        <a:effectLst/>
      </c:spPr>
    </c:title>
    <c:plotArea>
      <c:layout/>
      <c:barChart>
        <c:barDir val="col"/>
        <c:grouping val="clustered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errBars>
            <c:errBarType val="both"/>
            <c:errValType val="stdErr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('Prelim data (2)'!$A$28:$A$38,'Prelim data (2)'!$A$51)</c:f>
              <c:strCache>
                <c:ptCount val="12"/>
                <c:pt idx="0">
                  <c:v>Untreated</c:v>
                </c:pt>
                <c:pt idx="1">
                  <c:v>5</c:v>
                </c:pt>
                <c:pt idx="2">
                  <c:v>10</c:v>
                </c:pt>
                <c:pt idx="3">
                  <c:v>20</c:v>
                </c:pt>
                <c:pt idx="4">
                  <c:v>40</c:v>
                </c:pt>
                <c:pt idx="5">
                  <c:v>60</c:v>
                </c:pt>
                <c:pt idx="6">
                  <c:v>80</c:v>
                </c:pt>
                <c:pt idx="7">
                  <c:v>100</c:v>
                </c:pt>
                <c:pt idx="8">
                  <c:v>150</c:v>
                </c:pt>
                <c:pt idx="9">
                  <c:v>200</c:v>
                </c:pt>
                <c:pt idx="10">
                  <c:v>300</c:v>
                </c:pt>
                <c:pt idx="11">
                  <c:v>DMSO 10%</c:v>
                </c:pt>
              </c:strCache>
            </c:strRef>
          </c:cat>
          <c:val>
            <c:numRef>
              <c:f>('Prelim data (2)'!$K$28:$K$38,'Prelim data (2)'!$K$51)</c:f>
              <c:numCache>
                <c:formatCode>General</c:formatCode>
                <c:ptCount val="12"/>
                <c:pt idx="0">
                  <c:v>100</c:v>
                </c:pt>
                <c:pt idx="1">
                  <c:v>98.211382113820918</c:v>
                </c:pt>
                <c:pt idx="2">
                  <c:v>93.821138211382078</c:v>
                </c:pt>
                <c:pt idx="3">
                  <c:v>98.536585365853682</c:v>
                </c:pt>
                <c:pt idx="4">
                  <c:v>104.73867595818817</c:v>
                </c:pt>
                <c:pt idx="5">
                  <c:v>111.5447154471545</c:v>
                </c:pt>
                <c:pt idx="6">
                  <c:v>104.22764227642264</c:v>
                </c:pt>
                <c:pt idx="7">
                  <c:v>103.08943089430895</c:v>
                </c:pt>
                <c:pt idx="8">
                  <c:v>102.11382113821141</c:v>
                </c:pt>
                <c:pt idx="9">
                  <c:v>111.05691056910572</c:v>
                </c:pt>
                <c:pt idx="10">
                  <c:v>111.86991869918702</c:v>
                </c:pt>
                <c:pt idx="11">
                  <c:v>7.3170731707317085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3577-9149-ADCC-8CDBD9FC9CB5}"/>
            </c:ext>
          </c:extLst>
        </c:ser>
        <c:gapWidth val="219"/>
        <c:overlap val="-27"/>
        <c:axId val="277158912"/>
        <c:axId val="279765760"/>
      </c:barChart>
      <c:catAx>
        <c:axId val="277158912"/>
        <c:scaling>
          <c:orientation val="minMax"/>
        </c:scaling>
        <c:axPos val="b"/>
        <c:title>
          <c:tx>
            <c:rich>
              <a:bodyPr/>
              <a:lstStyle/>
              <a:p>
                <a:pPr>
                  <a:defRPr sz="1200">
                    <a:latin typeface="Times New Roman" pitchFamily="18" charset="0"/>
                    <a:cs typeface="Times New Roman" pitchFamily="18" charset="0"/>
                  </a:defRPr>
                </a:pPr>
                <a:r>
                  <a:rPr lang="en-US" sz="1200">
                    <a:latin typeface="Times New Roman" pitchFamily="18" charset="0"/>
                    <a:cs typeface="Times New Roman" pitchFamily="18" charset="0"/>
                  </a:rPr>
                  <a:t>DP1</a:t>
                </a:r>
                <a:r>
                  <a:rPr lang="en-US" sz="1200" baseline="0">
                    <a:latin typeface="Times New Roman" pitchFamily="18" charset="0"/>
                    <a:cs typeface="Times New Roman" pitchFamily="18" charset="0"/>
                  </a:rPr>
                  <a:t> treatment (</a:t>
                </a:r>
                <a:r>
                  <a:rPr lang="en-US" sz="1200" i="1" baseline="0">
                    <a:latin typeface="Times New Roman" pitchFamily="18" charset="0"/>
                    <a:cs typeface="Times New Roman" pitchFamily="18" charset="0"/>
                  </a:rPr>
                  <a:t>µ</a:t>
                </a:r>
                <a:r>
                  <a:rPr lang="en-US" sz="1200" baseline="0">
                    <a:latin typeface="Times New Roman" pitchFamily="18" charset="0"/>
                    <a:cs typeface="Times New Roman" pitchFamily="18" charset="0"/>
                  </a:rPr>
                  <a:t>g/mL)</a:t>
                </a:r>
                <a:endParaRPr lang="en-US" sz="1200">
                  <a:latin typeface="Times New Roman" pitchFamily="18" charset="0"/>
                  <a:cs typeface="Times New Roman" pitchFamily="18" charset="0"/>
                </a:endParaRPr>
              </a:p>
            </c:rich>
          </c:tx>
        </c:title>
        <c:numFmt formatCode="General" sourceLinked="1"/>
        <c:majorTickMark val="none"/>
        <c:tickLblPos val="nextTo"/>
        <c:spPr>
          <a:noFill/>
          <a:ln w="6350" cap="flat" cmpd="sng" algn="ctr">
            <a:solidFill>
              <a:schemeClr val="dk1"/>
            </a:solidFill>
            <a:prstDash val="solid"/>
            <a:miter lim="800000"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itchFamily="18" charset="0"/>
                <a:ea typeface="+mn-ea"/>
                <a:cs typeface="Times New Roman" pitchFamily="18" charset="0"/>
              </a:defRPr>
            </a:pPr>
            <a:endParaRPr lang="en-US"/>
          </a:p>
        </c:txPr>
        <c:crossAx val="279765760"/>
        <c:crosses val="autoZero"/>
        <c:auto val="1"/>
        <c:lblAlgn val="ctr"/>
        <c:lblOffset val="100"/>
      </c:catAx>
      <c:valAx>
        <c:axId val="279765760"/>
        <c:scaling>
          <c:orientation val="minMax"/>
        </c:scaling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chemeClr val="tx1"/>
                    </a:solidFill>
                    <a:latin typeface="Times New Roman" pitchFamily="18" charset="0"/>
                    <a:ea typeface="+mn-ea"/>
                    <a:cs typeface="Times New Roman" pitchFamily="18" charset="0"/>
                  </a:defRPr>
                </a:pPr>
                <a:r>
                  <a:rPr lang="en-GB" sz="1200" b="1">
                    <a:solidFill>
                      <a:schemeClr val="tx1"/>
                    </a:solidFill>
                    <a:latin typeface="Times New Roman" pitchFamily="18" charset="0"/>
                    <a:cs typeface="Times New Roman" pitchFamily="18" charset="0"/>
                  </a:rPr>
                  <a:t>%</a:t>
                </a:r>
                <a:r>
                  <a:rPr lang="en-GB" sz="1200" b="1" baseline="0">
                    <a:solidFill>
                      <a:schemeClr val="tx1"/>
                    </a:solidFill>
                    <a:latin typeface="Times New Roman" pitchFamily="18" charset="0"/>
                    <a:cs typeface="Times New Roman" pitchFamily="18" charset="0"/>
                  </a:rPr>
                  <a:t> Cell viability</a:t>
                </a:r>
                <a:endParaRPr lang="en-GB" sz="1200" b="1">
                  <a:solidFill>
                    <a:schemeClr val="tx1"/>
                  </a:solidFill>
                  <a:latin typeface="Times New Roman" pitchFamily="18" charset="0"/>
                  <a:cs typeface="Times New Roman" pitchFamily="18" charset="0"/>
                </a:endParaRPr>
              </a:p>
            </c:rich>
          </c:tx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tickLblPos val="nextTo"/>
        <c:spPr>
          <a:noFill/>
          <a:ln w="6350" cap="flat" cmpd="sng" algn="ctr">
            <a:solidFill>
              <a:schemeClr val="dk1"/>
            </a:solidFill>
            <a:prstDash val="solid"/>
            <a:miter lim="800000"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itchFamily="18" charset="0"/>
                <a:ea typeface="+mn-ea"/>
                <a:cs typeface="Times New Roman" pitchFamily="18" charset="0"/>
              </a:defRPr>
            </a:pPr>
            <a:endParaRPr lang="en-US"/>
          </a:p>
        </c:txPr>
        <c:crossAx val="27715891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1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1" i="0" u="none" strike="noStrike" kern="1200" spc="0" baseline="0">
                <a:solidFill>
                  <a:schemeClr val="tx1"/>
                </a:solidFill>
                <a:latin typeface="Times New Roman" pitchFamily="18" charset="0"/>
                <a:ea typeface="+mn-ea"/>
                <a:cs typeface="Times New Roman" pitchFamily="18" charset="0"/>
              </a:defRPr>
            </a:pPr>
            <a:r>
              <a:rPr lang="en-GB" b="1">
                <a:solidFill>
                  <a:schemeClr val="tx1"/>
                </a:solidFill>
                <a:latin typeface="Times New Roman" pitchFamily="18" charset="0"/>
                <a:cs typeface="Times New Roman" pitchFamily="18" charset="0"/>
              </a:rPr>
              <a:t>DP 2</a:t>
            </a:r>
          </a:p>
        </c:rich>
      </c:tx>
      <c:spPr>
        <a:noFill/>
        <a:ln>
          <a:noFill/>
        </a:ln>
        <a:effectLst/>
      </c:spPr>
    </c:title>
    <c:plotArea>
      <c:layout/>
      <c:barChart>
        <c:barDir val="col"/>
        <c:grouping val="clustered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errBars>
            <c:errBarType val="both"/>
            <c:errValType val="stdErr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('Prelim data (2)'!$A$28,'Prelim data (2)'!$A$41:$A$51)</c:f>
              <c:strCache>
                <c:ptCount val="12"/>
                <c:pt idx="0">
                  <c:v>Untreated</c:v>
                </c:pt>
                <c:pt idx="1">
                  <c:v>5</c:v>
                </c:pt>
                <c:pt idx="2">
                  <c:v>10</c:v>
                </c:pt>
                <c:pt idx="3">
                  <c:v>20</c:v>
                </c:pt>
                <c:pt idx="4">
                  <c:v>40</c:v>
                </c:pt>
                <c:pt idx="5">
                  <c:v>60</c:v>
                </c:pt>
                <c:pt idx="6">
                  <c:v>80</c:v>
                </c:pt>
                <c:pt idx="7">
                  <c:v>100</c:v>
                </c:pt>
                <c:pt idx="8">
                  <c:v>150</c:v>
                </c:pt>
                <c:pt idx="9">
                  <c:v>200</c:v>
                </c:pt>
                <c:pt idx="10">
                  <c:v>300</c:v>
                </c:pt>
                <c:pt idx="11">
                  <c:v>DMSO 10%</c:v>
                </c:pt>
              </c:strCache>
            </c:strRef>
          </c:cat>
          <c:val>
            <c:numRef>
              <c:f>('Prelim data (2)'!$K$28,'Prelim data (2)'!$K$41:$K$51)</c:f>
              <c:numCache>
                <c:formatCode>General</c:formatCode>
                <c:ptCount val="12"/>
                <c:pt idx="0">
                  <c:v>100</c:v>
                </c:pt>
                <c:pt idx="1">
                  <c:v>133.98373983739847</c:v>
                </c:pt>
                <c:pt idx="2">
                  <c:v>117.72357723577238</c:v>
                </c:pt>
                <c:pt idx="3">
                  <c:v>127.68292682926834</c:v>
                </c:pt>
                <c:pt idx="4">
                  <c:v>99.674796747967449</c:v>
                </c:pt>
                <c:pt idx="5">
                  <c:v>54.634146341463428</c:v>
                </c:pt>
                <c:pt idx="6">
                  <c:v>25.203252032520268</c:v>
                </c:pt>
                <c:pt idx="7">
                  <c:v>20.162601626016265</c:v>
                </c:pt>
                <c:pt idx="8">
                  <c:v>10.406504065040677</c:v>
                </c:pt>
                <c:pt idx="9">
                  <c:v>2.6016260162601643</c:v>
                </c:pt>
                <c:pt idx="10">
                  <c:v>6.0162601626016432</c:v>
                </c:pt>
                <c:pt idx="11">
                  <c:v>7.3170731707317085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DEC4-FC43-920C-49AE1FE5B875}"/>
            </c:ext>
          </c:extLst>
        </c:ser>
        <c:gapWidth val="219"/>
        <c:overlap val="-27"/>
        <c:axId val="327047808"/>
        <c:axId val="327054080"/>
      </c:barChart>
      <c:catAx>
        <c:axId val="327047808"/>
        <c:scaling>
          <c:orientation val="minMax"/>
        </c:scaling>
        <c:axPos val="b"/>
        <c:title>
          <c:tx>
            <c:rich>
              <a:bodyPr/>
              <a:lstStyle/>
              <a:p>
                <a:pPr>
                  <a:defRPr sz="1200">
                    <a:latin typeface="Times New Roman" pitchFamily="18" charset="0"/>
                    <a:cs typeface="Times New Roman" pitchFamily="18" charset="0"/>
                  </a:defRPr>
                </a:pPr>
                <a:r>
                  <a:rPr lang="en-US" sz="1200" b="1" i="0" baseline="0">
                    <a:latin typeface="Times New Roman" pitchFamily="18" charset="0"/>
                    <a:cs typeface="Times New Roman" pitchFamily="18" charset="0"/>
                  </a:rPr>
                  <a:t>DP2 treatment (</a:t>
                </a:r>
                <a:r>
                  <a:rPr lang="en-US" sz="1200" b="1" i="1" baseline="0">
                    <a:latin typeface="Times New Roman" pitchFamily="18" charset="0"/>
                    <a:cs typeface="Times New Roman" pitchFamily="18" charset="0"/>
                  </a:rPr>
                  <a:t>µ</a:t>
                </a:r>
                <a:r>
                  <a:rPr lang="en-US" sz="1200" b="1" i="0" baseline="0">
                    <a:latin typeface="Times New Roman" pitchFamily="18" charset="0"/>
                    <a:cs typeface="Times New Roman" pitchFamily="18" charset="0"/>
                  </a:rPr>
                  <a:t>g/mL)</a:t>
                </a:r>
              </a:p>
            </c:rich>
          </c:tx>
        </c:title>
        <c:numFmt formatCode="General" sourceLinked="1"/>
        <c:majorTickMark val="none"/>
        <c:tickLblPos val="nextTo"/>
        <c:spPr>
          <a:noFill/>
          <a:ln w="6350" cap="flat" cmpd="sng" algn="ctr">
            <a:solidFill>
              <a:schemeClr val="dk1"/>
            </a:solidFill>
            <a:prstDash val="solid"/>
            <a:miter lim="800000"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itchFamily="18" charset="0"/>
                <a:ea typeface="+mn-ea"/>
                <a:cs typeface="Times New Roman" pitchFamily="18" charset="0"/>
              </a:defRPr>
            </a:pPr>
            <a:endParaRPr lang="en-US"/>
          </a:p>
        </c:txPr>
        <c:crossAx val="327054080"/>
        <c:crosses val="autoZero"/>
        <c:auto val="1"/>
        <c:lblAlgn val="ctr"/>
        <c:lblOffset val="100"/>
      </c:catAx>
      <c:valAx>
        <c:axId val="327054080"/>
        <c:scaling>
          <c:orientation val="minMax"/>
          <c:min val="-20"/>
        </c:scaling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chemeClr val="tx1"/>
                    </a:solidFill>
                    <a:latin typeface="Times New Roman" pitchFamily="18" charset="0"/>
                    <a:ea typeface="+mn-ea"/>
                    <a:cs typeface="Times New Roman" pitchFamily="18" charset="0"/>
                  </a:defRPr>
                </a:pPr>
                <a:r>
                  <a:rPr lang="en-GB" sz="1200" b="1">
                    <a:solidFill>
                      <a:schemeClr val="tx1"/>
                    </a:solidFill>
                    <a:latin typeface="Times New Roman" pitchFamily="18" charset="0"/>
                    <a:cs typeface="Times New Roman" pitchFamily="18" charset="0"/>
                  </a:rPr>
                  <a:t>%</a:t>
                </a:r>
                <a:r>
                  <a:rPr lang="en-GB" sz="1200" b="1" baseline="0">
                    <a:solidFill>
                      <a:schemeClr val="tx1"/>
                    </a:solidFill>
                    <a:latin typeface="Times New Roman" pitchFamily="18" charset="0"/>
                    <a:cs typeface="Times New Roman" pitchFamily="18" charset="0"/>
                  </a:rPr>
                  <a:t> Cell viability</a:t>
                </a:r>
                <a:endParaRPr lang="en-GB" sz="1200" b="1">
                  <a:solidFill>
                    <a:schemeClr val="tx1"/>
                  </a:solidFill>
                  <a:latin typeface="Times New Roman" pitchFamily="18" charset="0"/>
                  <a:cs typeface="Times New Roman" pitchFamily="18" charset="0"/>
                </a:endParaRPr>
              </a:p>
            </c:rich>
          </c:tx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tickLblPos val="nextTo"/>
        <c:spPr>
          <a:noFill/>
          <a:ln w="6350" cap="flat" cmpd="sng" algn="ctr">
            <a:solidFill>
              <a:schemeClr val="dk1"/>
            </a:solidFill>
            <a:prstDash val="solid"/>
            <a:miter lim="800000"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itchFamily="18" charset="0"/>
                <a:ea typeface="+mn-ea"/>
                <a:cs typeface="Times New Roman" pitchFamily="18" charset="0"/>
              </a:defRPr>
            </a:pPr>
            <a:endParaRPr lang="en-US"/>
          </a:p>
        </c:txPr>
        <c:crossAx val="32704780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1"/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3D7CAF1-41D2-4C5B-BB1B-8FCCD8D57B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1374</Words>
  <Characters>7835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susankandula@hotmail.com</dc:creator>
  <cp:lastModifiedBy>jony</cp:lastModifiedBy>
  <cp:revision>2</cp:revision>
  <dcterms:created xsi:type="dcterms:W3CDTF">2024-03-11T09:46:00Z</dcterms:created>
  <dcterms:modified xsi:type="dcterms:W3CDTF">2024-03-11T09:46:00Z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1ebca9e5-cd48-4883-8c2e-bb11698b68e1</vt:lpwstr>
  </property>
  <property fmtid="{D5CDD505-2E9C-101B-9397-08002B2CF9AE}" pid="3" name="Mendeley Recent Style Id 0_1">
    <vt:lpwstr>http://www.zotero.org/styles/american-medical-association</vt:lpwstr>
  </property>
  <property fmtid="{D5CDD505-2E9C-101B-9397-08002B2CF9AE}" pid="4" name="Mendeley Recent Style Name 0_1">
    <vt:lpwstr>American Medical Association 11th edition</vt:lpwstr>
  </property>
  <property fmtid="{D5CDD505-2E9C-101B-9397-08002B2CF9AE}" pid="5" name="Mendeley Recent Style Id 1_1">
    <vt:lpwstr>http://www.zotero.org/styles/american-sociological-association</vt:lpwstr>
  </property>
  <property fmtid="{D5CDD505-2E9C-101B-9397-08002B2CF9AE}" pid="6" name="Mendeley Recent Style Name 1_1">
    <vt:lpwstr>American Sociological Association 6th edition</vt:lpwstr>
  </property>
  <property fmtid="{D5CDD505-2E9C-101B-9397-08002B2CF9AE}" pid="7" name="Mendeley Recent Style Id 2_1">
    <vt:lpwstr>http://www.zotero.org/styles/chicago-author-date</vt:lpwstr>
  </property>
  <property fmtid="{D5CDD505-2E9C-101B-9397-08002B2CF9AE}" pid="8" name="Mendeley Recent Style Name 2_1">
    <vt:lpwstr>Chicago Manual of Style 17th edition (author-date)</vt:lpwstr>
  </property>
  <property fmtid="{D5CDD505-2E9C-101B-9397-08002B2CF9AE}" pid="9" name="Mendeley Recent Style Id 3_1">
    <vt:lpwstr>http://www.zotero.org/styles/harvard-cite-them-right</vt:lpwstr>
  </property>
  <property fmtid="{D5CDD505-2E9C-101B-9397-08002B2CF9AE}" pid="10" name="Mendeley Recent Style Name 3_1">
    <vt:lpwstr>Cite Them Right 10th edition - Harvard</vt:lpwstr>
  </property>
  <property fmtid="{D5CDD505-2E9C-101B-9397-08002B2CF9AE}" pid="11" name="Mendeley Recent Style Id 4_1">
    <vt:lpwstr>http://www.zotero.org/styles/journal-of-pharmaceutical-and-biomedical-analysis</vt:lpwstr>
  </property>
  <property fmtid="{D5CDD505-2E9C-101B-9397-08002B2CF9AE}" pid="12" name="Mendeley Recent Style Name 4_1">
    <vt:lpwstr>Journal of Pharmaceutical and Biomedical Analysis</vt:lpwstr>
  </property>
  <property fmtid="{D5CDD505-2E9C-101B-9397-08002B2CF9AE}" pid="13" name="Mendeley Recent Style Id 5_1">
    <vt:lpwstr>http://www.zotero.org/styles/journal-of-separation-science</vt:lpwstr>
  </property>
  <property fmtid="{D5CDD505-2E9C-101B-9397-08002B2CF9AE}" pid="14" name="Mendeley Recent Style Name 5_1">
    <vt:lpwstr>Journal of Separation Science</vt:lpwstr>
  </property>
  <property fmtid="{D5CDD505-2E9C-101B-9397-08002B2CF9AE}" pid="15" name="Mendeley Recent Style Id 6_1">
    <vt:lpwstr>http://www.zotero.org/styles/microchemical-journal</vt:lpwstr>
  </property>
  <property fmtid="{D5CDD505-2E9C-101B-9397-08002B2CF9AE}" pid="16" name="Mendeley Recent Style Name 6_1">
    <vt:lpwstr>Microchemical Journal</vt:lpwstr>
  </property>
  <property fmtid="{D5CDD505-2E9C-101B-9397-08002B2CF9AE}" pid="17" name="Mendeley Recent Style Id 7_1">
    <vt:lpwstr>http://www.zotero.org/styles/modern-language-association</vt:lpwstr>
  </property>
  <property fmtid="{D5CDD505-2E9C-101B-9397-08002B2CF9AE}" pid="18" name="Mendeley Recent Style Name 7_1">
    <vt:lpwstr>Modern Language Association 8th edition</vt:lpwstr>
  </property>
  <property fmtid="{D5CDD505-2E9C-101B-9397-08002B2CF9AE}" pid="19" name="Mendeley Recent Style Id 8_1">
    <vt:lpwstr>http://www.zotero.org/styles/sage-vancouver-brackets</vt:lpwstr>
  </property>
  <property fmtid="{D5CDD505-2E9C-101B-9397-08002B2CF9AE}" pid="20" name="Mendeley Recent Style Name 8_1">
    <vt:lpwstr>SAGE - Vancouver (brackets)</vt:lpwstr>
  </property>
  <property fmtid="{D5CDD505-2E9C-101B-9397-08002B2CF9AE}" pid="21" name="Mendeley Recent Style Id 9_1">
    <vt:lpwstr>http://www.zotero.org/styles/vancouver</vt:lpwstr>
  </property>
  <property fmtid="{D5CDD505-2E9C-101B-9397-08002B2CF9AE}" pid="22" name="Mendeley Recent Style Name 9_1">
    <vt:lpwstr>Vancouver</vt:lpwstr>
  </property>
</Properties>
</file>