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0690" w14:textId="77777777" w:rsidR="00AF3430" w:rsidRDefault="00000000">
      <w:pPr>
        <w:jc w:val="left"/>
        <w:rPr>
          <w:szCs w:val="21"/>
        </w:rPr>
      </w:pPr>
      <w:r>
        <w:rPr>
          <w:rFonts w:eastAsiaTheme="minorEastAsia"/>
        </w:rPr>
        <w:t xml:space="preserve">Supplementary Table </w:t>
      </w:r>
      <w:r>
        <w:rPr>
          <w:rFonts w:eastAsiaTheme="minorEastAsia" w:hint="eastAsia"/>
        </w:rPr>
        <w:t>3</w:t>
      </w:r>
      <w:r>
        <w:rPr>
          <w:rFonts w:eastAsiaTheme="minorEastAsia"/>
          <w:szCs w:val="21"/>
        </w:rPr>
        <w:t xml:space="preserve">. </w:t>
      </w:r>
      <w:r>
        <w:rPr>
          <w:szCs w:val="21"/>
        </w:rPr>
        <w:t>Baseline characteristics of patients in the early and late tracheotomy groups after PSM.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992"/>
        <w:gridCol w:w="748"/>
        <w:gridCol w:w="1741"/>
        <w:gridCol w:w="1684"/>
        <w:gridCol w:w="651"/>
      </w:tblGrid>
      <w:tr w:rsidR="00AF3430" w:rsidRPr="00072057" w14:paraId="0193EDF7" w14:textId="77777777" w:rsidTr="00D9041A">
        <w:trPr>
          <w:trHeight w:val="520"/>
          <w:tblHeader/>
        </w:trPr>
        <w:tc>
          <w:tcPr>
            <w:tcW w:w="149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7903" w14:textId="77777777" w:rsidR="00AF3430" w:rsidRPr="00072057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bookmarkStart w:id="0" w:name="_Hlk160902503"/>
            <w:r w:rsidRPr="00072057">
              <w:rPr>
                <w:rFonts w:eastAsiaTheme="minorEastAsia" w:cs="Times New Roman"/>
                <w:sz w:val="18"/>
                <w:szCs w:val="18"/>
              </w:rPr>
              <w:t>Variable</w:t>
            </w:r>
            <w:r w:rsidRPr="00072057">
              <w:rPr>
                <w:rFonts w:cs="Times New Roman"/>
                <w:sz w:val="18"/>
                <w:szCs w:val="18"/>
              </w:rPr>
              <w:t>s</w:t>
            </w:r>
          </w:p>
        </w:tc>
        <w:tc>
          <w:tcPr>
            <w:tcW w:w="104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42497F" w14:textId="77777777" w:rsidR="00AF3430" w:rsidRPr="00072057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T</w:t>
            </w:r>
            <w:r w:rsidRPr="00072057">
              <w:rPr>
                <w:rFonts w:eastAsia="微软雅黑" w:cs="Times New Roman"/>
                <w:sz w:val="18"/>
                <w:szCs w:val="18"/>
              </w:rPr>
              <w:t>otal</w:t>
            </w:r>
          </w:p>
          <w:p w14:paraId="690A6C12" w14:textId="02A9C6AD" w:rsidR="00AF3430" w:rsidRPr="00072057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(</w:t>
            </w:r>
            <w:r w:rsidRPr="00072057">
              <w:rPr>
                <w:rFonts w:cs="Times New Roman"/>
                <w:sz w:val="18"/>
                <w:szCs w:val="18"/>
              </w:rPr>
              <w:t>n</w:t>
            </w:r>
            <w:r w:rsidRPr="00072057">
              <w:rPr>
                <w:rFonts w:eastAsia="微软雅黑" w:cs="Times New Roman"/>
                <w:sz w:val="18"/>
                <w:szCs w:val="18"/>
              </w:rPr>
              <w:t>=1</w:t>
            </w:r>
            <w:r w:rsidR="00072057" w:rsidRPr="00072057">
              <w:rPr>
                <w:rFonts w:eastAsia="微软雅黑" w:cs="Times New Roman"/>
                <w:sz w:val="18"/>
                <w:szCs w:val="18"/>
              </w:rPr>
              <w:t>60</w:t>
            </w:r>
            <w:r w:rsidRPr="00072057">
              <w:rPr>
                <w:rFonts w:eastAsia="微软雅黑" w:cs="Times New Roman"/>
                <w:sz w:val="18"/>
                <w:szCs w:val="18"/>
              </w:rPr>
              <w:t>)</w:t>
            </w:r>
          </w:p>
        </w:tc>
        <w:tc>
          <w:tcPr>
            <w:tcW w:w="104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CDC6" w14:textId="77777777" w:rsidR="00AF3430" w:rsidRPr="00072057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Early tracheotomy</w:t>
            </w:r>
          </w:p>
          <w:p w14:paraId="7E42F998" w14:textId="37C1993C" w:rsidR="00AF3430" w:rsidRPr="00072057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(</w:t>
            </w:r>
            <w:r w:rsidRPr="00072057">
              <w:rPr>
                <w:rFonts w:cs="Times New Roman"/>
                <w:sz w:val="18"/>
                <w:szCs w:val="18"/>
              </w:rPr>
              <w:t>n</w:t>
            </w:r>
            <w:r w:rsidRPr="00072057">
              <w:rPr>
                <w:rFonts w:eastAsia="微软雅黑" w:cs="Times New Roman"/>
                <w:sz w:val="18"/>
                <w:szCs w:val="18"/>
              </w:rPr>
              <w:t>=</w:t>
            </w:r>
            <w:r w:rsidR="00072057" w:rsidRPr="00072057">
              <w:rPr>
                <w:rFonts w:eastAsia="微软雅黑" w:cs="Times New Roman"/>
                <w:sz w:val="18"/>
                <w:szCs w:val="18"/>
              </w:rPr>
              <w:t>80</w:t>
            </w:r>
            <w:r w:rsidRPr="00072057">
              <w:rPr>
                <w:rFonts w:eastAsia="微软雅黑" w:cs="Times New Roman"/>
                <w:sz w:val="18"/>
                <w:szCs w:val="18"/>
              </w:rPr>
              <w:t>)</w:t>
            </w:r>
          </w:p>
        </w:tc>
        <w:tc>
          <w:tcPr>
            <w:tcW w:w="10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E4629" w14:textId="77777777" w:rsidR="00AF3430" w:rsidRPr="00072057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Late tracheotomy</w:t>
            </w:r>
          </w:p>
          <w:p w14:paraId="23867C2C" w14:textId="11F05731" w:rsidR="00AF3430" w:rsidRPr="00072057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(</w:t>
            </w:r>
            <w:r w:rsidRPr="00072057">
              <w:rPr>
                <w:rFonts w:cs="Times New Roman"/>
                <w:sz w:val="18"/>
                <w:szCs w:val="18"/>
              </w:rPr>
              <w:t>n</w:t>
            </w:r>
            <w:r w:rsidRPr="00072057">
              <w:rPr>
                <w:rFonts w:eastAsia="微软雅黑" w:cs="Times New Roman"/>
                <w:sz w:val="18"/>
                <w:szCs w:val="18"/>
              </w:rPr>
              <w:t>=</w:t>
            </w:r>
            <w:r w:rsidR="00072057" w:rsidRPr="00072057">
              <w:rPr>
                <w:rFonts w:eastAsia="微软雅黑" w:cs="Times New Roman"/>
                <w:sz w:val="18"/>
                <w:szCs w:val="18"/>
              </w:rPr>
              <w:t>80</w:t>
            </w:r>
            <w:r w:rsidRPr="00072057">
              <w:rPr>
                <w:rFonts w:eastAsia="微软雅黑" w:cs="Times New Roman"/>
                <w:sz w:val="18"/>
                <w:szCs w:val="18"/>
              </w:rPr>
              <w:t>)</w:t>
            </w:r>
          </w:p>
        </w:tc>
        <w:tc>
          <w:tcPr>
            <w:tcW w:w="39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65F53" w14:textId="77777777" w:rsidR="00AF3430" w:rsidRPr="00072057" w:rsidRDefault="00000000">
            <w:pPr>
              <w:rPr>
                <w:rFonts w:eastAsiaTheme="minorEastAsia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i/>
                <w:iCs/>
                <w:sz w:val="18"/>
                <w:szCs w:val="18"/>
              </w:rPr>
              <w:t>p-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value</w:t>
            </w:r>
          </w:p>
        </w:tc>
      </w:tr>
      <w:tr w:rsidR="00AF3430" w:rsidRPr="00072057" w14:paraId="21C2E612" w14:textId="77777777">
        <w:trPr>
          <w:gridAfter w:val="4"/>
          <w:wAfter w:w="2904" w:type="pct"/>
        </w:trPr>
        <w:tc>
          <w:tcPr>
            <w:tcW w:w="2096" w:type="pct"/>
            <w:gridSpan w:val="2"/>
          </w:tcPr>
          <w:p w14:paraId="231CC51E" w14:textId="77777777" w:rsidR="00AF3430" w:rsidRPr="00072057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Demographic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072057" w:rsidRPr="00072057" w14:paraId="79A89A2B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FB2C" w14:textId="77777777" w:rsidR="00072057" w:rsidRPr="00072057" w:rsidRDefault="00072057" w:rsidP="00072057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Age, years</w:t>
            </w:r>
          </w:p>
        </w:tc>
        <w:tc>
          <w:tcPr>
            <w:tcW w:w="1047" w:type="pct"/>
            <w:gridSpan w:val="2"/>
            <w:vAlign w:val="center"/>
          </w:tcPr>
          <w:p w14:paraId="39B092C6" w14:textId="4C3EE5FD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66.1 (53.8 to 75.3)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9889" w14:textId="2D72364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64.1 (52.2 to 76.2)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79B1B" w14:textId="0FC18B77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66.8 (57.1 to 74.6)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644C3" w14:textId="74CAFF02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.858</w:t>
            </w:r>
          </w:p>
        </w:tc>
      </w:tr>
      <w:tr w:rsidR="00072057" w:rsidRPr="00072057" w14:paraId="78FBF37D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F5FB4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Sex, male, n(%)</w:t>
            </w:r>
          </w:p>
        </w:tc>
        <w:tc>
          <w:tcPr>
            <w:tcW w:w="1047" w:type="pct"/>
            <w:gridSpan w:val="2"/>
            <w:vAlign w:val="center"/>
          </w:tcPr>
          <w:p w14:paraId="38774E70" w14:textId="3BBB8628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104 (65%)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F48E" w14:textId="0D2B3356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53 (66.2%)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ACB91" w14:textId="0988FF2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51 (63.8%)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06DAB" w14:textId="24F556B4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.868</w:t>
            </w:r>
          </w:p>
        </w:tc>
      </w:tr>
      <w:tr w:rsidR="00072057" w:rsidRPr="00072057" w14:paraId="3E6FEA3B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EF5A" w14:textId="77777777" w:rsidR="00072057" w:rsidRPr="00072057" w:rsidRDefault="00072057" w:rsidP="00072057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BMI, kg/m</w:t>
            </w:r>
            <w:r w:rsidRPr="00072057">
              <w:rPr>
                <w:rFonts w:eastAsiaTheme="minorEastAsia" w:cs="Times New Roman"/>
                <w:sz w:val="18"/>
                <w:szCs w:val="18"/>
                <w:vertAlign w:val="superscript"/>
              </w:rPr>
              <w:t>2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,</w:t>
            </w:r>
          </w:p>
        </w:tc>
        <w:tc>
          <w:tcPr>
            <w:tcW w:w="1047" w:type="pct"/>
            <w:gridSpan w:val="2"/>
            <w:vAlign w:val="center"/>
          </w:tcPr>
          <w:p w14:paraId="75C35417" w14:textId="2DCA9AF7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26.6 (23.8 to 31.3)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DF50F" w14:textId="4E8E3FD6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27.3 (23.8 to 31.3)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2049" w14:textId="56BD107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26.2 (23.4 to 31.5)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5036" w14:textId="4BB18C11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.400</w:t>
            </w:r>
          </w:p>
        </w:tc>
      </w:tr>
      <w:tr w:rsidR="00AF3430" w:rsidRPr="00072057" w14:paraId="62DFEFA2" w14:textId="77777777">
        <w:trPr>
          <w:gridAfter w:val="4"/>
          <w:wAfter w:w="2904" w:type="pct"/>
        </w:trPr>
        <w:tc>
          <w:tcPr>
            <w:tcW w:w="2096" w:type="pct"/>
            <w:gridSpan w:val="2"/>
          </w:tcPr>
          <w:p w14:paraId="66799F44" w14:textId="77777777" w:rsidR="00AF3430" w:rsidRPr="00072057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 xml:space="preserve">Comorbidity,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</w:tr>
      <w:tr w:rsidR="00072057" w:rsidRPr="00072057" w14:paraId="79C79118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0453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Hypertension</w:t>
            </w:r>
          </w:p>
        </w:tc>
        <w:tc>
          <w:tcPr>
            <w:tcW w:w="1047" w:type="pct"/>
            <w:gridSpan w:val="2"/>
            <w:vAlign w:val="center"/>
          </w:tcPr>
          <w:p w14:paraId="4327C243" w14:textId="061AA4E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69 (43.1%)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6392" w14:textId="7D8C1EF7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36 (45%)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CD313" w14:textId="4FD1E95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33 (41.2%)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3D1E" w14:textId="345A466A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.750</w:t>
            </w:r>
          </w:p>
        </w:tc>
      </w:tr>
      <w:tr w:rsidR="00072057" w:rsidRPr="00072057" w14:paraId="467461F1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646D1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Diabetes</w:t>
            </w:r>
          </w:p>
        </w:tc>
        <w:tc>
          <w:tcPr>
            <w:tcW w:w="1047" w:type="pct"/>
            <w:gridSpan w:val="2"/>
            <w:vAlign w:val="center"/>
          </w:tcPr>
          <w:p w14:paraId="09A7BEEF" w14:textId="5E64099B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37 (23.1%)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485CF" w14:textId="018C4A83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21 (26.2%)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E0567" w14:textId="446D7F3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16 (20%)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22AE5" w14:textId="0D564B2B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.453</w:t>
            </w:r>
          </w:p>
        </w:tc>
      </w:tr>
      <w:tr w:rsidR="00072057" w:rsidRPr="00072057" w14:paraId="063D72E0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30B7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CAD</w:t>
            </w:r>
          </w:p>
        </w:tc>
        <w:tc>
          <w:tcPr>
            <w:tcW w:w="1047" w:type="pct"/>
            <w:gridSpan w:val="2"/>
            <w:vAlign w:val="center"/>
          </w:tcPr>
          <w:p w14:paraId="5BFFD856" w14:textId="351E0DDF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27 (16.9%)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3ED3" w14:textId="708782E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13 (16.2%)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5E77E" w14:textId="5C2BB585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14 (17.5%)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E8126" w14:textId="049D12AD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072057" w:rsidRPr="00072057" w14:paraId="063AF432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CB1EB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CHF</w:t>
            </w:r>
          </w:p>
        </w:tc>
        <w:tc>
          <w:tcPr>
            <w:tcW w:w="1047" w:type="pct"/>
            <w:gridSpan w:val="2"/>
            <w:vAlign w:val="center"/>
          </w:tcPr>
          <w:p w14:paraId="2AF28D91" w14:textId="6C2BA508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19 (11.9%)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BDA2" w14:textId="489CC91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9 (11.2%)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0AE0C" w14:textId="6D7A2CFC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10 (12.5%)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1ACB2" w14:textId="7E3A79D8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072057" w:rsidRPr="00072057" w14:paraId="7E28B957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6D93D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COPD</w:t>
            </w:r>
          </w:p>
        </w:tc>
        <w:tc>
          <w:tcPr>
            <w:tcW w:w="1047" w:type="pct"/>
            <w:gridSpan w:val="2"/>
            <w:vAlign w:val="center"/>
          </w:tcPr>
          <w:p w14:paraId="67B8C00A" w14:textId="3107050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 (2.5%)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3964" w14:textId="3D5641E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 (2.5%)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918A" w14:textId="4D99D6FF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 (2.5%)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174C" w14:textId="3D1AA140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072057" w:rsidRPr="00072057" w14:paraId="5A2F70BE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B2CAC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Traumatic intracerebral hemorrhage</w:t>
            </w:r>
          </w:p>
        </w:tc>
        <w:tc>
          <w:tcPr>
            <w:tcW w:w="1047" w:type="pct"/>
            <w:gridSpan w:val="2"/>
            <w:vAlign w:val="center"/>
          </w:tcPr>
          <w:p w14:paraId="73CDBC3D" w14:textId="2A476371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21 (13.1%)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B76CF" w14:textId="204DC81C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12 (15%)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A669" w14:textId="7822BB62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9 (11.2%)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E15C" w14:textId="0968FA8A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.640</w:t>
            </w:r>
          </w:p>
        </w:tc>
      </w:tr>
      <w:tr w:rsidR="00072057" w:rsidRPr="00072057" w14:paraId="2550E0B7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1F8F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Hemorrhagic stroke</w:t>
            </w:r>
          </w:p>
        </w:tc>
        <w:tc>
          <w:tcPr>
            <w:tcW w:w="1047" w:type="pct"/>
            <w:gridSpan w:val="2"/>
            <w:vAlign w:val="center"/>
          </w:tcPr>
          <w:p w14:paraId="0498986E" w14:textId="510DD89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41 (25.6%)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6184" w14:textId="17EE8FF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20 (25%)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5EF93" w14:textId="69714EB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21 (26.2%)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C686" w14:textId="2CDA9C68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072057" w:rsidRPr="00072057" w14:paraId="7D8A89C0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9A4BF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Ischemic stroke</w:t>
            </w:r>
          </w:p>
        </w:tc>
        <w:tc>
          <w:tcPr>
            <w:tcW w:w="1047" w:type="pct"/>
            <w:gridSpan w:val="2"/>
            <w:vAlign w:val="center"/>
          </w:tcPr>
          <w:p w14:paraId="14C20C2E" w14:textId="39C012BD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9 (5.6%)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FD8D" w14:textId="259BC1D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5 (6.2%)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F6F1" w14:textId="55055423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 (5%)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6AF8" w14:textId="7C49C753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072057" w:rsidRPr="00072057" w14:paraId="101A6BD6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38CE6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Epilepsy</w:t>
            </w:r>
          </w:p>
        </w:tc>
        <w:tc>
          <w:tcPr>
            <w:tcW w:w="1047" w:type="pct"/>
            <w:gridSpan w:val="2"/>
            <w:vAlign w:val="center"/>
          </w:tcPr>
          <w:p w14:paraId="3CD14107" w14:textId="65AAE5C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8 (5%)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86B7B" w14:textId="033CFE73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 (5%)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02187" w14:textId="7AF3AF1F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 (5%)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1BB2" w14:textId="0F5F5812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072057" w:rsidRPr="00072057" w14:paraId="6A7122C7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A112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Pneumonia</w:t>
            </w:r>
          </w:p>
        </w:tc>
        <w:tc>
          <w:tcPr>
            <w:tcW w:w="1047" w:type="pct"/>
            <w:gridSpan w:val="2"/>
            <w:vAlign w:val="center"/>
          </w:tcPr>
          <w:p w14:paraId="19DB0F73" w14:textId="79BAF9DD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137 (85.6%)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C7570" w14:textId="3905280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67 (83.8%)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082E" w14:textId="430CA1F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70 (87.5%)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92EB" w14:textId="2227B44E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.652</w:t>
            </w:r>
          </w:p>
        </w:tc>
      </w:tr>
      <w:tr w:rsidR="00072057" w:rsidRPr="00072057" w14:paraId="3138601F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00B3B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Sepsis</w:t>
            </w:r>
          </w:p>
        </w:tc>
        <w:tc>
          <w:tcPr>
            <w:tcW w:w="1047" w:type="pct"/>
            <w:gridSpan w:val="2"/>
            <w:vAlign w:val="center"/>
          </w:tcPr>
          <w:p w14:paraId="46CB8F3B" w14:textId="1A649F3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25 (15.6%)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9823" w14:textId="4447FED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 (13.8%)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380E" w14:textId="6198381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14 (17.5%)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A338C" w14:textId="7D784CBE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.663</w:t>
            </w:r>
          </w:p>
        </w:tc>
      </w:tr>
      <w:tr w:rsidR="00AF3430" w:rsidRPr="00072057" w14:paraId="6A8F1AF7" w14:textId="77777777">
        <w:trPr>
          <w:gridAfter w:val="4"/>
          <w:wAfter w:w="2904" w:type="pct"/>
        </w:trPr>
        <w:tc>
          <w:tcPr>
            <w:tcW w:w="2096" w:type="pct"/>
            <w:gridSpan w:val="2"/>
          </w:tcPr>
          <w:p w14:paraId="5ACC4C11" w14:textId="77777777" w:rsidR="00AF3430" w:rsidRPr="00072057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Various scores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072057" w:rsidRPr="00072057" w14:paraId="1B7F6E13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A5A10" w14:textId="77777777" w:rsidR="00072057" w:rsidRPr="00072057" w:rsidRDefault="00072057" w:rsidP="00072057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APSⅢ,</w:t>
            </w:r>
            <w:r w:rsidRPr="00072057">
              <w:rPr>
                <w:rFonts w:cs="Times New Roman"/>
                <w:sz w:val="18"/>
                <w:szCs w:val="18"/>
              </w:rPr>
              <w:t xml:space="preserve">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mean±SD</w:t>
            </w:r>
          </w:p>
        </w:tc>
        <w:tc>
          <w:tcPr>
            <w:tcW w:w="1047" w:type="pct"/>
            <w:gridSpan w:val="2"/>
            <w:vAlign w:val="center"/>
          </w:tcPr>
          <w:p w14:paraId="1B2DD39C" w14:textId="665726A0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62.0 (51.5 to 79.0)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BB933" w14:textId="7DD4AA91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65.0 (51.5 to 82.5)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CB5D6" w14:textId="4153DBF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62.0 (51.5 to 74.5)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CA8E" w14:textId="67B133BF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.502</w:t>
            </w:r>
          </w:p>
        </w:tc>
      </w:tr>
      <w:tr w:rsidR="00072057" w:rsidRPr="00072057" w14:paraId="52077E4D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E8322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OASIS,</w:t>
            </w:r>
            <w:r w:rsidRPr="00072057">
              <w:rPr>
                <w:rFonts w:cs="Times New Roman"/>
                <w:sz w:val="18"/>
                <w:szCs w:val="18"/>
              </w:rPr>
              <w:t xml:space="preserve">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mean±SD</w:t>
            </w:r>
          </w:p>
        </w:tc>
        <w:tc>
          <w:tcPr>
            <w:tcW w:w="1047" w:type="pct"/>
            <w:gridSpan w:val="2"/>
            <w:vAlign w:val="center"/>
          </w:tcPr>
          <w:p w14:paraId="7BE9539D" w14:textId="6C3A935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40.0 ± 7.5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AAF1" w14:textId="4328D4DD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39.9 ± 7.9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FC886" w14:textId="577ADC91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40.2 ± 7.2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CA8E0" w14:textId="20827A04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.794</w:t>
            </w:r>
          </w:p>
        </w:tc>
      </w:tr>
      <w:tr w:rsidR="00072057" w:rsidRPr="00072057" w14:paraId="13BC0F7B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54384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SOFA score</w:t>
            </w:r>
          </w:p>
        </w:tc>
        <w:tc>
          <w:tcPr>
            <w:tcW w:w="1047" w:type="pct"/>
            <w:gridSpan w:val="2"/>
            <w:vAlign w:val="center"/>
          </w:tcPr>
          <w:p w14:paraId="077BD5E1" w14:textId="4A99ED92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6.0 (5.0 to 9.0)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8D1AF" w14:textId="27B5167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6.0 (5.0 to 9.0)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0237" w14:textId="6E506D76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6.0 (4.0 to 9.0)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B113" w14:textId="53800FB4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.944</w:t>
            </w:r>
          </w:p>
        </w:tc>
      </w:tr>
      <w:tr w:rsidR="00072057" w:rsidRPr="00072057" w14:paraId="15B7E22F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A928A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GCS score</w:t>
            </w:r>
          </w:p>
        </w:tc>
        <w:tc>
          <w:tcPr>
            <w:tcW w:w="1047" w:type="pct"/>
            <w:gridSpan w:val="2"/>
            <w:vAlign w:val="center"/>
          </w:tcPr>
          <w:p w14:paraId="1AC47C18" w14:textId="2CDA3E7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8.0 (6.0 to 10.0)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74E3" w14:textId="2E35B711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7.0 (4.0 to 10.0)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364D" w14:textId="30ACB82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9.0 (6.0 to 10.0)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2255" w14:textId="47FDE789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.328</w:t>
            </w:r>
          </w:p>
        </w:tc>
      </w:tr>
      <w:tr w:rsidR="00AF3430" w:rsidRPr="00072057" w14:paraId="4FE4268E" w14:textId="77777777">
        <w:trPr>
          <w:gridAfter w:val="4"/>
          <w:wAfter w:w="2904" w:type="pct"/>
        </w:trPr>
        <w:tc>
          <w:tcPr>
            <w:tcW w:w="2096" w:type="pct"/>
            <w:gridSpan w:val="2"/>
          </w:tcPr>
          <w:p w14:paraId="4A6CED9B" w14:textId="77777777" w:rsidR="00AF3430" w:rsidRPr="00072057" w:rsidRDefault="00000000">
            <w:pPr>
              <w:jc w:val="left"/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072057"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  <w:t>Laboratory tests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072057" w:rsidRPr="00072057" w14:paraId="4EB29391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7E7DB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RBC count, ×10</w:t>
            </w:r>
            <w:r w:rsidRPr="00072057">
              <w:rPr>
                <w:rFonts w:eastAsiaTheme="minorEastAsia" w:cs="Times New Roman"/>
                <w:sz w:val="18"/>
                <w:szCs w:val="18"/>
                <w:vertAlign w:val="superscript"/>
              </w:rPr>
              <w:t>9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/L,</w:t>
            </w:r>
            <w:r w:rsidRPr="00072057">
              <w:rPr>
                <w:rFonts w:cs="Times New Roman"/>
                <w:sz w:val="18"/>
                <w:szCs w:val="18"/>
              </w:rPr>
              <w:t xml:space="preserve">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mean±SD</w:t>
            </w:r>
          </w:p>
        </w:tc>
        <w:tc>
          <w:tcPr>
            <w:tcW w:w="1047" w:type="pct"/>
            <w:gridSpan w:val="2"/>
            <w:vAlign w:val="center"/>
          </w:tcPr>
          <w:p w14:paraId="0A76A756" w14:textId="24CE8BC2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3.9 ± 0.8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3B94" w14:textId="45D0460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3.9 ± 0.7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04C1F" w14:textId="3EDCADE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3.9 ± 0.9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134F" w14:textId="72AFE91B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.923</w:t>
            </w:r>
          </w:p>
        </w:tc>
      </w:tr>
      <w:tr w:rsidR="00072057" w:rsidRPr="00072057" w14:paraId="2DCA2C8A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01A9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WBC count, ×10</w:t>
            </w:r>
            <w:r w:rsidRPr="00072057">
              <w:rPr>
                <w:rFonts w:eastAsiaTheme="minorEastAsia" w:cs="Times New Roman"/>
                <w:sz w:val="18"/>
                <w:szCs w:val="18"/>
                <w:vertAlign w:val="superscript"/>
              </w:rPr>
              <w:t>9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/L</w:t>
            </w:r>
          </w:p>
        </w:tc>
        <w:tc>
          <w:tcPr>
            <w:tcW w:w="1047" w:type="pct"/>
            <w:gridSpan w:val="2"/>
            <w:vAlign w:val="center"/>
          </w:tcPr>
          <w:p w14:paraId="67507E05" w14:textId="36583DCF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12.3 (9.5 to 17.2)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668D" w14:textId="4EA5ED9C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12.6 (9.7 to 17.2)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F5CF" w14:textId="6A50E3D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11.8 (8.9 to 16.9)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BDB8" w14:textId="2D540628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.512</w:t>
            </w:r>
          </w:p>
        </w:tc>
      </w:tr>
      <w:tr w:rsidR="00072057" w:rsidRPr="00072057" w14:paraId="3B202E85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7BE1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PLT count, ×10</w:t>
            </w:r>
            <w:r w:rsidRPr="00072057">
              <w:rPr>
                <w:rFonts w:eastAsiaTheme="minorEastAsia" w:cs="Times New Roman"/>
                <w:sz w:val="18"/>
                <w:szCs w:val="18"/>
                <w:vertAlign w:val="superscript"/>
              </w:rPr>
              <w:t>9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/L</w:t>
            </w:r>
          </w:p>
        </w:tc>
        <w:tc>
          <w:tcPr>
            <w:tcW w:w="1047" w:type="pct"/>
            <w:gridSpan w:val="2"/>
            <w:vAlign w:val="center"/>
          </w:tcPr>
          <w:p w14:paraId="796C4718" w14:textId="531D223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238.0 (177.0 to 295.5)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5430" w14:textId="274177D8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232.0 (180.0 to 305.0)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81A4" w14:textId="1EE9C876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240.5 (176.0 to 292.0)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C4001" w14:textId="12A86CCF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.761</w:t>
            </w:r>
          </w:p>
        </w:tc>
      </w:tr>
      <w:tr w:rsidR="00072057" w:rsidRPr="00072057" w14:paraId="7A067455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57B15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Hb, g/dl,</w:t>
            </w:r>
            <w:r w:rsidRPr="00072057">
              <w:rPr>
                <w:rFonts w:cs="Times New Roman"/>
                <w:sz w:val="18"/>
                <w:szCs w:val="18"/>
              </w:rPr>
              <w:t xml:space="preserve">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mean±SD</w:t>
            </w:r>
          </w:p>
        </w:tc>
        <w:tc>
          <w:tcPr>
            <w:tcW w:w="1047" w:type="pct"/>
            <w:gridSpan w:val="2"/>
            <w:vAlign w:val="center"/>
          </w:tcPr>
          <w:p w14:paraId="536FBB81" w14:textId="0BDB054C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11.8 ± 2.3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92CC4" w14:textId="4138F8C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11.9 ± 2.3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71A11" w14:textId="438A55C3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11.8 ± 2.3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FE73A" w14:textId="4B7EEBA0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.858</w:t>
            </w:r>
          </w:p>
        </w:tc>
      </w:tr>
      <w:tr w:rsidR="00072057" w:rsidRPr="00072057" w14:paraId="323BF020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E008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Scr, mg/dl</w:t>
            </w:r>
          </w:p>
        </w:tc>
        <w:tc>
          <w:tcPr>
            <w:tcW w:w="1047" w:type="pct"/>
            <w:gridSpan w:val="2"/>
            <w:vAlign w:val="center"/>
          </w:tcPr>
          <w:p w14:paraId="6404762F" w14:textId="3CBC8E68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0.9 (0.7 to 1.2)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DCC4" w14:textId="00A9DAE8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0.9 (0.7 to 1.2)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01010" w14:textId="19FE3687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0.9 (0.7 to 1.3)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50CE0" w14:textId="3E9775BD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.833</w:t>
            </w:r>
          </w:p>
        </w:tc>
      </w:tr>
      <w:tr w:rsidR="00AF3430" w:rsidRPr="00072057" w14:paraId="50114A3B" w14:textId="77777777">
        <w:trPr>
          <w:gridAfter w:val="4"/>
          <w:wAfter w:w="2904" w:type="pct"/>
        </w:trPr>
        <w:tc>
          <w:tcPr>
            <w:tcW w:w="2096" w:type="pct"/>
            <w:gridSpan w:val="2"/>
          </w:tcPr>
          <w:p w14:paraId="4077D41E" w14:textId="77777777" w:rsidR="00AF3430" w:rsidRPr="00072057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Vital signs</w:t>
            </w:r>
            <w:r w:rsidRPr="00072057">
              <w:rPr>
                <w:rFonts w:eastAsia="微软雅黑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median (IQR)</w:t>
            </w:r>
          </w:p>
        </w:tc>
      </w:tr>
      <w:tr w:rsidR="00072057" w:rsidRPr="00072057" w14:paraId="23C37CBD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99047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color w:val="000000" w:themeColor="text1"/>
                <w:sz w:val="18"/>
                <w:szCs w:val="18"/>
              </w:rPr>
              <w:t xml:space="preserve">T, </w:t>
            </w:r>
            <w:r w:rsidRPr="00072057">
              <w:rPr>
                <w:rFonts w:eastAsia="微软雅黑" w:cs="Times New Roman"/>
                <w:color w:val="000000" w:themeColor="text1"/>
                <w:sz w:val="18"/>
                <w:szCs w:val="18"/>
                <w:shd w:val="clear" w:color="auto" w:fill="FFFFFF"/>
              </w:rPr>
              <w:t>℃</w:t>
            </w:r>
          </w:p>
        </w:tc>
        <w:tc>
          <w:tcPr>
            <w:tcW w:w="1047" w:type="pct"/>
            <w:gridSpan w:val="2"/>
            <w:vAlign w:val="center"/>
          </w:tcPr>
          <w:p w14:paraId="0100BB47" w14:textId="71FFACA4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37.2 (36.8 to 37.5)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5136" w14:textId="218B925B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37.2 (36.8 to 37.6)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43DC" w14:textId="2F23536C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37.2 (36.8 to 37.4)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51996" w14:textId="448B58E4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.646</w:t>
            </w:r>
          </w:p>
        </w:tc>
      </w:tr>
      <w:tr w:rsidR="00072057" w:rsidRPr="00072057" w14:paraId="58EB3397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320F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HR, n/min</w:t>
            </w:r>
          </w:p>
        </w:tc>
        <w:tc>
          <w:tcPr>
            <w:tcW w:w="1047" w:type="pct"/>
            <w:gridSpan w:val="2"/>
            <w:vAlign w:val="center"/>
          </w:tcPr>
          <w:p w14:paraId="7FAE234A" w14:textId="518EA2A2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83.0 (73.7 to 93.7)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CD6C7" w14:textId="31738D86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83.1 (73.5 to 94.8)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864BC" w14:textId="2B8955AB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82.8 (74.7 to 92.2)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D7555" w14:textId="287A8649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.866</w:t>
            </w:r>
          </w:p>
        </w:tc>
      </w:tr>
      <w:tr w:rsidR="00072057" w:rsidRPr="00072057" w14:paraId="2ACD12AD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70F68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SBP, mmHg</w:t>
            </w:r>
          </w:p>
        </w:tc>
        <w:tc>
          <w:tcPr>
            <w:tcW w:w="1047" w:type="pct"/>
            <w:gridSpan w:val="2"/>
            <w:vAlign w:val="center"/>
          </w:tcPr>
          <w:p w14:paraId="3F86E3AB" w14:textId="316EF802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119.4 (106.9 to 131.2)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FDA0" w14:textId="282D8DB2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119.2 (107.2 to 131.6)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A930" w14:textId="312F03BC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119.4 (105.6 to 131.1)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5438B" w14:textId="1C20C5E1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.891</w:t>
            </w:r>
          </w:p>
        </w:tc>
      </w:tr>
      <w:tr w:rsidR="00072057" w:rsidRPr="00072057" w14:paraId="504A0923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22EE6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DBP, mmHg</w:t>
            </w:r>
          </w:p>
        </w:tc>
        <w:tc>
          <w:tcPr>
            <w:tcW w:w="1047" w:type="pct"/>
            <w:gridSpan w:val="2"/>
            <w:vAlign w:val="center"/>
          </w:tcPr>
          <w:p w14:paraId="23DDDBF0" w14:textId="20AF1F47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60.6 (53.6 to 72.3)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B4A60" w14:textId="7DD85AF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61.1 (54.0 to 72.4)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10398" w14:textId="4187869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60.4 (53.3 to 72.2)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392F8" w14:textId="5EBB36D5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.617</w:t>
            </w:r>
          </w:p>
        </w:tc>
      </w:tr>
      <w:tr w:rsidR="00072057" w:rsidRPr="00072057" w14:paraId="1A5B8ADA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D63C6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RR, n/min</w:t>
            </w:r>
          </w:p>
        </w:tc>
        <w:tc>
          <w:tcPr>
            <w:tcW w:w="1047" w:type="pct"/>
            <w:gridSpan w:val="2"/>
            <w:vAlign w:val="center"/>
          </w:tcPr>
          <w:p w14:paraId="0AF97787" w14:textId="0160EDCC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19.1 (17.1 to 21.6)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2C4B" w14:textId="5B100A7A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19.2 (17.0 to 21.7)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0033" w14:textId="64310A7E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19.0 (17.4 to 21.6)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7A542" w14:textId="024FCAB1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.860</w:t>
            </w:r>
          </w:p>
        </w:tc>
      </w:tr>
      <w:tr w:rsidR="00072057" w:rsidRPr="00072057" w14:paraId="547DA0AA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A97AD" w14:textId="77777777" w:rsidR="00072057" w:rsidRPr="00072057" w:rsidRDefault="00072057" w:rsidP="00072057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SaO</w:t>
            </w:r>
            <w:r w:rsidRPr="00072057">
              <w:rPr>
                <w:rFonts w:eastAsiaTheme="minorEastAsia" w:cs="Times New Roman"/>
                <w:sz w:val="18"/>
                <w:szCs w:val="18"/>
                <w:vertAlign w:val="subscript"/>
              </w:rPr>
              <w:t>2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, %</w:t>
            </w:r>
          </w:p>
        </w:tc>
        <w:tc>
          <w:tcPr>
            <w:tcW w:w="1047" w:type="pct"/>
            <w:gridSpan w:val="2"/>
            <w:vAlign w:val="center"/>
          </w:tcPr>
          <w:p w14:paraId="76C99073" w14:textId="38E47BC3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98.7 (96.8 to 99.5)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8C5B" w14:textId="56B0E8FF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98.8 (96.6 to 99.6)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4D35" w14:textId="54A1B8D8" w:rsidR="00072057" w:rsidRPr="00072057" w:rsidRDefault="00072057" w:rsidP="00072057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98.7 (97.0 to 99.4)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D567" w14:textId="5492AB3C" w:rsidR="00072057" w:rsidRPr="00072057" w:rsidRDefault="00072057" w:rsidP="00072057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.795</w:t>
            </w:r>
          </w:p>
        </w:tc>
      </w:tr>
      <w:tr w:rsidR="00D9041A" w:rsidRPr="00072057" w14:paraId="52D9E0A9" w14:textId="77777777" w:rsidTr="00D9041A">
        <w:tc>
          <w:tcPr>
            <w:tcW w:w="4608" w:type="pct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829B" w14:textId="07E4092F" w:rsidR="00D9041A" w:rsidRPr="00D70D76" w:rsidRDefault="00D9041A" w:rsidP="00D9041A">
            <w:pPr>
              <w:ind w:leftChars="100" w:left="21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="宋体" w:cs="Times New Roman"/>
                <w:sz w:val="18"/>
                <w:szCs w:val="18"/>
              </w:rPr>
              <w:t>Left pupil reaction to light</w:t>
            </w:r>
            <w:r w:rsidRPr="00072057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3772" w14:textId="7C4A2F02" w:rsidR="00D9041A" w:rsidRPr="00D70D76" w:rsidRDefault="00D9041A" w:rsidP="00D9041A">
            <w:pPr>
              <w:rPr>
                <w:rFonts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.694</w:t>
            </w:r>
          </w:p>
        </w:tc>
      </w:tr>
      <w:tr w:rsidR="00D9041A" w:rsidRPr="00072057" w14:paraId="4FE64E9B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0502" w14:textId="77777777" w:rsidR="00D9041A" w:rsidRPr="00072057" w:rsidRDefault="00D9041A" w:rsidP="00D9041A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lastRenderedPageBreak/>
              <w:t>Brisk</w:t>
            </w:r>
          </w:p>
        </w:tc>
        <w:tc>
          <w:tcPr>
            <w:tcW w:w="1047" w:type="pct"/>
            <w:gridSpan w:val="2"/>
            <w:vAlign w:val="center"/>
          </w:tcPr>
          <w:p w14:paraId="73440D38" w14:textId="6D814A69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56 (35%)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C01FA" w14:textId="5B9210D9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26 (32.5%)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8534" w14:textId="6627BF35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30 (37.5%)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6C3E7" w14:textId="204CA0F2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D9041A" w:rsidRPr="00072057" w14:paraId="25EED8E2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27A68" w14:textId="77777777" w:rsidR="00D9041A" w:rsidRPr="00072057" w:rsidRDefault="00D9041A" w:rsidP="00D9041A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Sluggish</w:t>
            </w:r>
          </w:p>
        </w:tc>
        <w:tc>
          <w:tcPr>
            <w:tcW w:w="1047" w:type="pct"/>
            <w:gridSpan w:val="2"/>
            <w:vAlign w:val="center"/>
          </w:tcPr>
          <w:p w14:paraId="49FEC96A" w14:textId="740F5946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68 (42.5%)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1B4FC" w14:textId="4A76489A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34 (42.5%)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FA57" w14:textId="4EA32F3C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34 (42.5%)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D0CB" w14:textId="77777777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D9041A" w:rsidRPr="00072057" w14:paraId="142ECAB1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2779" w14:textId="77777777" w:rsidR="00D9041A" w:rsidRPr="00072057" w:rsidRDefault="00D9041A" w:rsidP="00D9041A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Non-reactive</w:t>
            </w:r>
          </w:p>
        </w:tc>
        <w:tc>
          <w:tcPr>
            <w:tcW w:w="1047" w:type="pct"/>
            <w:gridSpan w:val="2"/>
            <w:vAlign w:val="center"/>
          </w:tcPr>
          <w:p w14:paraId="2F0E30D6" w14:textId="7883A460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36 (22.5%)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46073" w14:textId="2F80B376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20 (25%)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50C65" w14:textId="57A08715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16 (20%)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958C2" w14:textId="77777777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D9041A" w:rsidRPr="00072057" w14:paraId="4BB4992E" w14:textId="77777777" w:rsidTr="00D9041A">
        <w:tc>
          <w:tcPr>
            <w:tcW w:w="4608" w:type="pct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7C456" w14:textId="563AEA9C" w:rsidR="00D9041A" w:rsidRPr="00D70D76" w:rsidRDefault="00D9041A" w:rsidP="00D9041A">
            <w:pPr>
              <w:ind w:leftChars="100" w:left="21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="宋体" w:cs="Times New Roman"/>
                <w:sz w:val="18"/>
                <w:szCs w:val="18"/>
              </w:rPr>
              <w:t>Right pupil reaction to light</w:t>
            </w:r>
            <w:r w:rsidRPr="00072057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0A1C" w14:textId="54CBF427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.767</w:t>
            </w:r>
          </w:p>
        </w:tc>
      </w:tr>
      <w:tr w:rsidR="00D9041A" w:rsidRPr="00072057" w14:paraId="568704C9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6D3D5" w14:textId="77777777" w:rsidR="00D9041A" w:rsidRPr="00072057" w:rsidRDefault="00D9041A" w:rsidP="00D9041A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Brisk</w:t>
            </w:r>
          </w:p>
        </w:tc>
        <w:tc>
          <w:tcPr>
            <w:tcW w:w="1047" w:type="pct"/>
            <w:gridSpan w:val="2"/>
            <w:vAlign w:val="center"/>
          </w:tcPr>
          <w:p w14:paraId="683993A1" w14:textId="44AA4288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62 (38.8%)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6E12" w14:textId="3E38D03C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29 (36.2%)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84F33" w14:textId="2960C9F6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33 (41.2%)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4D3D" w14:textId="5C989F39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D9041A" w:rsidRPr="00072057" w14:paraId="119E238A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F74E1" w14:textId="77777777" w:rsidR="00D9041A" w:rsidRPr="00072057" w:rsidRDefault="00D9041A" w:rsidP="00D9041A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Sluggish</w:t>
            </w:r>
          </w:p>
        </w:tc>
        <w:tc>
          <w:tcPr>
            <w:tcW w:w="1047" w:type="pct"/>
            <w:gridSpan w:val="2"/>
            <w:vAlign w:val="center"/>
          </w:tcPr>
          <w:p w14:paraId="75C397C1" w14:textId="1835D594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63 (39.4%)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1B3E8" w14:textId="4EE6BF1E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32 (40%)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FC198" w14:textId="550258D2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31 (38.8%)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2B6DE" w14:textId="77777777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D9041A" w:rsidRPr="00072057" w14:paraId="1F76D843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2425" w14:textId="77777777" w:rsidR="00D9041A" w:rsidRPr="00072057" w:rsidRDefault="00D9041A" w:rsidP="00D9041A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Non-reactive</w:t>
            </w:r>
          </w:p>
        </w:tc>
        <w:tc>
          <w:tcPr>
            <w:tcW w:w="1047" w:type="pct"/>
            <w:gridSpan w:val="2"/>
            <w:vAlign w:val="center"/>
          </w:tcPr>
          <w:p w14:paraId="1E65A1EE" w14:textId="2FF5C7DC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35 (21.9%)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1FAB5" w14:textId="5BA822CC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19 (23.8%)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BC407" w14:textId="63127726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16 (20%)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04F3" w14:textId="77777777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D9041A" w:rsidRPr="00072057" w14:paraId="705AB585" w14:textId="77777777">
        <w:trPr>
          <w:gridAfter w:val="4"/>
          <w:wAfter w:w="2904" w:type="pct"/>
        </w:trPr>
        <w:tc>
          <w:tcPr>
            <w:tcW w:w="2096" w:type="pct"/>
            <w:gridSpan w:val="2"/>
          </w:tcPr>
          <w:p w14:paraId="2D535117" w14:textId="77777777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="微软雅黑" w:cs="Times New Roman"/>
                <w:sz w:val="18"/>
                <w:szCs w:val="18"/>
              </w:rPr>
              <w:t>Blood gas analysis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D9041A" w:rsidRPr="00072057" w14:paraId="61C9CE14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AB2C" w14:textId="77777777" w:rsidR="00D9041A" w:rsidRPr="00072057" w:rsidRDefault="00D9041A" w:rsidP="00D9041A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Ph</w:t>
            </w:r>
          </w:p>
        </w:tc>
        <w:tc>
          <w:tcPr>
            <w:tcW w:w="1047" w:type="pct"/>
            <w:gridSpan w:val="2"/>
            <w:vAlign w:val="center"/>
          </w:tcPr>
          <w:p w14:paraId="129D9A91" w14:textId="16C8FAC2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7.4 (7.4 to 7.5)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6F83" w14:textId="7603086E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7.4 (7.4 to 7.5)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CF53" w14:textId="33C7E201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7.4 (7.4 to 7.5)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A215" w14:textId="32EEA1B4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.288</w:t>
            </w:r>
          </w:p>
        </w:tc>
      </w:tr>
      <w:tr w:rsidR="00D9041A" w:rsidRPr="00072057" w14:paraId="4040AD7D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3B5ED" w14:textId="77777777" w:rsidR="00D9041A" w:rsidRPr="00072057" w:rsidRDefault="00D9041A" w:rsidP="00D9041A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Lactic acids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,</w:t>
            </w:r>
            <w:r w:rsidRPr="00072057">
              <w:rPr>
                <w:rFonts w:cs="Times New Roman"/>
                <w:sz w:val="18"/>
                <w:szCs w:val="18"/>
              </w:rPr>
              <w:t xml:space="preserve">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mmol/L</w:t>
            </w:r>
          </w:p>
        </w:tc>
        <w:tc>
          <w:tcPr>
            <w:tcW w:w="1047" w:type="pct"/>
            <w:gridSpan w:val="2"/>
            <w:vAlign w:val="center"/>
          </w:tcPr>
          <w:p w14:paraId="419704B6" w14:textId="2A72009C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1.5 (1.0 to 2.5)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9C1F" w14:textId="50E9B8FE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1.5 (1.0 to 2.4)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E4194" w14:textId="676C26CB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1.4 (1.0 to 2.5)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6AF51" w14:textId="4CDA6A1C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.875</w:t>
            </w:r>
          </w:p>
        </w:tc>
      </w:tr>
      <w:tr w:rsidR="00D9041A" w:rsidRPr="00072057" w14:paraId="54AF5E08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6004" w14:textId="77777777" w:rsidR="00D9041A" w:rsidRPr="00072057" w:rsidRDefault="00D9041A" w:rsidP="00D9041A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PO</w:t>
            </w:r>
            <w:r w:rsidRPr="00072057">
              <w:rPr>
                <w:rFonts w:eastAsiaTheme="minorEastAsia" w:cs="Times New Roman"/>
                <w:sz w:val="18"/>
                <w:szCs w:val="18"/>
                <w:vertAlign w:val="subscript"/>
              </w:rPr>
              <w:t xml:space="preserve">2,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mmHg,</w:t>
            </w:r>
            <w:r w:rsidRPr="00072057">
              <w:rPr>
                <w:rFonts w:cs="Times New Roman"/>
                <w:sz w:val="18"/>
                <w:szCs w:val="18"/>
              </w:rPr>
              <w:t xml:space="preserve">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mean±SD</w:t>
            </w:r>
          </w:p>
        </w:tc>
        <w:tc>
          <w:tcPr>
            <w:tcW w:w="1047" w:type="pct"/>
            <w:gridSpan w:val="2"/>
            <w:vAlign w:val="center"/>
          </w:tcPr>
          <w:p w14:paraId="690C377E" w14:textId="63516332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113.0 (91.5 to 136.5)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C5E7" w14:textId="68CB9980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109.5 (91.0 to 135.5)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DC53" w14:textId="7A998C47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116.5 (92.5 to 136.5)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38D6" w14:textId="04E0EE40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.639</w:t>
            </w:r>
          </w:p>
        </w:tc>
      </w:tr>
      <w:tr w:rsidR="00D9041A" w:rsidRPr="00072057" w14:paraId="67DFA851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2F26" w14:textId="77777777" w:rsidR="00D9041A" w:rsidRPr="00072057" w:rsidRDefault="00D9041A" w:rsidP="00D9041A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PCO</w:t>
            </w:r>
            <w:r w:rsidRPr="00072057">
              <w:rPr>
                <w:rFonts w:eastAsiaTheme="minorEastAsia" w:cs="Times New Roman"/>
                <w:sz w:val="18"/>
                <w:szCs w:val="18"/>
                <w:vertAlign w:val="subscript"/>
              </w:rPr>
              <w:t xml:space="preserve">2,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mmHg</w:t>
            </w:r>
          </w:p>
        </w:tc>
        <w:tc>
          <w:tcPr>
            <w:tcW w:w="1047" w:type="pct"/>
            <w:gridSpan w:val="2"/>
            <w:vAlign w:val="center"/>
          </w:tcPr>
          <w:p w14:paraId="1C98A145" w14:textId="38FE60B0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40.0 (35.0 to 45.5)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F8D17" w14:textId="78D8692F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40.0 (34.5 to 45.5)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679A" w14:textId="68C46D4C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40.0 (35.0 to 46.0)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733EC" w14:textId="293642B7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.838</w:t>
            </w:r>
          </w:p>
        </w:tc>
      </w:tr>
      <w:tr w:rsidR="00D9041A" w:rsidRPr="00072057" w14:paraId="76D026B9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9257D" w14:textId="77777777" w:rsidR="00D9041A" w:rsidRPr="00072057" w:rsidRDefault="00D9041A" w:rsidP="00D9041A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eastAsiaTheme="minorEastAsia" w:cs="Times New Roman"/>
                <w:sz w:val="18"/>
                <w:szCs w:val="18"/>
              </w:rPr>
              <w:t>IO, mmHg,</w:t>
            </w:r>
            <w:r w:rsidRPr="00072057">
              <w:rPr>
                <w:rFonts w:cs="Times New Roman"/>
                <w:sz w:val="18"/>
                <w:szCs w:val="18"/>
              </w:rPr>
              <w:t xml:space="preserve">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mean±SD</w:t>
            </w:r>
          </w:p>
        </w:tc>
        <w:tc>
          <w:tcPr>
            <w:tcW w:w="1047" w:type="pct"/>
            <w:gridSpan w:val="2"/>
            <w:vAlign w:val="center"/>
          </w:tcPr>
          <w:p w14:paraId="332FDBC4" w14:textId="168FF3B8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261.0 (200.0 to 340.0)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EC040" w14:textId="41AA4500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255.0 (194.0 to 349.0)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2D1F" w14:textId="132E089F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268.8 (204.0 to 337.1)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B7E2" w14:textId="661DEC95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.793</w:t>
            </w:r>
          </w:p>
        </w:tc>
      </w:tr>
      <w:tr w:rsidR="00D9041A" w:rsidRPr="00072057" w14:paraId="54E20CFE" w14:textId="77777777">
        <w:trPr>
          <w:gridAfter w:val="4"/>
          <w:wAfter w:w="2904" w:type="pct"/>
        </w:trPr>
        <w:tc>
          <w:tcPr>
            <w:tcW w:w="2096" w:type="pct"/>
            <w:gridSpan w:val="2"/>
          </w:tcPr>
          <w:p w14:paraId="2A6A8E4E" w14:textId="77777777" w:rsidR="00D9041A" w:rsidRPr="00072057" w:rsidRDefault="00D9041A" w:rsidP="00D9041A">
            <w:pPr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Treatment received</w:t>
            </w:r>
            <w:r w:rsidRPr="00072057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072057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</w:tr>
      <w:tr w:rsidR="00D9041A" w:rsidRPr="00072057" w14:paraId="31F9E54E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5120" w14:textId="77777777" w:rsidR="00D9041A" w:rsidRPr="00072057" w:rsidRDefault="00D9041A" w:rsidP="00D9041A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VAT</w:t>
            </w:r>
          </w:p>
        </w:tc>
        <w:tc>
          <w:tcPr>
            <w:tcW w:w="1047" w:type="pct"/>
            <w:gridSpan w:val="2"/>
            <w:vAlign w:val="center"/>
          </w:tcPr>
          <w:p w14:paraId="094A2533" w14:textId="20F314F1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102 (63.8%)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D0A4" w14:textId="009BA39A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50 (62.5%)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2FD9" w14:textId="421F8A37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52 (65%)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E4C81" w14:textId="3AB1984F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.869</w:t>
            </w:r>
          </w:p>
        </w:tc>
      </w:tr>
      <w:tr w:rsidR="00D9041A" w:rsidRPr="00072057" w14:paraId="6F348AA7" w14:textId="77777777">
        <w:tc>
          <w:tcPr>
            <w:tcW w:w="14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9F27" w14:textId="77777777" w:rsidR="00D9041A" w:rsidRPr="00072057" w:rsidRDefault="00D9041A" w:rsidP="00D9041A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CRRT</w:t>
            </w:r>
          </w:p>
        </w:tc>
        <w:tc>
          <w:tcPr>
            <w:tcW w:w="1047" w:type="pct"/>
            <w:gridSpan w:val="2"/>
            <w:vAlign w:val="center"/>
          </w:tcPr>
          <w:p w14:paraId="298C6F64" w14:textId="40B59166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eastAsia="微软雅黑" w:cs="Times New Roman"/>
                <w:sz w:val="18"/>
                <w:szCs w:val="18"/>
              </w:rPr>
              <w:t>3 (1.9%)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091A" w14:textId="290CCD04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eastAsia="微软雅黑" w:cs="Times New Roman"/>
                <w:sz w:val="18"/>
                <w:szCs w:val="18"/>
              </w:rPr>
              <w:t>1 (1.2%)</w:t>
            </w:r>
          </w:p>
        </w:tc>
        <w:tc>
          <w:tcPr>
            <w:tcW w:w="101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DFA5" w14:textId="0AF21EC8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eastAsia="微软雅黑" w:cs="Times New Roman"/>
                <w:sz w:val="18"/>
                <w:szCs w:val="18"/>
              </w:rPr>
              <w:t>2 (2.5%)</w:t>
            </w:r>
          </w:p>
        </w:tc>
        <w:tc>
          <w:tcPr>
            <w:tcW w:w="39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F956E" w14:textId="09BBAFA1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  <w:tr w:rsidR="00D9041A" w:rsidRPr="00072057" w14:paraId="068EF396" w14:textId="77777777">
        <w:tc>
          <w:tcPr>
            <w:tcW w:w="1499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DCA4" w14:textId="77777777" w:rsidR="00D9041A" w:rsidRPr="00072057" w:rsidRDefault="00D9041A" w:rsidP="00D9041A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072057">
              <w:rPr>
                <w:rFonts w:cs="Times New Roman"/>
                <w:sz w:val="18"/>
                <w:szCs w:val="18"/>
              </w:rPr>
              <w:t>PN</w:t>
            </w:r>
          </w:p>
        </w:tc>
        <w:tc>
          <w:tcPr>
            <w:tcW w:w="1047" w:type="pct"/>
            <w:gridSpan w:val="2"/>
            <w:tcBorders>
              <w:bottom w:val="single" w:sz="8" w:space="0" w:color="auto"/>
            </w:tcBorders>
            <w:vAlign w:val="center"/>
          </w:tcPr>
          <w:p w14:paraId="79166421" w14:textId="12CF37C5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3 (1.9%)</w:t>
            </w:r>
          </w:p>
        </w:tc>
        <w:tc>
          <w:tcPr>
            <w:tcW w:w="1048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3D0C" w14:textId="08F726DA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2 (2.5%)</w:t>
            </w:r>
          </w:p>
        </w:tc>
        <w:tc>
          <w:tcPr>
            <w:tcW w:w="1014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EE753" w14:textId="0FED4877" w:rsidR="00D9041A" w:rsidRPr="00072057" w:rsidRDefault="00D9041A" w:rsidP="00D9041A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 (1.2%)</w:t>
            </w:r>
          </w:p>
        </w:tc>
        <w:tc>
          <w:tcPr>
            <w:tcW w:w="392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D3FA2" w14:textId="640D4B20" w:rsidR="00D9041A" w:rsidRPr="00072057" w:rsidRDefault="00D9041A" w:rsidP="00D9041A">
            <w:pPr>
              <w:rPr>
                <w:rFonts w:eastAsia="微软雅黑" w:cs="Times New Roman"/>
                <w:sz w:val="18"/>
                <w:szCs w:val="18"/>
              </w:rPr>
            </w:pPr>
            <w:r w:rsidRPr="00D70D76">
              <w:rPr>
                <w:rFonts w:cs="Times New Roman"/>
                <w:sz w:val="18"/>
                <w:szCs w:val="18"/>
              </w:rPr>
              <w:t>1.000</w:t>
            </w:r>
          </w:p>
        </w:tc>
      </w:tr>
    </w:tbl>
    <w:bookmarkEnd w:id="0"/>
    <w:p w14:paraId="35236AC7" w14:textId="77777777" w:rsidR="00AF3430" w:rsidRDefault="00000000">
      <w:pPr>
        <w:spacing w:line="240" w:lineRule="auto"/>
        <w:rPr>
          <w:rFonts w:eastAsiaTheme="minorEastAsia"/>
          <w:sz w:val="18"/>
          <w:szCs w:val="18"/>
          <w:vertAlign w:val="subscript"/>
        </w:rPr>
      </w:pPr>
      <w:r>
        <w:rPr>
          <w:color w:val="333333"/>
          <w:sz w:val="18"/>
          <w:szCs w:val="18"/>
          <w:shd w:val="clear" w:color="auto" w:fill="FFFFFF"/>
        </w:rPr>
        <w:t>Abbreviations:</w:t>
      </w:r>
      <w:r>
        <w:rPr>
          <w:rFonts w:cs="Times New Roman"/>
          <w:color w:val="333333"/>
          <w:sz w:val="18"/>
          <w:szCs w:val="18"/>
        </w:rPr>
        <w:t xml:space="preserve"> IQR, interquartile range; </w:t>
      </w:r>
      <w:r>
        <w:rPr>
          <w:rFonts w:eastAsiaTheme="minorEastAsia" w:cs="Times New Roman"/>
          <w:color w:val="333333"/>
          <w:sz w:val="18"/>
          <w:szCs w:val="18"/>
        </w:rPr>
        <w:t>SD,</w:t>
      </w:r>
      <w:r>
        <w:rPr>
          <w:rFonts w:cs="Times New Roman"/>
        </w:rPr>
        <w:t xml:space="preserve"> </w:t>
      </w:r>
      <w:r>
        <w:rPr>
          <w:rFonts w:eastAsiaTheme="minorEastAsia" w:cs="Times New Roman"/>
          <w:color w:val="333333"/>
          <w:sz w:val="18"/>
          <w:szCs w:val="18"/>
        </w:rPr>
        <w:t xml:space="preserve">standard deviation; </w:t>
      </w:r>
      <w:r>
        <w:rPr>
          <w:rFonts w:cs="Times New Roman"/>
          <w:sz w:val="18"/>
          <w:szCs w:val="18"/>
        </w:rPr>
        <w:t xml:space="preserve">BMI, </w:t>
      </w:r>
      <w:r>
        <w:rPr>
          <w:rStyle w:val="spz"/>
          <w:rFonts w:eastAsia="微软雅黑" w:cs="Times New Roman"/>
          <w:color w:val="000000" w:themeColor="text1"/>
          <w:sz w:val="18"/>
          <w:szCs w:val="18"/>
        </w:rPr>
        <w:t>bod</w:t>
      </w:r>
      <w:r>
        <w:rPr>
          <w:rStyle w:val="spz"/>
          <w:rFonts w:eastAsia="微软雅黑"/>
          <w:color w:val="000000" w:themeColor="text1"/>
          <w:sz w:val="18"/>
          <w:szCs w:val="18"/>
        </w:rPr>
        <w:t>y mass index</w:t>
      </w:r>
      <w:r>
        <w:rPr>
          <w:sz w:val="18"/>
          <w:szCs w:val="18"/>
        </w:rPr>
        <w:t>; CAD, coronary artery disease</w:t>
      </w:r>
      <w:r>
        <w:rPr>
          <w:rFonts w:eastAsiaTheme="minorEastAsia"/>
          <w:sz w:val="18"/>
          <w:szCs w:val="18"/>
        </w:rPr>
        <w:t>; CHF, c</w:t>
      </w:r>
      <w:r>
        <w:rPr>
          <w:sz w:val="18"/>
          <w:szCs w:val="18"/>
        </w:rPr>
        <w:t xml:space="preserve">ongestive heart failure; COPD, chronic obstructive pulmonary disease; </w:t>
      </w:r>
      <w:r>
        <w:rPr>
          <w:color w:val="000000" w:themeColor="text1"/>
          <w:sz w:val="18"/>
          <w:szCs w:val="18"/>
        </w:rPr>
        <w:t>AP</w:t>
      </w:r>
      <w:r>
        <w:rPr>
          <w:sz w:val="18"/>
          <w:szCs w:val="18"/>
        </w:rPr>
        <w:t>SⅢ</w:t>
      </w:r>
      <w:r>
        <w:rPr>
          <w:color w:val="000000" w:themeColor="text1"/>
          <w:sz w:val="18"/>
          <w:szCs w:val="18"/>
        </w:rPr>
        <w:t xml:space="preserve">, acute physiology scoreⅢ; </w:t>
      </w:r>
      <w:r>
        <w:rPr>
          <w:rFonts w:eastAsiaTheme="minorEastAsia"/>
          <w:sz w:val="18"/>
          <w:szCs w:val="18"/>
        </w:rPr>
        <w:t xml:space="preserve">OASIS, Oxford Acute Severity of Illness Score; </w:t>
      </w:r>
      <w:r>
        <w:rPr>
          <w:sz w:val="18"/>
          <w:szCs w:val="18"/>
        </w:rPr>
        <w:t xml:space="preserve">SOFA, sequential organ failure assessment; GCS, </w:t>
      </w:r>
      <w:r>
        <w:rPr>
          <w:color w:val="333333"/>
          <w:sz w:val="18"/>
          <w:szCs w:val="18"/>
          <w:shd w:val="clear" w:color="auto" w:fill="FFFFFF"/>
        </w:rPr>
        <w:t>glasgow coma scale</w:t>
      </w:r>
      <w:r>
        <w:rPr>
          <w:sz w:val="18"/>
          <w:szCs w:val="18"/>
        </w:rPr>
        <w:t xml:space="preserve">; RBC, </w:t>
      </w:r>
      <w:r>
        <w:rPr>
          <w:rFonts w:eastAsiaTheme="minorEastAsia"/>
          <w:sz w:val="18"/>
          <w:szCs w:val="18"/>
        </w:rPr>
        <w:t>red blood cell;</w:t>
      </w:r>
      <w:r>
        <w:rPr>
          <w:rFonts w:eastAsiaTheme="minorEastAsia" w:hint="eastAsia"/>
          <w:sz w:val="18"/>
          <w:szCs w:val="18"/>
        </w:rPr>
        <w:t xml:space="preserve"> </w:t>
      </w:r>
      <w:r>
        <w:rPr>
          <w:sz w:val="18"/>
          <w:szCs w:val="18"/>
        </w:rPr>
        <w:t>WBC, white blood cell; PLT, p</w:t>
      </w:r>
      <w:r>
        <w:rPr>
          <w:color w:val="000000" w:themeColor="text1"/>
          <w:sz w:val="18"/>
          <w:szCs w:val="18"/>
        </w:rPr>
        <w:t>latelet; Hb, hemoglobin; SCr, serum creatinine; T, temperature; HR, heart rate;</w:t>
      </w:r>
      <w:r>
        <w:rPr>
          <w:sz w:val="18"/>
          <w:szCs w:val="18"/>
        </w:rPr>
        <w:t xml:space="preserve"> SBP, systolic blood pressure</w:t>
      </w:r>
      <w:r>
        <w:rPr>
          <w:rFonts w:eastAsia="宋体"/>
          <w:sz w:val="18"/>
          <w:szCs w:val="18"/>
        </w:rPr>
        <w:t xml:space="preserve">; DBP, </w:t>
      </w:r>
      <w:r>
        <w:rPr>
          <w:sz w:val="18"/>
          <w:szCs w:val="18"/>
        </w:rPr>
        <w:t>diastolic blood pressure</w:t>
      </w:r>
      <w:r>
        <w:rPr>
          <w:rFonts w:eastAsia="宋体"/>
          <w:sz w:val="18"/>
          <w:szCs w:val="18"/>
        </w:rPr>
        <w:t>;</w:t>
      </w:r>
      <w:r>
        <w:rPr>
          <w:color w:val="000000" w:themeColor="text1"/>
          <w:sz w:val="18"/>
          <w:szCs w:val="18"/>
        </w:rPr>
        <w:t xml:space="preserve"> RR, respiratory rate;</w:t>
      </w:r>
      <w:r>
        <w:rPr>
          <w:sz w:val="18"/>
          <w:szCs w:val="18"/>
        </w:rPr>
        <w:t xml:space="preserve"> SaO</w:t>
      </w:r>
      <w:r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, arterial oxygen saturation;</w:t>
      </w:r>
      <w:r>
        <w:rPr>
          <w:color w:val="000000" w:themeColor="text1"/>
          <w:sz w:val="18"/>
          <w:szCs w:val="18"/>
        </w:rPr>
        <w:t xml:space="preserve"> PO</w:t>
      </w:r>
      <w:r>
        <w:rPr>
          <w:color w:val="000000" w:themeColor="text1"/>
          <w:sz w:val="18"/>
          <w:szCs w:val="18"/>
          <w:vertAlign w:val="subscript"/>
        </w:rPr>
        <w:t>2</w:t>
      </w:r>
      <w:r>
        <w:rPr>
          <w:color w:val="000000" w:themeColor="text1"/>
          <w:sz w:val="18"/>
          <w:szCs w:val="18"/>
        </w:rPr>
        <w:t xml:space="preserve">, </w:t>
      </w:r>
      <w:r>
        <w:rPr>
          <w:sz w:val="18"/>
          <w:szCs w:val="18"/>
        </w:rPr>
        <w:t>partial pressure of oxygen</w:t>
      </w:r>
      <w:r>
        <w:rPr>
          <w:rFonts w:eastAsia="宋体"/>
          <w:sz w:val="18"/>
          <w:szCs w:val="18"/>
        </w:rPr>
        <w:t>; PCO</w:t>
      </w:r>
      <w:r>
        <w:rPr>
          <w:rFonts w:eastAsia="宋体"/>
          <w:sz w:val="18"/>
          <w:szCs w:val="18"/>
          <w:vertAlign w:val="subscript"/>
        </w:rPr>
        <w:t>2</w:t>
      </w:r>
      <w:r>
        <w:rPr>
          <w:rFonts w:eastAsia="宋体"/>
          <w:sz w:val="18"/>
          <w:szCs w:val="18"/>
        </w:rPr>
        <w:t xml:space="preserve">, </w:t>
      </w:r>
      <w:r>
        <w:rPr>
          <w:color w:val="333333"/>
          <w:sz w:val="18"/>
          <w:szCs w:val="18"/>
          <w:shd w:val="clear" w:color="auto" w:fill="FFFFFF"/>
        </w:rPr>
        <w:t>partial pressure of carbon dioxide</w:t>
      </w:r>
      <w:r>
        <w:rPr>
          <w:rFonts w:eastAsia="宋体"/>
          <w:sz w:val="18"/>
          <w:szCs w:val="18"/>
        </w:rPr>
        <w:t>;</w:t>
      </w:r>
      <w:r>
        <w:rPr>
          <w:rFonts w:eastAsia="微软雅黑"/>
          <w:color w:val="111111"/>
          <w:sz w:val="18"/>
          <w:szCs w:val="18"/>
          <w:shd w:val="clear" w:color="auto" w:fill="FFFFFF"/>
        </w:rPr>
        <w:t xml:space="preserve"> OI, </w:t>
      </w:r>
      <w:r>
        <w:rPr>
          <w:sz w:val="18"/>
          <w:szCs w:val="18"/>
        </w:rPr>
        <w:t>oxygenation index; VAT, vasoactive drug therapy; CRRT, continuous renal replacement therapy; PN, parenteral nutrition.</w:t>
      </w:r>
    </w:p>
    <w:p w14:paraId="2AC4315B" w14:textId="77777777" w:rsidR="00AF3430" w:rsidRDefault="00AF3430"/>
    <w:sectPr w:rsidR="00AF3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D02D" w14:textId="77777777" w:rsidR="00AF3B87" w:rsidRDefault="00AF3B87">
      <w:pPr>
        <w:spacing w:line="240" w:lineRule="auto"/>
      </w:pPr>
      <w:r>
        <w:separator/>
      </w:r>
    </w:p>
  </w:endnote>
  <w:endnote w:type="continuationSeparator" w:id="0">
    <w:p w14:paraId="2F93BEF4" w14:textId="77777777" w:rsidR="00AF3B87" w:rsidRDefault="00AF3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0962B" w14:textId="77777777" w:rsidR="00AF3B87" w:rsidRDefault="00AF3B87">
      <w:r>
        <w:separator/>
      </w:r>
    </w:p>
  </w:footnote>
  <w:footnote w:type="continuationSeparator" w:id="0">
    <w:p w14:paraId="3C2D6366" w14:textId="77777777" w:rsidR="00AF3B87" w:rsidRDefault="00AF3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WUwOWY1OThjOTBmY2I1M2U5OGEyOWE4OWU3MTI0MDIifQ=="/>
  </w:docVars>
  <w:rsids>
    <w:rsidRoot w:val="00881710"/>
    <w:rsid w:val="00072057"/>
    <w:rsid w:val="000B4CFF"/>
    <w:rsid w:val="0012361E"/>
    <w:rsid w:val="00812651"/>
    <w:rsid w:val="00881710"/>
    <w:rsid w:val="00AF3430"/>
    <w:rsid w:val="00AF3B87"/>
    <w:rsid w:val="00D36066"/>
    <w:rsid w:val="00D9041A"/>
    <w:rsid w:val="00DA6EED"/>
    <w:rsid w:val="00F97220"/>
    <w:rsid w:val="166B2BD3"/>
    <w:rsid w:val="7837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31B9C"/>
  <w15:docId w15:val="{5692CE16-B3C9-49A5-AF32-4BC5C447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Times New Roman" w:hAnsi="Times New Roman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spz">
    <w:name w:val="spz"/>
    <w:basedOn w:val="a0"/>
  </w:style>
  <w:style w:type="character" w:customStyle="1" w:styleId="a6">
    <w:name w:val="页眉 字符"/>
    <w:basedOn w:val="a0"/>
    <w:link w:val="a5"/>
    <w:uiPriority w:val="99"/>
    <w:rPr>
      <w:rFonts w:ascii="Times New Roman" w:eastAsia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星华 陈</dc:creator>
  <cp:lastModifiedBy>星华 陈</cp:lastModifiedBy>
  <cp:revision>5</cp:revision>
  <dcterms:created xsi:type="dcterms:W3CDTF">2024-03-03T05:16:00Z</dcterms:created>
  <dcterms:modified xsi:type="dcterms:W3CDTF">2024-03-09T10:48:00Z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8EE9A94981D145319CFA715543CA2F3A_12</vt:lpwstr>
  </property>
</Properties>
</file>