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B9263" w14:textId="74D5063E" w:rsidR="00FB78F2" w:rsidRPr="00ED413A" w:rsidRDefault="00F56C66" w:rsidP="00F56C66">
      <w:pPr>
        <w:spacing w:line="480" w:lineRule="auto"/>
        <w:rPr>
          <w:rFonts w:ascii="Times New Roman" w:hAnsi="Times New Roman"/>
          <w:b/>
          <w:bCs/>
          <w:sz w:val="28"/>
          <w:szCs w:val="28"/>
          <w:lang w:val="en"/>
        </w:rPr>
      </w:pPr>
      <w:r w:rsidRPr="00ED413A">
        <w:rPr>
          <w:rFonts w:ascii="Times New Roman" w:hAnsi="Times New Roman"/>
          <w:b/>
          <w:bCs/>
          <w:sz w:val="28"/>
          <w:szCs w:val="28"/>
          <w:lang w:val="en"/>
        </w:rPr>
        <w:t>Supplementa</w:t>
      </w:r>
      <w:r w:rsidR="0083790B" w:rsidRPr="00ED413A">
        <w:rPr>
          <w:rFonts w:ascii="Times New Roman" w:hAnsi="Times New Roman"/>
          <w:b/>
          <w:bCs/>
          <w:sz w:val="28"/>
          <w:szCs w:val="28"/>
          <w:lang w:val="en"/>
        </w:rPr>
        <w:t>ry</w:t>
      </w:r>
      <w:r w:rsidRPr="00ED413A">
        <w:rPr>
          <w:rFonts w:ascii="Times New Roman" w:hAnsi="Times New Roman"/>
          <w:b/>
          <w:bCs/>
          <w:sz w:val="28"/>
          <w:szCs w:val="28"/>
          <w:lang w:val="en"/>
        </w:rPr>
        <w:t xml:space="preserve"> </w:t>
      </w:r>
      <w:r w:rsidR="0083790B" w:rsidRPr="00ED413A">
        <w:rPr>
          <w:rFonts w:ascii="Times New Roman" w:hAnsi="Times New Roman"/>
          <w:b/>
          <w:bCs/>
          <w:sz w:val="28"/>
          <w:szCs w:val="28"/>
          <w:lang w:val="en"/>
        </w:rPr>
        <w:t>figures</w:t>
      </w:r>
    </w:p>
    <w:p w14:paraId="019307D3" w14:textId="2DE12799" w:rsidR="00811D42" w:rsidRPr="00ED413A" w:rsidRDefault="00C20257" w:rsidP="009345C5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ED413A">
        <w:rPr>
          <w:rFonts w:ascii="Times New Roman" w:eastAsia="宋体" w:hAnsi="Times New Roman"/>
          <w:b/>
          <w:bCs/>
          <w:sz w:val="28"/>
          <w:szCs w:val="28"/>
        </w:rPr>
        <w:t>Figure S1.</w:t>
      </w:r>
      <w:r w:rsidRPr="00ED413A">
        <w:rPr>
          <w:rFonts w:ascii="Times New Roman" w:hAnsi="Times New Roman"/>
          <w:sz w:val="28"/>
          <w:szCs w:val="28"/>
        </w:rPr>
        <w:t xml:space="preserve"> Differential proteins and biological pathways identified in </w:t>
      </w:r>
      <w:bookmarkStart w:id="0" w:name="_Hlk114583336"/>
      <w:r w:rsidRPr="00ED413A">
        <w:rPr>
          <w:rFonts w:ascii="Times New Roman" w:hAnsi="Times New Roman"/>
          <w:sz w:val="28"/>
          <w:szCs w:val="28"/>
        </w:rPr>
        <w:t>tumor tissues of SD rats in the group DEN+CA and the group DEN.</w:t>
      </w:r>
      <w:bookmarkEnd w:id="0"/>
      <w:r w:rsidRPr="00ED413A">
        <w:rPr>
          <w:rFonts w:ascii="Times New Roman" w:hAnsi="Times New Roman"/>
          <w:sz w:val="28"/>
          <w:szCs w:val="28"/>
        </w:rPr>
        <w:t xml:space="preserve"> (A) Pathway enrichment analysis of differentially expressed proteins from the liver tumors specimens of male SD rats in group DEN+CA compared with the group DEN with </w:t>
      </w:r>
      <w:proofErr w:type="spellStart"/>
      <w:r w:rsidRPr="00ED413A">
        <w:rPr>
          <w:rFonts w:ascii="Times New Roman" w:hAnsi="Times New Roman"/>
          <w:sz w:val="28"/>
          <w:szCs w:val="28"/>
        </w:rPr>
        <w:t>Metascape</w:t>
      </w:r>
      <w:proofErr w:type="spellEnd"/>
      <w:r w:rsidRPr="00ED413A">
        <w:rPr>
          <w:rFonts w:ascii="Times New Roman" w:hAnsi="Times New Roman"/>
          <w:sz w:val="28"/>
          <w:szCs w:val="28"/>
        </w:rPr>
        <w:t xml:space="preserve"> online analysis (the significantly enriched pathway has been defined as</w:t>
      </w:r>
      <w:r w:rsidRPr="00ED413A">
        <w:rPr>
          <w:rFonts w:ascii="Times New Roman" w:hAnsi="Times New Roman"/>
          <w:i/>
          <w:iCs/>
          <w:sz w:val="28"/>
          <w:szCs w:val="28"/>
        </w:rPr>
        <w:t xml:space="preserve"> p</w:t>
      </w:r>
      <w:r w:rsidRPr="00ED413A">
        <w:rPr>
          <w:rFonts w:ascii="Times New Roman" w:hAnsi="Times New Roman"/>
          <w:sz w:val="28"/>
          <w:szCs w:val="28"/>
        </w:rPr>
        <w:t xml:space="preserve"> &lt; 0.05). (B) Detected PPI modules and quantitative analysis of related differentially expressed proteins in the group DEN+CA compare with the group DEN.</w:t>
      </w:r>
    </w:p>
    <w:p w14:paraId="33B2D444" w14:textId="0F9B67FD" w:rsidR="009345C5" w:rsidRPr="00ED413A" w:rsidRDefault="009345C5" w:rsidP="009345C5">
      <w:pPr>
        <w:spacing w:line="480" w:lineRule="auto"/>
        <w:jc w:val="both"/>
        <w:rPr>
          <w:rFonts w:ascii="Times New Roman" w:hAnsi="Times New Roman"/>
          <w:b/>
          <w:bCs/>
          <w:sz w:val="30"/>
          <w:szCs w:val="30"/>
          <w:lang w:val="en"/>
        </w:rPr>
      </w:pPr>
      <w:r w:rsidRPr="00ED413A">
        <w:rPr>
          <w:rFonts w:ascii="Times New Roman" w:eastAsia="宋体" w:hAnsi="Times New Roman"/>
          <w:b/>
          <w:bCs/>
          <w:sz w:val="28"/>
          <w:szCs w:val="28"/>
        </w:rPr>
        <w:t>Figure S2.</w:t>
      </w:r>
      <w:r w:rsidRPr="00ED413A">
        <w:rPr>
          <w:rFonts w:ascii="Times New Roman" w:hAnsi="Times New Roman"/>
          <w:sz w:val="28"/>
          <w:szCs w:val="28"/>
        </w:rPr>
        <w:t xml:space="preserve"> </w:t>
      </w:r>
      <w:r w:rsidR="00F61F05" w:rsidRPr="00ED413A">
        <w:rPr>
          <w:rFonts w:ascii="Times New Roman" w:hAnsi="Times New Roman"/>
          <w:color w:val="000000" w:themeColor="text1"/>
          <w:sz w:val="28"/>
          <w:szCs w:val="28"/>
        </w:rPr>
        <w:t>AKT</w:t>
      </w:r>
      <w:r w:rsidR="002503C0" w:rsidRPr="00ED413A">
        <w:rPr>
          <w:rFonts w:ascii="Times New Roman" w:hAnsi="Times New Roman"/>
          <w:color w:val="000000" w:themeColor="text1"/>
          <w:sz w:val="28"/>
          <w:szCs w:val="28"/>
        </w:rPr>
        <w:t xml:space="preserve"> inhibition inverses</w:t>
      </w:r>
      <w:r w:rsidR="00F61F05" w:rsidRPr="00ED413A">
        <w:rPr>
          <w:rFonts w:ascii="Times New Roman" w:hAnsi="Times New Roman"/>
          <w:color w:val="000000" w:themeColor="text1"/>
          <w:sz w:val="28"/>
          <w:szCs w:val="28"/>
        </w:rPr>
        <w:t xml:space="preserve"> CA-induced autophagy </w:t>
      </w:r>
      <w:r w:rsidR="002503C0" w:rsidRPr="00ED413A">
        <w:rPr>
          <w:rFonts w:ascii="Times New Roman" w:hAnsi="Times New Roman"/>
          <w:color w:val="000000" w:themeColor="text1"/>
          <w:sz w:val="28"/>
          <w:szCs w:val="28"/>
        </w:rPr>
        <w:t xml:space="preserve">regulation </w:t>
      </w:r>
      <w:r w:rsidR="00F61F05" w:rsidRPr="00ED413A">
        <w:rPr>
          <w:rFonts w:ascii="Times New Roman" w:hAnsi="Times New Roman"/>
          <w:color w:val="000000" w:themeColor="text1"/>
          <w:sz w:val="28"/>
          <w:szCs w:val="28"/>
        </w:rPr>
        <w:t>and</w:t>
      </w:r>
      <w:r w:rsidR="002503C0" w:rsidRPr="00ED413A">
        <w:rPr>
          <w:rFonts w:ascii="Times New Roman" w:hAnsi="Times New Roman"/>
          <w:color w:val="000000" w:themeColor="text1"/>
          <w:sz w:val="28"/>
          <w:szCs w:val="28"/>
        </w:rPr>
        <w:t xml:space="preserve"> promotion</w:t>
      </w:r>
      <w:r w:rsidR="00F61F05" w:rsidRPr="00ED413A">
        <w:rPr>
          <w:rFonts w:ascii="Times New Roman" w:hAnsi="Times New Roman"/>
          <w:color w:val="000000" w:themeColor="text1"/>
          <w:sz w:val="28"/>
          <w:szCs w:val="28"/>
        </w:rPr>
        <w:t xml:space="preserve"> growth of HCC</w:t>
      </w:r>
      <w:r w:rsidR="002503C0" w:rsidRPr="00ED413A">
        <w:rPr>
          <w:rFonts w:ascii="Times New Roman" w:hAnsi="Times New Roman"/>
          <w:color w:val="000000" w:themeColor="text1"/>
          <w:sz w:val="28"/>
          <w:szCs w:val="28"/>
        </w:rPr>
        <w:t xml:space="preserve"> cells</w:t>
      </w:r>
      <w:r w:rsidRPr="00ED413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ED413A">
        <w:rPr>
          <w:rFonts w:ascii="Times New Roman" w:hAnsi="Times New Roman"/>
          <w:sz w:val="28"/>
          <w:szCs w:val="28"/>
        </w:rPr>
        <w:t xml:space="preserve"> </w:t>
      </w:r>
      <w:r w:rsidR="00FA0455" w:rsidRPr="00ED413A">
        <w:rPr>
          <w:rFonts w:ascii="Times New Roman" w:hAnsi="Times New Roman"/>
          <w:sz w:val="28"/>
          <w:szCs w:val="28"/>
          <w:shd w:val="clear" w:color="auto" w:fill="FFFFFF"/>
        </w:rPr>
        <w:t>HepG2 and Huh7 cells were treated with CA supplemented with or without MK2206 for 24h.</w:t>
      </w:r>
      <w:r w:rsidR="00FA0455" w:rsidRPr="00ED413A">
        <w:rPr>
          <w:rFonts w:ascii="Times New Roman" w:hAnsi="Times New Roman"/>
          <w:sz w:val="28"/>
          <w:szCs w:val="28"/>
        </w:rPr>
        <w:t xml:space="preserve"> (A-B) </w:t>
      </w:r>
      <w:r w:rsidR="00FA0455" w:rsidRPr="00ED413A">
        <w:rPr>
          <w:rFonts w:ascii="Times New Roman" w:hAnsi="Times New Roman"/>
          <w:sz w:val="28"/>
          <w:szCs w:val="28"/>
          <w:shd w:val="clear" w:color="auto" w:fill="FFFFFF"/>
        </w:rPr>
        <w:t>The level of p62 w</w:t>
      </w:r>
      <w:r w:rsidR="002503C0" w:rsidRPr="00ED413A">
        <w:rPr>
          <w:rFonts w:ascii="Times New Roman" w:hAnsi="Times New Roman"/>
          <w:sz w:val="28"/>
          <w:szCs w:val="28"/>
          <w:shd w:val="clear" w:color="auto" w:fill="FFFFFF"/>
        </w:rPr>
        <w:t>as</w:t>
      </w:r>
      <w:r w:rsidR="00FA0455" w:rsidRPr="00ED413A">
        <w:rPr>
          <w:rFonts w:ascii="Times New Roman" w:hAnsi="Times New Roman"/>
          <w:sz w:val="28"/>
          <w:szCs w:val="28"/>
          <w:shd w:val="clear" w:color="auto" w:fill="FFFFFF"/>
        </w:rPr>
        <w:t xml:space="preserve"> detected by western blot analysis </w:t>
      </w:r>
      <w:r w:rsidR="00FA0455" w:rsidRPr="00ED413A">
        <w:rPr>
          <w:rFonts w:ascii="Times New Roman" w:hAnsi="Times New Roman"/>
          <w:sz w:val="28"/>
          <w:szCs w:val="28"/>
        </w:rPr>
        <w:t>(A) and</w:t>
      </w:r>
      <w:r w:rsidR="00FA0455" w:rsidRPr="00ED413A">
        <w:rPr>
          <w:rFonts w:ascii="Times New Roman" w:hAnsi="Times New Roman"/>
          <w:sz w:val="28"/>
          <w:szCs w:val="28"/>
          <w:shd w:val="clear" w:color="auto" w:fill="FFFFFF"/>
        </w:rPr>
        <w:t xml:space="preserve"> quantitatively analyzed (B).</w:t>
      </w:r>
      <w:r w:rsidRPr="00ED413A">
        <w:rPr>
          <w:rFonts w:ascii="Times New Roman" w:hAnsi="Times New Roman"/>
          <w:sz w:val="28"/>
          <w:szCs w:val="28"/>
        </w:rPr>
        <w:t xml:space="preserve"> (</w:t>
      </w:r>
      <w:r w:rsidR="00FA0455" w:rsidRPr="00ED413A">
        <w:rPr>
          <w:rFonts w:ascii="Times New Roman" w:hAnsi="Times New Roman"/>
          <w:sz w:val="28"/>
          <w:szCs w:val="28"/>
        </w:rPr>
        <w:t>C-D</w:t>
      </w:r>
      <w:r w:rsidRPr="00ED413A">
        <w:rPr>
          <w:rFonts w:ascii="Times New Roman" w:hAnsi="Times New Roman"/>
          <w:sz w:val="28"/>
          <w:szCs w:val="28"/>
        </w:rPr>
        <w:t>)</w:t>
      </w:r>
      <w:r w:rsidR="00FA0455" w:rsidRPr="00ED413A">
        <w:rPr>
          <w:rFonts w:ascii="Times New Roman" w:hAnsi="Times New Roman"/>
          <w:sz w:val="28"/>
          <w:szCs w:val="28"/>
        </w:rPr>
        <w:t xml:space="preserve"> T</w:t>
      </w:r>
      <w:r w:rsidR="00FA0455" w:rsidRPr="00ED413A">
        <w:rPr>
          <w:rFonts w:ascii="Times New Roman" w:hAnsi="Times New Roman"/>
          <w:sz w:val="28"/>
          <w:szCs w:val="28"/>
          <w:shd w:val="clear" w:color="auto" w:fill="FFFFFF"/>
        </w:rPr>
        <w:t>he representative images of colony formation were shown (C) and then quantitatively analyzed (D)</w:t>
      </w:r>
      <w:r w:rsidR="00FA0455" w:rsidRPr="00ED413A">
        <w:rPr>
          <w:rFonts w:ascii="Times New Roman" w:hAnsi="Times New Roman"/>
          <w:sz w:val="28"/>
          <w:szCs w:val="28"/>
        </w:rPr>
        <w:t xml:space="preserve">. </w:t>
      </w:r>
      <w:r w:rsidRPr="00ED413A">
        <w:rPr>
          <w:rFonts w:ascii="Times New Roman" w:hAnsi="Times New Roman"/>
        </w:rPr>
        <w:t xml:space="preserve"> </w:t>
      </w:r>
    </w:p>
    <w:p w14:paraId="7DFE32B5" w14:textId="77777777" w:rsidR="00BE0E01" w:rsidRPr="00ED413A" w:rsidRDefault="00BE0E01" w:rsidP="00E3389A">
      <w:pPr>
        <w:pStyle w:val="a8"/>
        <w:spacing w:line="360" w:lineRule="auto"/>
        <w:jc w:val="both"/>
        <w:rPr>
          <w:rFonts w:ascii="Times New Roman" w:eastAsia="宋体" w:hAnsi="Times New Roman"/>
          <w:szCs w:val="21"/>
        </w:rPr>
      </w:pPr>
    </w:p>
    <w:p w14:paraId="53852DFF" w14:textId="77777777" w:rsidR="002E21AB" w:rsidRPr="00ED413A" w:rsidRDefault="002E21AB" w:rsidP="00FA0455">
      <w:pPr>
        <w:spacing w:line="480" w:lineRule="auto"/>
        <w:rPr>
          <w:rFonts w:ascii="Times New Roman" w:hAnsi="Times New Roman"/>
        </w:rPr>
      </w:pPr>
    </w:p>
    <w:sectPr w:rsidR="002E21AB" w:rsidRPr="00ED4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EE2A" w14:textId="77777777" w:rsidR="00CE60B8" w:rsidRDefault="00CE60B8" w:rsidP="00B342FF">
      <w:r>
        <w:separator/>
      </w:r>
    </w:p>
  </w:endnote>
  <w:endnote w:type="continuationSeparator" w:id="0">
    <w:p w14:paraId="0C7C4FC7" w14:textId="77777777" w:rsidR="00CE60B8" w:rsidRDefault="00CE60B8" w:rsidP="00B3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ld">
    <w:altName w:val="Cambria"/>
    <w:panose1 w:val="00000000000000000000"/>
    <w:charset w:val="00"/>
    <w:family w:val="roman"/>
    <w:notTrueType/>
    <w:pitch w:val="default"/>
  </w:font>
  <w:font w:name="AGaramond-Semibold">
    <w:altName w:val="Cambria"/>
    <w:panose1 w:val="00000000000000000000"/>
    <w:charset w:val="00"/>
    <w:family w:val="roman"/>
    <w:notTrueType/>
    <w:pitch w:val="default"/>
  </w:font>
  <w:font w:name="AdvTir_symb">
    <w:altName w:val="Cambria"/>
    <w:panose1 w:val="00000000000000000000"/>
    <w:charset w:val="00"/>
    <w:family w:val="roman"/>
    <w:notTrueType/>
    <w:pitch w:val="default"/>
  </w:font>
  <w:font w:name="AdvPSMP4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68B23" w14:textId="77777777" w:rsidR="00CE60B8" w:rsidRDefault="00CE60B8" w:rsidP="00B342FF">
      <w:r>
        <w:separator/>
      </w:r>
    </w:p>
  </w:footnote>
  <w:footnote w:type="continuationSeparator" w:id="0">
    <w:p w14:paraId="768EEBFA" w14:textId="77777777" w:rsidR="00CE60B8" w:rsidRDefault="00CE60B8" w:rsidP="00B34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E7CAA"/>
    <w:multiLevelType w:val="hybridMultilevel"/>
    <w:tmpl w:val="01DA5502"/>
    <w:lvl w:ilvl="0" w:tplc="18B2E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37850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549"/>
    <w:rsid w:val="00030881"/>
    <w:rsid w:val="00030E79"/>
    <w:rsid w:val="0003299A"/>
    <w:rsid w:val="00080DD4"/>
    <w:rsid w:val="000A0D19"/>
    <w:rsid w:val="000B029D"/>
    <w:rsid w:val="000D3A1D"/>
    <w:rsid w:val="000E2FB1"/>
    <w:rsid w:val="000E6F72"/>
    <w:rsid w:val="001133B6"/>
    <w:rsid w:val="0012406C"/>
    <w:rsid w:val="001267EA"/>
    <w:rsid w:val="00142219"/>
    <w:rsid w:val="00156EF9"/>
    <w:rsid w:val="001865B6"/>
    <w:rsid w:val="00187DEC"/>
    <w:rsid w:val="00194988"/>
    <w:rsid w:val="001A67D6"/>
    <w:rsid w:val="001B1256"/>
    <w:rsid w:val="001D3F82"/>
    <w:rsid w:val="001D6C91"/>
    <w:rsid w:val="001E2FA0"/>
    <w:rsid w:val="002145A2"/>
    <w:rsid w:val="00223C2A"/>
    <w:rsid w:val="002470E5"/>
    <w:rsid w:val="002503C0"/>
    <w:rsid w:val="0025062E"/>
    <w:rsid w:val="002507C0"/>
    <w:rsid w:val="00252723"/>
    <w:rsid w:val="00261B09"/>
    <w:rsid w:val="00273143"/>
    <w:rsid w:val="00290D19"/>
    <w:rsid w:val="002A2EDA"/>
    <w:rsid w:val="002C002C"/>
    <w:rsid w:val="002C1772"/>
    <w:rsid w:val="002C436F"/>
    <w:rsid w:val="002C767C"/>
    <w:rsid w:val="002E21AB"/>
    <w:rsid w:val="002E68B9"/>
    <w:rsid w:val="002F547E"/>
    <w:rsid w:val="003356BB"/>
    <w:rsid w:val="00361D1C"/>
    <w:rsid w:val="003906C4"/>
    <w:rsid w:val="00391A07"/>
    <w:rsid w:val="0039328E"/>
    <w:rsid w:val="003A432E"/>
    <w:rsid w:val="003A4598"/>
    <w:rsid w:val="003B3554"/>
    <w:rsid w:val="003B41F7"/>
    <w:rsid w:val="003F2FD4"/>
    <w:rsid w:val="003F7BC4"/>
    <w:rsid w:val="00422732"/>
    <w:rsid w:val="004277C3"/>
    <w:rsid w:val="00441463"/>
    <w:rsid w:val="00445F2D"/>
    <w:rsid w:val="00463B4F"/>
    <w:rsid w:val="00472361"/>
    <w:rsid w:val="00476C78"/>
    <w:rsid w:val="00484203"/>
    <w:rsid w:val="004A2DDB"/>
    <w:rsid w:val="004A3978"/>
    <w:rsid w:val="004A60E7"/>
    <w:rsid w:val="004B76BC"/>
    <w:rsid w:val="00500E06"/>
    <w:rsid w:val="00503558"/>
    <w:rsid w:val="00527E0B"/>
    <w:rsid w:val="00542C3C"/>
    <w:rsid w:val="00565612"/>
    <w:rsid w:val="005965AC"/>
    <w:rsid w:val="005B43AF"/>
    <w:rsid w:val="005E0D51"/>
    <w:rsid w:val="005F2422"/>
    <w:rsid w:val="005F2526"/>
    <w:rsid w:val="0061080A"/>
    <w:rsid w:val="00627E3A"/>
    <w:rsid w:val="0063640F"/>
    <w:rsid w:val="00641DC6"/>
    <w:rsid w:val="00646143"/>
    <w:rsid w:val="0065446E"/>
    <w:rsid w:val="0067245D"/>
    <w:rsid w:val="00673E3F"/>
    <w:rsid w:val="006A0B37"/>
    <w:rsid w:val="006A12B3"/>
    <w:rsid w:val="006B5438"/>
    <w:rsid w:val="006C11D9"/>
    <w:rsid w:val="006C77CF"/>
    <w:rsid w:val="0070355D"/>
    <w:rsid w:val="00715DED"/>
    <w:rsid w:val="00715E77"/>
    <w:rsid w:val="007228AF"/>
    <w:rsid w:val="00755B45"/>
    <w:rsid w:val="0078564F"/>
    <w:rsid w:val="00785EC3"/>
    <w:rsid w:val="00790FCA"/>
    <w:rsid w:val="007D3C02"/>
    <w:rsid w:val="007E3F17"/>
    <w:rsid w:val="00803F66"/>
    <w:rsid w:val="00811D42"/>
    <w:rsid w:val="00836B48"/>
    <w:rsid w:val="0083790B"/>
    <w:rsid w:val="00841549"/>
    <w:rsid w:val="008441C3"/>
    <w:rsid w:val="00854975"/>
    <w:rsid w:val="00866E6E"/>
    <w:rsid w:val="008E124D"/>
    <w:rsid w:val="00910882"/>
    <w:rsid w:val="009311E0"/>
    <w:rsid w:val="009345C5"/>
    <w:rsid w:val="0095212D"/>
    <w:rsid w:val="00952B6C"/>
    <w:rsid w:val="00964D55"/>
    <w:rsid w:val="0097649E"/>
    <w:rsid w:val="00990172"/>
    <w:rsid w:val="009A1A05"/>
    <w:rsid w:val="009B25BE"/>
    <w:rsid w:val="009D60D0"/>
    <w:rsid w:val="009E0A68"/>
    <w:rsid w:val="00A026EE"/>
    <w:rsid w:val="00A21738"/>
    <w:rsid w:val="00A22603"/>
    <w:rsid w:val="00A25650"/>
    <w:rsid w:val="00A530BF"/>
    <w:rsid w:val="00A604E2"/>
    <w:rsid w:val="00AA6612"/>
    <w:rsid w:val="00AA7713"/>
    <w:rsid w:val="00AA77C6"/>
    <w:rsid w:val="00AB407D"/>
    <w:rsid w:val="00AC4381"/>
    <w:rsid w:val="00AE14CD"/>
    <w:rsid w:val="00AE794F"/>
    <w:rsid w:val="00B0271B"/>
    <w:rsid w:val="00B035B2"/>
    <w:rsid w:val="00B26FF6"/>
    <w:rsid w:val="00B342FF"/>
    <w:rsid w:val="00B80A59"/>
    <w:rsid w:val="00B826D0"/>
    <w:rsid w:val="00B94FE4"/>
    <w:rsid w:val="00B9582E"/>
    <w:rsid w:val="00BB7E4E"/>
    <w:rsid w:val="00BD315A"/>
    <w:rsid w:val="00BD6D0C"/>
    <w:rsid w:val="00BE0E01"/>
    <w:rsid w:val="00BE3E13"/>
    <w:rsid w:val="00BF0F98"/>
    <w:rsid w:val="00C06F51"/>
    <w:rsid w:val="00C12C67"/>
    <w:rsid w:val="00C20257"/>
    <w:rsid w:val="00C303BE"/>
    <w:rsid w:val="00C462AC"/>
    <w:rsid w:val="00C520FE"/>
    <w:rsid w:val="00C572AF"/>
    <w:rsid w:val="00C57EBC"/>
    <w:rsid w:val="00C7049C"/>
    <w:rsid w:val="00C7223A"/>
    <w:rsid w:val="00C81501"/>
    <w:rsid w:val="00CE60B8"/>
    <w:rsid w:val="00D5143E"/>
    <w:rsid w:val="00D55F88"/>
    <w:rsid w:val="00D62EF3"/>
    <w:rsid w:val="00D82A5D"/>
    <w:rsid w:val="00D87BD5"/>
    <w:rsid w:val="00DA41F5"/>
    <w:rsid w:val="00DB22E4"/>
    <w:rsid w:val="00DE606D"/>
    <w:rsid w:val="00E1492B"/>
    <w:rsid w:val="00E157AD"/>
    <w:rsid w:val="00E3389A"/>
    <w:rsid w:val="00E656E4"/>
    <w:rsid w:val="00E836DD"/>
    <w:rsid w:val="00EA0E89"/>
    <w:rsid w:val="00EB7586"/>
    <w:rsid w:val="00EB7A8E"/>
    <w:rsid w:val="00EC1A7A"/>
    <w:rsid w:val="00ED413A"/>
    <w:rsid w:val="00F05E5A"/>
    <w:rsid w:val="00F10126"/>
    <w:rsid w:val="00F41341"/>
    <w:rsid w:val="00F41752"/>
    <w:rsid w:val="00F544C4"/>
    <w:rsid w:val="00F56C66"/>
    <w:rsid w:val="00F61F05"/>
    <w:rsid w:val="00F63CC0"/>
    <w:rsid w:val="00F70153"/>
    <w:rsid w:val="00FA0455"/>
    <w:rsid w:val="00FB78F2"/>
    <w:rsid w:val="00FB79E3"/>
    <w:rsid w:val="00FC17F2"/>
    <w:rsid w:val="00FC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960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B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3B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B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3B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B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3B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3B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3B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3B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3B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41549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865B6"/>
    <w:rPr>
      <w:rFonts w:ascii="AGaramond-Semibold" w:hAnsi="AGaramond-Semibold" w:hint="default"/>
      <w:b w:val="0"/>
      <w:bCs w:val="0"/>
      <w:i w:val="0"/>
      <w:iCs w:val="0"/>
      <w:color w:val="231F20"/>
      <w:sz w:val="20"/>
      <w:szCs w:val="20"/>
    </w:rPr>
  </w:style>
  <w:style w:type="character" w:styleId="a3">
    <w:name w:val="Emphasis"/>
    <w:basedOn w:val="a0"/>
    <w:uiPriority w:val="20"/>
    <w:qFormat/>
    <w:rsid w:val="00463B4F"/>
    <w:rPr>
      <w:rFonts w:asciiTheme="minorHAnsi" w:hAnsiTheme="minorHAnsi"/>
      <w:b/>
      <w:i/>
      <w:iCs/>
    </w:rPr>
  </w:style>
  <w:style w:type="paragraph" w:styleId="a4">
    <w:name w:val="header"/>
    <w:basedOn w:val="a"/>
    <w:link w:val="a5"/>
    <w:uiPriority w:val="99"/>
    <w:unhideWhenUsed/>
    <w:rsid w:val="00B342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42F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42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42FF"/>
    <w:rPr>
      <w:sz w:val="18"/>
      <w:szCs w:val="18"/>
    </w:rPr>
  </w:style>
  <w:style w:type="paragraph" w:styleId="a8">
    <w:name w:val="endnote text"/>
    <w:basedOn w:val="a"/>
    <w:link w:val="a9"/>
    <w:uiPriority w:val="99"/>
    <w:unhideWhenUsed/>
    <w:rsid w:val="00F41341"/>
    <w:pPr>
      <w:snapToGrid w:val="0"/>
    </w:pPr>
    <w:rPr>
      <w:rFonts w:ascii="等线" w:eastAsia="等线" w:hAnsi="等线"/>
    </w:rPr>
  </w:style>
  <w:style w:type="character" w:customStyle="1" w:styleId="a9">
    <w:name w:val="尾注文本 字符"/>
    <w:basedOn w:val="a0"/>
    <w:link w:val="a8"/>
    <w:uiPriority w:val="99"/>
    <w:rsid w:val="00F41341"/>
    <w:rPr>
      <w:rFonts w:ascii="等线" w:eastAsia="等线" w:hAnsi="等线" w:cs="Times New Roman"/>
    </w:rPr>
  </w:style>
  <w:style w:type="character" w:customStyle="1" w:styleId="apple-converted-space">
    <w:name w:val="apple-converted-space"/>
    <w:basedOn w:val="a0"/>
    <w:rsid w:val="002C767C"/>
  </w:style>
  <w:style w:type="character" w:customStyle="1" w:styleId="fontstyle31">
    <w:name w:val="fontstyle31"/>
    <w:basedOn w:val="a0"/>
    <w:rsid w:val="00866E6E"/>
    <w:rPr>
      <w:rFonts w:ascii="AdvTir_symb" w:hAnsi="AdvTir_sym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866E6E"/>
    <w:rPr>
      <w:rFonts w:ascii="AdvPSMP4" w:hAnsi="AdvPSMP4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Standa6">
    <w:name w:val="Standa6"/>
    <w:rsid w:val="003356BB"/>
    <w:rPr>
      <w:rFonts w:ascii="Times New Roman" w:eastAsia="MS Mincho" w:hAnsi="Times New Roman"/>
      <w:noProof/>
      <w:sz w:val="24"/>
      <w:szCs w:val="24"/>
      <w:lang w:val="de-DE" w:eastAsia="de-DE" w:bidi="en-US"/>
    </w:rPr>
  </w:style>
  <w:style w:type="paragraph" w:styleId="aa">
    <w:name w:val="List Paragraph"/>
    <w:basedOn w:val="a"/>
    <w:uiPriority w:val="34"/>
    <w:qFormat/>
    <w:rsid w:val="00463B4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D3F82"/>
    <w:rPr>
      <w:rFonts w:ascii="Times New Roman" w:hAnsi="Times New Roman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D3F82"/>
    <w:rPr>
      <w:rFonts w:ascii="Times New Roman" w:hAnsi="Times New Roman" w:cs="Times New Roman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D3F8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D3F82"/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1D3F8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3F82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1D3F82"/>
    <w:rPr>
      <w:b/>
      <w:bCs/>
      <w:sz w:val="20"/>
      <w:szCs w:val="20"/>
    </w:rPr>
  </w:style>
  <w:style w:type="character" w:styleId="af2">
    <w:name w:val="Hyperlink"/>
    <w:basedOn w:val="a0"/>
    <w:uiPriority w:val="99"/>
    <w:semiHidden/>
    <w:unhideWhenUsed/>
    <w:rsid w:val="00DA41F5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463B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463B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463B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标题 4 字符"/>
    <w:basedOn w:val="a0"/>
    <w:link w:val="4"/>
    <w:uiPriority w:val="9"/>
    <w:semiHidden/>
    <w:rsid w:val="00463B4F"/>
    <w:rPr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3B4F"/>
    <w:rPr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semiHidden/>
    <w:rsid w:val="00463B4F"/>
    <w:rPr>
      <w:b/>
      <w:bCs/>
    </w:rPr>
  </w:style>
  <w:style w:type="character" w:customStyle="1" w:styleId="70">
    <w:name w:val="标题 7 字符"/>
    <w:basedOn w:val="a0"/>
    <w:link w:val="7"/>
    <w:uiPriority w:val="9"/>
    <w:semiHidden/>
    <w:rsid w:val="00463B4F"/>
    <w:rPr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463B4F"/>
    <w:rPr>
      <w:i/>
      <w:iCs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463B4F"/>
    <w:rPr>
      <w:rFonts w:asciiTheme="majorHAnsi" w:eastAsiaTheme="majorEastAsia" w:hAnsiTheme="majorHAnsi"/>
    </w:rPr>
  </w:style>
  <w:style w:type="paragraph" w:styleId="af3">
    <w:name w:val="Title"/>
    <w:basedOn w:val="a"/>
    <w:next w:val="a"/>
    <w:link w:val="af4"/>
    <w:uiPriority w:val="10"/>
    <w:qFormat/>
    <w:rsid w:val="00463B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标题 字符"/>
    <w:basedOn w:val="a0"/>
    <w:link w:val="af3"/>
    <w:uiPriority w:val="10"/>
    <w:rsid w:val="00463B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463B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6">
    <w:name w:val="副标题 字符"/>
    <w:basedOn w:val="a0"/>
    <w:link w:val="af5"/>
    <w:uiPriority w:val="11"/>
    <w:rsid w:val="00463B4F"/>
    <w:rPr>
      <w:rFonts w:asciiTheme="majorHAnsi" w:eastAsiaTheme="majorEastAsia" w:hAnsiTheme="majorHAnsi"/>
      <w:sz w:val="24"/>
      <w:szCs w:val="24"/>
    </w:rPr>
  </w:style>
  <w:style w:type="character" w:styleId="af7">
    <w:name w:val="Strong"/>
    <w:basedOn w:val="a0"/>
    <w:uiPriority w:val="22"/>
    <w:qFormat/>
    <w:rsid w:val="00463B4F"/>
    <w:rPr>
      <w:b/>
      <w:bCs/>
    </w:rPr>
  </w:style>
  <w:style w:type="paragraph" w:styleId="af8">
    <w:name w:val="No Spacing"/>
    <w:basedOn w:val="a"/>
    <w:uiPriority w:val="1"/>
    <w:qFormat/>
    <w:rsid w:val="00463B4F"/>
    <w:rPr>
      <w:szCs w:val="32"/>
    </w:rPr>
  </w:style>
  <w:style w:type="paragraph" w:styleId="af9">
    <w:name w:val="Quote"/>
    <w:basedOn w:val="a"/>
    <w:next w:val="a"/>
    <w:link w:val="afa"/>
    <w:uiPriority w:val="29"/>
    <w:qFormat/>
    <w:rsid w:val="00463B4F"/>
    <w:rPr>
      <w:i/>
    </w:rPr>
  </w:style>
  <w:style w:type="character" w:customStyle="1" w:styleId="afa">
    <w:name w:val="引用 字符"/>
    <w:basedOn w:val="a0"/>
    <w:link w:val="af9"/>
    <w:uiPriority w:val="29"/>
    <w:rsid w:val="00463B4F"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463B4F"/>
    <w:pPr>
      <w:ind w:left="720" w:right="720"/>
    </w:pPr>
    <w:rPr>
      <w:b/>
      <w:i/>
      <w:szCs w:val="22"/>
    </w:rPr>
  </w:style>
  <w:style w:type="character" w:customStyle="1" w:styleId="afc">
    <w:name w:val="明显引用 字符"/>
    <w:basedOn w:val="a0"/>
    <w:link w:val="afb"/>
    <w:uiPriority w:val="30"/>
    <w:rsid w:val="00463B4F"/>
    <w:rPr>
      <w:b/>
      <w:i/>
      <w:sz w:val="24"/>
    </w:rPr>
  </w:style>
  <w:style w:type="character" w:styleId="afd">
    <w:name w:val="Subtle Emphasis"/>
    <w:uiPriority w:val="19"/>
    <w:qFormat/>
    <w:rsid w:val="00463B4F"/>
    <w:rPr>
      <w:i/>
      <w:color w:val="5A5A5A" w:themeColor="text1" w:themeTint="A5"/>
    </w:rPr>
  </w:style>
  <w:style w:type="character" w:styleId="afe">
    <w:name w:val="Intense Emphasis"/>
    <w:basedOn w:val="a0"/>
    <w:uiPriority w:val="21"/>
    <w:qFormat/>
    <w:rsid w:val="00463B4F"/>
    <w:rPr>
      <w:b/>
      <w:i/>
      <w:sz w:val="24"/>
      <w:szCs w:val="24"/>
      <w:u w:val="single"/>
    </w:rPr>
  </w:style>
  <w:style w:type="character" w:styleId="aff">
    <w:name w:val="Subtle Reference"/>
    <w:basedOn w:val="a0"/>
    <w:uiPriority w:val="31"/>
    <w:qFormat/>
    <w:rsid w:val="00463B4F"/>
    <w:rPr>
      <w:sz w:val="24"/>
      <w:szCs w:val="24"/>
      <w:u w:val="single"/>
    </w:rPr>
  </w:style>
  <w:style w:type="character" w:styleId="aff0">
    <w:name w:val="Intense Reference"/>
    <w:basedOn w:val="a0"/>
    <w:uiPriority w:val="32"/>
    <w:qFormat/>
    <w:rsid w:val="00463B4F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463B4F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463B4F"/>
    <w:pPr>
      <w:outlineLvl w:val="9"/>
    </w:pPr>
  </w:style>
  <w:style w:type="paragraph" w:styleId="aff2">
    <w:name w:val="Revision"/>
    <w:hidden/>
    <w:uiPriority w:val="99"/>
    <w:semiHidden/>
    <w:rsid w:val="00811D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ED462-AE1C-B14D-B375-4F6F4CA1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2024-01-16T15:30:00Z</dcterms:created>
  <dcterms:modified xsi:type="dcterms:W3CDTF">2024-02-02T02:42:00Z</dcterms:modified>
</cp:coreProperties>
</file>