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4AA" w:rsidRPr="005D2D27" w:rsidRDefault="005D2D27">
      <w:pPr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</w:pPr>
      <w:bookmarkStart w:id="0" w:name="_GoBack"/>
      <w:proofErr w:type="spellStart"/>
      <w:r w:rsidRPr="005D2D27"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  <w:t>Supplementary</w:t>
      </w:r>
      <w:proofErr w:type="spellEnd"/>
      <w:r w:rsidRPr="005D2D27"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D2D27"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  <w:t>Information</w:t>
      </w:r>
      <w:proofErr w:type="spellEnd"/>
      <w:r w:rsidRPr="005D2D27"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  <w:t xml:space="preserve"> files</w:t>
      </w:r>
    </w:p>
    <w:p w:rsidR="005D2D27" w:rsidRPr="005D2D27" w:rsidRDefault="005D2D27">
      <w:pPr>
        <w:rPr>
          <w:rFonts w:ascii="Times New Roman" w:hAnsi="Times New Roman" w:cs="Times New Roman"/>
          <w:color w:val="444444"/>
          <w:sz w:val="24"/>
          <w:szCs w:val="24"/>
          <w:bdr w:val="none" w:sz="0" w:space="0" w:color="auto" w:frame="1"/>
        </w:rPr>
      </w:pPr>
    </w:p>
    <w:p w:rsidR="005D2D27" w:rsidRPr="005D2D27" w:rsidRDefault="005D2D27" w:rsidP="005D2D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5D2D2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985AC3" wp14:editId="7BDEF1DB">
            <wp:extent cx="5463540" cy="3991263"/>
            <wp:effectExtent l="0" t="0" r="381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DUZIDO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58" r="9249"/>
                    <a:stretch/>
                  </pic:blipFill>
                  <pic:spPr bwMode="auto">
                    <a:xfrm>
                      <a:off x="0" y="0"/>
                      <a:ext cx="5482118" cy="4004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D27" w:rsidRPr="005D2D27" w:rsidRDefault="005D2D27" w:rsidP="005D2D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proofErr w:type="spellStart"/>
      <w:r w:rsidRPr="005D2D27">
        <w:rPr>
          <w:rFonts w:ascii="Times New Roman" w:hAnsi="Times New Roman" w:cs="Times New Roman"/>
          <w:b/>
          <w:sz w:val="24"/>
          <w:szCs w:val="24"/>
          <w:highlight w:val="white"/>
        </w:rPr>
        <w:t>Fig</w:t>
      </w:r>
      <w:proofErr w:type="spellEnd"/>
      <w:r w:rsidRPr="005D2D27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1</w:t>
      </w:r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. A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highlight w:val="white"/>
        </w:rPr>
        <w:t>map</w:t>
      </w:r>
      <w:proofErr w:type="spellEnd"/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highlight w:val="white"/>
        </w:rPr>
        <w:t>of</w:t>
      </w:r>
      <w:proofErr w:type="spellEnd"/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highlight w:val="white"/>
        </w:rPr>
        <w:t>the</w:t>
      </w:r>
      <w:proofErr w:type="spellEnd"/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highlight w:val="white"/>
        </w:rPr>
        <w:t>Carbonate</w:t>
      </w:r>
      <w:proofErr w:type="spellEnd"/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rocks (53°0’00′</w:t>
      </w:r>
      <w:proofErr w:type="gramStart"/>
      <w:r w:rsidRPr="005D2D27">
        <w:rPr>
          <w:rFonts w:ascii="Times New Roman" w:hAnsi="Times New Roman" w:cs="Times New Roman"/>
          <w:sz w:val="24"/>
          <w:szCs w:val="24"/>
          <w:highlight w:val="white"/>
        </w:rPr>
        <w:t>′.N</w:t>
      </w:r>
      <w:proofErr w:type="gramEnd"/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E 2°0’00′′ .S)</w:t>
      </w: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  <w:r w:rsidRPr="005D2D2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1312" behindDoc="0" locked="0" layoutInCell="1" hidden="0" allowOverlap="1" wp14:anchorId="330B84D3" wp14:editId="5BF35DBB">
            <wp:simplePos x="0" y="0"/>
            <wp:positionH relativeFrom="column">
              <wp:posOffset>3029391</wp:posOffset>
            </wp:positionH>
            <wp:positionV relativeFrom="paragraph">
              <wp:posOffset>196601</wp:posOffset>
            </wp:positionV>
            <wp:extent cx="2672715" cy="2105025"/>
            <wp:effectExtent l="0" t="0" r="0" b="0"/>
            <wp:wrapNone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13605" t="15826" r="31544" b="26408"/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2105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5D2D27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59264" behindDoc="0" locked="0" layoutInCell="1" hidden="0" allowOverlap="1" wp14:anchorId="5E3E6D25" wp14:editId="1BEE0B2C">
            <wp:simplePos x="0" y="0"/>
            <wp:positionH relativeFrom="margin">
              <wp:posOffset>-105023</wp:posOffset>
            </wp:positionH>
            <wp:positionV relativeFrom="paragraph">
              <wp:posOffset>186690</wp:posOffset>
            </wp:positionV>
            <wp:extent cx="3050636" cy="2099789"/>
            <wp:effectExtent l="38100" t="38100" r="35560" b="34290"/>
            <wp:wrapNone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14803" t="17034" r="12550" b="29953"/>
                    <a:stretch>
                      <a:fillRect/>
                    </a:stretch>
                  </pic:blipFill>
                  <pic:spPr>
                    <a:xfrm>
                      <a:off x="0" y="0"/>
                      <a:ext cx="3050636" cy="2099789"/>
                    </a:xfrm>
                    <a:prstGeom prst="rect">
                      <a:avLst/>
                    </a:prstGeom>
                    <a:ln w="381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D2D27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D2D27">
        <w:rPr>
          <w:rFonts w:ascii="Times New Roman" w:hAnsi="Times New Roman" w:cs="Times New Roman"/>
          <w:sz w:val="24"/>
          <w:szCs w:val="24"/>
        </w:rPr>
        <w:t xml:space="preserve">      </w:t>
      </w:r>
      <w:r w:rsidRPr="005D2D27">
        <w:rPr>
          <w:rFonts w:ascii="Times New Roman" w:hAnsi="Times New Roman" w:cs="Times New Roman"/>
          <w:sz w:val="24"/>
          <w:szCs w:val="24"/>
        </w:rPr>
        <w:tab/>
      </w:r>
      <w:r w:rsidRPr="005D2D27">
        <w:rPr>
          <w:rFonts w:ascii="Times New Roman" w:hAnsi="Times New Roman" w:cs="Times New Roman"/>
          <w:sz w:val="24"/>
          <w:szCs w:val="24"/>
        </w:rPr>
        <w:tab/>
      </w:r>
      <w:r w:rsidRPr="005D2D27">
        <w:rPr>
          <w:rFonts w:ascii="Times New Roman" w:hAnsi="Times New Roman" w:cs="Times New Roman"/>
          <w:sz w:val="24"/>
          <w:szCs w:val="24"/>
        </w:rPr>
        <w:tab/>
      </w:r>
      <w:r w:rsidRPr="005D2D27">
        <w:rPr>
          <w:rFonts w:ascii="Times New Roman" w:hAnsi="Times New Roman" w:cs="Times New Roman"/>
          <w:sz w:val="24"/>
          <w:szCs w:val="24"/>
        </w:rPr>
        <w:tab/>
      </w:r>
      <w:r w:rsidRPr="005D2D27">
        <w:rPr>
          <w:rFonts w:ascii="Times New Roman" w:hAnsi="Times New Roman" w:cs="Times New Roman"/>
          <w:sz w:val="24"/>
          <w:szCs w:val="24"/>
        </w:rPr>
        <w:tab/>
      </w:r>
      <w:r w:rsidRPr="005D2D27">
        <w:rPr>
          <w:rFonts w:ascii="Times New Roman" w:hAnsi="Times New Roman" w:cs="Times New Roman"/>
          <w:sz w:val="24"/>
          <w:szCs w:val="24"/>
        </w:rPr>
        <w:tab/>
        <w:t xml:space="preserve">          b</w:t>
      </w:r>
    </w:p>
    <w:p w:rsidR="005D2D27" w:rsidRPr="005D2D27" w:rsidRDefault="005D2D27" w:rsidP="005D2D27">
      <w:pPr>
        <w:spacing w:before="280" w:after="2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2D27">
        <w:rPr>
          <w:rFonts w:ascii="Times New Roman" w:hAnsi="Times New Roman" w:cs="Times New Roman"/>
          <w:b/>
          <w:sz w:val="24"/>
          <w:szCs w:val="24"/>
        </w:rPr>
        <w:t>Fig</w:t>
      </w:r>
      <w:proofErr w:type="spellEnd"/>
      <w:r w:rsidRPr="005D2D27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Morphology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PML5. (a)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Colony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morphology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ISP2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agar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incubation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30◦C for 14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days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. (b)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Spore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chains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PML5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scanning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electron</w:t>
      </w:r>
      <w:proofErr w:type="spellEnd"/>
      <w:r w:rsidRPr="005D2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</w:rPr>
        <w:t>microscopy</w:t>
      </w:r>
      <w:proofErr w:type="spellEnd"/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i w:val="0"/>
          <w:sz w:val="24"/>
          <w:szCs w:val="24"/>
        </w:rPr>
      </w:pPr>
      <w:r w:rsidRPr="005D2D27">
        <w:rPr>
          <w:rStyle w:val="articlebadge"/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6FCCCF9" wp14:editId="3B50592E">
            <wp:extent cx="6431004" cy="3234519"/>
            <wp:effectExtent l="0" t="0" r="8255" b="444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ML 5 - cromatogramas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" r="34015" b="64289"/>
                    <a:stretch/>
                  </pic:blipFill>
                  <pic:spPr bwMode="auto">
                    <a:xfrm>
                      <a:off x="0" y="0"/>
                      <a:ext cx="6486907" cy="3262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i w:val="0"/>
          <w:color w:val="auto"/>
          <w:sz w:val="24"/>
          <w:szCs w:val="24"/>
        </w:rPr>
      </w:pPr>
      <w:proofErr w:type="spellStart"/>
      <w:r w:rsidRPr="005D2D2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proofErr w:type="spellEnd"/>
      <w:r w:rsidRPr="005D2D2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3: </w:t>
      </w:r>
      <w:proofErr w:type="spellStart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>Chemical</w:t>
      </w:r>
      <w:proofErr w:type="spellEnd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profile </w:t>
      </w:r>
      <w:proofErr w:type="spellStart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>of</w:t>
      </w:r>
      <w:proofErr w:type="spellEnd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PML5 </w:t>
      </w:r>
      <w:proofErr w:type="spellStart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>metabolic</w:t>
      </w:r>
      <w:proofErr w:type="spellEnd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>extract</w:t>
      </w:r>
      <w:proofErr w:type="spellEnd"/>
      <w:r w:rsidRPr="005D2D27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 w:rsidP="005D2D27">
      <w:pPr>
        <w:spacing w:after="0" w:line="240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5D2D27">
        <w:rPr>
          <w:rFonts w:ascii="Times New Roman" w:hAnsi="Times New Roman" w:cs="Times New Roman"/>
          <w:noProof/>
          <w:color w:val="212121"/>
          <w:sz w:val="24"/>
          <w:szCs w:val="24"/>
          <w:shd w:val="clear" w:color="auto" w:fill="FFFFFF"/>
        </w:rPr>
        <w:lastRenderedPageBreak/>
        <w:drawing>
          <wp:inline distT="0" distB="0" distL="0" distR="0" wp14:anchorId="756CEE2E" wp14:editId="6EFA47BB">
            <wp:extent cx="5644201" cy="2775006"/>
            <wp:effectExtent l="0" t="0" r="0" b="635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ML 5 - cromatogramas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" t="70741" r="51325" b="6539"/>
                    <a:stretch/>
                  </pic:blipFill>
                  <pic:spPr bwMode="auto">
                    <a:xfrm>
                      <a:off x="0" y="0"/>
                      <a:ext cx="5675176" cy="2790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D2D27">
        <w:rPr>
          <w:rFonts w:ascii="Times New Roman" w:hAnsi="Times New Roman" w:cs="Times New Roman"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129EB5DD" wp14:editId="6DB3AC89">
            <wp:extent cx="5715452" cy="2735249"/>
            <wp:effectExtent l="0" t="0" r="0" b="825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ML 5 - cromatogramas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83" t="70741" r="2332" b="6539"/>
                    <a:stretch/>
                  </pic:blipFill>
                  <pic:spPr bwMode="auto">
                    <a:xfrm>
                      <a:off x="0" y="0"/>
                      <a:ext cx="5754477" cy="2753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</w:pPr>
      <w:bookmarkStart w:id="1" w:name="_Toc161342384"/>
      <w:proofErr w:type="spellStart"/>
      <w:r w:rsidRPr="005D2D27">
        <w:rPr>
          <w:rFonts w:ascii="Times New Roman" w:hAnsi="Times New Roman" w:cs="Times New Roman"/>
          <w:b/>
          <w:i w:val="0"/>
          <w:sz w:val="24"/>
          <w:szCs w:val="24"/>
        </w:rPr>
        <w:t>Fig</w:t>
      </w:r>
      <w:proofErr w:type="spellEnd"/>
      <w:r w:rsidRPr="005D2D27">
        <w:rPr>
          <w:rFonts w:ascii="Times New Roman" w:hAnsi="Times New Roman" w:cs="Times New Roman"/>
          <w:b/>
          <w:i w:val="0"/>
          <w:sz w:val="24"/>
          <w:szCs w:val="24"/>
        </w:rPr>
        <w:t xml:space="preserve"> 4</w:t>
      </w:r>
      <w:r w:rsidRPr="005D2D27">
        <w:rPr>
          <w:rFonts w:ascii="Times New Roman" w:hAnsi="Times New Roman" w:cs="Times New Roman"/>
          <w:i w:val="0"/>
          <w:sz w:val="24"/>
          <w:szCs w:val="24"/>
        </w:rPr>
        <w:t>:</w:t>
      </w:r>
      <w:bookmarkEnd w:id="1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PML5 Mass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Spectrometry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.</w:t>
      </w:r>
    </w:p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</w:pPr>
    </w:p>
    <w:p w:rsidR="005D2D27" w:rsidRPr="005D2D27" w:rsidRDefault="005D2D27" w:rsidP="005D2D27">
      <w:p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proofErr w:type="spellStart"/>
      <w:r w:rsidRPr="005D2D27">
        <w:rPr>
          <w:rFonts w:ascii="Times New Roman" w:hAnsi="Times New Roman" w:cs="Times New Roman"/>
          <w:b/>
          <w:sz w:val="24"/>
          <w:szCs w:val="24"/>
          <w:highlight w:val="white"/>
        </w:rPr>
        <w:t>Table</w:t>
      </w:r>
      <w:proofErr w:type="spellEnd"/>
      <w:r w:rsidRPr="005D2D27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1:</w:t>
      </w:r>
      <w:r w:rsidRPr="005D2D27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Halos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of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pathogen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growth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inhibition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against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>isolates</w:t>
      </w:r>
      <w:proofErr w:type="spellEnd"/>
      <w:r w:rsidRPr="005D2D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tbl>
      <w:tblPr>
        <w:tblW w:w="689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636"/>
        <w:gridCol w:w="1254"/>
      </w:tblGrid>
      <w:tr w:rsidR="005D2D27" w:rsidRPr="005D2D27" w:rsidTr="00AA05D8">
        <w:trPr>
          <w:trHeight w:val="285"/>
          <w:jc w:val="center"/>
        </w:trPr>
        <w:tc>
          <w:tcPr>
            <w:tcW w:w="5636" w:type="dxa"/>
            <w:tcBorders>
              <w:top w:val="single" w:sz="4" w:space="0" w:color="auto"/>
              <w:bottom w:val="single" w:sz="4" w:space="0" w:color="auto"/>
            </w:tcBorders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 w:rsidRPr="005D2D2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Pathogens</w:t>
            </w:r>
            <w:proofErr w:type="spellEnd"/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5D2D27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PML5</w:t>
            </w:r>
          </w:p>
        </w:tc>
      </w:tr>
      <w:tr w:rsidR="005D2D27" w:rsidRPr="005D2D27" w:rsidTr="00AA05D8">
        <w:trPr>
          <w:trHeight w:val="259"/>
          <w:jc w:val="center"/>
        </w:trPr>
        <w:tc>
          <w:tcPr>
            <w:tcW w:w="5636" w:type="dxa"/>
            <w:tcBorders>
              <w:top w:val="single" w:sz="4" w:space="0" w:color="auto"/>
            </w:tcBorders>
            <w:vAlign w:val="bottom"/>
          </w:tcPr>
          <w:p w:rsidR="005D2D27" w:rsidRPr="005D2D27" w:rsidRDefault="005D2D27" w:rsidP="00AA05D8">
            <w:pPr>
              <w:spacing w:after="20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Streptococcus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pneumoniae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ATCC700699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12 ± 0,58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Staphylococcus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aureus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ATCC14458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12  ± 1,0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Staphylococcus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epidermidis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ATCC12228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12 ± 0,56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Micrococcus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lutteus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ATCC7468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12 ± 1,00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Escherichia coli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ATCC25922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15 ± 0,00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Escherichia coli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ATCC10536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13 ± 0,00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lastRenderedPageBreak/>
              <w:t>Klebsiella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pneumoniae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OXA48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12  ± 0,59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Acinetobacter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baumannii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ATCC19606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13  ± 1,15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Salmonella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enteritidis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INCQS00268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16 ± 0,00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Proteus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vulgaris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ATCC13315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13 ± 0,29</w:t>
            </w:r>
          </w:p>
        </w:tc>
      </w:tr>
      <w:tr w:rsidR="005D2D27" w:rsidRPr="005D2D27" w:rsidTr="00AA05D8">
        <w:trPr>
          <w:trHeight w:val="285"/>
          <w:jc w:val="center"/>
        </w:trPr>
        <w:tc>
          <w:tcPr>
            <w:tcW w:w="5636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Aeromonas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hydrophyla</w:t>
            </w:r>
            <w:proofErr w:type="spellEnd"/>
            <w:r w:rsidRPr="005D2D2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INCQS00318</w:t>
            </w:r>
          </w:p>
        </w:tc>
        <w:tc>
          <w:tcPr>
            <w:tcW w:w="1254" w:type="dxa"/>
            <w:vAlign w:val="bottom"/>
          </w:tcPr>
          <w:p w:rsidR="005D2D27" w:rsidRPr="005D2D27" w:rsidRDefault="005D2D27" w:rsidP="00AA05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10 ± 0,58</w:t>
            </w:r>
          </w:p>
        </w:tc>
      </w:tr>
    </w:tbl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</w:pP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</w:pPr>
    </w:p>
    <w:p w:rsidR="005D2D27" w:rsidRPr="005D2D27" w:rsidRDefault="005D2D27" w:rsidP="005D2D27">
      <w:pPr>
        <w:pStyle w:val="Legenda"/>
        <w:spacing w:line="240" w:lineRule="auto"/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</w:pPr>
      <w:proofErr w:type="spellStart"/>
      <w:r w:rsidRPr="005D2D27"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  <w:t>Table</w:t>
      </w:r>
      <w:proofErr w:type="spellEnd"/>
      <w:r w:rsidRPr="005D2D27"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  <w:t xml:space="preserve"> </w:t>
      </w:r>
      <w:r w:rsidRPr="005D2D27"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  <w:t>2</w:t>
      </w:r>
      <w:r w:rsidRPr="005D2D27">
        <w:rPr>
          <w:rFonts w:ascii="Times New Roman" w:hAnsi="Times New Roman" w:cs="Times New Roman"/>
          <w:b/>
          <w:i w:val="0"/>
          <w:color w:val="212121"/>
          <w:sz w:val="24"/>
          <w:szCs w:val="24"/>
          <w:shd w:val="clear" w:color="auto" w:fill="FFFFFF"/>
        </w:rPr>
        <w:t>:</w:t>
      </w:r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Identification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of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chemical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compounds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of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the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PML5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isolate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using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 xml:space="preserve"> GC-MS </w:t>
      </w:r>
      <w:proofErr w:type="spellStart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analysis</w:t>
      </w:r>
      <w:proofErr w:type="spellEnd"/>
      <w:r w:rsidRPr="005D2D27">
        <w:rPr>
          <w:rFonts w:ascii="Times New Roman" w:hAnsi="Times New Roman" w:cs="Times New Roman"/>
          <w:i w:val="0"/>
          <w:color w:val="212121"/>
          <w:sz w:val="24"/>
          <w:szCs w:val="24"/>
          <w:shd w:val="clear" w:color="auto" w:fill="FFFFFF"/>
        </w:rPr>
        <w:t>.</w:t>
      </w:r>
    </w:p>
    <w:tbl>
      <w:tblPr>
        <w:tblW w:w="0" w:type="auto"/>
        <w:tblInd w:w="-572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740"/>
        <w:gridCol w:w="936"/>
        <w:gridCol w:w="1387"/>
        <w:gridCol w:w="2561"/>
        <w:gridCol w:w="2566"/>
      </w:tblGrid>
      <w:tr w:rsidR="005D2D27" w:rsidRPr="005D2D27" w:rsidTr="00AA05D8">
        <w:trPr>
          <w:trHeight w:val="315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Time (min)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M.W</w:t>
            </w:r>
          </w:p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</w:t>
            </w:r>
            <w:proofErr w:type="gramEnd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/mol)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Molecular Formula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D27" w:rsidRPr="005D2D27" w:rsidRDefault="005D2D27" w:rsidP="00AA0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Bioactivity</w:t>
            </w:r>
            <w:proofErr w:type="spellEnd"/>
          </w:p>
        </w:tc>
      </w:tr>
      <w:tr w:rsidR="005D2D27" w:rsidRPr="005D2D27" w:rsidTr="00AA05D8">
        <w:trPr>
          <w:trHeight w:val="360"/>
        </w:trPr>
        <w:tc>
          <w:tcPr>
            <w:tcW w:w="896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14.816</w:t>
            </w:r>
          </w:p>
        </w:tc>
        <w:tc>
          <w:tcPr>
            <w:tcW w:w="740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36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206.32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anchor="query=C14H22O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14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22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</w:hyperlink>
          </w:p>
        </w:tc>
        <w:tc>
          <w:tcPr>
            <w:tcW w:w="2694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2,4-Di-tert-butylphenol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Antitumor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&lt;EndNote&gt;&lt;Cite&gt;&lt;Author&gt;M&lt;/Author&gt;&lt;Year&gt;2023&lt;/Year&gt;&lt;IDText&gt;A Novel Finding: 2,4-Di-tert-butylphenol from Streptomyces bacillaris ANS2 Effective Against Mycobacterium tuberculosis and Cancer Cell Lines&lt;/IDText&gt;&lt;DisplayText&gt;(33)&lt;/DisplayText&gt;&lt;record&gt;&lt;dates&gt;&lt;pub-dates&gt;&lt;date&gt;2023 Nov&lt;/date&gt;&lt;/pub-dates&gt;&lt;year&gt;2023&lt;/year&gt;&lt;/dates&gt;&lt;keywords&gt;&lt;keyword&gt;pmid:36881320, doi:10.1007/s12010-023-04403-2, Manigundan Kaari, Jerrine Joseph, Balagurunathan Ramasamy, Antitubercular Agents / pharmacology, Cell Line, Molecular Docking Simulation, Mycobacterium tuberculosis*, Neoplasms*, PubMed Abstract, NIH, NLM, NCBI, National Institutes of Health, National Center for Biotechnology Information, National Library of Medicine, MEDLINE&lt;/keyword&gt;&lt;/keywords&gt;&lt;urls&gt;&lt;related-urls&gt;&lt;url&gt;https://www.ncbi.nlm.nih.gov/pubmed/36881320&lt;/url&gt;&lt;/related-urls&gt;&lt;/urls&gt;&lt;isbn&gt;1559-0291&lt;/isbn&gt;&lt;titles&gt;&lt;title&gt;A Novel Finding: 2,4-Di-tert-butylphenol from Streptomyces bacillaris ANS2 Effective Against Mycobacterium tuberculosis and Cancer Cell Lines&lt;/title&gt;&lt;secondary-title&gt;Applied biochemistry and biotechnology&lt;/secondary-title&gt;&lt;/titles&gt;&lt;number&gt;11&lt;/number&gt;&lt;contributors&gt;&lt;authors&gt;&lt;author&gt;M Kaari&lt;/author&gt;&lt;author&gt;J Joseph&lt;/author&gt;&lt;author&gt;R Manikkam&lt;/author&gt;&lt;author&gt;R Kalyanasundaram&lt;/author&gt;&lt;author&gt;A Sivaraj&lt;/author&gt;&lt;author&gt;S Anbalmani&lt;/author&gt;&lt;author&gt;S Murthy&lt;/author&gt;&lt;author&gt;AK Sahu&lt;/author&gt;&lt;author&gt;M Said&lt;/author&gt;&lt;author&gt;SG Dastager&lt;/author&gt;&lt;author&gt;B Ramasamy.&lt;/author&gt;&lt;/authors&gt;&lt;/contributors&gt;&lt;added-date format="utc"&gt;1710432615&lt;/added-date&gt;&lt;ref-type name="Journal Article"&gt;17&lt;/ref-type&gt;&lt;rec-number&gt;2175&lt;/rec-number&gt;&lt;publisher&gt;Appl Biochem Biotechnol&lt;/publisher&gt;&lt;last-updated-date format="utc"&gt;1710432615&lt;/last-updated-date&gt;&lt;accession-num&gt;36881320&lt;/accession-num&gt;&lt;electronic-resource-num&gt;10.1007/s12010-023-04403-2&lt;/electronic-resource-num&gt;&lt;volume&gt;195&lt;/volume&gt;&lt;/record&gt;&lt;/Cite&gt;&lt;/EndNote&gt;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(33)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102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19.029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83.75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168,32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anchor="query=C12H2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12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24​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​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​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Cyclododecane</w:t>
            </w:r>
            <w:proofErr w:type="spell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antitumor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&lt;EndNote&gt;&lt;Cite&gt;&lt;Author&gt;Hai Tuan Nguyen&lt;/Author&gt;&lt;Year&gt;2022&lt;/Year&gt;&lt;IDText&gt;Antimicrobial compounds of one Streptomyces celluloflavus strain isolated from Can Gio mangrove soil, Vietnam&lt;/IDText&gt;&lt;DisplayText&gt;(34)&lt;/DisplayText&gt;&lt;record&gt;&lt;dates&gt;&lt;pub-dates&gt;&lt;date&gt;2022&lt;/date&gt;&lt;/pub-dates&gt;&lt;year&gt;2022&lt;/year&gt;&lt;/dates&gt;&lt;keywords&gt;&lt;keyword&gt;Bioactive Compounds, Can Gio District, GC-MS, Mangrove Forest Soil, Streptomyces celluloflavus&lt;/keyword&gt;&lt;/keywords&gt;&lt;urls&gt;&lt;related-urls&gt;&lt;url&gt;https://gsconlinepress.com/journals/gscbps/content/antimicrobial-compounds-one-streptomyces-celluloflavus-strain-isolated-can-gio-mangrove-soil&lt;/url&gt;&lt;/related-urls&gt;&lt;/urls&gt;&lt;isbn&gt;2581-3250&lt;/isbn&gt;&lt;work-type&gt;Text&lt;/work-type&gt;&lt;titles&gt;&lt;title&gt;Antimicrobial compounds of one Streptomyces celluloflavus strain isolated from Can Gio mangrove soil, Vietnam&lt;/title&gt;&lt;secondary-title&gt;GSC Biological and Pharmaceutical Sciences&lt;/secondary-title&gt;&lt;/titles&gt;&lt;pages&gt;120-126&lt;/pages&gt;&lt;number&gt;3&lt;/number&gt;&lt;contributors&gt;&lt;authors&gt;&lt;author&gt;Hai Tuan Nguyen, Diep Ngoc Cao&lt;/author&gt;&lt;author&gt;Hai Tuan Nguyen, Diep Ngoc Cao&lt;/author&gt;&lt;/authors&gt;&lt;/contributors&gt;&lt;language&gt;en&lt;/language&gt;&lt;added-date format="utc"&gt;1710433811&lt;/added-date&gt;&lt;ref-type name="Journal Article"&gt;17&lt;/ref-type&gt;&lt;rec-number&gt;2176&lt;/rec-number&gt;&lt;publisher&gt;GSC Biological and Pharmaceutical Sciences&lt;/publisher&gt;&lt;last-updated-date format="utc"&gt;1710433811&lt;/last-updated-date&gt;&lt;electronic-resource-num&gt;10.30574/gscbps.2022.19.3.0204 | https://gsconlinepress.com/journals/gscbps/content/antimicrobial-compounds-one-streptomyces-celluloflavus-strain-isolated-can-gio-mangrove-soil&lt;/electronic-resource-num&gt;&lt;volume&gt;19&lt;/volume&gt;&lt;/record&gt;&lt;/Cite&gt;&lt;/EndNote&gt;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(34)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132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21.255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316.5</w:t>
            </w:r>
          </w:p>
          <w:p w:rsidR="005D2D27" w:rsidRPr="005D2D27" w:rsidRDefault="005D2D27" w:rsidP="00AA05D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D27" w:rsidRPr="005D2D27" w:rsidRDefault="005D2D27" w:rsidP="00AA05D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anchor="query=C18H36O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18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36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Tetradecanoic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, 12-methyl-,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methyl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S)-</w:t>
            </w:r>
            <w:proofErr w:type="gram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antitumor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&lt;EndNote&gt;&lt;Cite&gt;&lt;Author&gt;Hefa&lt;/Author&gt;&lt;Year&gt;2020&lt;/Year&gt;&lt;IDText&gt;Antioxidant Activities of Streptomyces sp. strain MUSC 14 from Mangrove Forest Soil in Malaysia&lt;/IDText&gt;&lt;DisplayText&gt;(35)&lt;/DisplayText&gt;&lt;record&gt;&lt;urls&gt;&lt;related-urls&gt;&lt;url&gt;https://www.researchgate.net/publication/339852201_Antioxidant_Activities_of_Streptomyces_sp_strain_MUSC_14_from_Mangrove_Forest_Soil_in_Malaysia&lt;/url&gt;&lt;/related-urls&gt;&lt;/urls&gt;&lt;titles&gt;&lt;title&gt;Antioxidant Activities of Streptomyces sp. strain MUSC 14 from Mangrove Forest Soil in Malaysia&lt;/title&gt;&lt;secondary-title&gt;BioMed Research International&lt;/secondary-title&gt;&lt;/titles&gt;&lt;contributors&gt;&lt;authors&gt;&lt;author&gt;Hefa Mangzira Kemung&lt;/author&gt;&lt;author&gt;Loh Teng-Hern Tan&lt;/author&gt;&lt;author&gt;Kok-Gan Chan&lt;/author&gt;&lt;author&gt;Hooi-Leng Ser&lt;/author&gt;&lt;author&gt;Jodi Woan-Fei Law&lt;/author&gt;&lt;author&gt;Learn-Han Lee&lt;/author&gt;&lt;author&gt;Bey-Hing Goh.&lt;/author&gt;&lt;/authors&gt;&lt;/contributors&gt;&lt;added-date format="utc"&gt;1710434260&lt;/added-date&gt;&lt;ref-type name="Journal Article"&gt;17&lt;/ref-type&gt;&lt;dates&gt;&lt;year&gt;2020&lt;/year&gt;&lt;/dates&gt;&lt;rec-number&gt;2177&lt;/rec-number&gt;&lt;last-updated-date format="utc"&gt;1710434260&lt;/last-updated-date&gt;&lt;electronic-resource-num&gt;http://dx.doi.org/10.1155/2020/6402607&lt;/electronic-resource-num&gt;&lt;/record&gt;&lt;/Cite&gt;&lt;/EndNote&gt;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(35)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1395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23.144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270.5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anchor="query=C17H34O2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17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34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Pentadecanoic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, 14-methyl-,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methyl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proofErr w:type="spell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antitumor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&lt;EndNote&gt;&lt;Cite&gt;&lt;Author&gt;HL&lt;/Author&gt;&lt;Year&gt;2016&lt;/Year&gt;&lt;IDText&gt;Streptomyces malaysiense sp. nov.: A novel Malaysian mangrove soil actinobacterium with antioxidative activity and cytotoxic potential against human cancer cell lines&lt;/IDText&gt;&lt;DisplayText&gt;(36)&lt;/DisplayText&gt;&lt;record&gt;&lt;dates&gt;&lt;pub-dates&gt;&lt;date&gt;04/13/2016&lt;/date&gt;&lt;/pub-dates&gt;&lt;year&gt;2016&lt;/year&gt;&lt;/dates&gt;&lt;keywords&gt;&lt;keyword&gt;pmid:27072394, PMC4829849, doi:10.1038/srep24247, Research Support, Non-U.S. Gov&amp;apos;t, Hooi-Leng Ser, Uma Devi Palanisamy, Learn-Han Lee, Antineoplastic Agents / toxicity*, Antioxidants / pharmacology*, Glutathione / metabolism, HCT116 Cells, HT29 Cells, Humans, Phylogeny, Soil Microbiology*, Streptomyces / chemistry, Streptomyces / classification, Streptomyces / genetics*, Streptomyces / isolation &amp;amp; purification, Tumor Suppressor Protein p53 / genetics, Tumor Suppressor Protein p53 / metabolism, Wetlands, PubMed Abstract, NIH, NLM, NCBI, National Institutes of Health, National Center for Biotechnology Information, National Library of Medicine, MEDLINE&lt;/keyword&gt;&lt;/keywords&gt;&lt;urls&gt;&lt;related-urls&gt;&lt;url&gt;https://www.ncbi.nlm.nih.gov/pubmed/27072394&lt;/url&gt;&lt;/related-urls&gt;&lt;/urls&gt;&lt;isbn&gt;2045-2322&lt;/isbn&gt;&lt;titles&gt;&lt;title&gt;Streptomyces malaysiense sp. nov.: A novel Malaysian mangrove soil actinobacterium with antioxidative activity and cytotoxic potential against human cancer cell lines&lt;/title&gt;&lt;secondary-title&gt;Scientific reports&lt;/secondary-title&gt;&lt;/titles&gt;&lt;contributors&gt;&lt;authors&gt;&lt;author&gt;HL Ser&lt;/author&gt;&lt;author&gt;UD Palanisamy&lt;/author&gt;&lt;author&gt;WF Yin&lt;/author&gt;&lt;author&gt;KG Chan&lt;/author&gt;&lt;author&gt;BH Goh&lt;/author&gt;&lt;author&gt;LH Lee.&lt;/author&gt;&lt;/authors&gt;&lt;/contributors&gt;&lt;added-date format="utc"&gt;1710434650&lt;/added-date&gt;&lt;ref-type name="Journal Article"&gt;17&lt;/ref-type&gt;&lt;rec-number&gt;2178&lt;/rec-number&gt;&lt;publisher&gt;Sci Rep&lt;/publisher&gt;&lt;last-updated-date format="utc"&gt;1710434650&lt;/last-updated-date&gt;&lt;accession-num&gt;27072394&lt;/accession-num&gt;&lt;electronic-resource-num&gt;10.1038/srep24247&lt;/electronic-resource-num&gt;&lt;volume&gt;6&lt;/volume&gt;&lt;/record&gt;&lt;/Cite&gt;&lt;/EndNote&gt;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(36)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93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23.551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196,2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10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16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Cyclo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L-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prolyl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-L-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valine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&lt;EndNote&gt;&lt;Cite&gt;&lt;Author&gt;N&lt;/Author&gt;&lt;Year&gt;2024&lt;/Year&gt;&lt;IDText&gt;Fungal-Bacterial Combinations in Plant Health under Stress: Physiological and Biochemical Characteristics of the Filamentous Fungus Serendipita indica and the Actinobacterium Zhihengliuella sp. ISTPL4 under In Vitro Arsenic Stress&lt;/IDText&gt;&lt;DisplayText&gt;(37)&lt;/DisplayText&gt;&lt;record&gt;&lt;dates&gt;&lt;pub-dates&gt;&lt;date&gt;02/17/2024&lt;/date&gt;&lt;/pub-dates&gt;&lt;year&gt;2024&lt;/year&gt;&lt;/dates&gt;&lt;keywords&gt;&lt;keyword&gt;pmid:38399809, PMC10892705, doi:10.3390/microorganisms12020405, Neha Sharma, Monika Koul, Arti Mishra, PubMed Abstract, NIH, NLM, NCBI, National Institutes of Health, National Center for Biotechnology Information, National Library of Medicine, MEDLINE&lt;/keyword&gt;&lt;/keywords&gt;&lt;urls&gt;&lt;related-urls&gt;&lt;url&gt;https://www.ncbi.nlm.nih.gov/pubmed/38399809&lt;/url&gt;&lt;/related-urls&gt;&lt;/urls&gt;&lt;isbn&gt;2076-2607&lt;/isbn&gt;&lt;titles&gt;&lt;title&gt;Fungal-Bacterial Combinations in Plant Health under Stress: Physiological and Biochemical Characteristics of the Filamentous Fungus Serendipita indica and the Actinobacterium Zhihengliuella sp. ISTPL4 under In Vitro Arsenic Stress&lt;/title&gt;&lt;secondary-title&gt;Microorganisms&lt;/secondary-title&gt;&lt;/titles&gt;&lt;number&gt;2&lt;/number&gt;&lt;contributors&gt;&lt;authors&gt;&lt;author&gt;N Sharma&lt;/author&gt;&lt;author&gt;M Koul&lt;/author&gt;&lt;author&gt;NC Joshi&lt;/author&gt;&lt;author&gt;L Dufossé&lt;/author&gt;&lt;author&gt;A Mishra.&lt;/author&gt;&lt;/authors&gt;&lt;/contributors&gt;&lt;added-date format="utc"&gt;1710434816&lt;/added-date&gt;&lt;ref-type name="Journal Article"&gt;17&lt;/ref-type&gt;&lt;rec-number&gt;2179&lt;/rec-number&gt;&lt;publisher&gt;Microorganisms&lt;/publisher&gt;&lt;last-updated-date format="utc"&gt;1710434816&lt;/last-updated-date&gt;&lt;accession-num&gt;38399809&lt;/accession-num&gt;&lt;electronic-resource-num&gt;10.3390/microorganisms12020405&lt;/electronic-resource-num&gt;&lt;volume&gt;12&lt;/volume&gt;&lt;/record&gt;&lt;/Cite&gt;&lt;/EndNote&gt;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(37)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96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23.902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210.27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anchor="query=C11H18N2O2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11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18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N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Pyrrolo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[1,2-a]pyrazine-1,4-dione, hexahydro-3</w:t>
            </w:r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-(</w:t>
            </w:r>
            <w:proofErr w:type="gram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2-methylpropyl)-</w:t>
            </w:r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&lt;EndNote&gt;&lt;Cite&gt;&lt;Author&gt;EU&lt;/Author&gt;&lt;Year&gt;2023&lt;/Year&gt;&lt;IDText&gt;Um Revestimento Baseado em Compostos Bioativos de Streptomyces spp. e oligômeros de quitosana para controlar Botrytis cinerea preserva a qualidade e melhora a vida útil das uvas de mesa&lt;/IDText&gt;&lt;DisplayText&gt;(38)&lt;/DisplayText&gt;&lt;record&gt;&lt;urls&gt;&lt;related-urls&gt;&lt;url&gt;https://www.researchgate.net/publication/367499813_A_coating_based_on_bioactive_compounds_from_Streptomyces_spp_and_chitosan_oligomers_to_control_Botrytis_cinerea_preserves_the_quality_and_improves_the_shelf_life_of_table_grapes&lt;/url&gt;&lt;/related-urls&gt;&lt;/urls&gt;&lt;titles&gt;&lt;title&gt;Um Revestimento Baseado em Compostos Bioativos de Streptomyces spp. e oligômeros de quitosana para controlar Botrytis cinerea preserva a qualidade e melhora a vida útil das uvas de mesa&lt;/title&gt;&lt;/titles&gt;&lt;contributors&gt;&lt;authors&gt;&lt;author&gt;EU Buzon-Durán&lt;/author&gt;&lt;author&gt;E Sánchez-Hernández&lt;/author&gt;&lt;author&gt;M Sánchez-Báscones&lt;/author&gt;&lt;author&gt;MC García-González&lt;/author&gt;&lt;author&gt;S Hernández-Navarro&lt;/author&gt;&lt;author&gt;A Correa-Guimarães&lt;/author&gt;&lt;author&gt;PA Martin-Ramos.&lt;/author&gt;&lt;/authors&gt;&lt;/contributors&gt;&lt;added-date format="utc"&gt;1710435702&lt;/added-date&gt;&lt;ref-type name="Journal Article"&gt;17&lt;/ref-type&gt;&lt;dates&gt;&lt;year&gt;2023&lt;/year&gt;&lt;/dates&gt;&lt;rec-number&gt;2181&lt;/rec-number&gt;&lt;last-updated-date format="utc"&gt;1710435702&lt;/last-updated-date&gt;&lt;electronic-resource-num&gt;http://dx.doi.org/10.3390/plants12030577&lt;/electronic-resource-num&gt;&lt;/record&gt;&lt;/Cite&gt;&lt;/EndNote&gt;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(38)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315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25.262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316.5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anchor="query=C18H36O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18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36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Tetradecanoic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, 12-methyl-,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methyl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gram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S)-</w:t>
            </w:r>
            <w:proofErr w:type="gram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Antioxidant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anti-rumoral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&lt;EndNote&gt;&lt;Cite&gt;&lt;Author&gt;Hefa&lt;/Author&gt;&lt;Year&gt;2020&lt;/Year&gt;&lt;IDText&gt;Antioxidant Activities of Streptomyces sp. strain MUSC 14 from Mangrove Forest Soil in Malaysia&lt;/IDText&gt;&lt;DisplayText&gt;(35)&lt;/DisplayText&gt;&lt;record&gt;&lt;urls&gt;&lt;related-urls&gt;&lt;url&gt;https://www.researchgate.net/publication/339852201_Antioxidant_Activities_of_Streptomyces_sp_strain_MUSC_14_from_Mangrove_Forest_Soil_in_Malaysia&lt;/url&gt;&lt;/related-urls&gt;&lt;/urls&gt;&lt;titles&gt;&lt;title&gt;Antioxidant Activities of Streptomyces sp. strain MUSC 14 from Mangrove Forest Soil in Malaysia&lt;/title&gt;&lt;secondary-title&gt;BioMed Research International&lt;/secondary-title&gt;&lt;/titles&gt;&lt;contributors&gt;&lt;authors&gt;&lt;author&gt;Hefa Mangzira Kemung&lt;/author&gt;&lt;author&gt;Loh Teng-Hern Tan&lt;/author&gt;&lt;author&gt;Kok-Gan Chan&lt;/author&gt;&lt;author&gt;Hooi-Leng Ser&lt;/author&gt;&lt;author&gt;Jodi Woan-Fei Law&lt;/author&gt;&lt;author&gt;Learn-Han Lee&lt;/author&gt;&lt;author&gt;Bey-Hing Goh.&lt;/author&gt;&lt;/authors&gt;&lt;/contributors&gt;&lt;added-date format="utc"&gt;1710434260&lt;/added-date&gt;&lt;ref-type name="Journal Article"&gt;17&lt;/ref-type&gt;&lt;dates&gt;&lt;year&gt;2020&lt;/year&gt;&lt;/dates&gt;&lt;rec-number&gt;2177&lt;/rec-number&gt;&lt;last-updated-date format="utc"&gt;1710434260&lt;/last-updated-date&gt;&lt;electronic-resource-num&gt;http://dx.doi.org/10.1155/2020/6402607&lt;/electronic-resource-num&gt;&lt;/record&gt;&lt;/Cite&gt;&lt;/EndNote&gt;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(35)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69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25.537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168.32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anchor="query=C12H2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12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24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Cyclododecane</w:t>
            </w:r>
            <w:proofErr w:type="spell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tabs>
                <w:tab w:val="left" w:pos="977"/>
                <w:tab w:val="center" w:pos="1637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antitumor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&lt;EndNote&gt;&lt;Cite&gt;&lt;Author&gt;Hai Tuan Nguyen&lt;/Author&gt;&lt;Year&gt;2022&lt;/Year&gt;&lt;IDText&gt;Antimicrobial compounds of one Streptomyces celluloflavus strain isolated from Can Gio mangrove soil, Vietnam&lt;/IDText&gt;&lt;DisplayText&gt;(34)&lt;/DisplayText&gt;&lt;record&gt;&lt;dates&gt;&lt;pub-dates&gt;&lt;date&gt;2022&lt;/date&gt;&lt;/pub-dates&gt;&lt;year&gt;2022&lt;/year&gt;&lt;/dates&gt;&lt;keywords&gt;&lt;keyword&gt;Bioactive Compounds, Can Gio District, GC-MS, Mangrove Forest Soil, Streptomyces celluloflavus&lt;/keyword&gt;&lt;/keywords&gt;&lt;urls&gt;&lt;related-urls&gt;&lt;url&gt;https://gsconlinepress.com/journals/gscbps/content/antimicrobial-compounds-one-streptomyces-celluloflavus-strain-isolated-can-gio-mangrove-soil&lt;/url&gt;&lt;/related-urls&gt;&lt;/urls&gt;&lt;isbn&gt;2581-3250&lt;/isbn&gt;&lt;work-type&gt;Text&lt;/work-type&gt;&lt;titles&gt;&lt;title&gt;Antimicrobial compounds of one Streptomyces celluloflavus strain isolated from Can Gio mangrove soil, Vietnam&lt;/title&gt;&lt;secondary-title&gt;GSC Biological and Pharmaceutical Sciences&lt;/secondary-title&gt;&lt;/titles&gt;&lt;pages&gt;120-126&lt;/pages&gt;&lt;number&gt;3&lt;/number&gt;&lt;contributors&gt;&lt;authors&gt;&lt;author&gt;Hai Tuan Nguyen, Diep Ngoc Cao&lt;/author&gt;&lt;author&gt;Hai Tuan Nguyen, Diep Ngoc Cao&lt;/author&gt;&lt;/authors&gt;&lt;/contributors&gt;&lt;language&gt;en&lt;/language&gt;&lt;added-date format="utc"&gt;1710433811&lt;/added-date&gt;&lt;ref-type name="Journal Article"&gt;17&lt;/ref-type&gt;&lt;rec-number&gt;2176&lt;/rec-number&gt;&lt;publisher&gt;GSC Biological and Pharmaceutical Sciences&lt;/publisher&gt;&lt;last-updated-date format="utc"&gt;1710433811&lt;/last-updated-date&gt;&lt;electronic-resource-num&gt;10.30574/gscbps.2022.19.3.0204 | https://gsconlinepress.com/journals/gscbps/content/antimicrobial-compounds-one-streptomyces-celluloflavus-strain-isolated-can-gio-mangrove-soil&lt;/electronic-resource-num&gt;&lt;volume&gt;19&lt;/volume&gt;&lt;/record&gt;&lt;/Cite&gt;&lt;/EndNote&gt;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(34)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1408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32.289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172.18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anchor="query=C8H12O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8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12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4-Octene, (Z)</w:t>
            </w:r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&lt;EndNote&gt;&lt;Cite&gt;&lt;Author&gt;F&lt;/Author&gt;&lt;Year&gt;2022&lt;/Year&gt;&lt;IDText&gt;Bioactivities evaluation of an endophytic bacterial strain Bacillus velezensis JRX-YG39 inhabiting wild grape&lt;/IDText&gt;&lt;DisplayText&gt;(39)&lt;/DisplayText&gt;&lt;record&gt;&lt;urls&gt;&lt;related-urls&gt;&lt;url&gt;http://dx.doi.org/&lt;/url&gt;&lt;/related-urls&gt;&lt;/urls&gt;&lt;titles&gt;&lt;title&gt;Bioactivities evaluation of an endophytic bacterial strain Bacillus velezensis JRX-YG39 inhabiting wild grape&lt;/title&gt;&lt;/titles&gt;&lt;contributors&gt;&lt;authors&gt;&lt;author&gt;F Baozhen&lt;/author&gt;&lt;author&gt;C Dandan&lt;/author&gt;&lt;author&gt;J Ruixue&lt;/author&gt;&lt;author&gt;L Erqin&lt;/author&gt;&lt;author&gt;Li Peiqian.&lt;/author&gt;&lt;/authors&gt;&lt;/contributors&gt;&lt;added-date format="utc"&gt;1710436946&lt;/added-date&gt;&lt;pub-location&gt;BMC Microbiol&lt;/pub-location&gt;&lt;ref-type name="Generic"&gt;13&lt;/ref-type&gt;&lt;dates&gt;&lt;year&gt;2022&lt;/year&gt;&lt;/dates&gt;&lt;rec-number&gt;2183&lt;/rec-number&gt;&lt;last-updated-date format="utc"&gt;1710436946&lt;/last-updated-date&gt;&lt;/record&gt;&lt;/Cite&gt;&lt;/EndNote&gt;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</w:rPr>
              <w:t>(39)</w:t>
            </w:r>
            <w:r w:rsidRPr="005D2D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D2D27" w:rsidRPr="005D2D27" w:rsidTr="00AA05D8">
        <w:trPr>
          <w:trHeight w:val="360"/>
        </w:trPr>
        <w:tc>
          <w:tcPr>
            <w:tcW w:w="89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37.536</w:t>
            </w:r>
          </w:p>
        </w:tc>
        <w:tc>
          <w:tcPr>
            <w:tcW w:w="7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936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166.13</w:t>
            </w:r>
          </w:p>
        </w:tc>
        <w:tc>
          <w:tcPr>
            <w:tcW w:w="1397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anchor="query=C8H6O4" w:history="1"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C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8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6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O</w:t>
              </w:r>
              <w:r w:rsidRPr="005D2D27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2694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D27">
              <w:rPr>
                <w:rFonts w:ascii="Times New Roman" w:hAnsi="Times New Roman" w:cs="Times New Roman"/>
                <w:sz w:val="24"/>
                <w:szCs w:val="24"/>
              </w:rPr>
              <w:t xml:space="preserve">1,4-Benzenedicarboxylic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97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5D2D27" w:rsidRPr="005D2D27" w:rsidRDefault="005D2D27" w:rsidP="00AA05D8">
            <w:pPr>
              <w:spacing w:before="24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Antimicrobial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Activity</w:t>
            </w:r>
            <w:proofErr w:type="spellEnd"/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begin"/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instrText xml:space="preserve"> ADDIN EN.CITE &lt;EndNote&gt;&lt;Cite&gt;&lt;Author&gt;Sholkamy&lt;/Author&gt;&lt;Year&gt;2020&lt;/Year&gt;&lt;IDText&gt;Antimicrobial and antinematicidal metabolites from Streptomyces cuspidosporus strain SA4 against selected pathogenic bacteria, fungi and nematode&lt;/IDText&gt;&lt;DisplayText&gt;(40)&lt;/DisplayText&gt;&lt;record&gt;&lt;urls&gt;&lt;related-urls&gt;&lt;url&gt;http://dx.doi.org/&lt;/url&gt;&lt;/related-urls&gt;&lt;/urls&gt;&lt;titles&gt;&lt;title&gt;Antimicrobial and antinematicidal metabolites from Streptomyces cuspidosporus strain SA4 against selected pathogenic bacteria, fungi and nematode&lt;/title&gt;&lt;/titles&gt;&lt;contributors&gt;&lt;authors&gt;&lt;author&gt;Sholkamy Essam&lt;/author&gt;&lt;author&gt;Muthukrishnan P.&lt;/author&gt;&lt;author&gt;Abdel-Raouf Neveen&lt;/author&gt;&lt;author&gt;Nandhini X.&lt;/author&gt;&lt;author&gt;Ibraheem Ibraheem B.M.&lt;/author&gt;&lt;author&gt;Mostafa Ashraf A.&lt;/author&gt;&lt;/authors&gt;&lt;/contributors&gt;&lt;added-date format="utc"&gt;1710440445&lt;/added-date&gt;&lt;pub-location&gt;Saudi J Biol Sci&lt;/pub-location&gt;&lt;ref-type name="Generic"&gt;13&lt;/ref-type&gt;&lt;dates&gt;&lt;year&gt;2020&lt;/year&gt;&lt;/dates&gt;&lt;rec-number&gt;2184&lt;/rec-number&gt;&lt;last-updated-date format="utc"&gt;1710440445&lt;/last-updated-date&gt;&lt;/record&gt;&lt;/Cite&gt;&lt;/EndNote&gt;</w:instrTex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separate"/>
            </w:r>
            <w:r w:rsidRPr="005D2D27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</w:rPr>
              <w:t>(40)</w:t>
            </w:r>
            <w:r w:rsidRPr="005D2D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end"/>
            </w:r>
          </w:p>
        </w:tc>
      </w:tr>
    </w:tbl>
    <w:p w:rsidR="005D2D27" w:rsidRPr="005D2D27" w:rsidRDefault="005D2D27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5D2D27" w:rsidRDefault="005D2D27"/>
    <w:sectPr w:rsidR="005D2D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D27"/>
    <w:rsid w:val="005D2D27"/>
    <w:rsid w:val="0069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89D20-5791-4578-B800-12B024830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rticlebadge">
    <w:name w:val="_articlebadge"/>
    <w:basedOn w:val="Fontepargpadro"/>
    <w:qFormat/>
    <w:rsid w:val="005D2D27"/>
  </w:style>
  <w:style w:type="paragraph" w:styleId="Legenda">
    <w:name w:val="caption"/>
    <w:basedOn w:val="Normal"/>
    <w:next w:val="Normal"/>
    <w:unhideWhenUsed/>
    <w:qFormat/>
    <w:rsid w:val="005D2D27"/>
    <w:pPr>
      <w:spacing w:after="200" w:line="480" w:lineRule="auto"/>
    </w:pPr>
    <w:rPr>
      <w:i/>
      <w:iCs/>
      <w:color w:val="44546A" w:themeColor="text2"/>
      <w:sz w:val="18"/>
      <w:szCs w:val="18"/>
    </w:rPr>
  </w:style>
  <w:style w:type="character" w:customStyle="1" w:styleId="breakword">
    <w:name w:val="breakword"/>
    <w:basedOn w:val="Fontepargpadro"/>
    <w:rsid w:val="005D2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" TargetMode="External"/><Relationship Id="rId13" Type="http://schemas.openxmlformats.org/officeDocument/2006/relationships/hyperlink" Target="https://pubchem.ncbi.nlm.nih.gov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hyperlink" Target="https://pubchem.ncbi.nlm.nih.gov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pubchem.ncbi.nlm.nih.gov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pubchem.ncbi.nlm.nih.gov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pubchem.ncbi.nlm.nih.gov/" TargetMode="External"/><Relationship Id="rId10" Type="http://schemas.openxmlformats.org/officeDocument/2006/relationships/hyperlink" Target="https://pubchem.ncbi.nlm.nih.gov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pubchem.ncbi.nlm.nih.gov/" TargetMode="External"/><Relationship Id="rId14" Type="http://schemas.openxmlformats.org/officeDocument/2006/relationships/hyperlink" Target="https://pubchem.ncbi.nlm.nih.gov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2717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2024-03-15T14:20:00Z</dcterms:created>
  <dcterms:modified xsi:type="dcterms:W3CDTF">2024-03-15T14:27:00Z</dcterms:modified>
</cp:coreProperties>
</file>