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C149C" w:rsidRDefault="00BC149C" w:rsidP="00BC149C">
      <w:pPr>
        <w:spacing w:line="480" w:lineRule="auto"/>
        <w:rPr>
          <w:rFonts w:ascii="Arial" w:eastAsia="SimSun" w:hAnsi="Arial" w:cs="Arial"/>
          <w:b/>
          <w:kern w:val="0"/>
          <w:sz w:val="24"/>
          <w:szCs w:val="24"/>
          <w:shd w:val="clear" w:color="auto" w:fill="FFFFFF"/>
        </w:rPr>
      </w:pPr>
      <w:r w:rsidRPr="00D44E9E">
        <w:rPr>
          <w:rFonts w:ascii="Arial" w:eastAsia="SimSun" w:hAnsi="Arial" w:cs="Arial"/>
          <w:b/>
          <w:kern w:val="0"/>
          <w:sz w:val="24"/>
          <w:szCs w:val="24"/>
          <w:shd w:val="clear" w:color="auto" w:fill="FFFFFF"/>
        </w:rPr>
        <w:t>Supplementary Figures</w:t>
      </w:r>
    </w:p>
    <w:p w:rsidR="00BC149C" w:rsidRDefault="00BC149C" w:rsidP="00BC149C">
      <w:pPr>
        <w:spacing w:line="48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 w:hint="eastAsia"/>
          <w:noProof/>
          <w:sz w:val="24"/>
          <w:szCs w:val="24"/>
        </w:rPr>
        <w:drawing>
          <wp:inline distT="0" distB="0" distL="0" distR="0" wp14:anchorId="21057312" wp14:editId="691C48BC">
            <wp:extent cx="5534025" cy="3222976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upplement 1 re 2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41708" cy="3227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C149C" w:rsidRDefault="00DB481C" w:rsidP="00BC149C">
      <w:pPr>
        <w:spacing w:line="480" w:lineRule="auto"/>
        <w:rPr>
          <w:rFonts w:ascii="Arial" w:hAnsi="Arial" w:cs="Arial"/>
          <w:sz w:val="24"/>
          <w:szCs w:val="24"/>
          <w:lang w:val="nn-NO"/>
        </w:rPr>
      </w:pPr>
      <w:r w:rsidRPr="00D44E9E">
        <w:rPr>
          <w:rFonts w:ascii="Arial" w:eastAsia="SimSun" w:hAnsi="Arial" w:cs="Arial"/>
          <w:b/>
          <w:kern w:val="0"/>
          <w:sz w:val="24"/>
          <w:szCs w:val="24"/>
          <w:shd w:val="clear" w:color="auto" w:fill="FFFFFF"/>
        </w:rPr>
        <w:t>Supplementary</w:t>
      </w:r>
      <w:r w:rsidRPr="00D44E9E">
        <w:rPr>
          <w:rFonts w:ascii="Arial" w:eastAsia="SimSun" w:hAnsi="Arial" w:cs="Arial"/>
          <w:b/>
          <w:kern w:val="0"/>
          <w:sz w:val="24"/>
          <w:szCs w:val="24"/>
          <w:shd w:val="clear" w:color="auto" w:fill="FFFFFF"/>
        </w:rPr>
        <w:t xml:space="preserve"> </w:t>
      </w:r>
      <w:r w:rsidR="00BC149C" w:rsidRPr="00D44E9E">
        <w:rPr>
          <w:rFonts w:ascii="Arial" w:eastAsia="SimSun" w:hAnsi="Arial" w:cs="Arial"/>
          <w:b/>
          <w:kern w:val="0"/>
          <w:sz w:val="24"/>
          <w:szCs w:val="24"/>
          <w:shd w:val="clear" w:color="auto" w:fill="FFFFFF"/>
        </w:rPr>
        <w:t>Fig. S1.</w:t>
      </w:r>
      <w:r w:rsidR="00BC149C" w:rsidRPr="00475386">
        <w:rPr>
          <w:rFonts w:ascii="Arial" w:hAnsi="Arial" w:cs="Arial"/>
          <w:sz w:val="24"/>
          <w:szCs w:val="24"/>
        </w:rPr>
        <w:t xml:space="preserve"> </w:t>
      </w:r>
      <w:r w:rsidR="00BC149C">
        <w:rPr>
          <w:rFonts w:ascii="Arial" w:hAnsi="Arial" w:cs="Arial"/>
          <w:sz w:val="24"/>
          <w:szCs w:val="24"/>
        </w:rPr>
        <w:t>The changes of</w:t>
      </w:r>
      <w:r w:rsidR="00BC149C" w:rsidRPr="00475386">
        <w:rPr>
          <w:rFonts w:ascii="Arial" w:hAnsi="Arial" w:cs="Arial"/>
          <w:sz w:val="24"/>
          <w:szCs w:val="24"/>
        </w:rPr>
        <w:t xml:space="preserve"> mitochondrial protective autophagy</w:t>
      </w:r>
      <w:r w:rsidR="00BC149C">
        <w:rPr>
          <w:rFonts w:ascii="Arial" w:hAnsi="Arial" w:cs="Arial"/>
          <w:sz w:val="24"/>
          <w:szCs w:val="24"/>
        </w:rPr>
        <w:t xml:space="preserve"> after Cd exposure</w:t>
      </w:r>
      <w:r w:rsidR="00BC149C" w:rsidRPr="00475386">
        <w:rPr>
          <w:rFonts w:ascii="Arial" w:hAnsi="Arial" w:cs="Arial"/>
          <w:sz w:val="24"/>
          <w:szCs w:val="24"/>
        </w:rPr>
        <w:t xml:space="preserve">. (A, B) Immunofluorescence images and fluorescence intensity of </w:t>
      </w:r>
      <w:proofErr w:type="spellStart"/>
      <w:r w:rsidR="00BC149C" w:rsidRPr="00475386">
        <w:rPr>
          <w:rFonts w:ascii="Arial" w:hAnsi="Arial" w:cs="Arial"/>
          <w:sz w:val="24"/>
          <w:szCs w:val="24"/>
        </w:rPr>
        <w:t>autophagosome</w:t>
      </w:r>
      <w:proofErr w:type="spellEnd"/>
      <w:r w:rsidR="00BC149C" w:rsidRPr="00475386">
        <w:rPr>
          <w:rFonts w:ascii="Arial" w:hAnsi="Arial" w:cs="Arial"/>
          <w:sz w:val="24"/>
          <w:szCs w:val="24"/>
        </w:rPr>
        <w:t xml:space="preserve"> marker</w:t>
      </w:r>
      <w:r w:rsidR="00BC149C">
        <w:rPr>
          <w:rFonts w:ascii="Arial" w:hAnsi="Arial" w:cs="Arial"/>
          <w:sz w:val="24"/>
          <w:szCs w:val="24"/>
        </w:rPr>
        <w:t>,</w:t>
      </w:r>
      <w:r w:rsidR="00BC149C" w:rsidRPr="00475386">
        <w:rPr>
          <w:rFonts w:ascii="Arial" w:hAnsi="Arial" w:cs="Arial"/>
          <w:sz w:val="24"/>
          <w:szCs w:val="24"/>
        </w:rPr>
        <w:t xml:space="preserve"> LC3II</w:t>
      </w:r>
      <w:r w:rsidR="00BC149C">
        <w:rPr>
          <w:rFonts w:ascii="Arial" w:hAnsi="Arial" w:cs="Arial"/>
          <w:sz w:val="24"/>
          <w:szCs w:val="24"/>
        </w:rPr>
        <w:t>,</w:t>
      </w:r>
      <w:r w:rsidR="00BC149C" w:rsidRPr="00475386">
        <w:rPr>
          <w:rFonts w:ascii="Arial" w:hAnsi="Arial" w:cs="Arial"/>
          <w:sz w:val="24"/>
          <w:szCs w:val="24"/>
        </w:rPr>
        <w:t xml:space="preserve"> in RAW264.7 cells after treatment with Cd. (C) Representative TEM images of </w:t>
      </w:r>
      <w:proofErr w:type="spellStart"/>
      <w:r w:rsidR="00BC149C" w:rsidRPr="00475386">
        <w:rPr>
          <w:rFonts w:ascii="Arial" w:hAnsi="Arial" w:cs="Arial"/>
          <w:sz w:val="24"/>
          <w:szCs w:val="24"/>
        </w:rPr>
        <w:t>autophagosome</w:t>
      </w:r>
      <w:proofErr w:type="spellEnd"/>
      <w:r w:rsidR="00BC149C" w:rsidRPr="00475386">
        <w:rPr>
          <w:rFonts w:ascii="Arial" w:hAnsi="Arial" w:cs="Arial"/>
          <w:sz w:val="24"/>
          <w:szCs w:val="24"/>
        </w:rPr>
        <w:t xml:space="preserve"> in RAW264.7 cells after treatment with Cd. Data are shown as mean ± SD. </w:t>
      </w:r>
      <w:r w:rsidR="00BC149C" w:rsidRPr="00475386">
        <w:rPr>
          <w:rFonts w:ascii="Arial" w:hAnsi="Arial" w:cs="Arial"/>
          <w:sz w:val="24"/>
          <w:szCs w:val="24"/>
          <w:lang w:val="nn-NO"/>
        </w:rPr>
        <w:t>*p &lt; 0.05, **p &lt; 0.01, ***p &lt; 0.001, ****p &lt; 0.0001.</w:t>
      </w:r>
    </w:p>
    <w:p w:rsidR="00BC149C" w:rsidRDefault="00BC149C" w:rsidP="00BC149C">
      <w:pPr>
        <w:spacing w:line="48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lastRenderedPageBreak/>
        <w:drawing>
          <wp:inline distT="0" distB="0" distL="0" distR="0" wp14:anchorId="7D1F5445" wp14:editId="35F0E490">
            <wp:extent cx="6136005" cy="8863330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supplement 2 re 3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36005" cy="8863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C149C" w:rsidRDefault="00DB481C" w:rsidP="00BC149C">
      <w:pPr>
        <w:widowControl/>
        <w:shd w:val="clear" w:color="auto" w:fill="FFFFFF"/>
        <w:spacing w:line="480" w:lineRule="auto"/>
        <w:jc w:val="left"/>
        <w:rPr>
          <w:rFonts w:ascii="Arial" w:eastAsia="SimSun" w:hAnsi="Arial" w:cs="Arial"/>
          <w:color w:val="333333"/>
          <w:kern w:val="0"/>
          <w:sz w:val="24"/>
          <w:szCs w:val="24"/>
          <w:shd w:val="clear" w:color="auto" w:fill="FFFFFF"/>
        </w:rPr>
      </w:pPr>
      <w:bookmarkStart w:id="0" w:name="OLE_LINK3"/>
      <w:bookmarkStart w:id="1" w:name="OLE_LINK4"/>
      <w:r w:rsidRPr="00D44E9E">
        <w:rPr>
          <w:rFonts w:ascii="Arial" w:eastAsia="SimSun" w:hAnsi="Arial" w:cs="Arial"/>
          <w:b/>
          <w:kern w:val="0"/>
          <w:sz w:val="24"/>
          <w:szCs w:val="24"/>
          <w:shd w:val="clear" w:color="auto" w:fill="FFFFFF"/>
        </w:rPr>
        <w:lastRenderedPageBreak/>
        <w:t>Supplementar</w:t>
      </w:r>
      <w:r w:rsidRPr="00DB481C">
        <w:rPr>
          <w:rFonts w:ascii="Arial" w:eastAsia="SimSun" w:hAnsi="Arial" w:cs="Arial"/>
          <w:b/>
          <w:kern w:val="0"/>
          <w:sz w:val="24"/>
          <w:szCs w:val="24"/>
          <w:shd w:val="clear" w:color="auto" w:fill="FFFFFF"/>
        </w:rPr>
        <w:t>y</w:t>
      </w:r>
      <w:r w:rsidRPr="00DB481C">
        <w:rPr>
          <w:rFonts w:ascii="Arial" w:eastAsia="SimSun" w:hAnsi="Arial" w:cs="Arial"/>
          <w:b/>
          <w:kern w:val="0"/>
          <w:sz w:val="24"/>
          <w:szCs w:val="24"/>
          <w:shd w:val="clear" w:color="auto" w:fill="FFFFFF"/>
        </w:rPr>
        <w:t xml:space="preserve"> </w:t>
      </w:r>
      <w:r w:rsidR="00BC149C" w:rsidRPr="00DB481C">
        <w:rPr>
          <w:rFonts w:ascii="Arial" w:eastAsia="SimSun" w:hAnsi="Arial" w:cs="Arial"/>
          <w:b/>
          <w:kern w:val="0"/>
          <w:sz w:val="24"/>
          <w:szCs w:val="24"/>
          <w:shd w:val="clear" w:color="auto" w:fill="FFFFFF"/>
        </w:rPr>
        <w:t>Fig. S2.</w:t>
      </w:r>
      <w:bookmarkEnd w:id="0"/>
      <w:bookmarkEnd w:id="1"/>
      <w:r w:rsidR="00BC149C" w:rsidRPr="00475386">
        <w:rPr>
          <w:rFonts w:ascii="Arial" w:eastAsia="SimSun" w:hAnsi="Arial" w:cs="Arial"/>
          <w:color w:val="333333"/>
          <w:kern w:val="0"/>
          <w:sz w:val="24"/>
          <w:szCs w:val="24"/>
          <w:shd w:val="clear" w:color="auto" w:fill="FFFFFF"/>
        </w:rPr>
        <w:t xml:space="preserve"> </w:t>
      </w:r>
      <w:r w:rsidR="00BC149C">
        <w:rPr>
          <w:rFonts w:ascii="Arial" w:eastAsia="SimSun" w:hAnsi="Arial" w:cs="Arial"/>
          <w:color w:val="333333"/>
          <w:kern w:val="0"/>
          <w:sz w:val="24"/>
          <w:szCs w:val="24"/>
          <w:shd w:val="clear" w:color="auto" w:fill="FFFFFF"/>
        </w:rPr>
        <w:t>Improving</w:t>
      </w:r>
      <w:r w:rsidR="00BC149C" w:rsidRPr="00475386">
        <w:rPr>
          <w:rFonts w:ascii="Arial" w:eastAsia="SimSun" w:hAnsi="Arial" w:cs="Arial"/>
          <w:color w:val="333333"/>
          <w:kern w:val="0"/>
          <w:sz w:val="24"/>
          <w:szCs w:val="24"/>
          <w:shd w:val="clear" w:color="auto" w:fill="FFFFFF"/>
        </w:rPr>
        <w:t xml:space="preserve"> mitochondrial homeostasis </w:t>
      </w:r>
      <w:r w:rsidR="00BC149C">
        <w:rPr>
          <w:rFonts w:ascii="Arial" w:eastAsia="SimSun" w:hAnsi="Arial" w:cs="Arial"/>
          <w:color w:val="333333"/>
          <w:kern w:val="0"/>
          <w:sz w:val="24"/>
          <w:szCs w:val="24"/>
          <w:shd w:val="clear" w:color="auto" w:fill="FFFFFF"/>
        </w:rPr>
        <w:t>in</w:t>
      </w:r>
      <w:r w:rsidR="00BC149C" w:rsidRPr="00496AEA">
        <w:rPr>
          <w:rFonts w:ascii="Arial" w:eastAsia="SimSun" w:hAnsi="Arial" w:cs="Arial" w:hint="eastAsia"/>
          <w:color w:val="333333"/>
          <w:kern w:val="0"/>
          <w:sz w:val="24"/>
          <w:szCs w:val="24"/>
          <w:shd w:val="clear" w:color="auto" w:fill="FFFFFF"/>
        </w:rPr>
        <w:t xml:space="preserve"> the process of</w:t>
      </w:r>
      <w:r w:rsidR="00BC149C" w:rsidRPr="00475386">
        <w:rPr>
          <w:rFonts w:ascii="Arial" w:eastAsia="SimSun" w:hAnsi="Arial" w:cs="Arial"/>
          <w:color w:val="333333"/>
          <w:kern w:val="0"/>
          <w:sz w:val="24"/>
          <w:szCs w:val="24"/>
          <w:shd w:val="clear" w:color="auto" w:fill="FFFFFF"/>
        </w:rPr>
        <w:t xml:space="preserve"> macrophage </w:t>
      </w:r>
      <w:r w:rsidR="00BC149C">
        <w:rPr>
          <w:rFonts w:ascii="Arial" w:eastAsia="SimSun" w:hAnsi="Arial" w:cs="Arial"/>
          <w:color w:val="333333"/>
          <w:kern w:val="0"/>
          <w:sz w:val="24"/>
          <w:szCs w:val="24"/>
          <w:shd w:val="clear" w:color="auto" w:fill="FFFFFF"/>
        </w:rPr>
        <w:t xml:space="preserve">M1-type </w:t>
      </w:r>
      <w:r w:rsidR="00BC149C" w:rsidRPr="00475386">
        <w:rPr>
          <w:rFonts w:ascii="Arial" w:eastAsia="SimSun" w:hAnsi="Arial" w:cs="Arial"/>
          <w:color w:val="333333"/>
          <w:kern w:val="0"/>
          <w:sz w:val="24"/>
          <w:szCs w:val="24"/>
          <w:shd w:val="clear" w:color="auto" w:fill="FFFFFF"/>
        </w:rPr>
        <w:t xml:space="preserve">polarization </w:t>
      </w:r>
      <w:r w:rsidR="00BC149C">
        <w:rPr>
          <w:rFonts w:ascii="Arial" w:eastAsia="SimSun" w:hAnsi="Arial" w:cs="Arial"/>
          <w:color w:val="333333"/>
          <w:kern w:val="0"/>
          <w:sz w:val="24"/>
          <w:szCs w:val="24"/>
          <w:shd w:val="clear" w:color="auto" w:fill="FFFFFF"/>
        </w:rPr>
        <w:t>i</w:t>
      </w:r>
      <w:r w:rsidR="00BC149C" w:rsidRPr="00475386">
        <w:rPr>
          <w:rFonts w:ascii="Arial" w:eastAsia="SimSun" w:hAnsi="Arial" w:cs="Arial"/>
          <w:color w:val="333333"/>
          <w:kern w:val="0"/>
          <w:sz w:val="24"/>
          <w:szCs w:val="24"/>
          <w:shd w:val="clear" w:color="auto" w:fill="FFFFFF"/>
        </w:rPr>
        <w:t>n vitro. (A, B) Immunofluorescence images and fluorescence intensity of mitochondrial superoxide (</w:t>
      </w:r>
      <w:proofErr w:type="spellStart"/>
      <w:r w:rsidR="00BC149C" w:rsidRPr="00475386">
        <w:rPr>
          <w:rFonts w:ascii="Arial" w:eastAsia="SimSun" w:hAnsi="Arial" w:cs="Arial"/>
          <w:color w:val="333333"/>
          <w:kern w:val="0"/>
          <w:sz w:val="24"/>
          <w:szCs w:val="24"/>
          <w:shd w:val="clear" w:color="auto" w:fill="FFFFFF"/>
        </w:rPr>
        <w:t>mROS</w:t>
      </w:r>
      <w:proofErr w:type="spellEnd"/>
      <w:r w:rsidR="00BC149C" w:rsidRPr="00475386">
        <w:rPr>
          <w:rFonts w:ascii="Arial" w:eastAsia="SimSun" w:hAnsi="Arial" w:cs="Arial"/>
          <w:color w:val="333333"/>
          <w:kern w:val="0"/>
          <w:sz w:val="24"/>
          <w:szCs w:val="24"/>
          <w:shd w:val="clear" w:color="auto" w:fill="FFFFFF"/>
        </w:rPr>
        <w:t xml:space="preserve">) in RAW264.7 cells. (C, D) Immunofluorescence images and fluorescence intensity of </w:t>
      </w:r>
      <w:proofErr w:type="spellStart"/>
      <w:r w:rsidR="00BC149C" w:rsidRPr="00475386">
        <w:rPr>
          <w:rFonts w:ascii="Arial" w:eastAsia="SimSun" w:hAnsi="Arial" w:cs="Arial"/>
          <w:color w:val="333333"/>
          <w:kern w:val="0"/>
          <w:sz w:val="24"/>
          <w:szCs w:val="24"/>
          <w:shd w:val="clear" w:color="auto" w:fill="FFFFFF"/>
        </w:rPr>
        <w:t>autophagosome</w:t>
      </w:r>
      <w:proofErr w:type="spellEnd"/>
      <w:r w:rsidR="00BC149C" w:rsidRPr="00475386">
        <w:rPr>
          <w:rFonts w:ascii="Arial" w:eastAsia="SimSun" w:hAnsi="Arial" w:cs="Arial"/>
          <w:color w:val="333333"/>
          <w:kern w:val="0"/>
          <w:sz w:val="24"/>
          <w:szCs w:val="24"/>
          <w:shd w:val="clear" w:color="auto" w:fill="FFFFFF"/>
        </w:rPr>
        <w:t xml:space="preserve"> marker</w:t>
      </w:r>
      <w:r w:rsidR="00BC149C">
        <w:rPr>
          <w:rFonts w:ascii="Arial" w:eastAsia="SimSun" w:hAnsi="Arial" w:cs="Arial"/>
          <w:color w:val="333333"/>
          <w:kern w:val="0"/>
          <w:sz w:val="24"/>
          <w:szCs w:val="24"/>
          <w:shd w:val="clear" w:color="auto" w:fill="FFFFFF"/>
        </w:rPr>
        <w:t>,</w:t>
      </w:r>
      <w:r w:rsidR="00BC149C" w:rsidRPr="00475386">
        <w:rPr>
          <w:rFonts w:ascii="Arial" w:eastAsia="SimSun" w:hAnsi="Arial" w:cs="Arial"/>
          <w:color w:val="333333"/>
          <w:kern w:val="0"/>
          <w:sz w:val="24"/>
          <w:szCs w:val="24"/>
          <w:shd w:val="clear" w:color="auto" w:fill="FFFFFF"/>
        </w:rPr>
        <w:t xml:space="preserve"> LC3II</w:t>
      </w:r>
      <w:r w:rsidR="00BC149C">
        <w:rPr>
          <w:rFonts w:ascii="Arial" w:eastAsia="SimSun" w:hAnsi="Arial" w:cs="Arial"/>
          <w:color w:val="333333"/>
          <w:kern w:val="0"/>
          <w:sz w:val="24"/>
          <w:szCs w:val="24"/>
          <w:shd w:val="clear" w:color="auto" w:fill="FFFFFF"/>
        </w:rPr>
        <w:t>,</w:t>
      </w:r>
      <w:r w:rsidR="00BC149C" w:rsidRPr="00475386">
        <w:rPr>
          <w:rFonts w:ascii="Arial" w:eastAsia="SimSun" w:hAnsi="Arial" w:cs="Arial"/>
          <w:color w:val="333333"/>
          <w:kern w:val="0"/>
          <w:sz w:val="24"/>
          <w:szCs w:val="24"/>
          <w:shd w:val="clear" w:color="auto" w:fill="FFFFFF"/>
        </w:rPr>
        <w:t xml:space="preserve"> in RAW264.7 cells</w:t>
      </w:r>
      <w:r w:rsidR="00BC149C">
        <w:rPr>
          <w:rFonts w:ascii="Arial" w:eastAsia="SimSun" w:hAnsi="Arial" w:cs="Arial"/>
          <w:color w:val="333333"/>
          <w:kern w:val="0"/>
          <w:sz w:val="24"/>
          <w:szCs w:val="24"/>
          <w:shd w:val="clear" w:color="auto" w:fill="FFFFFF"/>
        </w:rPr>
        <w:t>. (E, F)</w:t>
      </w:r>
      <w:r w:rsidR="00BC149C" w:rsidRPr="00475386">
        <w:rPr>
          <w:rFonts w:ascii="Arial" w:eastAsia="SimSun" w:hAnsi="Arial" w:cs="Arial"/>
          <w:color w:val="333333"/>
          <w:kern w:val="0"/>
          <w:sz w:val="24"/>
          <w:szCs w:val="24"/>
          <w:shd w:val="clear" w:color="auto" w:fill="FFFFFF"/>
        </w:rPr>
        <w:t xml:space="preserve"> Mitochondrial membrane potential showed by fluorescent probe (JC-1). Data are shown as mean ± SD. </w:t>
      </w:r>
      <w:r w:rsidR="00BC149C" w:rsidRPr="00475386">
        <w:rPr>
          <w:rFonts w:ascii="Arial" w:eastAsia="SimSun" w:hAnsi="Arial" w:cs="Arial"/>
          <w:color w:val="333333"/>
          <w:kern w:val="0"/>
          <w:sz w:val="24"/>
          <w:szCs w:val="24"/>
          <w:shd w:val="clear" w:color="auto" w:fill="FFFFFF"/>
          <w:lang w:val="nn-NO"/>
        </w:rPr>
        <w:t>*p &lt; 0.05, **p &lt; 0.01, ***p &lt; 0.001, ****p &lt; 0.0001.</w:t>
      </w:r>
      <w:r w:rsidR="00BC149C" w:rsidRPr="00475386">
        <w:rPr>
          <w:rFonts w:ascii="Arial" w:eastAsia="SimSun" w:hAnsi="Arial" w:cs="Arial"/>
          <w:color w:val="333333"/>
          <w:kern w:val="0"/>
          <w:sz w:val="24"/>
          <w:szCs w:val="24"/>
          <w:shd w:val="clear" w:color="auto" w:fill="FFFFFF"/>
        </w:rPr>
        <w:t xml:space="preserve">   </w:t>
      </w:r>
    </w:p>
    <w:p w:rsidR="00BC149C" w:rsidRDefault="008B2EBC" w:rsidP="00BC149C">
      <w:pPr>
        <w:spacing w:line="48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drawing>
          <wp:inline distT="0" distB="0" distL="0" distR="0">
            <wp:extent cx="6188710" cy="2759710"/>
            <wp:effectExtent l="0" t="0" r="2540" b="254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upplement 3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2759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C149C" w:rsidRDefault="00DB481C" w:rsidP="00BC149C">
      <w:pPr>
        <w:widowControl/>
        <w:shd w:val="clear" w:color="auto" w:fill="FFFFFF"/>
        <w:spacing w:line="480" w:lineRule="auto"/>
        <w:jc w:val="left"/>
        <w:rPr>
          <w:rFonts w:ascii="Arial" w:eastAsia="SimSun" w:hAnsi="Arial" w:cs="Arial"/>
          <w:color w:val="333333"/>
          <w:kern w:val="0"/>
          <w:sz w:val="24"/>
          <w:szCs w:val="24"/>
          <w:shd w:val="clear" w:color="auto" w:fill="FFFFFF"/>
          <w:lang w:val="nn-NO"/>
        </w:rPr>
      </w:pPr>
      <w:r w:rsidRPr="00DB481C">
        <w:rPr>
          <w:rFonts w:ascii="Arial" w:eastAsia="SimSun" w:hAnsi="Arial" w:cs="Arial"/>
          <w:b/>
          <w:kern w:val="0"/>
          <w:sz w:val="24"/>
          <w:szCs w:val="24"/>
          <w:shd w:val="clear" w:color="auto" w:fill="FFFFFF"/>
        </w:rPr>
        <w:t>Supplementary</w:t>
      </w:r>
      <w:r w:rsidRPr="00DB481C">
        <w:rPr>
          <w:rFonts w:ascii="Arial" w:eastAsia="SimSun" w:hAnsi="Arial" w:cs="Arial"/>
          <w:b/>
          <w:kern w:val="0"/>
          <w:sz w:val="24"/>
          <w:szCs w:val="24"/>
          <w:shd w:val="clear" w:color="auto" w:fill="FFFFFF"/>
        </w:rPr>
        <w:t xml:space="preserve"> </w:t>
      </w:r>
      <w:r w:rsidR="00BC149C" w:rsidRPr="00DB481C">
        <w:rPr>
          <w:rFonts w:ascii="Arial" w:eastAsia="SimSun" w:hAnsi="Arial" w:cs="Arial"/>
          <w:b/>
          <w:kern w:val="0"/>
          <w:sz w:val="24"/>
          <w:szCs w:val="24"/>
          <w:shd w:val="clear" w:color="auto" w:fill="FFFFFF"/>
        </w:rPr>
        <w:t>Fig. S3.</w:t>
      </w:r>
      <w:r w:rsidR="00BC149C" w:rsidRPr="00475386">
        <w:rPr>
          <w:rFonts w:ascii="Arial" w:eastAsia="SimSun" w:hAnsi="Arial" w:cs="Arial"/>
          <w:color w:val="333333"/>
          <w:kern w:val="0"/>
          <w:sz w:val="24"/>
          <w:szCs w:val="24"/>
          <w:shd w:val="clear" w:color="auto" w:fill="FFFFFF"/>
        </w:rPr>
        <w:t xml:space="preserve"> </w:t>
      </w:r>
      <w:r w:rsidR="00BC149C">
        <w:rPr>
          <w:rFonts w:ascii="Arial" w:eastAsia="SimSun" w:hAnsi="Arial" w:cs="Arial"/>
          <w:color w:val="333333"/>
          <w:kern w:val="0"/>
          <w:sz w:val="24"/>
          <w:szCs w:val="24"/>
          <w:shd w:val="clear" w:color="auto" w:fill="FFFFFF"/>
        </w:rPr>
        <w:t>Improving</w:t>
      </w:r>
      <w:r w:rsidR="00BC149C" w:rsidRPr="00475386">
        <w:rPr>
          <w:rFonts w:ascii="Arial" w:eastAsia="SimSun" w:hAnsi="Arial" w:cs="Arial"/>
          <w:color w:val="333333"/>
          <w:kern w:val="0"/>
          <w:sz w:val="24"/>
          <w:szCs w:val="24"/>
          <w:shd w:val="clear" w:color="auto" w:fill="FFFFFF"/>
        </w:rPr>
        <w:t xml:space="preserve"> mitochondrial homeostasis </w:t>
      </w:r>
      <w:r w:rsidR="00BC149C">
        <w:rPr>
          <w:rFonts w:ascii="Arial" w:eastAsia="SimSun" w:hAnsi="Arial" w:cs="Arial"/>
          <w:color w:val="333333"/>
          <w:kern w:val="0"/>
          <w:sz w:val="24"/>
          <w:szCs w:val="24"/>
          <w:shd w:val="clear" w:color="auto" w:fill="FFFFFF"/>
        </w:rPr>
        <w:t>in</w:t>
      </w:r>
      <w:r w:rsidR="00BC149C" w:rsidRPr="00496AEA">
        <w:rPr>
          <w:rFonts w:ascii="Arial" w:eastAsia="SimSun" w:hAnsi="Arial" w:cs="Arial" w:hint="eastAsia"/>
          <w:color w:val="333333"/>
          <w:kern w:val="0"/>
          <w:sz w:val="24"/>
          <w:szCs w:val="24"/>
          <w:shd w:val="clear" w:color="auto" w:fill="FFFFFF"/>
        </w:rPr>
        <w:t xml:space="preserve"> the process of</w:t>
      </w:r>
      <w:r w:rsidR="00BC149C" w:rsidRPr="00475386">
        <w:rPr>
          <w:rFonts w:ascii="Arial" w:eastAsia="SimSun" w:hAnsi="Arial" w:cs="Arial"/>
          <w:color w:val="333333"/>
          <w:kern w:val="0"/>
          <w:sz w:val="24"/>
          <w:szCs w:val="24"/>
          <w:shd w:val="clear" w:color="auto" w:fill="FFFFFF"/>
        </w:rPr>
        <w:t xml:space="preserve"> macrophage </w:t>
      </w:r>
      <w:r w:rsidR="00BC149C">
        <w:rPr>
          <w:rFonts w:ascii="Arial" w:eastAsia="SimSun" w:hAnsi="Arial" w:cs="Arial"/>
          <w:color w:val="333333"/>
          <w:kern w:val="0"/>
          <w:sz w:val="24"/>
          <w:szCs w:val="24"/>
          <w:shd w:val="clear" w:color="auto" w:fill="FFFFFF"/>
        </w:rPr>
        <w:t xml:space="preserve">M1-type </w:t>
      </w:r>
      <w:r w:rsidR="00BC149C" w:rsidRPr="00475386">
        <w:rPr>
          <w:rFonts w:ascii="Arial" w:eastAsia="SimSun" w:hAnsi="Arial" w:cs="Arial"/>
          <w:color w:val="333333"/>
          <w:kern w:val="0"/>
          <w:sz w:val="24"/>
          <w:szCs w:val="24"/>
          <w:shd w:val="clear" w:color="auto" w:fill="FFFFFF"/>
        </w:rPr>
        <w:t xml:space="preserve">polarization </w:t>
      </w:r>
      <w:r w:rsidR="00BC149C">
        <w:rPr>
          <w:rFonts w:ascii="Arial" w:eastAsia="SimSun" w:hAnsi="Arial" w:cs="Arial"/>
          <w:color w:val="333333"/>
          <w:kern w:val="0"/>
          <w:sz w:val="24"/>
          <w:szCs w:val="24"/>
          <w:shd w:val="clear" w:color="auto" w:fill="FFFFFF"/>
        </w:rPr>
        <w:t>i</w:t>
      </w:r>
      <w:r w:rsidR="00BC149C" w:rsidRPr="00475386">
        <w:rPr>
          <w:rFonts w:ascii="Arial" w:eastAsia="SimSun" w:hAnsi="Arial" w:cs="Arial"/>
          <w:color w:val="333333"/>
          <w:kern w:val="0"/>
          <w:sz w:val="24"/>
          <w:szCs w:val="24"/>
          <w:shd w:val="clear" w:color="auto" w:fill="FFFFFF"/>
        </w:rPr>
        <w:t xml:space="preserve">n vitro. (A, B) The protein expression levels of NLRP3, IL-1β, </w:t>
      </w:r>
      <w:proofErr w:type="spellStart"/>
      <w:r w:rsidR="00BC149C" w:rsidRPr="00475386">
        <w:rPr>
          <w:rFonts w:ascii="Arial" w:eastAsia="SimSun" w:hAnsi="Arial" w:cs="Arial"/>
          <w:color w:val="333333"/>
          <w:kern w:val="0"/>
          <w:sz w:val="24"/>
          <w:szCs w:val="24"/>
          <w:shd w:val="clear" w:color="auto" w:fill="FFFFFF"/>
        </w:rPr>
        <w:t>pNF</w:t>
      </w:r>
      <w:proofErr w:type="spellEnd"/>
      <w:r w:rsidR="00BC149C" w:rsidRPr="00475386">
        <w:rPr>
          <w:rFonts w:ascii="Arial" w:eastAsia="SimSun" w:hAnsi="Arial" w:cs="Arial"/>
          <w:color w:val="333333"/>
          <w:kern w:val="0"/>
          <w:sz w:val="24"/>
          <w:szCs w:val="24"/>
          <w:shd w:val="clear" w:color="auto" w:fill="FFFFFF"/>
        </w:rPr>
        <w:t>-KB and TNF-</w:t>
      </w:r>
      <w:r w:rsidR="00BC149C" w:rsidRPr="00475386">
        <w:rPr>
          <w:rFonts w:ascii="Arial" w:eastAsia="SimSun" w:hAnsi="Arial" w:cs="Arial"/>
          <w:color w:val="333333"/>
          <w:kern w:val="0"/>
          <w:sz w:val="24"/>
          <w:szCs w:val="24"/>
          <w:shd w:val="clear" w:color="auto" w:fill="FFFFFF"/>
          <w:lang w:val="el-GR"/>
        </w:rPr>
        <w:t>α</w:t>
      </w:r>
      <w:r w:rsidR="00BC149C" w:rsidRPr="00475386">
        <w:rPr>
          <w:rFonts w:ascii="Arial" w:eastAsia="SimSun" w:hAnsi="Arial" w:cs="Arial"/>
          <w:color w:val="333333"/>
          <w:kern w:val="0"/>
          <w:sz w:val="24"/>
          <w:szCs w:val="24"/>
          <w:shd w:val="clear" w:color="auto" w:fill="FFFFFF"/>
        </w:rPr>
        <w:t xml:space="preserve"> in RAW264.7 cells. Data are shown as mean ± SD. </w:t>
      </w:r>
      <w:r w:rsidR="00BC149C" w:rsidRPr="00475386">
        <w:rPr>
          <w:rFonts w:ascii="Arial" w:eastAsia="SimSun" w:hAnsi="Arial" w:cs="Arial"/>
          <w:color w:val="333333"/>
          <w:kern w:val="0"/>
          <w:sz w:val="24"/>
          <w:szCs w:val="24"/>
          <w:shd w:val="clear" w:color="auto" w:fill="FFFFFF"/>
          <w:lang w:val="nn-NO"/>
        </w:rPr>
        <w:t>*p &lt; 0.05, **p &lt; 0.01, ***p &lt; 0.001, ****p &lt; 0.0001.</w:t>
      </w:r>
    </w:p>
    <w:p w:rsidR="00BC149C" w:rsidRDefault="00BC149C" w:rsidP="00BC149C">
      <w:pPr>
        <w:spacing w:line="48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lastRenderedPageBreak/>
        <w:drawing>
          <wp:inline distT="0" distB="0" distL="0" distR="0" wp14:anchorId="0C4BAF23" wp14:editId="4E8A76BB">
            <wp:extent cx="6188710" cy="6192520"/>
            <wp:effectExtent l="0" t="0" r="2540" b="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supplement 4 re 4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6192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C149C" w:rsidRDefault="00DB481C" w:rsidP="00BC149C">
      <w:pPr>
        <w:spacing w:line="480" w:lineRule="auto"/>
        <w:rPr>
          <w:rFonts w:ascii="Arial" w:hAnsi="Arial" w:cs="Arial"/>
          <w:sz w:val="24"/>
          <w:szCs w:val="24"/>
          <w:lang w:val="nn-NO"/>
        </w:rPr>
      </w:pPr>
      <w:r w:rsidRPr="00DB481C">
        <w:rPr>
          <w:rFonts w:ascii="Arial" w:eastAsia="SimSun" w:hAnsi="Arial" w:cs="Arial"/>
          <w:b/>
          <w:kern w:val="0"/>
          <w:sz w:val="24"/>
          <w:szCs w:val="24"/>
          <w:shd w:val="clear" w:color="auto" w:fill="FFFFFF"/>
        </w:rPr>
        <w:t>Supplementary</w:t>
      </w:r>
      <w:r w:rsidRPr="00DB481C">
        <w:rPr>
          <w:rFonts w:ascii="Arial" w:eastAsia="SimSun" w:hAnsi="Arial" w:cs="Arial"/>
          <w:b/>
          <w:kern w:val="0"/>
          <w:sz w:val="24"/>
          <w:szCs w:val="24"/>
          <w:shd w:val="clear" w:color="auto" w:fill="FFFFFF"/>
        </w:rPr>
        <w:t xml:space="preserve"> </w:t>
      </w:r>
      <w:r w:rsidR="00BC149C" w:rsidRPr="00DB481C">
        <w:rPr>
          <w:rFonts w:ascii="Arial" w:eastAsia="SimSun" w:hAnsi="Arial" w:cs="Arial"/>
          <w:b/>
          <w:kern w:val="0"/>
          <w:sz w:val="24"/>
          <w:szCs w:val="24"/>
          <w:shd w:val="clear" w:color="auto" w:fill="FFFFFF"/>
        </w:rPr>
        <w:t>Fig. S4.</w:t>
      </w:r>
      <w:r w:rsidR="00BC149C" w:rsidRPr="00DB481C">
        <w:rPr>
          <w:rFonts w:ascii="Arial" w:eastAsia="SimSun" w:hAnsi="Arial" w:cs="Arial"/>
          <w:kern w:val="0"/>
          <w:sz w:val="24"/>
          <w:szCs w:val="24"/>
          <w:shd w:val="clear" w:color="auto" w:fill="FFFFFF"/>
        </w:rPr>
        <w:t xml:space="preserve"> </w:t>
      </w:r>
      <w:r w:rsidR="00BC149C" w:rsidRPr="00DB481C">
        <w:rPr>
          <w:rFonts w:ascii="Arial" w:hAnsi="Arial" w:cs="Arial"/>
          <w:sz w:val="24"/>
          <w:szCs w:val="24"/>
        </w:rPr>
        <w:t xml:space="preserve">Mitochondrial homeostasis </w:t>
      </w:r>
      <w:r w:rsidR="00BC149C" w:rsidRPr="00DB481C">
        <w:rPr>
          <w:rFonts w:ascii="Arial" w:hAnsi="Arial" w:cs="Arial" w:hint="eastAsia"/>
          <w:sz w:val="24"/>
          <w:szCs w:val="24"/>
        </w:rPr>
        <w:t>mediated inflammation</w:t>
      </w:r>
      <w:r w:rsidR="00BC149C" w:rsidRPr="00DB481C">
        <w:rPr>
          <w:rFonts w:ascii="Arial" w:hAnsi="Arial" w:cs="Arial"/>
          <w:sz w:val="24"/>
          <w:szCs w:val="24"/>
        </w:rPr>
        <w:t xml:space="preserve"> of Cd-induced atherosclerosis in vivo. </w:t>
      </w:r>
      <w:r w:rsidR="00BC149C" w:rsidRPr="00921C16">
        <w:rPr>
          <w:rFonts w:ascii="Arial" w:hAnsi="Arial" w:cs="Arial"/>
          <w:sz w:val="24"/>
          <w:szCs w:val="24"/>
        </w:rPr>
        <w:t xml:space="preserve">(A) The concentration of blood Cd in </w:t>
      </w:r>
      <w:proofErr w:type="spellStart"/>
      <w:r w:rsidR="00BC149C">
        <w:rPr>
          <w:rFonts w:ascii="Arial" w:hAnsi="Arial" w:cs="Arial" w:hint="eastAsia"/>
          <w:sz w:val="24"/>
          <w:szCs w:val="24"/>
        </w:rPr>
        <w:t>ApoE</w:t>
      </w:r>
      <w:proofErr w:type="spellEnd"/>
      <w:r w:rsidR="00BC149C" w:rsidRPr="00B66C4D">
        <w:rPr>
          <w:rFonts w:ascii="Arial" w:hAnsi="Arial" w:cs="Arial" w:hint="eastAsia"/>
          <w:sz w:val="24"/>
          <w:szCs w:val="24"/>
          <w:vertAlign w:val="superscript"/>
        </w:rPr>
        <w:t>-</w:t>
      </w:r>
      <w:r w:rsidR="00BC149C" w:rsidRPr="00B63EB3">
        <w:rPr>
          <w:rFonts w:ascii="Arial" w:hAnsi="Arial" w:cs="Arial" w:hint="eastAsia"/>
          <w:sz w:val="24"/>
          <w:szCs w:val="24"/>
          <w:vertAlign w:val="superscript"/>
        </w:rPr>
        <w:t>/</w:t>
      </w:r>
      <w:r w:rsidR="00BC149C" w:rsidRPr="00B66C4D">
        <w:rPr>
          <w:rFonts w:ascii="Arial" w:hAnsi="Arial" w:cs="Arial" w:hint="eastAsia"/>
          <w:sz w:val="24"/>
          <w:szCs w:val="24"/>
          <w:vertAlign w:val="superscript"/>
        </w:rPr>
        <w:t>-</w:t>
      </w:r>
      <w:r w:rsidR="00BC149C" w:rsidRPr="00921C16">
        <w:rPr>
          <w:rFonts w:ascii="Arial" w:hAnsi="Arial" w:cs="Arial"/>
          <w:sz w:val="24"/>
          <w:szCs w:val="24"/>
        </w:rPr>
        <w:t xml:space="preserve"> mice fed up with high-fat diet with Cd exposure. (B) Aortic arch of Cd</w:t>
      </w:r>
      <w:r w:rsidR="00BC149C" w:rsidRPr="00921C16">
        <w:rPr>
          <w:rFonts w:ascii="Microsoft YaHei" w:eastAsia="Microsoft YaHei" w:hAnsi="Microsoft YaHei" w:cs="Microsoft YaHei" w:hint="eastAsia"/>
          <w:sz w:val="24"/>
          <w:szCs w:val="24"/>
        </w:rPr>
        <w:t>‐</w:t>
      </w:r>
      <w:r w:rsidR="00BC149C" w:rsidRPr="00921C16">
        <w:rPr>
          <w:rFonts w:ascii="Arial" w:hAnsi="Arial" w:cs="Arial"/>
          <w:sz w:val="24"/>
          <w:szCs w:val="24"/>
        </w:rPr>
        <w:t>, high-fat</w:t>
      </w:r>
      <w:r w:rsidR="00BC149C" w:rsidRPr="00921C16">
        <w:rPr>
          <w:rFonts w:ascii="Microsoft YaHei" w:eastAsia="Microsoft YaHei" w:hAnsi="Microsoft YaHei" w:cs="Microsoft YaHei" w:hint="eastAsia"/>
          <w:sz w:val="24"/>
          <w:szCs w:val="24"/>
        </w:rPr>
        <w:t>‐</w:t>
      </w:r>
      <w:r w:rsidR="00BC149C" w:rsidRPr="00921C16">
        <w:rPr>
          <w:rFonts w:ascii="Arial" w:hAnsi="Arial" w:cs="Arial"/>
          <w:sz w:val="24"/>
          <w:szCs w:val="24"/>
        </w:rPr>
        <w:t xml:space="preserve">, NAC- and Mdivi-1-treated </w:t>
      </w:r>
      <w:proofErr w:type="spellStart"/>
      <w:r w:rsidR="00BC149C">
        <w:rPr>
          <w:rFonts w:ascii="Arial" w:hAnsi="Arial" w:cs="Arial" w:hint="eastAsia"/>
          <w:sz w:val="24"/>
          <w:szCs w:val="24"/>
        </w:rPr>
        <w:t>ApoE</w:t>
      </w:r>
      <w:proofErr w:type="spellEnd"/>
      <w:r w:rsidR="00BC149C" w:rsidRPr="00B66C4D">
        <w:rPr>
          <w:rFonts w:ascii="Arial" w:hAnsi="Arial" w:cs="Arial" w:hint="eastAsia"/>
          <w:sz w:val="24"/>
          <w:szCs w:val="24"/>
          <w:vertAlign w:val="superscript"/>
        </w:rPr>
        <w:t>-</w:t>
      </w:r>
      <w:r w:rsidR="00BC149C" w:rsidRPr="00B63EB3">
        <w:rPr>
          <w:rFonts w:ascii="Arial" w:hAnsi="Arial" w:cs="Arial" w:hint="eastAsia"/>
          <w:sz w:val="24"/>
          <w:szCs w:val="24"/>
          <w:vertAlign w:val="superscript"/>
        </w:rPr>
        <w:t>/</w:t>
      </w:r>
      <w:r w:rsidR="00BC149C" w:rsidRPr="00B66C4D">
        <w:rPr>
          <w:rFonts w:ascii="Arial" w:hAnsi="Arial" w:cs="Arial" w:hint="eastAsia"/>
          <w:sz w:val="24"/>
          <w:szCs w:val="24"/>
          <w:vertAlign w:val="superscript"/>
        </w:rPr>
        <w:t>-</w:t>
      </w:r>
      <w:r w:rsidR="00BC149C" w:rsidRPr="00921C16">
        <w:rPr>
          <w:rFonts w:ascii="Arial" w:hAnsi="Arial" w:cs="Arial"/>
          <w:sz w:val="24"/>
          <w:szCs w:val="24"/>
        </w:rPr>
        <w:t xml:space="preserve"> mice were probed with specific antibodies against the macrophage marker F4/80 and co</w:t>
      </w:r>
      <w:r w:rsidR="00BC149C" w:rsidRPr="00921C16">
        <w:rPr>
          <w:rFonts w:ascii="Microsoft YaHei" w:eastAsia="Microsoft YaHei" w:hAnsi="Microsoft YaHei" w:cs="Microsoft YaHei" w:hint="eastAsia"/>
          <w:sz w:val="24"/>
          <w:szCs w:val="24"/>
        </w:rPr>
        <w:t>‐</w:t>
      </w:r>
      <w:r w:rsidR="00BC149C" w:rsidRPr="00921C16">
        <w:rPr>
          <w:rFonts w:ascii="Arial" w:hAnsi="Arial" w:cs="Arial"/>
          <w:sz w:val="24"/>
          <w:szCs w:val="24"/>
        </w:rPr>
        <w:t>probed with antibodies against the markers of M2 (CD206). (</w:t>
      </w:r>
      <w:r w:rsidR="00BC149C">
        <w:rPr>
          <w:rFonts w:ascii="Arial" w:hAnsi="Arial" w:cs="Arial"/>
          <w:sz w:val="24"/>
          <w:szCs w:val="24"/>
        </w:rPr>
        <w:t>C</w:t>
      </w:r>
      <w:r w:rsidR="00BC149C" w:rsidRPr="00921C16">
        <w:rPr>
          <w:rFonts w:ascii="Arial" w:hAnsi="Arial" w:cs="Arial"/>
          <w:sz w:val="24"/>
          <w:szCs w:val="24"/>
        </w:rPr>
        <w:t>) Quantification of CD206</w:t>
      </w:r>
      <w:r w:rsidR="00BC149C" w:rsidRPr="00165753">
        <w:rPr>
          <w:rFonts w:ascii="Arial" w:hAnsi="Arial" w:cs="Arial"/>
          <w:sz w:val="24"/>
          <w:szCs w:val="24"/>
          <w:vertAlign w:val="superscript"/>
        </w:rPr>
        <w:t>+</w:t>
      </w:r>
      <w:r w:rsidR="00BC149C" w:rsidRPr="00921C16">
        <w:rPr>
          <w:rFonts w:ascii="Arial" w:hAnsi="Arial" w:cs="Arial"/>
          <w:sz w:val="24"/>
          <w:szCs w:val="24"/>
        </w:rPr>
        <w:t xml:space="preserve"> of F4/80</w:t>
      </w:r>
      <w:r w:rsidR="00BC149C" w:rsidRPr="00165753">
        <w:rPr>
          <w:rFonts w:ascii="Arial" w:hAnsi="Arial" w:cs="Arial"/>
          <w:sz w:val="24"/>
          <w:szCs w:val="24"/>
          <w:vertAlign w:val="superscript"/>
        </w:rPr>
        <w:t>+</w:t>
      </w:r>
      <w:r w:rsidR="00BC149C" w:rsidRPr="00921C16">
        <w:rPr>
          <w:rFonts w:ascii="Arial" w:hAnsi="Arial" w:cs="Arial"/>
          <w:sz w:val="24"/>
          <w:szCs w:val="24"/>
        </w:rPr>
        <w:t xml:space="preserve"> area in aortic arch. Data are shown as mean ± SD. </w:t>
      </w:r>
      <w:r w:rsidR="00BC149C" w:rsidRPr="00921C16">
        <w:rPr>
          <w:rFonts w:ascii="Arial" w:hAnsi="Arial" w:cs="Arial"/>
          <w:sz w:val="24"/>
          <w:szCs w:val="24"/>
          <w:lang w:val="nn-NO"/>
        </w:rPr>
        <w:t xml:space="preserve">*p &lt; 0.05, **p &lt; 0.01, ***p &lt; 0.001, </w:t>
      </w:r>
      <w:r w:rsidR="00BC149C" w:rsidRPr="00921C16">
        <w:rPr>
          <w:rFonts w:ascii="Arial" w:hAnsi="Arial" w:cs="Arial"/>
          <w:sz w:val="24"/>
          <w:szCs w:val="24"/>
          <w:lang w:val="nn-NO"/>
        </w:rPr>
        <w:lastRenderedPageBreak/>
        <w:t>****p &lt; 0.0001.</w:t>
      </w:r>
    </w:p>
    <w:p w:rsidR="00BC149C" w:rsidRDefault="00BC149C" w:rsidP="00BC149C">
      <w:pPr>
        <w:spacing w:line="48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drawing>
          <wp:inline distT="0" distB="0" distL="0" distR="0" wp14:anchorId="30F9B36F" wp14:editId="76657872">
            <wp:extent cx="6072217" cy="7943850"/>
            <wp:effectExtent l="0" t="0" r="5080" b="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supplement 5 re 4.jpg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089"/>
                    <a:stretch/>
                  </pic:blipFill>
                  <pic:spPr bwMode="auto">
                    <a:xfrm>
                      <a:off x="0" y="0"/>
                      <a:ext cx="6073159" cy="794508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C149C" w:rsidRPr="00997C20" w:rsidRDefault="00997C20" w:rsidP="00BC149C">
      <w:pPr>
        <w:spacing w:line="480" w:lineRule="auto"/>
        <w:rPr>
          <w:rFonts w:ascii="Arial" w:hAnsi="Arial" w:cs="Arial"/>
          <w:sz w:val="24"/>
          <w:szCs w:val="24"/>
        </w:rPr>
      </w:pPr>
      <w:r w:rsidRPr="00997C20">
        <w:rPr>
          <w:rFonts w:ascii="Arial" w:eastAsia="SimSun" w:hAnsi="Arial" w:cs="Arial"/>
          <w:b/>
          <w:kern w:val="0"/>
          <w:sz w:val="24"/>
          <w:szCs w:val="24"/>
          <w:shd w:val="clear" w:color="auto" w:fill="FFFFFF"/>
        </w:rPr>
        <w:t>Supplementary</w:t>
      </w:r>
      <w:r w:rsidRPr="00997C20">
        <w:rPr>
          <w:rFonts w:ascii="Arial" w:eastAsia="SimSun" w:hAnsi="Arial" w:cs="Arial"/>
          <w:b/>
          <w:kern w:val="0"/>
          <w:sz w:val="24"/>
          <w:szCs w:val="24"/>
          <w:shd w:val="clear" w:color="auto" w:fill="FFFFFF"/>
        </w:rPr>
        <w:t xml:space="preserve"> </w:t>
      </w:r>
      <w:r w:rsidR="00BC149C" w:rsidRPr="00997C20">
        <w:rPr>
          <w:rFonts w:ascii="Arial" w:eastAsia="SimSun" w:hAnsi="Arial" w:cs="Arial"/>
          <w:b/>
          <w:kern w:val="0"/>
          <w:sz w:val="24"/>
          <w:szCs w:val="24"/>
          <w:shd w:val="clear" w:color="auto" w:fill="FFFFFF"/>
        </w:rPr>
        <w:t>Fig. S5.</w:t>
      </w:r>
      <w:r w:rsidR="00BC149C" w:rsidRPr="00997C20">
        <w:rPr>
          <w:rFonts w:ascii="Arial" w:eastAsia="SimSun" w:hAnsi="Arial" w:cs="Arial"/>
          <w:kern w:val="0"/>
          <w:sz w:val="24"/>
          <w:szCs w:val="24"/>
          <w:shd w:val="clear" w:color="auto" w:fill="FFFFFF"/>
        </w:rPr>
        <w:t xml:space="preserve"> </w:t>
      </w:r>
      <w:r w:rsidR="00BC149C" w:rsidRPr="00997C20">
        <w:rPr>
          <w:rFonts w:ascii="Arial" w:hAnsi="Arial" w:cs="Arial"/>
          <w:sz w:val="24"/>
          <w:szCs w:val="24"/>
        </w:rPr>
        <w:t xml:space="preserve">Mitochondrial homeostasis </w:t>
      </w:r>
      <w:r w:rsidR="00BC149C" w:rsidRPr="00997C20">
        <w:rPr>
          <w:rFonts w:ascii="Arial" w:hAnsi="Arial" w:cs="Arial" w:hint="eastAsia"/>
          <w:sz w:val="24"/>
          <w:szCs w:val="24"/>
        </w:rPr>
        <w:t>mediated inflammation</w:t>
      </w:r>
      <w:r w:rsidR="00BC149C" w:rsidRPr="00997C20">
        <w:rPr>
          <w:rFonts w:ascii="Arial" w:hAnsi="Arial" w:cs="Arial"/>
          <w:sz w:val="24"/>
          <w:szCs w:val="24"/>
        </w:rPr>
        <w:t xml:space="preserve"> of Cd-induced </w:t>
      </w:r>
      <w:r w:rsidR="00BC149C" w:rsidRPr="00997C20">
        <w:rPr>
          <w:rFonts w:ascii="Arial" w:hAnsi="Arial" w:cs="Arial"/>
          <w:sz w:val="24"/>
          <w:szCs w:val="24"/>
        </w:rPr>
        <w:lastRenderedPageBreak/>
        <w:t xml:space="preserve">atherosclerosis in vivo. (A, B) The protein expression levels of Opa1, Drp1, LC3I and LC3II in mitochondria of mice aortic arch after treatment with Cd, high-fat, and NAC. COX-IV is the internal reference of the mitochondrial protein. (C) The ratio of LC3II and LC3I indicating the autophagy level. (D-G) The protein expression levels of NLRP3 and </w:t>
      </w:r>
      <w:proofErr w:type="spellStart"/>
      <w:r w:rsidR="00BC149C" w:rsidRPr="00997C20">
        <w:rPr>
          <w:rFonts w:ascii="Arial" w:hAnsi="Arial" w:cs="Arial"/>
          <w:sz w:val="24"/>
          <w:szCs w:val="24"/>
        </w:rPr>
        <w:t>pNF</w:t>
      </w:r>
      <w:proofErr w:type="spellEnd"/>
      <w:r w:rsidR="00BC149C" w:rsidRPr="00997C20">
        <w:rPr>
          <w:rFonts w:ascii="Arial" w:hAnsi="Arial" w:cs="Arial"/>
          <w:sz w:val="24"/>
          <w:szCs w:val="24"/>
        </w:rPr>
        <w:t>-KB in mice aortic arch after treatment with Cd, high-fat, NAC and Mdivi-1. (H, I) The concentration of IL-1β and IL-6 in plasma. Data are shown as mean ± SD. *p &lt; 0.05, **p &lt; 0.01, ***p &lt; 0.001, ****p &lt; 0.0001.</w:t>
      </w:r>
    </w:p>
    <w:p w:rsidR="00BC149C" w:rsidRDefault="00BC149C" w:rsidP="00BC149C">
      <w:pPr>
        <w:spacing w:line="48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lastRenderedPageBreak/>
        <w:drawing>
          <wp:inline distT="0" distB="0" distL="0" distR="0" wp14:anchorId="2DCAA66D" wp14:editId="525F648F">
            <wp:extent cx="6137275" cy="886333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supplement 6 re 5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37275" cy="8863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C149C" w:rsidRDefault="00997C20" w:rsidP="00BC149C">
      <w:pPr>
        <w:spacing w:line="480" w:lineRule="auto"/>
        <w:rPr>
          <w:rFonts w:ascii="Arial" w:hAnsi="Arial" w:cs="Arial"/>
          <w:sz w:val="24"/>
          <w:szCs w:val="24"/>
          <w:lang w:val="nn-NO"/>
        </w:rPr>
      </w:pPr>
      <w:r w:rsidRPr="00997C20">
        <w:rPr>
          <w:rFonts w:ascii="Arial" w:eastAsia="SimSun" w:hAnsi="Arial" w:cs="Arial"/>
          <w:b/>
          <w:kern w:val="0"/>
          <w:sz w:val="24"/>
          <w:szCs w:val="24"/>
          <w:shd w:val="clear" w:color="auto" w:fill="FFFFFF"/>
        </w:rPr>
        <w:lastRenderedPageBreak/>
        <w:t>Supplementary</w:t>
      </w:r>
      <w:r w:rsidRPr="00997C20">
        <w:rPr>
          <w:rFonts w:ascii="Arial" w:eastAsia="SimSun" w:hAnsi="Arial" w:cs="Arial"/>
          <w:b/>
          <w:kern w:val="0"/>
          <w:sz w:val="24"/>
          <w:szCs w:val="24"/>
          <w:shd w:val="clear" w:color="auto" w:fill="FFFFFF"/>
        </w:rPr>
        <w:t xml:space="preserve"> </w:t>
      </w:r>
      <w:r w:rsidR="00BC149C" w:rsidRPr="00997C20">
        <w:rPr>
          <w:rFonts w:ascii="Arial" w:eastAsia="SimSun" w:hAnsi="Arial" w:cs="Arial"/>
          <w:b/>
          <w:kern w:val="0"/>
          <w:sz w:val="24"/>
          <w:szCs w:val="24"/>
          <w:shd w:val="clear" w:color="auto" w:fill="FFFFFF"/>
        </w:rPr>
        <w:t xml:space="preserve">Fig. S6. </w:t>
      </w:r>
      <w:r w:rsidR="00BC149C" w:rsidRPr="00997C20">
        <w:rPr>
          <w:rFonts w:ascii="Arial" w:hAnsi="Arial" w:cs="Arial"/>
          <w:sz w:val="24"/>
          <w:szCs w:val="24"/>
        </w:rPr>
        <w:t>The RIPK3-p-MLKL pathway regulated mitochondrial homeostasis in atherosclerosis.</w:t>
      </w:r>
      <w:r w:rsidR="00BC149C" w:rsidRPr="005C31FC">
        <w:rPr>
          <w:rFonts w:ascii="Arial" w:hAnsi="Arial" w:cs="Arial"/>
          <w:sz w:val="24"/>
          <w:szCs w:val="24"/>
        </w:rPr>
        <w:t xml:space="preserve"> (A, B) The protein expression levels of RIPK3 and p-MLKL in mitochondria of RAW264.7 after treatment with Cd, NAC and Mdivi-1. (C-F) The protein expression levels of RIPK3 and p-MLKL in mitochondria of mice aortic arch after treatment with Cd, high-fat, NAC and Mdivi-1. (G)The protein expression levels of RIPK3 and p-MLKL in RIPK3-/-mice to indicate the RIPK3 gene has been knocked out successfully. (H, I) Immunofluorescence images and fluorescence intensity of </w:t>
      </w:r>
      <w:proofErr w:type="spellStart"/>
      <w:r w:rsidR="00BC149C" w:rsidRPr="005C31FC">
        <w:rPr>
          <w:rFonts w:ascii="Arial" w:hAnsi="Arial" w:cs="Arial"/>
          <w:sz w:val="24"/>
          <w:szCs w:val="24"/>
        </w:rPr>
        <w:t>autophagosome</w:t>
      </w:r>
      <w:proofErr w:type="spellEnd"/>
      <w:r w:rsidR="00BC149C" w:rsidRPr="005C31FC">
        <w:rPr>
          <w:rFonts w:ascii="Arial" w:hAnsi="Arial" w:cs="Arial"/>
          <w:sz w:val="24"/>
          <w:szCs w:val="24"/>
        </w:rPr>
        <w:t xml:space="preserve"> marker</w:t>
      </w:r>
      <w:r w:rsidR="00BC149C">
        <w:rPr>
          <w:rFonts w:ascii="Arial" w:hAnsi="Arial" w:cs="Arial"/>
          <w:sz w:val="24"/>
          <w:szCs w:val="24"/>
        </w:rPr>
        <w:t>,</w:t>
      </w:r>
      <w:r w:rsidR="00BC149C" w:rsidRPr="005C31FC">
        <w:rPr>
          <w:rFonts w:ascii="Arial" w:hAnsi="Arial" w:cs="Arial"/>
          <w:sz w:val="24"/>
          <w:szCs w:val="24"/>
        </w:rPr>
        <w:t xml:space="preserve"> LC3II</w:t>
      </w:r>
      <w:r w:rsidR="00BC149C">
        <w:rPr>
          <w:rFonts w:ascii="Arial" w:hAnsi="Arial" w:cs="Arial"/>
          <w:sz w:val="24"/>
          <w:szCs w:val="24"/>
        </w:rPr>
        <w:t>,</w:t>
      </w:r>
      <w:r w:rsidR="00BC149C" w:rsidRPr="005C31FC">
        <w:rPr>
          <w:rFonts w:ascii="Arial" w:hAnsi="Arial" w:cs="Arial"/>
          <w:sz w:val="24"/>
          <w:szCs w:val="24"/>
        </w:rPr>
        <w:t xml:space="preserve"> in BMDMs from </w:t>
      </w:r>
      <w:proofErr w:type="spellStart"/>
      <w:r w:rsidR="00BC149C">
        <w:rPr>
          <w:rFonts w:ascii="Arial" w:hAnsi="Arial" w:cs="Arial" w:hint="eastAsia"/>
          <w:sz w:val="24"/>
          <w:szCs w:val="24"/>
        </w:rPr>
        <w:t>ApoE</w:t>
      </w:r>
      <w:proofErr w:type="spellEnd"/>
      <w:r w:rsidR="00BC149C" w:rsidRPr="00B66C4D">
        <w:rPr>
          <w:rFonts w:ascii="Arial" w:hAnsi="Arial" w:cs="Arial" w:hint="eastAsia"/>
          <w:sz w:val="24"/>
          <w:szCs w:val="24"/>
          <w:vertAlign w:val="superscript"/>
        </w:rPr>
        <w:t>-</w:t>
      </w:r>
      <w:r w:rsidR="00BC149C" w:rsidRPr="00B63EB3">
        <w:rPr>
          <w:rFonts w:ascii="Arial" w:hAnsi="Arial" w:cs="Arial" w:hint="eastAsia"/>
          <w:sz w:val="24"/>
          <w:szCs w:val="24"/>
          <w:vertAlign w:val="superscript"/>
        </w:rPr>
        <w:t>/</w:t>
      </w:r>
      <w:r w:rsidR="00BC149C" w:rsidRPr="00B66C4D">
        <w:rPr>
          <w:rFonts w:ascii="Arial" w:hAnsi="Arial" w:cs="Arial" w:hint="eastAsia"/>
          <w:sz w:val="24"/>
          <w:szCs w:val="24"/>
          <w:vertAlign w:val="superscript"/>
        </w:rPr>
        <w:t>-</w:t>
      </w:r>
      <w:r w:rsidR="00BC149C" w:rsidRPr="005C31FC">
        <w:rPr>
          <w:rFonts w:ascii="Arial" w:hAnsi="Arial" w:cs="Arial"/>
          <w:sz w:val="24"/>
          <w:szCs w:val="24"/>
        </w:rPr>
        <w:t xml:space="preserve"> or </w:t>
      </w:r>
      <w:r w:rsidR="00BC149C">
        <w:rPr>
          <w:rFonts w:ascii="Arial" w:hAnsi="Arial" w:cs="Arial" w:hint="eastAsia"/>
          <w:sz w:val="24"/>
          <w:szCs w:val="24"/>
        </w:rPr>
        <w:t>RIPK3</w:t>
      </w:r>
      <w:r w:rsidR="00BC149C" w:rsidRPr="00B66C4D">
        <w:rPr>
          <w:rFonts w:ascii="Arial" w:hAnsi="Arial" w:cs="Arial" w:hint="eastAsia"/>
          <w:sz w:val="24"/>
          <w:szCs w:val="24"/>
          <w:vertAlign w:val="superscript"/>
        </w:rPr>
        <w:t>-</w:t>
      </w:r>
      <w:r w:rsidR="00BC149C" w:rsidRPr="00B63EB3">
        <w:rPr>
          <w:rFonts w:ascii="Arial" w:hAnsi="Arial" w:cs="Arial" w:hint="eastAsia"/>
          <w:sz w:val="24"/>
          <w:szCs w:val="24"/>
          <w:vertAlign w:val="superscript"/>
        </w:rPr>
        <w:t>/</w:t>
      </w:r>
      <w:r w:rsidR="00BC149C" w:rsidRPr="00B66C4D">
        <w:rPr>
          <w:rFonts w:ascii="Arial" w:hAnsi="Arial" w:cs="Arial" w:hint="eastAsia"/>
          <w:sz w:val="24"/>
          <w:szCs w:val="24"/>
          <w:vertAlign w:val="superscript"/>
        </w:rPr>
        <w:t>-</w:t>
      </w:r>
      <w:r w:rsidR="00BC149C">
        <w:rPr>
          <w:rFonts w:ascii="Arial" w:hAnsi="Arial" w:cs="Arial" w:hint="eastAsia"/>
          <w:sz w:val="24"/>
          <w:szCs w:val="24"/>
        </w:rPr>
        <w:t>/</w:t>
      </w:r>
      <w:proofErr w:type="spellStart"/>
      <w:r w:rsidR="00BC149C">
        <w:rPr>
          <w:rFonts w:ascii="Arial" w:hAnsi="Arial" w:cs="Arial" w:hint="eastAsia"/>
          <w:sz w:val="24"/>
          <w:szCs w:val="24"/>
        </w:rPr>
        <w:t>ApoE</w:t>
      </w:r>
      <w:proofErr w:type="spellEnd"/>
      <w:r w:rsidR="00BC149C" w:rsidRPr="00B66C4D">
        <w:rPr>
          <w:rFonts w:ascii="Arial" w:hAnsi="Arial" w:cs="Arial" w:hint="eastAsia"/>
          <w:sz w:val="24"/>
          <w:szCs w:val="24"/>
          <w:vertAlign w:val="superscript"/>
        </w:rPr>
        <w:t>-</w:t>
      </w:r>
      <w:r w:rsidR="00BC149C" w:rsidRPr="00B63EB3">
        <w:rPr>
          <w:rFonts w:ascii="Arial" w:hAnsi="Arial" w:cs="Arial" w:hint="eastAsia"/>
          <w:sz w:val="24"/>
          <w:szCs w:val="24"/>
          <w:vertAlign w:val="superscript"/>
        </w:rPr>
        <w:t>/</w:t>
      </w:r>
      <w:r w:rsidR="00BC149C" w:rsidRPr="00B66C4D">
        <w:rPr>
          <w:rFonts w:ascii="Arial" w:hAnsi="Arial" w:cs="Arial" w:hint="eastAsia"/>
          <w:sz w:val="24"/>
          <w:szCs w:val="24"/>
          <w:vertAlign w:val="superscript"/>
        </w:rPr>
        <w:t>-</w:t>
      </w:r>
      <w:r w:rsidR="00BC149C" w:rsidRPr="005C31FC">
        <w:rPr>
          <w:rFonts w:ascii="Arial" w:hAnsi="Arial" w:cs="Arial"/>
          <w:sz w:val="24"/>
          <w:szCs w:val="24"/>
        </w:rPr>
        <w:t xml:space="preserve"> mice. (J, K) The protein expression levels of Opa1, Drp1, LC3I and LC3II in mitochondria of </w:t>
      </w:r>
      <w:proofErr w:type="spellStart"/>
      <w:r w:rsidR="00BC149C">
        <w:rPr>
          <w:rFonts w:ascii="Arial" w:hAnsi="Arial" w:cs="Arial" w:hint="eastAsia"/>
          <w:sz w:val="24"/>
          <w:szCs w:val="24"/>
        </w:rPr>
        <w:t>ApoE</w:t>
      </w:r>
      <w:proofErr w:type="spellEnd"/>
      <w:r w:rsidR="00BC149C" w:rsidRPr="00B66C4D">
        <w:rPr>
          <w:rFonts w:ascii="Arial" w:hAnsi="Arial" w:cs="Arial" w:hint="eastAsia"/>
          <w:sz w:val="24"/>
          <w:szCs w:val="24"/>
          <w:vertAlign w:val="superscript"/>
        </w:rPr>
        <w:t>-</w:t>
      </w:r>
      <w:r w:rsidR="00BC149C" w:rsidRPr="00B63EB3">
        <w:rPr>
          <w:rFonts w:ascii="Arial" w:hAnsi="Arial" w:cs="Arial" w:hint="eastAsia"/>
          <w:sz w:val="24"/>
          <w:szCs w:val="24"/>
          <w:vertAlign w:val="superscript"/>
        </w:rPr>
        <w:t>/</w:t>
      </w:r>
      <w:r w:rsidR="00BC149C" w:rsidRPr="00B66C4D">
        <w:rPr>
          <w:rFonts w:ascii="Arial" w:hAnsi="Arial" w:cs="Arial" w:hint="eastAsia"/>
          <w:sz w:val="24"/>
          <w:szCs w:val="24"/>
          <w:vertAlign w:val="superscript"/>
        </w:rPr>
        <w:t>-</w:t>
      </w:r>
      <w:r w:rsidR="00BC149C" w:rsidRPr="005C31FC">
        <w:rPr>
          <w:rFonts w:ascii="Arial" w:hAnsi="Arial" w:cs="Arial"/>
          <w:sz w:val="24"/>
          <w:szCs w:val="24"/>
        </w:rPr>
        <w:t xml:space="preserve"> or </w:t>
      </w:r>
      <w:r w:rsidR="00BC149C">
        <w:rPr>
          <w:rFonts w:ascii="Arial" w:hAnsi="Arial" w:cs="Arial" w:hint="eastAsia"/>
          <w:sz w:val="24"/>
          <w:szCs w:val="24"/>
        </w:rPr>
        <w:t>RIPK3</w:t>
      </w:r>
      <w:r w:rsidR="00BC149C" w:rsidRPr="00B66C4D">
        <w:rPr>
          <w:rFonts w:ascii="Arial" w:hAnsi="Arial" w:cs="Arial" w:hint="eastAsia"/>
          <w:sz w:val="24"/>
          <w:szCs w:val="24"/>
          <w:vertAlign w:val="superscript"/>
        </w:rPr>
        <w:t>-</w:t>
      </w:r>
      <w:r w:rsidR="00BC149C" w:rsidRPr="00B63EB3">
        <w:rPr>
          <w:rFonts w:ascii="Arial" w:hAnsi="Arial" w:cs="Arial" w:hint="eastAsia"/>
          <w:sz w:val="24"/>
          <w:szCs w:val="24"/>
          <w:vertAlign w:val="superscript"/>
        </w:rPr>
        <w:t>/</w:t>
      </w:r>
      <w:r w:rsidR="00BC149C" w:rsidRPr="00B66C4D">
        <w:rPr>
          <w:rFonts w:ascii="Arial" w:hAnsi="Arial" w:cs="Arial" w:hint="eastAsia"/>
          <w:sz w:val="24"/>
          <w:szCs w:val="24"/>
          <w:vertAlign w:val="superscript"/>
        </w:rPr>
        <w:t>-</w:t>
      </w:r>
      <w:r w:rsidR="00BC149C">
        <w:rPr>
          <w:rFonts w:ascii="Arial" w:hAnsi="Arial" w:cs="Arial" w:hint="eastAsia"/>
          <w:sz w:val="24"/>
          <w:szCs w:val="24"/>
        </w:rPr>
        <w:t>/</w:t>
      </w:r>
      <w:proofErr w:type="spellStart"/>
      <w:r w:rsidR="00BC149C">
        <w:rPr>
          <w:rFonts w:ascii="Arial" w:hAnsi="Arial" w:cs="Arial" w:hint="eastAsia"/>
          <w:sz w:val="24"/>
          <w:szCs w:val="24"/>
        </w:rPr>
        <w:t>ApoE</w:t>
      </w:r>
      <w:proofErr w:type="spellEnd"/>
      <w:r w:rsidR="00BC149C" w:rsidRPr="00B66C4D">
        <w:rPr>
          <w:rFonts w:ascii="Arial" w:hAnsi="Arial" w:cs="Arial" w:hint="eastAsia"/>
          <w:sz w:val="24"/>
          <w:szCs w:val="24"/>
          <w:vertAlign w:val="superscript"/>
        </w:rPr>
        <w:t>-</w:t>
      </w:r>
      <w:r w:rsidR="00BC149C" w:rsidRPr="00B63EB3">
        <w:rPr>
          <w:rFonts w:ascii="Arial" w:hAnsi="Arial" w:cs="Arial" w:hint="eastAsia"/>
          <w:sz w:val="24"/>
          <w:szCs w:val="24"/>
          <w:vertAlign w:val="superscript"/>
        </w:rPr>
        <w:t>/</w:t>
      </w:r>
      <w:r w:rsidR="00BC149C" w:rsidRPr="00B66C4D">
        <w:rPr>
          <w:rFonts w:ascii="Arial" w:hAnsi="Arial" w:cs="Arial" w:hint="eastAsia"/>
          <w:sz w:val="24"/>
          <w:szCs w:val="24"/>
          <w:vertAlign w:val="superscript"/>
        </w:rPr>
        <w:t>-</w:t>
      </w:r>
      <w:r w:rsidR="00BC149C" w:rsidRPr="005C31FC">
        <w:rPr>
          <w:rFonts w:ascii="Arial" w:hAnsi="Arial" w:cs="Arial"/>
          <w:sz w:val="24"/>
          <w:szCs w:val="24"/>
        </w:rPr>
        <w:t xml:space="preserve"> mice aortic arch after treatment with Cd. (L) The ratio of LC3II and LC3I indicating the autophagy level. Data are shown as mean ± SD. </w:t>
      </w:r>
      <w:r w:rsidR="00BC149C" w:rsidRPr="005C31FC">
        <w:rPr>
          <w:rFonts w:ascii="Arial" w:hAnsi="Arial" w:cs="Arial"/>
          <w:sz w:val="24"/>
          <w:szCs w:val="24"/>
          <w:lang w:val="nn-NO"/>
        </w:rPr>
        <w:t>*p &lt; 0.05, **p &lt; 0.01, ***p &lt; 0.001, ****p &lt; 0.0001.</w:t>
      </w:r>
    </w:p>
    <w:p w:rsidR="00BC149C" w:rsidRDefault="008B2EBC" w:rsidP="00BC149C">
      <w:pPr>
        <w:spacing w:line="48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lastRenderedPageBreak/>
        <w:drawing>
          <wp:inline distT="0" distB="0" distL="0" distR="0">
            <wp:extent cx="6188710" cy="5412740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upplement 7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5412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333D5" w:rsidRPr="00BC149C" w:rsidRDefault="00997C20" w:rsidP="00BC149C">
      <w:pPr>
        <w:spacing w:line="480" w:lineRule="auto"/>
        <w:rPr>
          <w:rFonts w:ascii="Arial" w:hAnsi="Arial" w:cs="Arial"/>
          <w:sz w:val="24"/>
          <w:szCs w:val="24"/>
        </w:rPr>
      </w:pPr>
      <w:bookmarkStart w:id="2" w:name="_GoBack"/>
      <w:r w:rsidRPr="00997C20">
        <w:rPr>
          <w:rFonts w:ascii="Arial" w:eastAsia="SimSun" w:hAnsi="Arial" w:cs="Arial"/>
          <w:b/>
          <w:kern w:val="0"/>
          <w:sz w:val="24"/>
          <w:szCs w:val="24"/>
          <w:shd w:val="clear" w:color="auto" w:fill="FFFFFF"/>
        </w:rPr>
        <w:t>Supplementary</w:t>
      </w:r>
      <w:r w:rsidRPr="00997C20">
        <w:rPr>
          <w:rFonts w:ascii="Arial" w:eastAsia="SimSun" w:hAnsi="Arial" w:cs="Arial"/>
          <w:b/>
          <w:kern w:val="0"/>
          <w:sz w:val="24"/>
          <w:szCs w:val="24"/>
          <w:shd w:val="clear" w:color="auto" w:fill="FFFFFF"/>
        </w:rPr>
        <w:t xml:space="preserve"> </w:t>
      </w:r>
      <w:r w:rsidR="00BC149C" w:rsidRPr="00997C20">
        <w:rPr>
          <w:rFonts w:ascii="Arial" w:eastAsia="SimSun" w:hAnsi="Arial" w:cs="Arial"/>
          <w:b/>
          <w:kern w:val="0"/>
          <w:sz w:val="24"/>
          <w:szCs w:val="24"/>
          <w:shd w:val="clear" w:color="auto" w:fill="FFFFFF"/>
        </w:rPr>
        <w:t>Fig. S7.</w:t>
      </w:r>
      <w:r w:rsidR="00BC149C">
        <w:rPr>
          <w:rFonts w:ascii="Arial" w:eastAsia="SimSun" w:hAnsi="Arial" w:cs="Arial"/>
          <w:b/>
          <w:color w:val="333333"/>
          <w:kern w:val="0"/>
          <w:sz w:val="24"/>
          <w:szCs w:val="24"/>
          <w:shd w:val="clear" w:color="auto" w:fill="FFFFFF"/>
        </w:rPr>
        <w:t xml:space="preserve"> </w:t>
      </w:r>
      <w:r w:rsidR="00BC149C" w:rsidRPr="005C31FC">
        <w:rPr>
          <w:rFonts w:ascii="Arial" w:hAnsi="Arial" w:cs="Arial"/>
          <w:sz w:val="24"/>
          <w:szCs w:val="24"/>
        </w:rPr>
        <w:t>Deletion of RIPK3 inhibited polarity shift toward inflammatory macrophages and atherosclerosis.</w:t>
      </w:r>
      <w:bookmarkEnd w:id="2"/>
      <w:r w:rsidR="00BC149C" w:rsidRPr="005C31FC">
        <w:rPr>
          <w:rFonts w:ascii="Arial" w:hAnsi="Arial" w:cs="Arial"/>
          <w:sz w:val="24"/>
          <w:szCs w:val="24"/>
        </w:rPr>
        <w:t xml:space="preserve"> (A, B) The protein expression levels of NLRP3, IL-1β, </w:t>
      </w:r>
      <w:proofErr w:type="spellStart"/>
      <w:r w:rsidR="00BC149C" w:rsidRPr="005C31FC">
        <w:rPr>
          <w:rFonts w:ascii="Arial" w:hAnsi="Arial" w:cs="Arial"/>
          <w:sz w:val="24"/>
          <w:szCs w:val="24"/>
        </w:rPr>
        <w:t>pNF</w:t>
      </w:r>
      <w:proofErr w:type="spellEnd"/>
      <w:r w:rsidR="00BC149C" w:rsidRPr="005C31FC">
        <w:rPr>
          <w:rFonts w:ascii="Arial" w:hAnsi="Arial" w:cs="Arial"/>
          <w:sz w:val="24"/>
          <w:szCs w:val="24"/>
        </w:rPr>
        <w:t>-KB and TNF-</w:t>
      </w:r>
      <w:r w:rsidR="00BC149C" w:rsidRPr="005C31FC">
        <w:rPr>
          <w:rFonts w:ascii="Arial" w:hAnsi="Arial" w:cs="Arial"/>
          <w:sz w:val="24"/>
          <w:szCs w:val="24"/>
          <w:lang w:val="el-GR"/>
        </w:rPr>
        <w:t>α</w:t>
      </w:r>
      <w:r w:rsidR="00BC149C" w:rsidRPr="005C31FC">
        <w:rPr>
          <w:rFonts w:ascii="Arial" w:hAnsi="Arial" w:cs="Arial"/>
          <w:sz w:val="24"/>
          <w:szCs w:val="24"/>
        </w:rPr>
        <w:t xml:space="preserve"> in BMDMs from </w:t>
      </w:r>
      <w:proofErr w:type="spellStart"/>
      <w:r w:rsidR="00BC149C">
        <w:rPr>
          <w:rFonts w:ascii="Arial" w:hAnsi="Arial" w:cs="Arial" w:hint="eastAsia"/>
          <w:sz w:val="24"/>
          <w:szCs w:val="24"/>
        </w:rPr>
        <w:t>ApoE</w:t>
      </w:r>
      <w:proofErr w:type="spellEnd"/>
      <w:r w:rsidR="00BC149C" w:rsidRPr="00B66C4D">
        <w:rPr>
          <w:rFonts w:ascii="Arial" w:hAnsi="Arial" w:cs="Arial" w:hint="eastAsia"/>
          <w:sz w:val="24"/>
          <w:szCs w:val="24"/>
          <w:vertAlign w:val="superscript"/>
        </w:rPr>
        <w:t>-</w:t>
      </w:r>
      <w:r w:rsidR="00BC149C" w:rsidRPr="00B63EB3">
        <w:rPr>
          <w:rFonts w:ascii="Arial" w:hAnsi="Arial" w:cs="Arial" w:hint="eastAsia"/>
          <w:sz w:val="24"/>
          <w:szCs w:val="24"/>
          <w:vertAlign w:val="superscript"/>
        </w:rPr>
        <w:t>/</w:t>
      </w:r>
      <w:r w:rsidR="00BC149C" w:rsidRPr="00B66C4D">
        <w:rPr>
          <w:rFonts w:ascii="Arial" w:hAnsi="Arial" w:cs="Arial" w:hint="eastAsia"/>
          <w:sz w:val="24"/>
          <w:szCs w:val="24"/>
          <w:vertAlign w:val="superscript"/>
        </w:rPr>
        <w:t>-</w:t>
      </w:r>
      <w:r w:rsidR="00BC149C" w:rsidRPr="005C31FC">
        <w:rPr>
          <w:rFonts w:ascii="Arial" w:hAnsi="Arial" w:cs="Arial"/>
          <w:sz w:val="24"/>
          <w:szCs w:val="24"/>
        </w:rPr>
        <w:t xml:space="preserve"> or </w:t>
      </w:r>
      <w:r w:rsidR="00BC149C">
        <w:rPr>
          <w:rFonts w:ascii="Arial" w:hAnsi="Arial" w:cs="Arial" w:hint="eastAsia"/>
          <w:sz w:val="24"/>
          <w:szCs w:val="24"/>
        </w:rPr>
        <w:t>RIPK3</w:t>
      </w:r>
      <w:r w:rsidR="00BC149C" w:rsidRPr="00B66C4D">
        <w:rPr>
          <w:rFonts w:ascii="Arial" w:hAnsi="Arial" w:cs="Arial" w:hint="eastAsia"/>
          <w:sz w:val="24"/>
          <w:szCs w:val="24"/>
          <w:vertAlign w:val="superscript"/>
        </w:rPr>
        <w:t>-</w:t>
      </w:r>
      <w:r w:rsidR="00BC149C" w:rsidRPr="00B63EB3">
        <w:rPr>
          <w:rFonts w:ascii="Arial" w:hAnsi="Arial" w:cs="Arial" w:hint="eastAsia"/>
          <w:sz w:val="24"/>
          <w:szCs w:val="24"/>
          <w:vertAlign w:val="superscript"/>
        </w:rPr>
        <w:t>/</w:t>
      </w:r>
      <w:r w:rsidR="00BC149C" w:rsidRPr="00B66C4D">
        <w:rPr>
          <w:rFonts w:ascii="Arial" w:hAnsi="Arial" w:cs="Arial" w:hint="eastAsia"/>
          <w:sz w:val="24"/>
          <w:szCs w:val="24"/>
          <w:vertAlign w:val="superscript"/>
        </w:rPr>
        <w:t>-</w:t>
      </w:r>
      <w:r w:rsidR="00BC149C">
        <w:rPr>
          <w:rFonts w:ascii="Arial" w:hAnsi="Arial" w:cs="Arial" w:hint="eastAsia"/>
          <w:sz w:val="24"/>
          <w:szCs w:val="24"/>
        </w:rPr>
        <w:t>/</w:t>
      </w:r>
      <w:proofErr w:type="spellStart"/>
      <w:r w:rsidR="00BC149C">
        <w:rPr>
          <w:rFonts w:ascii="Arial" w:hAnsi="Arial" w:cs="Arial" w:hint="eastAsia"/>
          <w:sz w:val="24"/>
          <w:szCs w:val="24"/>
        </w:rPr>
        <w:t>ApoE</w:t>
      </w:r>
      <w:proofErr w:type="spellEnd"/>
      <w:r w:rsidR="00BC149C" w:rsidRPr="00B66C4D">
        <w:rPr>
          <w:rFonts w:ascii="Arial" w:hAnsi="Arial" w:cs="Arial" w:hint="eastAsia"/>
          <w:sz w:val="24"/>
          <w:szCs w:val="24"/>
          <w:vertAlign w:val="superscript"/>
        </w:rPr>
        <w:t>-</w:t>
      </w:r>
      <w:r w:rsidR="00BC149C" w:rsidRPr="00B63EB3">
        <w:rPr>
          <w:rFonts w:ascii="Arial" w:hAnsi="Arial" w:cs="Arial" w:hint="eastAsia"/>
          <w:sz w:val="24"/>
          <w:szCs w:val="24"/>
          <w:vertAlign w:val="superscript"/>
        </w:rPr>
        <w:t>/</w:t>
      </w:r>
      <w:r w:rsidR="00BC149C" w:rsidRPr="00B66C4D">
        <w:rPr>
          <w:rFonts w:ascii="Arial" w:hAnsi="Arial" w:cs="Arial" w:hint="eastAsia"/>
          <w:sz w:val="24"/>
          <w:szCs w:val="24"/>
          <w:vertAlign w:val="superscript"/>
        </w:rPr>
        <w:t>-</w:t>
      </w:r>
      <w:r w:rsidR="00BC149C" w:rsidRPr="005C31FC">
        <w:rPr>
          <w:rFonts w:ascii="Arial" w:hAnsi="Arial" w:cs="Arial"/>
          <w:sz w:val="24"/>
          <w:szCs w:val="24"/>
        </w:rPr>
        <w:t xml:space="preserve"> mice after treatment with Cd. (C) The concentration of IL-1β and IL-6 in plasma of </w:t>
      </w:r>
      <w:proofErr w:type="spellStart"/>
      <w:r w:rsidR="00BC149C">
        <w:rPr>
          <w:rFonts w:ascii="Arial" w:hAnsi="Arial" w:cs="Arial" w:hint="eastAsia"/>
          <w:sz w:val="24"/>
          <w:szCs w:val="24"/>
        </w:rPr>
        <w:t>ApoE</w:t>
      </w:r>
      <w:proofErr w:type="spellEnd"/>
      <w:r w:rsidR="00BC149C" w:rsidRPr="00B66C4D">
        <w:rPr>
          <w:rFonts w:ascii="Arial" w:hAnsi="Arial" w:cs="Arial" w:hint="eastAsia"/>
          <w:sz w:val="24"/>
          <w:szCs w:val="24"/>
          <w:vertAlign w:val="superscript"/>
        </w:rPr>
        <w:t>-</w:t>
      </w:r>
      <w:r w:rsidR="00BC149C" w:rsidRPr="00B63EB3">
        <w:rPr>
          <w:rFonts w:ascii="Arial" w:hAnsi="Arial" w:cs="Arial" w:hint="eastAsia"/>
          <w:sz w:val="24"/>
          <w:szCs w:val="24"/>
          <w:vertAlign w:val="superscript"/>
        </w:rPr>
        <w:t>/</w:t>
      </w:r>
      <w:r w:rsidR="00BC149C" w:rsidRPr="00B66C4D">
        <w:rPr>
          <w:rFonts w:ascii="Arial" w:hAnsi="Arial" w:cs="Arial" w:hint="eastAsia"/>
          <w:sz w:val="24"/>
          <w:szCs w:val="24"/>
          <w:vertAlign w:val="superscript"/>
        </w:rPr>
        <w:t>-</w:t>
      </w:r>
      <w:r w:rsidR="00BC149C" w:rsidRPr="005C31FC">
        <w:rPr>
          <w:rFonts w:ascii="Arial" w:hAnsi="Arial" w:cs="Arial"/>
          <w:sz w:val="24"/>
          <w:szCs w:val="24"/>
        </w:rPr>
        <w:t xml:space="preserve"> or </w:t>
      </w:r>
      <w:r w:rsidR="00BC149C">
        <w:rPr>
          <w:rFonts w:ascii="Arial" w:hAnsi="Arial" w:cs="Arial" w:hint="eastAsia"/>
          <w:sz w:val="24"/>
          <w:szCs w:val="24"/>
        </w:rPr>
        <w:t>RIPK3</w:t>
      </w:r>
      <w:r w:rsidR="00BC149C" w:rsidRPr="00B66C4D">
        <w:rPr>
          <w:rFonts w:ascii="Arial" w:hAnsi="Arial" w:cs="Arial" w:hint="eastAsia"/>
          <w:sz w:val="24"/>
          <w:szCs w:val="24"/>
          <w:vertAlign w:val="superscript"/>
        </w:rPr>
        <w:t>-</w:t>
      </w:r>
      <w:r w:rsidR="00BC149C" w:rsidRPr="00B63EB3">
        <w:rPr>
          <w:rFonts w:ascii="Arial" w:hAnsi="Arial" w:cs="Arial" w:hint="eastAsia"/>
          <w:sz w:val="24"/>
          <w:szCs w:val="24"/>
          <w:vertAlign w:val="superscript"/>
        </w:rPr>
        <w:t>/</w:t>
      </w:r>
      <w:r w:rsidR="00BC149C" w:rsidRPr="00B66C4D">
        <w:rPr>
          <w:rFonts w:ascii="Arial" w:hAnsi="Arial" w:cs="Arial" w:hint="eastAsia"/>
          <w:sz w:val="24"/>
          <w:szCs w:val="24"/>
          <w:vertAlign w:val="superscript"/>
        </w:rPr>
        <w:t>-</w:t>
      </w:r>
      <w:r w:rsidR="00BC149C">
        <w:rPr>
          <w:rFonts w:ascii="Arial" w:hAnsi="Arial" w:cs="Arial" w:hint="eastAsia"/>
          <w:sz w:val="24"/>
          <w:szCs w:val="24"/>
        </w:rPr>
        <w:t>/</w:t>
      </w:r>
      <w:proofErr w:type="spellStart"/>
      <w:r w:rsidR="00BC149C">
        <w:rPr>
          <w:rFonts w:ascii="Arial" w:hAnsi="Arial" w:cs="Arial" w:hint="eastAsia"/>
          <w:sz w:val="24"/>
          <w:szCs w:val="24"/>
        </w:rPr>
        <w:t>ApoE</w:t>
      </w:r>
      <w:proofErr w:type="spellEnd"/>
      <w:r w:rsidR="00BC149C" w:rsidRPr="00B66C4D">
        <w:rPr>
          <w:rFonts w:ascii="Arial" w:hAnsi="Arial" w:cs="Arial" w:hint="eastAsia"/>
          <w:sz w:val="24"/>
          <w:szCs w:val="24"/>
          <w:vertAlign w:val="superscript"/>
        </w:rPr>
        <w:t>-</w:t>
      </w:r>
      <w:r w:rsidR="00BC149C" w:rsidRPr="00B63EB3">
        <w:rPr>
          <w:rFonts w:ascii="Arial" w:hAnsi="Arial" w:cs="Arial" w:hint="eastAsia"/>
          <w:sz w:val="24"/>
          <w:szCs w:val="24"/>
          <w:vertAlign w:val="superscript"/>
        </w:rPr>
        <w:t>/</w:t>
      </w:r>
      <w:r w:rsidR="00BC149C" w:rsidRPr="00B66C4D">
        <w:rPr>
          <w:rFonts w:ascii="Arial" w:hAnsi="Arial" w:cs="Arial" w:hint="eastAsia"/>
          <w:sz w:val="24"/>
          <w:szCs w:val="24"/>
          <w:vertAlign w:val="superscript"/>
        </w:rPr>
        <w:t>-</w:t>
      </w:r>
      <w:r w:rsidR="00BC149C" w:rsidRPr="005C31FC">
        <w:rPr>
          <w:rFonts w:ascii="Arial" w:hAnsi="Arial" w:cs="Arial"/>
          <w:sz w:val="24"/>
          <w:szCs w:val="24"/>
        </w:rPr>
        <w:t xml:space="preserve"> mice. Data are shown as mean ± SD. </w:t>
      </w:r>
      <w:r w:rsidR="00BC149C" w:rsidRPr="005C31FC">
        <w:rPr>
          <w:rFonts w:ascii="Arial" w:hAnsi="Arial" w:cs="Arial"/>
          <w:sz w:val="24"/>
          <w:szCs w:val="24"/>
          <w:lang w:val="nn-NO"/>
        </w:rPr>
        <w:t>*p &lt; 0.05, **p &lt; 0.01, ***p &lt; 0.001, ****p &lt; 0.0001.</w:t>
      </w:r>
    </w:p>
    <w:sectPr w:rsidR="005333D5" w:rsidRPr="00BC149C" w:rsidSect="00743B10">
      <w:footerReference w:type="default" r:id="rId13"/>
      <w:pgSz w:w="11906" w:h="16838"/>
      <w:pgMar w:top="1440" w:right="1080" w:bottom="1440" w:left="1080" w:header="851" w:footer="850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A5A88" w:rsidRDefault="003A5A88" w:rsidP="00BC149C">
      <w:r>
        <w:separator/>
      </w:r>
    </w:p>
  </w:endnote>
  <w:endnote w:type="continuationSeparator" w:id="0">
    <w:p w:rsidR="003A5A88" w:rsidRDefault="003A5A88" w:rsidP="00BC14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Microsoft YaHei">
    <w:altName w:val="微软雅黑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Fonts w:ascii="Arial" w:hAnsi="Arial" w:cs="Arial"/>
        <w:sz w:val="24"/>
        <w:szCs w:val="24"/>
      </w:rPr>
      <w:id w:val="914665630"/>
      <w:docPartObj>
        <w:docPartGallery w:val="Page Numbers (Bottom of Page)"/>
        <w:docPartUnique/>
      </w:docPartObj>
    </w:sdtPr>
    <w:sdtEndPr/>
    <w:sdtContent>
      <w:p w:rsidR="007B20DB" w:rsidRPr="005108AC" w:rsidRDefault="00F5527E">
        <w:pPr>
          <w:pStyle w:val="a4"/>
          <w:jc w:val="center"/>
          <w:rPr>
            <w:rFonts w:ascii="Arial" w:hAnsi="Arial" w:cs="Arial"/>
            <w:sz w:val="24"/>
            <w:szCs w:val="24"/>
          </w:rPr>
        </w:pPr>
        <w:r w:rsidRPr="005108AC">
          <w:rPr>
            <w:rFonts w:ascii="Arial" w:hAnsi="Arial" w:cs="Arial"/>
            <w:sz w:val="24"/>
            <w:szCs w:val="24"/>
          </w:rPr>
          <w:fldChar w:fldCharType="begin"/>
        </w:r>
        <w:r w:rsidRPr="005108AC">
          <w:rPr>
            <w:rFonts w:ascii="Arial" w:hAnsi="Arial" w:cs="Arial"/>
            <w:sz w:val="24"/>
            <w:szCs w:val="24"/>
          </w:rPr>
          <w:instrText>PAGE   \* MERGEFORMAT</w:instrText>
        </w:r>
        <w:r w:rsidRPr="005108AC">
          <w:rPr>
            <w:rFonts w:ascii="Arial" w:hAnsi="Arial" w:cs="Arial"/>
            <w:sz w:val="24"/>
            <w:szCs w:val="24"/>
          </w:rPr>
          <w:fldChar w:fldCharType="separate"/>
        </w:r>
        <w:r w:rsidR="00997C20" w:rsidRPr="00997C20">
          <w:rPr>
            <w:rFonts w:ascii="Arial" w:hAnsi="Arial" w:cs="Arial"/>
            <w:noProof/>
            <w:sz w:val="24"/>
            <w:szCs w:val="24"/>
            <w:lang w:val="zh-CN"/>
          </w:rPr>
          <w:t>2</w:t>
        </w:r>
        <w:r w:rsidRPr="005108AC">
          <w:rPr>
            <w:rFonts w:ascii="Arial" w:hAnsi="Arial" w:cs="Arial"/>
            <w:sz w:val="24"/>
            <w:szCs w:val="24"/>
          </w:rPr>
          <w:fldChar w:fldCharType="end"/>
        </w:r>
      </w:p>
    </w:sdtContent>
  </w:sdt>
  <w:p w:rsidR="007B20DB" w:rsidRDefault="003A5A88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A5A88" w:rsidRDefault="003A5A88" w:rsidP="00BC149C">
      <w:r>
        <w:separator/>
      </w:r>
    </w:p>
  </w:footnote>
  <w:footnote w:type="continuationSeparator" w:id="0">
    <w:p w:rsidR="003A5A88" w:rsidRDefault="003A5A88" w:rsidP="00BC149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674F"/>
    <w:rsid w:val="003A5A88"/>
    <w:rsid w:val="0041601B"/>
    <w:rsid w:val="005333D5"/>
    <w:rsid w:val="008B2EBC"/>
    <w:rsid w:val="008F674F"/>
    <w:rsid w:val="00997C20"/>
    <w:rsid w:val="00BC149C"/>
    <w:rsid w:val="00DB481C"/>
    <w:rsid w:val="00F552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F7662CD-617A-433D-A76B-CAF54B40E0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C149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C149C"/>
    <w:pPr>
      <w:pBdr>
        <w:bottom w:val="single" w:sz="6" w:space="1" w:color="auto"/>
      </w:pBdr>
      <w:tabs>
        <w:tab w:val="center" w:pos="4513"/>
        <w:tab w:val="right" w:pos="902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C149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C149C"/>
    <w:pPr>
      <w:tabs>
        <w:tab w:val="center" w:pos="4513"/>
        <w:tab w:val="right" w:pos="902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C149C"/>
    <w:rPr>
      <w:sz w:val="18"/>
      <w:szCs w:val="18"/>
    </w:rPr>
  </w:style>
  <w:style w:type="character" w:styleId="a5">
    <w:name w:val="line number"/>
    <w:basedOn w:val="a0"/>
    <w:uiPriority w:val="99"/>
    <w:semiHidden/>
    <w:unhideWhenUsed/>
    <w:rsid w:val="00BC149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9</Pages>
  <Words>569</Words>
  <Characters>3246</Characters>
  <Application>Microsoft Office Word</Application>
  <DocSecurity>0</DocSecurity>
  <Lines>27</Lines>
  <Paragraphs>7</Paragraphs>
  <ScaleCrop>false</ScaleCrop>
  <Company/>
  <LinksUpToDate>false</LinksUpToDate>
  <CharactersWithSpaces>3808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25759</dc:creator>
  <cp:keywords/>
  <dc:description/>
  <cp:lastModifiedBy>25759</cp:lastModifiedBy>
  <cp:revision>5</cp:revision>
  <dcterms:created xsi:type="dcterms:W3CDTF">2021-03-31T14:53:00Z</dcterms:created>
  <dcterms:modified xsi:type="dcterms:W3CDTF">2021-04-08T03:19:00Z</dcterms:modified>
</cp:coreProperties>
</file>