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360" w:lineRule="auto"/>
        <w:jc w:val="center"/>
      </w:pPr>
      <w:r>
        <w:rPr>
          <w:b/>
          <w:bCs/>
        </w:rPr>
        <w:t>International Journal of Systematic and Evolutionary Microbiology</w:t>
      </w:r>
      <w:r>
        <w:t xml:space="preserve"> </w:t>
      </w:r>
      <w:r>
        <w:rPr>
          <w:b/>
          <w:bCs/>
        </w:rPr>
        <w:t>Supplementary Material</w:t>
      </w:r>
    </w:p>
    <w:p>
      <w:pPr>
        <w:widowControl/>
        <w:spacing w:before="156" w:after="156" w:afterLines="5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48155746"/>
      <w:r>
        <w:rPr>
          <w:rFonts w:hint="eastAsia" w:ascii="Times New Roman" w:hAnsi="Times New Roman" w:cs="Times New Roman"/>
          <w:b/>
          <w:i/>
          <w:sz w:val="24"/>
          <w:szCs w:val="24"/>
        </w:rPr>
        <w:t>Catenovulum a</w:t>
      </w:r>
      <w:r>
        <w:rPr>
          <w:rFonts w:ascii="Times New Roman" w:hAnsi="Times New Roman" w:cs="Times New Roman"/>
          <w:b/>
          <w:i/>
          <w:sz w:val="24"/>
          <w:szCs w:val="24"/>
        </w:rPr>
        <w:t>lgicola</w:t>
      </w:r>
      <w:r>
        <w:rPr>
          <w:rFonts w:hint="eastAsia"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</w:rPr>
        <w:t>sp. nov.</w:t>
      </w:r>
      <w:r>
        <w:rPr>
          <w:rFonts w:hint="eastAsia" w:ascii="Times New Roman" w:hAnsi="Times New Roman" w:cs="Times New Roman"/>
          <w:b/>
          <w:i/>
          <w:sz w:val="24"/>
          <w:szCs w:val="24"/>
        </w:rPr>
        <w:t xml:space="preserve"> , </w:t>
      </w:r>
      <w:r>
        <w:rPr>
          <w:rFonts w:hint="eastAsia" w:ascii="Times New Roman" w:hAnsi="Times New Roman" w:cs="Times New Roman"/>
          <w:b/>
          <w:sz w:val="24"/>
          <w:szCs w:val="24"/>
        </w:rPr>
        <w:t>an agar-hydrolysing gammaproteobacterium isolated from kelp seedlings</w:t>
      </w:r>
      <w:bookmarkEnd w:id="0"/>
      <w:bookmarkStart w:id="1" w:name="OLE_LINK48"/>
      <w:bookmarkStart w:id="2" w:name="_Hlk140137809"/>
      <w:bookmarkStart w:id="11" w:name="_GoBack"/>
      <w:bookmarkEnd w:id="11"/>
    </w:p>
    <w:p>
      <w:pPr>
        <w:widowControl/>
        <w:spacing w:before="156" w:after="156" w:afterLines="5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Rui-Ying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Yang-Yang Sun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eastAsia="MyriadPro-Semibold" w:cs="Times New Roman"/>
          <w:sz w:val="24"/>
          <w:szCs w:val="24"/>
          <w:lang w:bidi="ar"/>
        </w:rPr>
        <w:t>Ya Gong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1,3</w:t>
      </w:r>
      <w:r>
        <w:rPr>
          <w:rFonts w:ascii="Times New Roman" w:hAnsi="Times New Roman" w:eastAsia="宋体" w:cs="Times New Roman"/>
          <w:b/>
          <w:sz w:val="24"/>
          <w:szCs w:val="24"/>
        </w:rPr>
        <w:t>*</w:t>
      </w:r>
      <w:r>
        <w:rPr>
          <w:rFonts w:ascii="Times New Roman" w:hAnsi="Times New Roman" w:eastAsia="MyriadPro-Semibold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eastAsia="MyriadPro-Semibold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Zong-Jun Du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1,3</w:t>
      </w:r>
      <w:r>
        <w:rPr>
          <w:rFonts w:ascii="Times New Roman" w:hAnsi="Times New Roman" w:eastAsia="宋体" w:cs="Times New Roman"/>
          <w:b/>
          <w:sz w:val="24"/>
          <w:szCs w:val="24"/>
        </w:rPr>
        <w:t>*</w:t>
      </w:r>
      <w:bookmarkEnd w:id="1"/>
    </w:p>
    <w:bookmarkEnd w:id="2"/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Hlk55841244"/>
      <w:r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Marine College, Shandong University, Weihai, Shandong, 264209, People’s Republic of Chin</w:t>
      </w:r>
      <w:r>
        <w:rPr>
          <w:rFonts w:ascii="Times New Roman" w:hAnsi="Times New Roman" w:cs="Times New Roman"/>
          <w:sz w:val="24"/>
          <w:szCs w:val="24"/>
        </w:rPr>
        <w:t>a</w:t>
      </w:r>
      <w:bookmarkEnd w:id="3"/>
    </w:p>
    <w:p>
      <w:pPr>
        <w:spacing w:line="480" w:lineRule="auto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eastAsia="等线" w:cs="Times New Roman"/>
          <w:kern w:val="0"/>
          <w:sz w:val="24"/>
          <w:szCs w:val="24"/>
        </w:rPr>
        <w:t xml:space="preserve">Joint Science College, Shandong University, Weihai, Shandong, 264209, </w:t>
      </w:r>
      <w:r>
        <w:rPr>
          <w:rFonts w:ascii="Times New Roman" w:hAnsi="Times New Roman" w:cs="Times New Roman"/>
          <w:sz w:val="24"/>
          <w:szCs w:val="24"/>
        </w:rPr>
        <w:t>People’s Republic of China</w:t>
      </w:r>
    </w:p>
    <w:p>
      <w:pPr>
        <w:tabs>
          <w:tab w:val="left" w:pos="10440"/>
        </w:tabs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eastAsia="等线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</w:rPr>
        <w:t>WeiHai Research Institute of Industrial Technology of Shandong University, Weihai, Shandong, 264209, People’s Republic of China</w:t>
      </w:r>
    </w:p>
    <w:p>
      <w:pPr>
        <w:tabs>
          <w:tab w:val="left" w:pos="10440"/>
        </w:tabs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eastAsia="等线" w:cs="Times New Roman"/>
          <w:kern w:val="0"/>
          <w:sz w:val="24"/>
          <w:szCs w:val="24"/>
        </w:rPr>
      </w:pPr>
    </w:p>
    <w:p>
      <w:pPr>
        <w:widowControl/>
        <w:spacing w:after="156" w:afterLines="50" w:line="360" w:lineRule="auto"/>
        <w:rPr>
          <w:rFonts w:ascii="Times New Roman" w:hAnsi="Times New Roman" w:eastAsia="等线" w:cs="Times New Roman"/>
          <w:kern w:val="0"/>
          <w:sz w:val="24"/>
          <w:szCs w:val="24"/>
        </w:rPr>
      </w:pPr>
      <w:bookmarkStart w:id="4" w:name="_Hlk128563619"/>
      <w:r>
        <w:rPr>
          <w:rFonts w:ascii="Times New Roman" w:hAnsi="Times New Roman" w:eastAsia="等线" w:cs="Times New Roman"/>
          <w:b/>
          <w:color w:val="000000"/>
          <w:kern w:val="0"/>
          <w:sz w:val="24"/>
          <w:szCs w:val="24"/>
        </w:rPr>
        <w:t>*</w:t>
      </w:r>
      <w:bookmarkEnd w:id="4"/>
      <w:r>
        <w:rPr>
          <w:rFonts w:ascii="Times New Roman" w:hAnsi="Times New Roman" w:eastAsia="等线" w:cs="Times New Roman"/>
          <w:b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  <w:t>Author for correspondence</w:t>
      </w:r>
      <w:r>
        <w:rPr>
          <w:rFonts w:ascii="Times New Roman" w:hAnsi="Times New Roman" w:eastAsia="等线" w:cs="Times New Roman"/>
          <w:bCs/>
          <w:kern w:val="0"/>
          <w:sz w:val="24"/>
          <w:szCs w:val="24"/>
        </w:rPr>
        <w:t>:</w:t>
      </w:r>
    </w:p>
    <w:p>
      <w:pPr>
        <w:widowControl/>
        <w:spacing w:line="360" w:lineRule="auto"/>
        <w:rPr>
          <w:rFonts w:ascii="Times New Roman" w:hAnsi="Times New Roman" w:eastAsia="等线" w:cs="Times New Roman"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kern w:val="0"/>
          <w:sz w:val="24"/>
          <w:szCs w:val="24"/>
        </w:rPr>
        <w:t>Ya Gong: gongya@sdu.edu.cn, ORCID ID, 0000-0001-9167-3048</w:t>
      </w:r>
    </w:p>
    <w:p>
      <w:pPr>
        <w:widowControl/>
        <w:spacing w:line="360" w:lineRule="auto"/>
        <w:rPr>
          <w:rFonts w:ascii="Times New Roman" w:hAnsi="Times New Roman" w:eastAsia="等线" w:cs="Times New Roman"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kern w:val="0"/>
          <w:sz w:val="24"/>
          <w:szCs w:val="24"/>
        </w:rPr>
        <w:t>Zong-Jun Du: duzongjun@sdu.edu.cn, ORCID ID, 0000-0002-7886-5667</w:t>
      </w:r>
    </w:p>
    <w:p>
      <w:pPr>
        <w:widowControl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eastAsia="等线" w:cs="Times New Roman"/>
          <w:kern w:val="0"/>
          <w:sz w:val="24"/>
          <w:szCs w:val="24"/>
        </w:rPr>
        <w:t>Telephone and fax number: +86-631-5688303</w:t>
      </w: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S1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phylogenetic tree was reconstructed by using maximum-likelihood algorithm based on 16S rRNA gene sequences showing the positions of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hint="eastAsia"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algicola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2E275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</w:p>
    <w:p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Only bootstrap values (expressed as percentages of 1,000 replications) of &gt;70 % are shown at branching points.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Escherichia coli</w:t>
      </w:r>
      <w:r>
        <w:rPr>
          <w:rFonts w:ascii="Times New Roman" w:hAnsi="Times New Roman" w:cs="Times New Roman"/>
          <w:bCs/>
          <w:sz w:val="24"/>
          <w:szCs w:val="24"/>
        </w:rPr>
        <w:t xml:space="preserve"> NBRC 102203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bCs/>
          <w:sz w:val="24"/>
          <w:szCs w:val="24"/>
        </w:rPr>
        <w:t xml:space="preserve"> (AB681728) is used as an out group. Scale bar 0.02 substitutions per nucleotide position.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5690235" cy="4036695"/>
            <wp:effectExtent l="0" t="0" r="0" b="1905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9398" cy="4057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S2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5" w:name="OLE_LINK1"/>
      <w:bookmarkStart w:id="6" w:name="OLE_LINK2"/>
      <w:r>
        <w:rPr>
          <w:rFonts w:ascii="Times New Roman" w:hAnsi="Times New Roman" w:cs="Times New Roman"/>
          <w:iCs/>
          <w:sz w:val="24"/>
          <w:szCs w:val="24"/>
        </w:rPr>
        <w:t>Transmission</w:t>
      </w:r>
      <w:r>
        <w:rPr>
          <w:rFonts w:ascii="Times New Roman" w:hAnsi="Times New Roman" w:cs="Times New Roman"/>
          <w:bCs/>
          <w:sz w:val="24"/>
          <w:szCs w:val="24"/>
        </w:rPr>
        <w:t xml:space="preserve"> electron microscopy of cells of strains </w:t>
      </w:r>
      <w:r>
        <w:rPr>
          <w:rFonts w:hint="eastAsia" w:ascii="Times New Roman" w:hAnsi="Times New Roman" w:cs="Times New Roman"/>
          <w:sz w:val="24"/>
          <w:szCs w:val="24"/>
        </w:rPr>
        <w:t>2E275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</w:p>
    <w:p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Cells were grown on MA at 37 °C for 48 h. Bar, 500 nm.</w:t>
      </w:r>
    </w:p>
    <w:p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bookmarkEnd w:id="5"/>
    <w:bookmarkEnd w:id="6"/>
    <w:p>
      <w:pPr>
        <w:widowControl/>
        <w:spacing w:line="48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drawing>
          <wp:inline distT="0" distB="0" distL="114300" distR="114300">
            <wp:extent cx="4567555" cy="3425825"/>
            <wp:effectExtent l="0" t="0" r="4445" b="3175"/>
            <wp:docPr id="2" name="图片 2" descr="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0028" cy="3434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ind w:firstLine="2891" w:firstLineChars="120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bookmarkStart w:id="7" w:name="OLE_LINK4"/>
      <w:bookmarkStart w:id="8" w:name="OLE_LINK5"/>
      <w:r>
        <w:rPr>
          <w:rFonts w:ascii="Times New Roman" w:hAnsi="Times New Roman" w:cs="Times New Roman"/>
          <w:b/>
          <w:bCs/>
          <w:sz w:val="24"/>
          <w:szCs w:val="24"/>
        </w:rPr>
        <w:t>Supplementary Fig. S3</w:t>
      </w:r>
      <w:bookmarkEnd w:id="7"/>
      <w:bookmarkEnd w:id="8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Two-dimensional thin-layer chromatogram of polar lipids of the strains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Strains: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strain </w:t>
      </w:r>
      <w:r>
        <w:rPr>
          <w:rFonts w:ascii="Times New Roman" w:hAnsi="Times New Roman" w:cs="Times New Roman"/>
          <w:sz w:val="24"/>
          <w:szCs w:val="24"/>
        </w:rPr>
        <w:t>2E275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(B) </w:t>
      </w:r>
      <w:r>
        <w:rPr>
          <w:rFonts w:ascii="Times New Roman" w:hAnsi="Times New Roman" w:cs="Times New Roman"/>
          <w:i/>
          <w:iCs/>
          <w:sz w:val="24"/>
          <w:szCs w:val="24"/>
        </w:rPr>
        <w:t>C. agarivorans</w:t>
      </w:r>
      <w:r>
        <w:rPr>
          <w:rFonts w:ascii="Times New Roman" w:hAnsi="Times New Roman" w:cs="Times New Roman"/>
          <w:iCs/>
          <w:sz w:val="24"/>
          <w:szCs w:val="24"/>
        </w:rPr>
        <w:t xml:space="preserve"> YM01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PE, Phosphatidylethanolamine; PG, Phosphatidylglycerol; PL, Phospholipid; PN, Aminophospholipid; L, unidentified Lipid.</w:t>
      </w:r>
    </w:p>
    <w:p>
      <w:pPr>
        <w:widowControl/>
        <w:spacing w:line="48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            (A)                                   (B)</w:t>
      </w: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widowControl/>
        <w:spacing w:line="480" w:lineRule="auto"/>
        <w:ind w:firstLine="420" w:firstLineChars="200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drawing>
          <wp:inline distT="0" distB="0" distL="0" distR="0">
            <wp:extent cx="1860550" cy="175895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60646" cy="175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 xml:space="preserve">           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</w:rPr>
        <w:t xml:space="preserve"> </w:t>
      </w:r>
      <w:r>
        <w:drawing>
          <wp:inline distT="0" distB="0" distL="0" distR="0">
            <wp:extent cx="1802765" cy="1767205"/>
            <wp:effectExtent l="0" t="0" r="698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12614" cy="177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>Table S1</w:t>
      </w:r>
      <w:r>
        <w:rPr>
          <w:rFonts w:ascii="Times New Roman" w:hAnsi="Times New Roman" w:cs="Times New Roman"/>
          <w:iCs/>
          <w:sz w:val="24"/>
          <w:szCs w:val="24"/>
        </w:rPr>
        <w:t xml:space="preserve"> The genome-to-genome distance among strains 2E275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iCs/>
          <w:sz w:val="24"/>
          <w:szCs w:val="24"/>
        </w:rPr>
        <w:t xml:space="preserve"> and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C. agarivorans</w:t>
      </w:r>
      <w:r>
        <w:rPr>
          <w:rFonts w:ascii="Times New Roman" w:hAnsi="Times New Roman" w:cs="Times New Roman"/>
          <w:iCs/>
          <w:sz w:val="24"/>
          <w:szCs w:val="24"/>
        </w:rPr>
        <w:t xml:space="preserve"> YM01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iCs/>
          <w:sz w:val="24"/>
          <w:szCs w:val="24"/>
        </w:rPr>
        <w:t xml:space="preserve"> (AJWM00000000.1) and </w:t>
      </w:r>
      <w:bookmarkStart w:id="9" w:name="OLE_LINK7"/>
      <w:r>
        <w:rPr>
          <w:rFonts w:hint="eastAsia" w:ascii="Times New Roman" w:hAnsi="Times New Roman" w:cs="Times New Roman"/>
          <w:i/>
          <w:iCs/>
          <w:sz w:val="24"/>
          <w:szCs w:val="24"/>
        </w:rPr>
        <w:t>C. sediminis</w:t>
      </w:r>
      <w:bookmarkEnd w:id="9"/>
      <w:r>
        <w:rPr>
          <w:rFonts w:hint="eastAsia"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WS1-A</w:t>
      </w:r>
      <w:r>
        <w:rPr>
          <w:rFonts w:hint="eastAsia" w:ascii="Times New Roman" w:hAnsi="Times New Roman" w:cs="Times New Roman"/>
          <w:iCs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(FNEB00000000)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6"/>
        <w:tblW w:w="68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552"/>
        <w:gridCol w:w="1606"/>
        <w:gridCol w:w="1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Genome_A</w:t>
            </w:r>
          </w:p>
        </w:tc>
        <w:tc>
          <w:tcPr>
            <w:tcW w:w="25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Genome_B</w:t>
            </w:r>
          </w:p>
        </w:tc>
        <w:tc>
          <w:tcPr>
            <w:tcW w:w="16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DDH</w:t>
            </w:r>
          </w:p>
        </w:tc>
        <w:tc>
          <w:tcPr>
            <w:tcW w:w="14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ANI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bookmarkStart w:id="10" w:name="_Hlk119611340"/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2E275</w:t>
            </w:r>
          </w:p>
        </w:tc>
        <w:tc>
          <w:tcPr>
            <w:tcW w:w="255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eastAsia="等线" w:cs="Times New Roman"/>
                <w:i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kern w:val="0"/>
                <w:szCs w:val="21"/>
              </w:rPr>
              <w:t>Catenovulum agarivorans</w:t>
            </w:r>
          </w:p>
        </w:tc>
        <w:tc>
          <w:tcPr>
            <w:tcW w:w="160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22.9 %</w:t>
            </w:r>
          </w:p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cs="Times New Roman"/>
                <w:szCs w:val="21"/>
                <w:shd w:val="clear" w:color="auto" w:fill="F4F8FB"/>
              </w:rPr>
            </w:pPr>
            <w:r>
              <w:rPr>
                <w:rFonts w:ascii="Times New Roman" w:hAnsi="Times New Roman" w:cs="Times New Roman"/>
                <w:szCs w:val="21"/>
              </w:rPr>
              <w:t>[20.7-25.4 %]</w:t>
            </w:r>
          </w:p>
        </w:tc>
        <w:tc>
          <w:tcPr>
            <w:tcW w:w="146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cs="Times New Roman"/>
                <w:szCs w:val="21"/>
                <w:shd w:val="clear" w:color="auto" w:fill="F4F8FB"/>
              </w:rPr>
            </w:pPr>
            <w:r>
              <w:rPr>
                <w:rFonts w:ascii="Times New Roman" w:hAnsi="Times New Roman" w:cs="Times New Roman"/>
                <w:szCs w:val="21"/>
              </w:rPr>
              <w:t>73.5 %</w:t>
            </w:r>
          </w:p>
        </w:tc>
      </w:tr>
      <w:bookmarkEnd w:id="1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242" w:type="dxa"/>
            <w:noWrap/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2E275</w:t>
            </w:r>
          </w:p>
        </w:tc>
        <w:tc>
          <w:tcPr>
            <w:tcW w:w="2552" w:type="dxa"/>
            <w:noWrap/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eastAsia="等线" w:cs="Times New Roman"/>
                <w:i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kern w:val="0"/>
                <w:szCs w:val="21"/>
              </w:rPr>
              <w:t>Catenovulum sediminis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21.2 %</w:t>
            </w:r>
          </w:p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[19.0 – 23.6 %]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spacing w:after="120" w:line="480" w:lineRule="auto"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72.2%</w:t>
            </w:r>
          </w:p>
        </w:tc>
      </w:tr>
    </w:tbl>
    <w:p>
      <w:pPr>
        <w:widowControl/>
        <w:spacing w:line="48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yriadPro-Semibol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5166876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  <w:docVar w:name="KSO_WPS_MARK_KEY" w:val="3f6d437c-f9c5-4cee-8d21-51c9be27e228"/>
  </w:docVars>
  <w:rsids>
    <w:rsidRoot w:val="00A42103"/>
    <w:rsid w:val="00012063"/>
    <w:rsid w:val="00013E4C"/>
    <w:rsid w:val="0003212A"/>
    <w:rsid w:val="0003399A"/>
    <w:rsid w:val="00040B6C"/>
    <w:rsid w:val="00041D3C"/>
    <w:rsid w:val="000552E5"/>
    <w:rsid w:val="00071D23"/>
    <w:rsid w:val="000A1E15"/>
    <w:rsid w:val="000A6F7F"/>
    <w:rsid w:val="000E0F76"/>
    <w:rsid w:val="000F4386"/>
    <w:rsid w:val="00116D85"/>
    <w:rsid w:val="00127662"/>
    <w:rsid w:val="00127CDD"/>
    <w:rsid w:val="001307CD"/>
    <w:rsid w:val="001336EA"/>
    <w:rsid w:val="00134706"/>
    <w:rsid w:val="00135515"/>
    <w:rsid w:val="00136B44"/>
    <w:rsid w:val="00144090"/>
    <w:rsid w:val="00161591"/>
    <w:rsid w:val="00163F69"/>
    <w:rsid w:val="001664C4"/>
    <w:rsid w:val="00181EE7"/>
    <w:rsid w:val="001A12E5"/>
    <w:rsid w:val="001B01EB"/>
    <w:rsid w:val="001B05C4"/>
    <w:rsid w:val="001B42ED"/>
    <w:rsid w:val="001B514F"/>
    <w:rsid w:val="001E1436"/>
    <w:rsid w:val="001F6790"/>
    <w:rsid w:val="00204671"/>
    <w:rsid w:val="00217F14"/>
    <w:rsid w:val="00242573"/>
    <w:rsid w:val="00257A99"/>
    <w:rsid w:val="002747F2"/>
    <w:rsid w:val="0029132A"/>
    <w:rsid w:val="00291ACD"/>
    <w:rsid w:val="002944B4"/>
    <w:rsid w:val="00294F22"/>
    <w:rsid w:val="002A3DAC"/>
    <w:rsid w:val="002B23C7"/>
    <w:rsid w:val="002B4A3C"/>
    <w:rsid w:val="002C2B47"/>
    <w:rsid w:val="0030436A"/>
    <w:rsid w:val="00304A9B"/>
    <w:rsid w:val="0031535C"/>
    <w:rsid w:val="00316902"/>
    <w:rsid w:val="00323199"/>
    <w:rsid w:val="003269CF"/>
    <w:rsid w:val="00361316"/>
    <w:rsid w:val="003B29D1"/>
    <w:rsid w:val="003B75EB"/>
    <w:rsid w:val="003D1D80"/>
    <w:rsid w:val="003D7BF5"/>
    <w:rsid w:val="003F044B"/>
    <w:rsid w:val="00403396"/>
    <w:rsid w:val="0041200A"/>
    <w:rsid w:val="0041235C"/>
    <w:rsid w:val="00452A28"/>
    <w:rsid w:val="00471161"/>
    <w:rsid w:val="004A0529"/>
    <w:rsid w:val="004A343F"/>
    <w:rsid w:val="004C79F9"/>
    <w:rsid w:val="004D65E9"/>
    <w:rsid w:val="004E17D5"/>
    <w:rsid w:val="00501DC9"/>
    <w:rsid w:val="00502132"/>
    <w:rsid w:val="005067B1"/>
    <w:rsid w:val="005123C8"/>
    <w:rsid w:val="00527DFE"/>
    <w:rsid w:val="005535A4"/>
    <w:rsid w:val="00570D85"/>
    <w:rsid w:val="00574716"/>
    <w:rsid w:val="005948AB"/>
    <w:rsid w:val="005B2517"/>
    <w:rsid w:val="005C19B9"/>
    <w:rsid w:val="005F2830"/>
    <w:rsid w:val="00603E42"/>
    <w:rsid w:val="00626DE3"/>
    <w:rsid w:val="0063053E"/>
    <w:rsid w:val="00632A26"/>
    <w:rsid w:val="00633185"/>
    <w:rsid w:val="006463F2"/>
    <w:rsid w:val="00654858"/>
    <w:rsid w:val="00660FE1"/>
    <w:rsid w:val="00665321"/>
    <w:rsid w:val="0068159E"/>
    <w:rsid w:val="00682608"/>
    <w:rsid w:val="00691170"/>
    <w:rsid w:val="006B3C36"/>
    <w:rsid w:val="006B5D02"/>
    <w:rsid w:val="006B7C01"/>
    <w:rsid w:val="00712516"/>
    <w:rsid w:val="007564B5"/>
    <w:rsid w:val="00763869"/>
    <w:rsid w:val="00780E16"/>
    <w:rsid w:val="007A434C"/>
    <w:rsid w:val="007A53A2"/>
    <w:rsid w:val="007A5F50"/>
    <w:rsid w:val="007C5CF0"/>
    <w:rsid w:val="007D2D1A"/>
    <w:rsid w:val="007D6456"/>
    <w:rsid w:val="007E2CED"/>
    <w:rsid w:val="007E63A8"/>
    <w:rsid w:val="007E760D"/>
    <w:rsid w:val="007F00F6"/>
    <w:rsid w:val="007F22B7"/>
    <w:rsid w:val="00802EBD"/>
    <w:rsid w:val="008065E5"/>
    <w:rsid w:val="0082625C"/>
    <w:rsid w:val="00870395"/>
    <w:rsid w:val="00897671"/>
    <w:rsid w:val="008A5856"/>
    <w:rsid w:val="008D04D8"/>
    <w:rsid w:val="008D5668"/>
    <w:rsid w:val="008E421A"/>
    <w:rsid w:val="008E548F"/>
    <w:rsid w:val="008F421A"/>
    <w:rsid w:val="00902198"/>
    <w:rsid w:val="00905823"/>
    <w:rsid w:val="009100BA"/>
    <w:rsid w:val="00910E5F"/>
    <w:rsid w:val="009218EA"/>
    <w:rsid w:val="00985A6D"/>
    <w:rsid w:val="00986414"/>
    <w:rsid w:val="009A5463"/>
    <w:rsid w:val="009B0BB8"/>
    <w:rsid w:val="009C6CDD"/>
    <w:rsid w:val="009C7F5E"/>
    <w:rsid w:val="009D2E9A"/>
    <w:rsid w:val="009D67AE"/>
    <w:rsid w:val="009E5641"/>
    <w:rsid w:val="009E6319"/>
    <w:rsid w:val="009F4E2A"/>
    <w:rsid w:val="00A00262"/>
    <w:rsid w:val="00A06E2D"/>
    <w:rsid w:val="00A14516"/>
    <w:rsid w:val="00A23616"/>
    <w:rsid w:val="00A33600"/>
    <w:rsid w:val="00A40893"/>
    <w:rsid w:val="00A42103"/>
    <w:rsid w:val="00A55663"/>
    <w:rsid w:val="00A779AE"/>
    <w:rsid w:val="00A81AA9"/>
    <w:rsid w:val="00A94E26"/>
    <w:rsid w:val="00A962BC"/>
    <w:rsid w:val="00A977BC"/>
    <w:rsid w:val="00AA3718"/>
    <w:rsid w:val="00AB5D6F"/>
    <w:rsid w:val="00AE5490"/>
    <w:rsid w:val="00AF5C54"/>
    <w:rsid w:val="00B02EA2"/>
    <w:rsid w:val="00B21184"/>
    <w:rsid w:val="00B30408"/>
    <w:rsid w:val="00B431C0"/>
    <w:rsid w:val="00B516F2"/>
    <w:rsid w:val="00B54291"/>
    <w:rsid w:val="00B703D3"/>
    <w:rsid w:val="00B92756"/>
    <w:rsid w:val="00B93D12"/>
    <w:rsid w:val="00B9734A"/>
    <w:rsid w:val="00BA577C"/>
    <w:rsid w:val="00BB768B"/>
    <w:rsid w:val="00BC05A0"/>
    <w:rsid w:val="00BC1251"/>
    <w:rsid w:val="00BD6277"/>
    <w:rsid w:val="00BE6A15"/>
    <w:rsid w:val="00BE7B12"/>
    <w:rsid w:val="00BF780C"/>
    <w:rsid w:val="00C03F3D"/>
    <w:rsid w:val="00C44C70"/>
    <w:rsid w:val="00C56422"/>
    <w:rsid w:val="00C64D2E"/>
    <w:rsid w:val="00C86E22"/>
    <w:rsid w:val="00C9765C"/>
    <w:rsid w:val="00CA0AEA"/>
    <w:rsid w:val="00CA7C8F"/>
    <w:rsid w:val="00CB2E2B"/>
    <w:rsid w:val="00CE14E6"/>
    <w:rsid w:val="00CF6A5D"/>
    <w:rsid w:val="00CF7011"/>
    <w:rsid w:val="00D062FE"/>
    <w:rsid w:val="00D25BBF"/>
    <w:rsid w:val="00D443DA"/>
    <w:rsid w:val="00D54D73"/>
    <w:rsid w:val="00D5797B"/>
    <w:rsid w:val="00D74029"/>
    <w:rsid w:val="00D90D1C"/>
    <w:rsid w:val="00DB0634"/>
    <w:rsid w:val="00DD009D"/>
    <w:rsid w:val="00DD05ED"/>
    <w:rsid w:val="00DD5391"/>
    <w:rsid w:val="00DF05C3"/>
    <w:rsid w:val="00E10822"/>
    <w:rsid w:val="00E41763"/>
    <w:rsid w:val="00E50C4F"/>
    <w:rsid w:val="00E54E36"/>
    <w:rsid w:val="00E6594F"/>
    <w:rsid w:val="00E748EF"/>
    <w:rsid w:val="00E75FBA"/>
    <w:rsid w:val="00E80110"/>
    <w:rsid w:val="00E80EB9"/>
    <w:rsid w:val="00E87C8E"/>
    <w:rsid w:val="00E90B74"/>
    <w:rsid w:val="00E90FD6"/>
    <w:rsid w:val="00E92AF3"/>
    <w:rsid w:val="00EA2A99"/>
    <w:rsid w:val="00EA5871"/>
    <w:rsid w:val="00EC2FE1"/>
    <w:rsid w:val="00EC3AA8"/>
    <w:rsid w:val="00EE02B5"/>
    <w:rsid w:val="00EE2272"/>
    <w:rsid w:val="00F0171B"/>
    <w:rsid w:val="00F04ECA"/>
    <w:rsid w:val="00F054FB"/>
    <w:rsid w:val="00F05B46"/>
    <w:rsid w:val="00F1134F"/>
    <w:rsid w:val="00F250DD"/>
    <w:rsid w:val="00F30A2C"/>
    <w:rsid w:val="00F42D74"/>
    <w:rsid w:val="00F443E8"/>
    <w:rsid w:val="00F61863"/>
    <w:rsid w:val="00FB52F6"/>
    <w:rsid w:val="00FC1CFD"/>
    <w:rsid w:val="00FC24A6"/>
    <w:rsid w:val="00FC24C1"/>
    <w:rsid w:val="00FC4A71"/>
    <w:rsid w:val="00FD6EA6"/>
    <w:rsid w:val="4D747020"/>
    <w:rsid w:val="51C578C6"/>
    <w:rsid w:val="53CC094F"/>
    <w:rsid w:val="5E76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uiPriority w:val="99"/>
    <w:rPr>
      <w:rFonts w:cs="Times New Roman"/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fontstyle01"/>
    <w:basedOn w:val="7"/>
    <w:qFormat/>
    <w:uiPriority w:val="0"/>
    <w:rPr>
      <w:rFonts w:hint="default" w:ascii="TimesNewRomanPSMT" w:hAnsi="TimesNewRomanPSMT"/>
      <w:color w:val="000000"/>
      <w:sz w:val="24"/>
      <w:szCs w:val="24"/>
    </w:rPr>
  </w:style>
  <w:style w:type="character" w:customStyle="1" w:styleId="14">
    <w:name w:val="fontstyle21"/>
    <w:basedOn w:val="7"/>
    <w:qFormat/>
    <w:uiPriority w:val="0"/>
    <w:rPr>
      <w:rFonts w:hint="default" w:ascii="TimesNewRomanPS-ItalicMT" w:hAnsi="TimesNewRomanPS-ItalicMT"/>
      <w:i/>
      <w:iCs/>
      <w:color w:val="00000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538D7-31EF-40D2-B3A5-CFF6F1BE0C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256</Words>
  <Characters>1664</Characters>
  <Lines>14</Lines>
  <Paragraphs>4</Paragraphs>
  <TotalTime>16</TotalTime>
  <ScaleCrop>false</ScaleCrop>
  <LinksUpToDate>false</LinksUpToDate>
  <CharactersWithSpaces>1946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2023-12-01T14:24:00Z</dcterms:created>
  <dc:creator>PC</dc:creator>
  <cp:lastModifiedBy>LEEEEE</cp:lastModifiedBy>
  <cp:lastPrinted>2018-04-16T14:08:00Z</cp:lastPrinted>
  <dcterms:modified xsi:type="dcterms:W3CDTF">2024-03-10T06:57:03Z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http://csl.mendeley.com/styles/590973471/microbiology-society</vt:lpwstr>
  </property>
  <property fmtid="{D5CDD505-2E9C-101B-9397-08002B2CF9AE}" pid="17" name="Mendeley Recent Style Name 7_1">
    <vt:lpwstr>IJSEM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1e1589bd-efbe-326f-9979-3b1de908e1a4</vt:lpwstr>
  </property>
  <property fmtid="{D5CDD505-2E9C-101B-9397-08002B2CF9AE}" pid="24" name="Mendeley Citation Style_1">
    <vt:lpwstr>http://csl.mendeley.com/styles/590973471/microbiology-society</vt:lpwstr>
  </property>
  <property fmtid="{D5CDD505-2E9C-101B-9397-08002B2CF9AE}" pid="25" name="KSOProductBuildVer">
    <vt:lpwstr>2052-11.1.0.14309</vt:lpwstr>
  </property>
  <property fmtid="{D5CDD505-2E9C-101B-9397-08002B2CF9AE}" pid="26" name="ICV">
    <vt:lpwstr>CC29FC4AD2EB4CDDBDB9043FF063D978_13</vt:lpwstr>
  </property>
</Properties>
</file>