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7EE0E" w14:textId="77777777" w:rsidR="009820C7" w:rsidRPr="00181502" w:rsidRDefault="009820C7" w:rsidP="00181502">
      <w:pPr>
        <w:spacing w:line="360" w:lineRule="auto"/>
        <w:jc w:val="both"/>
        <w:rPr>
          <w:rFonts w:asciiTheme="majorBidi" w:hAnsiTheme="majorBidi" w:cstheme="majorBidi"/>
          <w:lang w:val="en-US"/>
        </w:rPr>
      </w:pPr>
      <w:r w:rsidRPr="00181502">
        <w:rPr>
          <w:rFonts w:asciiTheme="majorBidi" w:hAnsiTheme="majorBidi" w:cstheme="majorBidi"/>
          <w:lang w:val="en-US"/>
        </w:rPr>
        <w:t xml:space="preserve">The main reasons for exclusion were: </w:t>
      </w:r>
    </w:p>
    <w:p w14:paraId="4C1C91D1" w14:textId="77777777" w:rsidR="009820C7" w:rsidRPr="00181502" w:rsidRDefault="009820C7" w:rsidP="00181502">
      <w:pPr>
        <w:spacing w:line="360" w:lineRule="auto"/>
        <w:jc w:val="both"/>
        <w:rPr>
          <w:rFonts w:asciiTheme="majorBidi" w:hAnsiTheme="majorBidi" w:cstheme="majorBidi"/>
          <w:lang w:val="en-US"/>
        </w:rPr>
      </w:pPr>
    </w:p>
    <w:p w14:paraId="60701857" w14:textId="0E7733A2"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L</w:t>
      </w:r>
      <w:r w:rsidR="009820C7" w:rsidRPr="00181502">
        <w:rPr>
          <w:rFonts w:asciiTheme="majorBidi" w:hAnsiTheme="majorBidi" w:cstheme="majorBidi"/>
          <w:lang w:val="en-US"/>
        </w:rPr>
        <w:t xml:space="preserve">ack of a comparison group (n=8)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QnGbTHRB","properties":{"formattedCitation":"(1\\uc0\\u8211{}8)","plainCitation":"(1–8)","noteIndex":0},"citationItems":[{"id":"BrAvsMTv/bIInrBkh","uris":["http://www.mendeley.com/documents/?uuid=e3ffdeb5-6c39-4f09-a3b5-5b77a5a135a8"],"itemData":{"DOI":"10.4103/jcrt.JCRT_30_17","ISSN":"19984138","PMID":"30880749","abstract":"Context: Prehabilitation is emerging as a method of preparing patients physically and mentally for the often disabling effects of cancer treatment. Aims: This study aims to assess the feasibility and to explore the potential effects of a prehabilitation program consisting of educational physical exercise sessions in patients with rectal cancer undergoing neoadjuvant chemoradiotherapy treatment (NCRT). Settings and Design: This was a pilot study with 12 patients (3 males and 9 females, age 61 ± 7 years). Subjects and Methods: The program included six educational sessions of exercise during NCRT. Adherence to the intervention; quality of life (QoL); anxiety and depression; body mass index; physical fitness (peak oxygen uptake (VO2peak), handgrip and dynamic leg strength); and physical activity (PA) levels were measured. Statistical Analysis Used: Data are reported as the mean ± standard deviation or medians and interquartile ranges for questionnaire-derived data. Secondary outcome measures were compared using the nonparametric Wilcoxon test. The threshold P value for significance was calculated after correction for multiple comparisons using the Bonferroni method. Results: Adherence to the program was 64 of 72 possible exercise education sessions completed, i.e., 89%. We detected a trend toward a significant improvement in VO2peak after the intervention (P = 0.015), together with reduced scores for both depression (P = 0.017) and the QoL domain 'emotional function' (P = 0.027). Mean levels of moderate to vigorous PA tended to increase after the exercise program (P = 0.091). Conclusions: Exercise might be an effective prehabilitation strategy for surgery during the period of NCRT.","author":[{"dropping-particle":"","family":"Alejo","given":"Lidia","non-dropping-particle":"","parse-names":false,"suffix":""},{"dropping-particle":"","family":"Pagola-Aldazabal","given":"Itziar","non-dropping-particle":"","parse-names":false,"suffix":""},{"dropping-particle":"","family":"Fiuza-Luces","given":"Carmen","non-dropping-particle":"","parse-names":false,"suffix":""},{"dropping-particle":"","family":"Huerga","given":"Daniel","non-dropping-particle":"","parse-names":false,"suffix":""},{"dropping-particle":"","family":"Torres","given":"María","non-dropping-particle":"De","parse-names":false,"suffix":""},{"dropping-particle":"","family":"Verdugo","given":"Ana","non-dropping-particle":"","parse-names":false,"suffix":""},{"dropping-particle":"","family":"Ortega Solano","given":"María","non-dropping-particle":"","parse-names":false,"suffix":""},{"dropping-particle":"","family":"Felipe","given":"José","non-dropping-particle":"","parse-names":false,"suffix":""},{"dropping-particle":"","family":"Lucia","given":"Alejandro","non-dropping-particle":"","parse-names":false,"suffix":""},{"dropping-particle":"","family":"Ruiz-Casado","given":"Ana","non-dropping-particle":"","parse-names":false,"suffix":""}],"container-title":"Journal of Cancer Research and Therapeutics","id":"ITEM-2","issue":"1","issued":{"date-parts":[["2019"]]},"page":"20-25","title":"Exercise prehabilitation program for patients under neoadjuvant treatment for rectal cancer: A pilot study","type":"article-journal","volume":"15"}},{"id":"BrAvsMTv/D5jDiJSc","uris":["http://www.mendeley.com/documents/?uuid=c92e408d-70aa-4c50-b2a1-e9ec8ca30898"],"itemData":{"DOI":"10.1097/PHM.0000000000001108","ISBN":"0000000000","ISSN":"15377385","PMID":"30550454","abstract":"Objective: The preoperative phase is a potential window of opportunity. Although frail elderly patients are known to be more prone to postoperative complications, they are often not considered capable of accomplishing a full prehabilitation program. The aim of this study was to assess the feasibility of Fit4SurgeryTV, an at-home prehabilitation program specifically designed for frail older patients with colorectal cancer. Design: The Fit4SurgeryTV program consisted of a daily elderly adapted computer-supported strength training workout and two protein-rich meals. Frail patients 70 yrs or older with colorectal cancer were included. The program was considered feasible if 80% of the patients would be able to complete 70% of the program. Results: Fourteen patients (median age, 79 yrs; 5 males) participated. At baseline, 86% patients were physically impaired and 64% were at risk for malnourishment. The median duration of the program was 26 days. The program was feasible as patients followed the exercises for 6 (86%) of 7 days and prepared the recipes 5 (71%) of 7 d/wk. Patients specifically appreciated at-home exercises. Conclusions: This study showed that at-home prehabilitation in frail older patients with colorectal cancer is feasible. As a result, patients might be fitter for surgery and might recover faster. The perioperative period could serve as a pivotal time point in reverting complications of immobility.","author":[{"dropping-particle":"","family":"Bruns","given":"Emma R.J.","non-dropping-particle":"","parse-names":false,"suffix":""},{"dropping-particle":"","family":"Argillander","given":"Tanja E.","non-dropping-particle":"","parse-names":false,"suffix":""},{"dropping-particle":"","family":"Schuijt","given":"Henk Jan","non-dropping-particle":"","parse-names":false,"suffix":""},{"dropping-particle":"","family":"Duijvendijk","given":"Peter","non-dropping-particle":"Van","parse-names":false,"suffix":""},{"dropping-particle":"","family":"Zaag","given":"Edwin S.","non-dropping-particle":"Van Der","parse-names":false,"suffix":""},{"dropping-particle":"","family":"Wassenaar","given":"Eelco B.","non-dropping-particle":"","parse-names":false,"suffix":""},{"dropping-particle":"","family":"Gerhards","given":"Michael F.","non-dropping-particle":"","parse-names":false,"suffix":""},{"dropping-particle":"","family":"Consten","given":"Esther C.","non-dropping-particle":"","parse-names":false,"suffix":""},{"dropping-particle":"","family":"Buskens","given":"Christianne J.","non-dropping-particle":"","parse-names":false,"suffix":""},{"dropping-particle":"","family":"Munster","given":"Barbara C.","non-dropping-particle":"Van","parse-names":false,"suffix":""},{"dropping-particle":"","family":"Bemelman","given":"Willem A.","non-dropping-particle":"","parse-names":false,"suffix":""}],"container-title":"American Journal of Physical Medicine and Rehabilitation","id":"ITEM-3","issue":"5","issued":{"date-parts":[["2019"]]},"page":"399-406","title":"Fit4SurgeryTV At-home Prehabilitation for Frail Older Patients Planned for Colorectal Cancer Surgery: A Pilot Study","type":"article-journal","volume":"98"}},{"id":"BrAvsMTv/F3O80s6V","uris":["http://www.mendeley.com/documents/?uuid=4ecbf7ce-876b-4ae9-8121-e129ab82fa96"],"itemData":{"DOI":"10.1016/j.ejso.2016.03.021","ISSN":"15322157","PMID":"27156145","abstract":"Background Diverse fractions of patients with locally advanced resectable rectal cancer receive neoadjuvant chemoradiotherapy (NACRT). NACRT is known to decrease physical fitness, an undesirable side effect. This pilot aimed to determine the feasibility and preliminary effectiveness of a supervised outpatient physical exercise training program during NACRT in these patients. Methods We included 13 out of 20 eligible patients (11 males, mean ± SD age: 59.1 ± 19.7 years) with rectal cancer who participated in the exercise training program during NACRT. Feasibility was determined by adherence and number of adverse events. Physical fitness was compared at baseline (B), after five (T1) and ten weeks (T2) of training, and eight weeks postoperatively (T3) using repeated-measures analysis of variance. Results Nine patients (69.2%) completed the program without adverse events. Four patients dropped out. The program was feasible and safe, with a total attendance rate of 95.7%. Leg muscle strength (mean ± SD: 104.0 ± 32.3 versus 144.8 ± 45.6 kg; P &lt; 0.001) and arm muscle strength (mean ± SD: 48.7 ± 13.8 kg versus 36.1 ± 11.0 kg, P = 0.002) increased significantly between B and T2, respectively. A slight, non-significant, increase in functional exercise capacity was found. Conclusion This pilot demonstrated that a supervised outpatient physical exercise training program for individual patients with locally advanced resectable rectal cancer during NACRT is feasible for a large part of the patients, safe and seems able to prevent an often seen decline in physical fitness during NACRT. A larger study into the cost-effectiveness of this approach is warranted.","author":[{"dropping-particle":"","family":"Heldens","given":"A. F.J.M.","non-dropping-particle":"","parse-names":false,"suffix":""},{"dropping-particle":"","family":"Bongers","given":"B. C.","non-dropping-particle":"","parse-names":false,"suffix":""},{"dropping-particle":"","family":"Vos-Geelen","given":"J.","non-dropping-particle":"de","parse-names":false,"suffix":""},{"dropping-particle":"","family":"Meeteren","given":"N. L.U.","non-dropping-particle":"van","parse-names":false,"suffix":""},{"dropping-particle":"","family":"Lenssen","given":"A. F.","non-dropping-particle":"","parse-names":false,"suffix":""}],"container-title":"European Journal of Surgical Oncology","id":"ITEM-1","issue":"9","issued":{"date-parts":[["2016"]]},"page":"1322-1330","publisher":"Elsevier Ltd","title":"Feasibility and preliminary effectiveness of a physical exercise training program during neoadjuvant chemoradiotherapy in individual patients with rectal cancer prior to major elective surgery","type":"article-journal","volume":"42"}},{"id":"BrAvsMTv/bS28ZW4R","uris":["http://www.mendeley.com/documents/?uuid=da4feb81-c44a-40d2-a202-a056f91bb2ce"],"itemData":{"DOI":"10.1186/s13741-019-0126-y","ISSN":"2047-0525","PMID":"31827773","abstract":"Background Pre-operative exercise training improves HR components of fitness and HRQoL following hospital-based programmes. Objective To assess compliance and adherence of a pragmatic community-based preoperative exercise programme and its effect on health-related (HR) components of fitness and health-related quality of life (HRQoL). Methods Thirty-two surgical oncological participants (15 prostate cancer and 17 colorectal cancer (CRC)) were recruited and assessed to measure HR components of fitness (strength and functional exercise capacity) and HRQoL. An exercise programme was prescribed in the time available prior to surgery with repeat assessments pre-operatively. Results Twenty-four participants (14 prostate cancer and 10 CRC) completed the full study (75% compliance). Exercise training was delivered over a median interquartile range (IQR) of 4 (3-4) weeks and 2 (1-3) weeks for the prostate cancer and CRC participants, with &gt; 80% adherence. From baseline to post-exercise intervention, there were significant improvements in lower body strength in the prostate cancer group (p = 0.045), the CRC group (p = 0.001), and in both groups overall (p = .001). Additionally, there were statistically significant improvements in HRQoL: global health status for CRC group (p = 0.025) and for both groups overall (p = 0.023); emotional health subscale for the prostate cancer group (p = 0.048) and for both groups overall (p = 0.027); nausea/vomiting/pain subscale for the CRC group (p = 0.005) and for both groups overall (p = 0.030); and for health scale status for the prostate cancer group (p = 0.019) and for both groups overall (p = 0.006). Conclusion This community-based pre-operative exercise programme showed acceptable compliance and adherence rates, and significantly increased upper and lower body strength and HRQoL. Pre-operative exercise training should be considered as early as possible in the surgical-oncology pathway and respected within patient scheduling.","author":[{"dropping-particle":"","family":"Loughney","given":"Lisa","non-dropping-particle":"","parse-names":false,"suffix":""},{"dropping-particle":"","family":"Cahill","given":"Ronan","non-dropping-particle":"","parse-names":false,"suffix":""},{"dropping-particle":"","family":"O’Malley","given":"Kiaran","non-dropping-particle":"","parse-names":false,"suffix":""},{"dropping-particle":"","family":"McCaffrey","given":"Noel","non-dropping-particle":"","parse-names":false,"suffix":""},{"dropping-particle":"","family":"Furlong","given":"Brona","non-dropping-particle":"","parse-names":false,"suffix":""}],"container-title":"Perioperative Medicine","id":"ITEM-4","issue":"1","issued":{"date-parts":[["2019"]]},"page":"1-12","publisher":"Perioperative Medicine","title":"Compliance, adherence and effectiveness of a community-based pre-operative exercise programme: a pilot study","type":"article-journal","volume":"8"}},{"id":"BrAvsMTv/2fw9CIUk","uris":["http://www.mendeley.com/documents/?uuid=f5f2f8aa-01f6-4ede-b16b-46fa81a39919"],"itemData":{"DOI":"10.1097/EJA.0000000000001215","ISBN":"0000000000","ISSN":"13652346","PMID":"32976204","abstract":"BACKGROUND: Multimodal prehabilitation, including exercise training, nutritional therapy and anxiety reduction, has been shown to attenuate functional decline associated with surgery. Due to the growing interest in functional status as a targeted surgical outcome, a better understanding of the optimal prescription of exercise is critical. OBJECTIVE: The objective is to compare peri-operative functional trajectory in response to two different exercise training protocols within a 4-week, supervised, multimodal prehabilitation programme. DESIGN: This was a single blinded, single centre, randomised controlled study. Participants performed four assessments: at baseline, after prehabilitation (just before surgery), and at 1 and 2 months after surgery. PATIENTS: Adult patients scheduled for elective resection of nonmetastatic colorectal cancer were included provided there were no absolute contraindications to exercise nor poor language comprehension. INTERVENTION: Patients followed either high-intensity interval training (HIIT), or moderate intensity continuous training (MICT), as part of a 4-week multimodal prehabilitation programme. Both groups followed the same supervised resistance training, nutritional therapy and anxiety reduction interventions. All patients followed standardised peri-operative management. MAIN OUTCOME MEASURE: Changes in oxygen consumption at anaerobic threshold, measured with sequential cardio-pulmonary exercise testing, were assessed and compared between groups. RESULTS: Forty two patients were included in the primary analysis (HIIT n = 21 vs. MICT n = 21), with mean ± SD age 64.5 ± 11.2 years and 62% were men. At 2 months after surgery, 13/21 (62%) in HIIT and 11/21 (52%) in MICT attended the study visits. Both protocols significantly enhanced pre-operative functional capacity, with no difference between groups: mean (95% confidence interval) oxygen consumption at anaerobic threshold 1.97 (0.75 to 3.19) ml kg min in HIIT vs. 1.71 (0.56 to 2.85) in MICT, P = 0.753. At 2 months after surgery, the HIIT group showed a higher improvement in physical fitness: 2.36 (0.378 to 4.34) ml kg min, P = 0.021. No adverse events occurred during the intervention. CONCLUSION: Both MICT and HIIT enhanced pre-operative functional capacity. TRIAL REGISTRATION: ClinicalTrials.gov Identifier: NCT03361150.","author":[{"dropping-particle":"","family":"Minnella","given":"Enrico M.","non-dropping-particle":"","parse-names":false,"suffix":""},{"dropping-particle":"","family":"Ferreira","given":"Vanessa","non-dropping-particle":"","parse-names":false,"suffix":""},{"dropping-particle":"","family":"Awasthi","given":"Rashami","non-dropping-particle":"","parse-names":false,"suffix":""},{"dropping-particle":"","family":"Charlebois","given":"Patrick","non-dropping-particle":"","parse-names":false,"suffix":""},{"dropping-particle":"","family":"Stein","given":"Barry","non-dropping-particle":"","parse-names":false,"suffix":""},{"dropping-particle":"","family":"Liberman","given":"Alexander S.","non-dropping-particle":"","parse-names":false,"suffix":""},{"dropping-particle":"","family":"Scheede-Bergdahl","given":"Celena","non-dropping-particle":"","parse-names":false,"suffix":""},{"dropping-particle":"","family":"Morais","given":"José A.","non-dropping-particle":"","parse-names":false,"suffix":""},{"dropping-particle":"","family":"Carli","given":"Francesco","non-dropping-particle":"","parse-names":false,"suffix":""}],"container-title":"European journal of anaesthesiology","id":"ITEM-7","issue":"11","issued":{"date-parts":[["2020"]]},"page":"969-978","title":"Effect of two different pre-operative exercise training regimens before colorectal surgery on functional capacity: A randomised controlled trial","type":"article-journal","volume":"37"}},{"id":"BrAvsMTv/5v4kEQgw","uris":["http://www.mendeley.com/documents/?uuid=2d4cde3e-050e-4299-a43d-58085b0dcd94"],"itemData":{"DOI":"10.1016/j.clcc.2017.03.010","ISSN":"19380674","PMID":"28410831","abstract":"Micro-Abstract To examine the potential benefits of exercise before rectal cancer surgery, 12 patients underwent twice-weekly aerobic and resistance training for ~16 weeks. Despite neoadjuvant chemoradiation treatment, results suggest exercise can improve physical attributes prior to surgery which may act to buffer some of the effects of surgery. Presurgical exercise is feasible and may facilitate recovery by enhancing physical reserve capacity. Background Localized rectal carcinoma is invasive, with surgical resection the standard treatment. The aim of this study was to determine the feasibility of a supervised presurgical exercise intervention in patients with rectal cancer prior to rectal resection. Patients and Methods Twelve patients volunteered to undertake twice-weekly aerobic and resistance exercise for </w:instrText>
      </w:r>
      <w:r w:rsidR="009820C7" w:rsidRPr="00181502">
        <w:rPr>
          <w:rFonts w:ascii="Cambria Math" w:hAnsi="Cambria Math" w:cs="Cambria Math"/>
          <w:lang w:val="en-US"/>
        </w:rPr>
        <w:instrText>∼</w:instrText>
      </w:r>
      <w:r w:rsidR="009820C7" w:rsidRPr="00181502">
        <w:rPr>
          <w:rFonts w:asciiTheme="majorBidi" w:hAnsiTheme="majorBidi" w:cstheme="majorBidi"/>
          <w:lang w:val="en-US"/>
        </w:rPr>
        <w:instrText xml:space="preserve">16 weeks prior to surgery. At baseline, presurgery, and </w:instrText>
      </w:r>
      <w:r w:rsidR="009820C7" w:rsidRPr="00181502">
        <w:rPr>
          <w:rFonts w:ascii="Cambria Math" w:hAnsi="Cambria Math" w:cs="Cambria Math"/>
          <w:lang w:val="en-US"/>
        </w:rPr>
        <w:instrText>∼</w:instrText>
      </w:r>
      <w:r w:rsidR="009820C7" w:rsidRPr="00181502">
        <w:rPr>
          <w:rFonts w:asciiTheme="majorBidi" w:hAnsiTheme="majorBidi" w:cstheme="majorBidi"/>
          <w:lang w:val="en-US"/>
        </w:rPr>
        <w:instrText xml:space="preserve">8 weeks postsurgery, muscle strength and physical performance, body composition, quality of life, and fatigue were assessed. Results Ten patients completed training, with 80% completing more than one-half of the exercise sessions. Muscle strength improved 9% to 29% at presurgery, although this was not statistically significant, and declined postsurgery (P &lt;.05). Importantly, postsurgery strength levels were comparable with pretraining levels. Lean mass was preserved at presurgery despite neoadjuvant chemoradiation treatment, whereas postsurgery lean mass decreased (P &lt;.05) compared with baseline (−3.2 ± 5.4 kg) and presurgery (−3.7 ± 5.4 kg). There were no substantial changes in quality of life or fatigue. Conclusion Presurgical exercise is feasible, leading to modest improvements in some outcomes despite chemoradiation treatment. The detrimental effects of surgery were evident, especially in relation to lean mass. As such, exercise may facilitate recovery by enhancing presurgery physical reserve capacity, thereby providing a buffer to declines following surgery.","author":[{"dropping-particle":"","family":"Singh","given":"Favil","non-dropping-particle":"","parse-names":false,"suffix":""},{"dropping-particle":"","family":"Newton","given":"Robert U.","non-dropping-particle":"","parse-names":false,"suffix":""},{"dropping-particle":"","family":"Baker","given":"Michael K.","non-dropping-particle":"","parse-names":false,"suffix":""},{"dropping-particle":"","family":"Spry","given":"Nigel A.","non-dropping-particle":"","parse-names":false,"suffix":""},{"dropping-particle":"","family":"Taaffe","given":"Dennis R.","non-dropping-particle":"","parse-names":false,"suffix":""},{"dropping-particle":"","family":"Galvão","given":"Daniel A.","non-dropping-particle":"","parse-names":false,"suffix":""}],"container-title":"Clinical Colorectal Cancer","id":"ITEM-5","issue":"4","issued":{"date-parts":[["2017"]]},"page":"358-365","publisher":"Elsevier Inc.","title":"Feasibility and Efficacy of Presurgical Exercise in Survivors of Rectal Cancer Scheduled to Receive Curative Resection","type":"article-journal","volume":"16"}},{"id":"BrAvsMTv/W2M8PJQq","uris":["http://www.mendeley.com/documents/?uuid=5b18c8f4-d082-4ab6-aeb4-57445b2ec211"],"itemData":{"DOI":"10.1177/1534735418781736","ISSN":"1552695X","PMID":"29888608","abstract":"Background: Neoadjuvant chemoradiation treatment (CRT) in rectal cancer patients is associated with a reduction in physical capacity, lean mass and increased fatigue. As a countermeasure to these treatment-related adverse effects, we examined the feasibility and preliminary efficacy of a 10-week exercise program during CRT. Methods: Ten rectal cancer patients (7 men, aged 27-70 years, body mass index = 26.4 ± 3.8 kg/m 2 ) receiving CRT undertook supervised resistance and aerobic exercise twice weekly. Assessments were undertaken pre- and post-intervention for upper and lower body muscle strength by 1-RM, muscle endurance, physical performance tests, body composition by dual X-ray absorptiometry, quality of life, and fatigue. Results: There was a significant loss in appendicular skeletal muscle (−1.1 kg, P =.012), and fat mass (−0.8 kg, P =.029) following CRT. Despite the loss in skeletal muscle, leg press (P =.030) and leg extension (P =.046) strength improved by 27.2% and 22.7%, respectively, and leg press endurance by 76.7% (P =.007). Changes in strength were accompanied by improved performance (P &lt;.05) in 6-m fast walking speed (6.9%) and dynamic balance as determined by the 6-m backwards walk (15.5%). There was minimal change in quality of life and fatigue, and no adverse events related to training. Conclusions: Exercise during neoadjuvant CRT appears to be feasible and well tolerated in rectal cancer patients and may enhance physical function while minimizing adverse changes in body composition and cancer-related fatigue. These initial findings need to be confirmed in randomized controlled trials.","author":[{"dropping-particle":"","family":"Singh","given":"Favil","non-dropping-particle":"","parse-names":false,"suffix":""},{"dropping-particle":"","family":"Galvão","given":"Daniel A.","non-dropping-particle":"","parse-names":false,"suffix":""},{"dropping-particle":"","family":"Newton","given":"Robert U.","non-dropping-particle":"","parse-names":false,"suffix":""},{"dropping-particle":"","family":"Spry","given":"Nigel A.","non-dropping-particle":"","parse-names":false,"suffix":""},{"dropping-particle":"","family":"Baker","given":"Michael K.","non-dropping-particle":"","parse-names":false,"suffix":""},{"dropping-particle":"","family":"Taaffe","given":"Dennis R.","non-dropping-particle":"","parse-names":false,"suffix":""}],"container-title":"Integrative Cancer Therapies","id":"ITEM-6","issue":"3","issued":{"date-parts":[["2018"]]},"page":"952-959","title":"Feasibility and Preliminary Efficacy of a 10-Week Resistance and Aerobic Exercise Intervention During Neoadjuvant Chemoradiation Treatment in Rectal Cancer Patients","type":"article-journal","volume":"17"}},{"id":13197,"uris":["http://zotero.org/users/9256271/items/VYKYK6MX"],"itemData":{"id":13197,"type":"article-journal","container-title":"Asia-Pacific Journal of Clinical Oncology","DOI":"10.1111/ajco.13564","ISSN":"1743-7555, 1743-7563","issue":"2","journalAbbreviation":"Asia-Pac J Clncl Oncology","language":"en","source":"DOI.org (Crossref)","title":"Short‐term multimodal prehabilitation improves functional capacity for colorectal cancer patients prior to surgery","URL":"https://onlinelibrary.wiley.com/doi/10.1111/ajco.13564","volume":"18","author":[{"family":"Suen","given":"Michael"},{"family":"Liew","given":"Andre"},{"family":"Turner","given":"Jane D."},{"family":"Khatri","given":"Sonia"},{"family":"Lin","given":"Yanlan"},{"family":"Raso","given":"Kristy L."},{"family":"Vardy","given":"Janette L."}],"accessed":{"date-parts":[["2023",4,5]]},"issued":{"date-parts":[["2022",4]]}}}],"schema":"https://github.com/citation-style-language/schema/raw/master/csl-citation.json"}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s-ES_tradnl"/>
        </w:rPr>
        <w:t>(1–8)</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da-DK"/>
        </w:rPr>
        <w:t xml:space="preserve">, </w:t>
      </w:r>
    </w:p>
    <w:p w14:paraId="73416027" w14:textId="77777777"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 xml:space="preserve">The </w:t>
      </w:r>
      <w:r w:rsidR="009820C7" w:rsidRPr="00181502">
        <w:rPr>
          <w:rFonts w:asciiTheme="majorBidi" w:hAnsiTheme="majorBidi" w:cstheme="majorBidi"/>
          <w:lang w:val="en-US"/>
        </w:rPr>
        <w:t xml:space="preserve">intervention did not include resistance training (n=4)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acltea9u2h","properties":{"formattedCitation":"(9\\uc0\\u8211{}12)","plainCitation":"(9–12)","noteIndex":0},"citationItems":[{"id":"BrAvsMTv/UdBdkB8o","uris":["http://www.mendeley.com/documents/?uuid=ea71652c-e67c-45f7-80db-7e4f86e68853"],"itemData":{"DOI":"10.1111/sms.13460","ISSN":"16000838","PMID":"31116453","abstract":"Background: Pre-operative cardiorespiratory fitness (CRF) in colorectal cancer (CRC) patients has been shown to affect post-operative outcomes. The aim of this study was to test the feasibility of high-intensity interval training (HIIT) for improving fitness in pre-operative CRC patients within the 31-day cancer waiting-time targets imposed in the UK. Methods: Eighteen CRC patients (13 males, mean age: 67 years (range: 52-77 years) participated in supervised HIIT on cycle ergometers 3 or 4 times each week prior to surgery. Exercise intensity during 5 × 1-minute HIIT intervals (interspersed with 90-second recovery) was 100%-120% maximum wattage achieved at a baseline cardiopulmonary exercise test (CPET). CPET before and after HIIT was used to assess CRF. Results: Patients completed a mean of eight HIIT sessions (range 6-14) over 19 days (SD 7). There was no significant increase in VO2 peak (23.9 ± 7.0 vs 24.2 ± 7.8 mL/kg/min (mean ± SD), P = 0.58) or anaerobic threshold (AT: 14.0 ± 3.4 vs 14.5 ± 4.5 mL/kg/min, P = 0.50) after HIIT. There was a significant reduction in resting systolic blood pressure (152 ± 19 vs 142 ± 19 mm Hg, P = 0.0005) and heart rate at submaximal exercise intensities after HIIT. Conclusions: Our pragmatic HIIT exercise protocol did not improve the pre-operative fitness of CRC patients within the 31-day window available in the UK to meet cancer surgical waiting-time targets.","author":[{"dropping-particle":"","family":"Boereboom","given":"Catherine L.","non-dropping-particle":"","parse-names":false,"suffix":""},{"dropping-particle":"","family":"Blackwell","given":"James E.M.","non-dropping-particle":"","parse-names":false,"suffix":""},{"dropping-particle":"","family":"Williams","given":"John P.","non-dropping-particle":"","parse-names":false,"suffix":""},{"dropping-particle":"","family":"Phillips","given":"Bethan E.","non-dropping-particle":"","parse-names":false,"suffix":""},{"dropping-particle":"","family":"Lund","given":"Jonathan N.","non-dropping-particle":"","parse-names":false,"suffix":""}],"container-title":"Scandinavian Journal of Medicine and Science in Sports","id":"ITEM-1","issue":"9","issued":{"date-parts":[["2019"]]},"page":"1383-1391","title":"Short-term pre-operative high-intensity interval training does not improve fitness of colorectal cancer patients","type":"article-journal","volume":"29"}},{"id":"BrAvsMTv/TdCim4M2","uris":["http://www.mendeley.com/documents/?uuid=f18a9afd-a0e9-422a-be86-4db1c21ab1b9"],"itemData":{"DOI":"10.1093/bja/aeu318","ISSN":"14716771","PMID":"25274049","abstract":"</w:instrText>
      </w:r>
      <w:r w:rsidR="009820C7" w:rsidRPr="00181502">
        <w:rPr>
          <w:rFonts w:asciiTheme="majorBidi" w:hAnsiTheme="majorBidi" w:cstheme="majorBidi"/>
          <w:lang w:val="da-DK"/>
        </w:rPr>
        <w:instrText xml:space="preserve">Background Patients requiring surgery for locally advanced rectal cancer often additionally undergo neoadjuvant chemoradiotherapy (NACRT), of which the effects on physical fitness are unknown. The aim of this feasibility and pilot study was to investigate the effects of NACRT and a 6 week structured responsive exercise training programme (SRETP) on oxygen uptake (VO2) at lactate threshold (θL) in such patients. Methods We prospectively studied 39 consecutive subjects (27 males) with T3-4/N+ resection margin threatened rectal cancer who completed standardized NACRT. Subjects underwent cardiopulmonary exercise testing at baseline (pre-NACRT), at week 0 (post-NACRT), and week 6 (post-SRETP). Twenty-two subjects undertook a 6 week SRETP on a training bike (three sessions per week) between week 0 and week 6 (exercise group). These were compared with 17 contemporaneous non-randomized subjects (control group). Changes in VO2 at θL over time and between the groups were compared using a compound symmetry covariance linear mixed model. Results Of 39 recruited subjects, 22 out of 22 (exercise) and 13 out of 17 (control) completed the study. There were differences between the exercise and control groups at baseline [age, ASA score physical status, World Health Organisation performance status, and Colorectal Physiologic and Operative Severity Score for the Enumeration of Mortality and Morbidity (CR-POSSUM) predicted mortality]. In all subjects, VO2 at θL significantly reduced between baseline and week 0 [-1.9 ml kg-1 min-1; 95% confidence interval (CI) -1.3, -2.6; P&lt;0.0001]. In the exercise group, VO2 at θL significantly improved between week 0 and week 6 (+2.1 ml kg-1 min-1; 95% CI +1.3, +2.9; P&lt;0.0001), whereas the control group values were unchanged (-0.7 ml kg-1 min-1; 95% CI -1.66, +0.37; P=0.204). Conclusions NACRT before rectal cancer surgery reduces physical fitness. A structured exercise intervention is feasible post-NACRT and returns fitness to baseline levels within 6 weeks. Clinical trial registration NCT: 01325909.","author":[{"dropping-particle":"","family":"West","given":"M. A.","non-dropping-particle":"","parse-names":false,"suffix":""},{"dropping-particle":"","family":"Loughney","given":"L.","non-dropping-particle":"","parse-names":false,"suffix":""},{"dropping-particle":"","family":"Lythgoe","given":"D.","non-dropping-particle":"","parse-names":false,"suffix":""},{"dropping-particle":"","family":"Barben","given":"C. P.","non-dropping-particle":"","parse-names":false,"suffix":""},{"dropping-particle":"","family":"Sripadam","given":"R.","non-dropping-particle":"","parse-names":false,"suffix":""},{"dropping-particle":"","family":"Kemp","given":"G. J.","non-dropping-particle":"","parse-names":false,"suffix":""},{"dropping-particle":"","family":"Grocott","given":"M. P.W.","non-dropping-particle":"","parse-names":false,"suffix":""},{"dropping-particle":"","family":"Jack","given":"S.","non-dropping-particle":"","parse-names":false,"suffix":""}],"container-title":"British Journal of Anaesthesia","id":"ITEM-2","issue":"2","issued":{"date-parts":[["2015"]]},"page":"244-251","title":"Effect of prehabilitation on objectively measured physical fitness after neoadjuvant treatment in preoperative rectal cancer patients: A blinded interventional pilot study","type":"article-journal","volume":"114"}},{"id":"BrAvsMTv/PbkPlqWY","uris":["http://www.mendeley.com/documents/?uuid=afe835ad-fd01-4471-97c5-3e5caed0ac4a"],"itemData":{"DOI":"10.1620/tjem.217.109","ISSN":"00408727","PMID":"19212103","abstract":"Surgical patients often show physiological and metabolic distress, muscle weakness, and long hospital stays. Physical conditioning might help recovery. We attempted to identify the most responsive measure of aerobic fitness from a four-week pre-surgical aerobic exercise program (prehabilitation) in patients undergoing major bowel resection. Twenty-one subjects randomized two to one (exercise: control) scheduled for colorectal surgery. Fourteen subjects [Body Mass Index (BMI) = 27 ± 6 kg/m2; maximal oxygen uptake (VO2max) = 22 ± 10 ml/kg/min] underwent 3.8 ± 1.2 weeks (27 ± 8 sessions) of progressive, structured pre-surgical aerobic exercise training at 40 to 65% of heart rate reserve (%HRR). Peak power output was the only maximal measure that was responsive to training [26 ± 27%, Effects Size (ES) = 0.24; Standardized Response Mean (SRM) = 1.05; p &lt; 0.05]. For the submaximal measures, heart rate and oxygen uptake during submaximal exercise was most responsive to training (decrease by 13% ± 15%, ES = -0.24; SRM = -0.57; and 7% ± 6%, ES = -0.40; SRM -0.97; p &lt; 0.05) at an exercise intensity of 76 ± 47 W. There was no change to maximal or submaximal measures in the control group. The distance walked over six minutes improved in both groups (by </w:instrText>
      </w:r>
      <w:r w:rsidR="009820C7" w:rsidRPr="00181502">
        <w:rPr>
          <w:rFonts w:ascii="Cambria Math" w:hAnsi="Cambria Math" w:cs="Cambria Math"/>
          <w:lang w:val="da-DK"/>
        </w:rPr>
        <w:instrText>∼</w:instrText>
      </w:r>
      <w:r w:rsidR="009820C7" w:rsidRPr="00181502">
        <w:rPr>
          <w:rFonts w:asciiTheme="majorBidi" w:hAnsiTheme="majorBidi" w:cstheme="majorBidi"/>
          <w:lang w:val="da-DK"/>
        </w:rPr>
        <w:instrText>30 m), but the effect size and t-statistic were higher in the exercise group. Heart rate and oxygen uptake during submaximal exercise, and peak power output are the most responsive measures to four weeks of prehabilitation in subjects with low initial fitness. © 2009 Tohoku University Medical Press.","author":[{"dropping-particle":"","family":"Kim","given":"Do Jun","non-dropping-particle":"","parse-names":false,"suffix":""},{"dropping-particle":"","family":"Mayo","given":"Nancy E.","non-dropping-particle":"","parse-names":false,"suffix":""},{"dropping-particle":"","family":"Carli","given":"Franco","non-dropping-particle":"","parse-names":false,"suffix":""},{"dropping-particle":"","family":"Montgomery","given":"David L.","non-dropping-particle":"","parse-names":false,"suffix":""},{"dropping-particle":"","family":"Zavorsky","given":"Gerald S.","non-dropping-particle":"","parse-names":false,"suffix":""}],"container-title":"Tohoku Journal of Experimental Medicine","id":"ITEM-3","issue":"2","issued":{"date-parts":[["2009"]]},"page":"109-115","title":"Responsive measures to prehabilitation in patients undergoing bowel resection surgery","type":"article-journal","volume":"217"}},{"id":"BrAvsMTv/Ouf5CrSm","uris":["http://www.mendeley.com/documents/?uuid=78e4a138-553e-4dee-9050-fba12c7a10a6"],"itemData":{"DOI":"10.1111/codi.14560","ISSN":"14631318","PMID":"30657249","abstract":"Aim: Rectal cancer patients undergoing neoadjuvant chemoradiotherapy (NACRT) experience physical deterioration and reductions in their quality of life. This feasibility study assessed prehabilitation (a walking intervention) before, during and after NACRT to inform a definitive multi-centred randomized clinical trial (REx trial). Methods: Patients planned for NACRT followed by potentially curative surgery were approached (August 2014–March 2016) (www.isrctn.com; 62859294). Prior to NACRT, baseline physical and psycho-social data were recorded using validated tools. Participants were randomized to either the intervention group (exercise counselling session followed by a 13–17 week telephone-guided walking programme) or a control group (standard care). Follow-up testing was undertaken 1–2 weeks before surgery. Results: Of the 296 screened patients, 78 (26%) were eligible and 48 (61%) were recruited. N = 31 (65%) were men with a mean age of 65.9 years (range 33.7–82.6). Mean intervention duration was 14 weeks with 75% adherence. n = 40 (83%) completed follow-up testing. Both groups recorded reductions in daily walking but the reduction was less in the intervention group although not statistically significant. Participants reported high satisfaction and fidelity to trial procedures. Conclusion: This study demonstrates that prehabilitation is feasible in rectal cancer patients undergoing NACRT. Good recruitment, adherence, retention and patient satisfaction ra</w:instrText>
      </w:r>
      <w:r w:rsidR="009820C7" w:rsidRPr="00181502">
        <w:rPr>
          <w:rFonts w:asciiTheme="majorBidi" w:hAnsiTheme="majorBidi" w:cstheme="majorBidi"/>
          <w:lang w:val="en-US"/>
        </w:rPr>
        <w:instrText xml:space="preserve">tes support the development of a fully powered trial. The effects of the intervention on physical outcomes were promising.","author":[{"dropping-particle":"","family":"Moug","given":"S. J.","non-dropping-particle":"","parse-names":false,"suffix":""},{"dropping-particle":"","family":"Mutrie","given":"N.","non-dropping-particle":"","parse-names":false,"suffix":""},{"dropping-particle":"","family":"Barry","given":"S. J.E.","non-dropping-particle":"","parse-names":false,"suffix":""},{"dropping-particle":"","family":"Mackay","given":"G.","non-dropping-particle":"","parse-names":false,"suffix":""},{"dropping-particle":"","family":"Steele","given":"R. J.C.","non-dropping-particle":"","parse-names":false,"suffix":""},{"dropping-particle":"","family":"Boachie","given":"C.","non-dropping-particle":"","parse-names":false,"suffix":""},{"dropping-particle":"","family":"Buchan","given":"C.","non-dropping-particle":"","parse-names":false,"suffix":""},{"dropping-particle":"","family":"Anderson","given":"A. S.","non-dropping-particle":"","parse-names":false,"suffix":""}],"container-title":"Colorectal Disease","id":"ITEM-4","issue":"5","issued":{"date-parts":[["2019"]]},"page":"548-562","title":"Prehabilitation is feasible in patients with rectal cancer undergoing neoadjuvant chemoradiotherapy and may minimize physical deterioration: results from the REx trial","type":"article-journal","volume":"21"}}],"schema":"https://github.com/citation-style-language/schema/raw/master/csl-citation.json"}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n-US"/>
        </w:rPr>
        <w:t>(9–12)</w:t>
      </w:r>
      <w:r w:rsidR="009820C7" w:rsidRPr="00181502">
        <w:rPr>
          <w:rFonts w:asciiTheme="majorBidi" w:hAnsiTheme="majorBidi" w:cstheme="majorBidi"/>
          <w:lang w:val="en-US"/>
        </w:rPr>
        <w:fldChar w:fldCharType="end"/>
      </w:r>
      <w:r w:rsidR="009820C7" w:rsidRPr="00181502" w:rsidDel="00B72842">
        <w:rPr>
          <w:rFonts w:asciiTheme="majorBidi" w:hAnsiTheme="majorBidi" w:cstheme="majorBidi"/>
          <w:lang w:val="en-US"/>
        </w:rPr>
        <w:t xml:space="preserve"> </w:t>
      </w:r>
      <w:r w:rsidR="009820C7" w:rsidRPr="00181502">
        <w:rPr>
          <w:rFonts w:asciiTheme="majorBidi" w:hAnsiTheme="majorBidi" w:cstheme="majorBidi"/>
          <w:lang w:val="en-US"/>
        </w:rPr>
        <w:t xml:space="preserve"> </w:t>
      </w:r>
    </w:p>
    <w:p w14:paraId="4DAD4DE6" w14:textId="77777777"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The study</w:t>
      </w:r>
      <w:r w:rsidR="009820C7" w:rsidRPr="00181502">
        <w:rPr>
          <w:rFonts w:asciiTheme="majorBidi" w:hAnsiTheme="majorBidi" w:cstheme="majorBidi"/>
          <w:lang w:val="en-US"/>
        </w:rPr>
        <w:t xml:space="preserve"> did not specify the type of exercise intervention (n=1)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Vn8iVdF7","properties":{"formattedCitation":"(13)","plainCitation":"(13)","noteIndex":0},"citationItems":[{"id":"BrAvsMTv/LRbRqHoC","uris":["http://www.mendeley.com/documents/?uuid=069d4cbc-fade-4837-87fd-6acc289f21a0"],"itemData":{"DOI":"10.1136/bmjopen-2017-021117","ISSN":"20446055","PMID":"29880567","abstract":"Objectives: To assess the feasibility of delivering and evaluating a lifestyle programme for patients with colorectal cancer undergoing potentially curative treatments. Study design Non-randomised feasibility trial. Setting: National Health Service (NHS) Tayside. Participants: Adults with stage I-III colorectal cancer. Intervention: The programme targeted smoking, alcohol, physical activity, diet and weight management. It was delivered in three face-to-face counselling sessions (plus nine phone calls) by lifestyle coaches over three phases (1: presurgery, 2: surgical recovery and 3: post-treatment recovery). Primary outcome: Feasibility measures (recruitment, retention, programme implementation, achieved measures, fidelity, factors affecting protocol adherence and acceptability). Secondary outcomes: Measured changes in body weight, waist circumference, walking and self-reported physical activity, diet, smoking, alcohol intake, fatigue, bowel function and quality of life. Results: Of 84 patients diagnosed, 22 (26%) were recruited and 15 (18%) completed the study. Median time for intervention delivery was 5.5 hours. Coaches reported covering most (&gt;70%) of the intervention components but had difficulties during phase 2. Evaluation measures (except walk test) were achieved by all participants at baseline, and most (&lt;90%) at end of phase 2 and phase 3, but &lt;20% at end of phase 1. Protocol challenges included limited time between diagnosis and surgery and the presence of comorbidities. The intervention was rated highly by participants but limited support from NHS staff was noted. The majority of participants (77%) had a body mass index&gt;25 kg/m 2 and none was underweight. Physical activity data showed a positive trend towards increased activity overall, but no other changes in secondary outcomes were detected. Conclusions: To make this intervention feasible for testing as a full trial, further research is required on (a) recruitment optimisation, (b) appropriate assessment tools, (c) protocols for phase 2 and 3, which can build in flexibility and (d) ways for NHS staff to facilitate the programme.","author":[{"dropping-particle":"","family":"Macleod","given":"Maureen","non-dropping-particle":"","parse-names":false,"suffix":""},{"dropping-particle":"","family":"Steele","given":"Robert J.C.","non-dropping-particle":"","parse-names":false,"suffix":""},{"dropping-particle":"","family":"O'Carroll","given":"Ronan E.","non-dropping-particle":"","parse-names":false,"suffix":""},{"dropping-particle":"","family":"Wells","given":"Mary","non-dropping-particle":"","parse-names":false,"suffix":""},{"dropping-particle":"","family":"Campbell","given":"Anna","non-dropping-particle":"","parse-names":false,"suffix":""},{"dropping-particle":"","family":"Sugden","given":"Jacqui A.","non-dropping-particle":"","parse-names":false,"suffix":""},{"dropping-particle":"","family":"Rodger","given":"Jackie","non-dropping-particle":"","parse-names":false,"suffix":""},{"dropping-particle":"","family":"Stead","given":"Martine","non-dropping-particle":"","parse-names":false,"suffix":""},{"dropping-particle":"","family":"McKell","given":"Jennifer","non-dropping-particle":"","parse-names":false,"suffix":""},{"dropping-particle":"","family":"Anderson","given":"Annie S.","non-dropping-particle":"","parse-names":false,"suffix":""}],"container-title":"BMJ Open","id":"ITEM-1","issue":"6","issued":{"date-parts":[["2018"]]},"page":"1-11","title":"Feasibility study to assess the delivery of a lifestyle intervention (TreatWELL) for patients with colorectal cancer undergoing potentially curative treatment","type":"article-journal","volume":"8"}}],"schema":"https://github.com/citation-style-language/schema/raw/master/csl-citation.json"}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n-US"/>
        </w:rPr>
        <w:t>(13)</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en-US"/>
        </w:rPr>
        <w:t xml:space="preserve">, </w:t>
      </w:r>
    </w:p>
    <w:p w14:paraId="6A40F75A" w14:textId="6BE0C931"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 xml:space="preserve">The study </w:t>
      </w:r>
      <w:r w:rsidR="009820C7" w:rsidRPr="00181502">
        <w:rPr>
          <w:rFonts w:asciiTheme="majorBidi" w:hAnsiTheme="majorBidi" w:cstheme="majorBidi"/>
          <w:lang w:val="en-US"/>
        </w:rPr>
        <w:t xml:space="preserve">included diseases other than CRC and did not differentiate results (n=3)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GwbA5hJp","properties":{"formattedCitation":"(14\\uc0\\u8211{}16)","plainCitation":"(14–16)","noteIndex":0},"citationItems":[{"id":"BrAvsMTv/FFd9r9n0","uris":["http://www.mendeley.com/documents/?uuid=94887f3a-3863-45cb-8919-6139078ea7d4"],"itemData":{"DOI":"10.1159/000445958","ISSN":"02534886","PMID":"27193943","abstract":"Background/Aims: This study examines the feasibility of a preoperative exercise program to improve the physical fitness of a patient before gastrointestinal surgery. Methods: An outpatient exercise program was developed to increase preoperative aerobic capacity, peripheral muscle endurance and respiratory muscle function in patients with pancreatic, liver, intestinal, gastric or esophageal cancer. During a consult at the outpatient clinic, patients were invited to participate in the exercise program when their surgery was not scheduled within 2 weeks. Results: The 115 participants followed on average 5.7 (3.5) training sessions. Adherence to the exercise program was high: 82% of the planned training sessions were attended, and no adverse events occurred. Mixed model analyses showed a significant increase of maximal inspiratory muscle strength (84.1-104.7 cm H2O; p = 0.00) and inspiratory muscle endurance (35.0-39.5 cm H2O; p = 0.00). No significant changes were found in aerobic capacity and peripheral muscle strength. Conclusion: This exercise program in patients awaiting oncological surgery is feasible in terms of participation and adherence. Inspiratory muscle function improved significantly as a result of inspiratory muscle training. The exercise program however failed to result in improved aerobic capacity and peripheral muscle strength, probably due to the limited number of training sessions as a result of the restricted time interval between screening and surgery.","author":[{"dropping-particle":"","family":"Valkenet","given":"Karin","non-dropping-particle":"","parse-names":false,"suffix":""},{"dropping-particle":"","family":"Trappenburg","given":"Jaap C.A.","non-dropping-particle":"","parse-names":false,"suffix":""},{"dropping-particle":"","family":"Schippers","given":"Carlo C.","non-dropping-particle":"","parse-names":false,"suffix":""},{"dropping-particle":"","family":"Wanders","given":"Lisa","non-dropping-particle":"","parse-names":false,"suffix":""},{"dropping-particle":"","family":"Lemmens","given":"Lidwien","non-dropping-particle":"","parse-names":false,"suffix":""},{"dropping-particle":"","family":"Backx","given":"Frank J.G.","non-dropping-particle":"","parse-names":false,"suffix":""},{"dropping-particle":"","family":"Hillegersberg","given":"Richard","non-dropping-particle":"Van","parse-names":false,"suffix":""}],"container-title":"Digestive Surgery","id":"ITEM-1","issue":"5","issued":{"date-parts":[["2016"]]},"page":"439-447","title":"Feasibility of Exercise Training in Cancer Patients Scheduled for Elective Gastrointestinal Surgery","type":"article-journal","volume":"33"}},{"id":"BrAvsMTv/pSVYKg5p","uris":["http://www.mendeley.com/documents/?uuid=be761c0a-78e2-4970-99e3-eddd48c3f6cf"],"itemData":{"DOI":"10.1007/s00520-015-3028-7","ISSN":"14337339","PMID":"26590843","abstract":"Purpose: To determine if cardiopulmonary exercise testing (CPET) was useful in predicting response to exercise in cancer patients preoperatively. A secondary aim was to explore if exercise was associated with improved postoperative outcomes. Methods: A retrospective cohort study was performed on consecutive cancer patients from 2012 to 2014, referred for exercise prehabilitation and had two CPET preoperatively. Results: Twenty-six patients were analysed. There was a significant overall increase in oxygen uptake at anaerobic threshold (AT) from 10.4 to 11.6 ml kg−1 min−1 (ΔAT = 1.2 ± 3.0 ml kg−1 min−1 [9 %]; p = 0.046); peak oxygen uptake (pVO2) from 16.0 to 17.7 ml kg−1 min−1 (ΔpVO2 = 1.7 ± 2.4 ml kg−1 min−1 [9 %]; p = 0.002); and pVO2/BSA from 658 to 726 ml min−1 m−2; (ΔpVO2/BSA = 68 ± 112.3 mL min−1 m2 [10 %]; p = 0.004). Fifty percent of patients were responders to exercise, defined as having &gt;10 % increase in AT. Responders had a median increase in AT of 26 % [IQR 7 %, 45 %] with an absolute increase in AT of 2.5 ml kg−1 min−1 [IQR 1.1, 3.9] (p = 0.002) and a median increase in pVO2 of 22 % [IQR 11.5, 32.5 %] with an absolute increase in pVO2 of 3.8 ml.kg−1.min−1 [IQR 2.0, 5.7] (p &lt; 0.001). Responders were more likely to have a lower baseline AT (9.1 ml kg−1 min−1; p = 0.002). Conclusions: Exercise improved cardiorespiratory fitness prior to major cancer surgery. Not all patients responded the same, with only 50 % of the study cohort being responders to exercise. A low AT, pVO2 and ratio of AT/pVO2 at baseline were good predictors of response to exercise, with a tendency for responders to suffer fewer major postoperative complications.","author":[{"dropping-particle":"","family":"Huang","given":"Grace H.","non-dropping-particle":"","parse-names":false,"suffix":""},{"dropping-particle":"","family":"Ismail","given":"Hilmy","non-dropping-particle":"","parse-names":false,"suffix":""},{"dropping-particle":"","family":"Murnane","given":"Andrew","non-dropping-particle":"","parse-names":false,"suffix":""},{"dropping-particle":"","family":"Kim","given":"Pascal","non-dropping-particle":"","parse-names":false,"suffix":""},{"dropping-particle":"","family":"Riedel","given":"Bernhard","non-dropping-particle":"","parse-names":false,"suffix":""}],"container-title":"Supportive Care in Cancer","id":"ITEM-2","issue":"5","issued":{"date-parts":[["2016"]]},"page":"2277-2285","title":"Structured exercise program prior to major cancer surgery improves cardiopulmonary fitness: a retrospective cohort study","type":"article-journal","volume":"24"}},{"id":"BrAvsMTv/TDy4mSDW","uris":["http://www.mendeley.com/documents/?uuid=e30d898b-1d2e-40b1-9467-4bcac043ba35"],"itemData":{"DOI":"10.1002/bjs.7102","ISSN":"00071323","PMID":"20602503","abstract":"Background: 'Prehabilitation' is an intervention to enhance functional capacity in anticipation of a forthcoming physiological stressor. In patients scheduled for colorectal surgery, the extent to which a structured prehabilitation regimen of stationary cycling and strengthening optimized recovery of functional walking capacity after surgery was compared with a simpler regimen of walking and breathing exercises. Methods: Some 112 patients (mean(s.d.) age 60(16) years) were randomized to either the structured bike and strengthening regimen (bike/strengthening group, 58 patients) or the simpler walking and breathing regimen (walk/breathing group, 54 patients). Randomization was done at the surgical planning visit; the mean time to surgery available for prehabilitation was 52 days; follow-up was for approximately 10 weeks after surgery. Results: There were no differences between the groups in mean functional walking capacity over the prehabilitation period or at postoperative follow-up. The proportion showing an improvement in walking capacity was greater in the walk/breathing group than in the bike/strengthening group at the end of the prehabilitation period (47 versus 22 per cent respectively; P = 0.051) and after surgery (41 versus 11 per cent; P = 0.019). Conclusion: There was an unexpected benefit from the recommendation to increase walking and breathing, as designed for the control group. Adherence to recommendations was low. An examination of prehabilitation 'responders' would add valuable information. Registration number: NCT00227526 (http://www.clinicaltrials.gov). Copyright © 2010 British Journal of Surgery Society Ltd Published by John Wiley &amp; Sons Ltd.","author":[{"dropping-particle":"","family":"Carli","given":"F.","non-dropping-particle":"","parse-names":false,"suffix":""},{"dropping-particle":"","family":"Charlebois","given":"P.","non-dropping-particle":"","parse-names":false,"suffix":""},{"dropping-particle":"","family":"Stein","given":"B.","non-dropping-particle":"","parse-names":false,"suffix":""},{"dropping-particle":"","family":"Feldman","given":"L.","non-dropping-particle":"","parse-names":false,"suffix":""},{"dropping-particle":"","family":"Zavorsky","given":"G.","non-dropping-particle":"","parse-names":false,"suffix":""},{"dropping-particle":"","family":"Kim","given":"D. J.","non-dropping-particle":"","parse-names":false,"suffix":""},{"dropping-particle":"","family":"Scott","given":"S.","non-dropping-particle":"","parse-names":false,"suffix":""},{"dropping-particle":"","family":"Mayo","given":"N. E.","non-dropping-particle":"","parse-names":false,"suffix":""}],"container-title":"British Journal of Surgery","id":"ITEM-3","issue":"8","issued":{"date-parts":[["2010"]]},"page":"1187-1197","title":"Randomized clinical trial of prehabilitation in colorectal surgery","type":"article-journal","volume":"97"}}],"schema":"https://github.com/citation-style-language/schema/raw/master/csl-citation.json"}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s-ES_tradnl"/>
        </w:rPr>
        <w:t>(14–16)</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da-DK"/>
        </w:rPr>
        <w:t xml:space="preserve">, </w:t>
      </w:r>
    </w:p>
    <w:p w14:paraId="0943A167" w14:textId="1563C11D"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R</w:t>
      </w:r>
      <w:r w:rsidR="009820C7" w:rsidRPr="00181502">
        <w:rPr>
          <w:rFonts w:asciiTheme="majorBidi" w:hAnsiTheme="majorBidi" w:cstheme="majorBidi"/>
          <w:lang w:val="en-US"/>
        </w:rPr>
        <w:t xml:space="preserve">eanalyzed results from previous controlled trials (n=3)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a112v31lf7k","properties":{"formattedCitation":"(17\\uc0\\u8211{}19)","plainCitation":"(17–19)","noteIndex":0},"citationItems":[{"id":13208,"uris":["http://zotero.org/users/9256271/items/4XPNRGYU"],"itemData":{"id":13208,"type":"article-journal","container-title":"Acta Oncologica","DOI":"10.1080/0284186X.2021.1937307","ISSN":"0284-186X, 1651-226X","issue":"8","journalAbbreviation":"Acta Oncologica","language":"en","page":"1025-1031","source":"DOI.org (Crossref)","title":"Functional capacity of prediabetic patients: effect of multimodal prehabilitation in patients undergoing colorectal cancer resection","title-short":"Functional capacity of prediabetic patients","volume":"60","author":[{"family":"Chabot","given":"Katherine"},{"family":"Gillis","given":"Chelsia"},{"family":"Minnella","given":"Enrico Maria"},{"family":"Ferreira","given":"Vanessa"},{"family":"Awasthi","given":"Rashami"},{"family":"Baldini","given":"Gabriele"},{"family":"Carli","given":"Francesco"}],"issued":{"date-parts":[["2021",8,3]]}}},{"id":"BrAvsMTv/fobewC82","uris":["http://www.mendeley.com/documents/?uuid=999ad263-a698-47d3-a6b1-cea2c3cd9b87"],"itemData":{"DOI":"10.1007/s00520-016-3379-8","ISSN":"14337339","PMID":"27539131","abstract":"Purpose: High complication rates following colorectal surgery render many patients unable to fully regain functional capacity, thus seriously compromising quality of life. The aim of this study was to assess whether a 4-week trimodal prehabilitation program (exercise, nutritional supplementation, and counseling on relaxation techniques), implemented during the preoperative period, is sufficient to modify exercise behaviors and improve functional capacity of elderly patients scheduled for colorectal cancer surgery. Methods: Patients were assigned to either a prehabilitation (PREHAB; n = 57) or matched time control group (CTRL; n = 59). Over the 4-week period prior to surgery, patients in PREHAB participated in a trimodal prehabilitation program. Patients in CTRL received the same program but only postoperatively. The Community Healthy Activities Model Program for Seniors (CHAMPS) questionnaire was used to measure physical activity levels, while the 6-min walk test (6MWT) was used for assessment of functional walking capacity. Measurements were collected at baseline and at the time of surgery. Results: Over the preoperative period, patients in PREHAB significantly increased the amount of moderate- and vigorous-intensity physical activities that they performed. PREHAB patients also demonstrated a greater improvement in 6MWT compared to CTRL. At the time of surgery, a greater proportion of patients in PREHAB met current physical activity guidelines, as compared to CTRL. Conclusions: These findings highlight the positive effects of a trimodal prehabilitation program on patients’ physical activity levels and functional walking capacity and demonstr</w:instrText>
      </w:r>
      <w:r w:rsidR="009820C7" w:rsidRPr="00181502">
        <w:rPr>
          <w:rFonts w:asciiTheme="majorBidi" w:hAnsiTheme="majorBidi" w:cstheme="majorBidi"/>
          <w:lang w:val="da-DK"/>
        </w:rPr>
        <w:instrText xml:space="preserve">ate that modifying exercise behaviors and improving physical function within the 4-week preoperative period are an achievable goal.","author":[{"dropping-particle":"","family":"Chen","given":"Brian P.","non-dropping-particle":"","parse-names":false,"suffix":""},{"dropping-particle":"","family":"Awasthi","given":"Rashami","non-dropping-particle":"","parse-names":false,"suffix":""},{"dropping-particle":"","family":"Sweet","given":"Shane N.","non-dropping-particle":"","parse-names":false,"suffix":""},{"dropping-particle":"","family":"Minnella","given":"Enrico M.","non-dropping-particle":"","parse-names":false,"suffix":""},{"dropping-particle":"","family":"Bergdahl","given":"Andreas","non-dropping-particle":"","parse-names":false,"suffix":""},{"dropping-particle":"","family":"Santa Mina","given":"Daniel","non-dropping-particle":"","parse-names":false,"suffix":""},{"dropping-particle":"","family":"Carli","given":"Francesco","non-dropping-particle":"","parse-names":false,"suffix":""},{"dropping-particle":"","family":"Scheede-Bergdahl","given":"Celena","non-dropping-particle":"","parse-names":false,"suffix":""}],"container-title":"Supportive Care in Cancer","id":"ITEM-1","issue":"1","issued":{"date-parts":[["2016"]]},"page":"33-40","publisher":"Supportive Care in Cancer","title":"Four-week prehabilitation program is sufficient to modify exercise behaviors and improve preoperative functional walking capacity in patients with colorectal cancer","type":"article-journal","volume":"25"}},{"id":"BrAvsMTv/Gxg1QPxG","uris":["http://www.mendeley.com/documents/?uuid=461205cf-2fb2-410d-ba61-8a2d27562865"],"itemData":{"DOI":"10.1016/j.surg.2016.05.036","ISSN":"15327361","PMID":"27476586","abstract":"Background Evidence suggests that multimodal prehabilitation programs comprising interventions directed at physical activity, nutrition, and anxiety coping can improve functional recovery after colorectal cancer operations; however, such programs may be more clinically meaningful and cost-effective if targeted to specific subgroups. This study aimed to estimate the extent to which patients with poor baseline functional capacity improve their functional capacity. Methods Data for 106 participants enrolled in a multimodal, prehabilitation program before colorectal operations were analyzed. Low baseline functional capacity was defined as a 6-minute walking test distance (6MWD) of less than 400 m. Participants were categorized as higher fitness (6MWD ≥ 400 m, n = 70) or lower fitness (6MWD &lt;400 m, n = 36). Changes in 6MWD over the preoperative period, and 4 weeks and 8 weeks after the operation were compared between groups. Secondary outcomes included patient-reported physical activity and health status, postoperative complications, duration of hospital stay, and readmissions. Less-fit patients were then compared with subjects in the rehabilitation arm of the original studies who had a baseline 6MWD &lt;400 m. Results Participants with lower baseline fitness had greater improvements in functional walking capacity with prehabilitation compared to patients with higher fitness (+46.5 [standard deviation 53.8] m vs +22.6 [standard deviation 41.8] m, P = .012). At 4 weeks postoperatively, patients with lower baseline fitness were more likely to be recovered to their baseline 6MWD than those with higher fitness. (74% vs 50%, P = .029). There were no differences in secondary outcome. Less-fit patients had a greater improvement through all the preoperative period compared to the control group. Conclusion Patients with lower baseline walking capacity are more likely to experience meaningful improvement in physical function from prehabilitation before and after a colorectal cancer operation.","author":[{"dropping-particle":"","family":"Minnella","given":"Enrico M.","non-dropping-particle":"","parse-names":false,"suffix":""},{"dropping-particle":"","family":"Awasthi","given":"Rashami","non-dropping-particle":"","parse-names":false,"suffix":""},{"dropping-particle":"","family":"Gillis","given":"Chelsia","non-dropping-particle":"","parse-names":false,"suffix":""},{"dropping-particle":"","family":"Fiore","given":"Julio F.","non-dropping-particle":"","parse-names":false,"suffix":""},{"dropping-particle":"","family":"Liberman","given":"A. Sender","non-dropping-particle":"","parse-names":false,"suffix":""},{"dropping-particle":"","family":"Charlebois","given":"Patrick","non-dropping-particle":"","parse-names":false,"suffix":""},{"dropping-particle":"","family":"Stein","given":"Barry","non-dropping-particle":"","parse-names":false,"suffix":""},{"dropping-particle":"","family":"Bousquet-Dion","given":"Guillaume","non-dropping-particle":"","parse-names":false,"suffix":""},{"dropping-particle":"","family":"Feldman","given":"Liane S.","non-dropping-particle":"","parse-names":false,"suffix":""},{"dropping-particle":"","family":"Carli","given":"Francesco","non-dropping-particle":"","parse-names":false,"suffix":""}],"container-title":"Surgery (United States)","id":"ITEM-2","issue":"4","issued":{"date-parts":[["2016"]]},"page":"1070-1079","publisher":"Elsevier Inc.","title":"Patients with poor baseline walking capacity are most likely to improve their functional status with multimodal prehabilitation","type":"article-journal","volume":"160"}}],"schema":"https://github.com/citation-style-language/schema/raw/master/csl-citation.json"}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s-ES_tradnl"/>
        </w:rPr>
        <w:t>(17–19)</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en-US"/>
        </w:rPr>
        <w:t xml:space="preserve">, </w:t>
      </w:r>
    </w:p>
    <w:p w14:paraId="7341D32E" w14:textId="68D03E82"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D</w:t>
      </w:r>
      <w:r w:rsidR="009820C7" w:rsidRPr="00181502">
        <w:rPr>
          <w:rFonts w:asciiTheme="majorBidi" w:hAnsiTheme="majorBidi" w:cstheme="majorBidi"/>
          <w:lang w:val="en-US"/>
        </w:rPr>
        <w:t xml:space="preserve">id not measure functional capacity (n=2)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cMrstpuD","properties":{"formattedCitation":"(20,21)","plainCitation":"(20,21)","noteIndex":0},"citationItems":[{"id":"BrAvsMTv/xjS9t2Ke","uris":["http://www.mendeley.com/documents/?uuid=02c2b63a-f9ac-4eeb-aaa3-4c91797f259d"],"itemData":{"DOI":"10.1186/s12885-017-3130-y","ISSN":"14712407","PMID":"28228123","abstract":"Background: Promoting quality of life (QoL) is a key priority in cancer care. We investigated the hypothesis that, in comparison to usual care, exercise post-neoadjuvant chemoradiation therapy/prior to surgical resection will reduce pain, fatigue, and insomnia, and will improve physical and mental health perceptions in patients with locally advanced stage rectal cancer. Methods: In this non-randomized controlled pilot trial, patients in the supervised exercise group (EG; M age=64years; 64% male) and in the control group (CG; M age=72years; 69% male) completed the European Organization for Research and Treatment of Cancer core Quality of Life questionnaire and the RAND 36-Item Health Survey three times: pre-neoadjuvant chemoradiation therapy (Time 1; n EC=24; n CG=11), post-neoadjuvant chemoradiation therapy/pre-exercise intervention (Time 2; n EC=23; n CG=10), and post-exercise intervention (Time 3; n EC=22; n CG=10). The 6-week exercise intervention was delivered in hospital and comprised of interval aerobic training. Patients trained in pairs three times per week for 30 to 40min. Data were analyzed by Mann-Whitney tests and by Wilcoxon matched-pairs signed-rank tests. Results: No significant between-group differences in changes were found for any of the outcomes. In both groups, fatigue levels decreased and physical health perceptions increased from pre- to post-exercise intervention. Pain levels also decreased from pre- to post-exercise intervention, albeit not significantly. Conclusions: The findings from this study can be used to guide a more definitive trial as they provide preliminary evidence regarding the potential effects of pre-operative exercise on self-reported pain, fatigue, insomnia, and health perceptions in patients with locally advanced rectal cancer. Trial registration: This study has been registered with clinicaltrials.gov (NCT01325909; March 29, 2011).","author":[{"dropping-particle":"","family":"Brunet","given":"Jennifer","non-dropping-particle":"","parse-names":false,"suffix":""},{"dropping-particle":"","family":"Burke","given":"Shaunna","non-dropping-particle":"","parse-names":false,"suffix":""},{"dropping-particle":"","family":"Grocott","given":"Michael P.W.","non-dropping-particle":"","parse-names":false,"suffix":""},{"dropping-particle":"","family":"West","given":"Malcolm A.","non-dropping-particle":"","parse-names":false,"suffix":""},{"dropping-particle":"","family":"Jack","given":"Sandy","non-dropping-particle":"","parse-names":false,"suffix":""}],"container-title":"BMC Cancer","id":"ITEM-1","issue":"1","issued":{"date-parts":[["2017"]]},"page":"1","publisher":"BMC Cancer","title":"The effects of exercise on pain, fatigue, insomnia, and health perceptions in patients with operable advanced stage rectal cancer prior to surgery: A pilot trial","type":"article-journal","volume":"17"}},{"id":"BrAvsMTv/ZMTfk6rP","uris":["http://www.mendeley.com/documents/?uuid=3e5d1195-0a65-4c2d-a32b-d71d7af9b5a0"],"itemData":{"DOI":"10.1186/s13741-017-0058-3","ISSN":"2047-0525","abstract":"BACKGROUND: The aim of this pilot study was to measure changes in physical activity  level (PAL) variables, as well as sleep duration and efficiency in people with locally advanced rectal cancer (1) before and after neoadjuvant chemoradiotherapy (CRT) and (2) after participating in a pre-operative 6-week in-hospital exercise training programme, following neoadjuvant CRT prior to major surgery, compared to a usual care control group. METHODS: We prospectively studied 39 consecutive participants (27 males). All participants completed standardised neoadjuvant CRT: 23 undertook a 6-week in-hospital exercise training programme following neoadjuvant CRT. These were compared to 16 contemporaneous non-randomised participants (usual care control group). All participants underwent a continuous 72-h period of PA monitoring by SenseWear biaxial accelerometer at baseline, immediately following neoadjuvant CRT (week 0), and at week 6 (following the exercise training programme). RESULTS: Of 39 recruited participants, 23 out of 23 (exercise) and 10 out of 16 (usual care control) completed the study. In all participants (n = 33), there was a significant reduction from baseline (pre-CRT) to week 0 (post-CRT) in daily step count: median (IQR) 4966 (4435) vs. 3044 (3265); p &lt; 0.0001, active energy expenditure (EE) (kcal): 264 (471) vs. 154 (164); p = 0.003, and metabolic equivalent (MET) (1.3 (0.6) vs. 1.2 (0.3); p = 0.010). There was a significant improvement in sleep efficiency (%) between week 0 and week 6 in the exercise group compared to the usual care control group (80 (13) vs. 78 (15) compared to (69 ((24) vs. 76 (20); p = 0.022), as well as in sleep duration and lying down time (p &lt; 0.05) while those in active EE (kcal) (152 (154) vs. 434 (658) compared to (244 (198) vs. 392 (701) or in MET (1.3 (0.4) vs. 1.5 (0.5) compared to (1.1 (0.2) vs. 1.5 (0.5) were also of importance but did not reach statistical significance (p &gt; 0.05). An apparent improvement in daily step count and overall PAL in the exercise group was not statistically significant. CONCLUSIONS: PAL variables, daily step count, EE and MET significantly reduced following neoadjuvant CRT in all participants. A 6-week pre-operative in-hospital exercise training programme improved sleep efficiency, sleep duration and lying down time when compared to participants receiving usual care. TRIAL REGISTRATION: Clinicaltrials.gov NCT01325909.","author":[{"dropping-particle":"","family":"Loughney","given":"Lisa","non-dropping-particle":"","parse-names":false,"suffix":""},{"dropping-particle":"","family":"West","given":"Malcolm A.","non-dropping-particle":"","parse-names":false,"suffix":""},{"dropping-particle":"","family":"Dimitrov","given":"Borislav D.","non-dropping-particle":"","parse-names":false,"suffix":""},{"dropping-particle":"","family":"Kemp","given":"Graham J.","non-dropping-particle":"","parse-names":false,"suffix":""},{"dropping-particle":"","family":"Grocott","given":"Michael PW.","non-dropping-particle":"","parse-names":false,"suffix":""},{"dropping-particle":"","family":"Jack","given":"Sandy","non-dropping-particle":"","parse-names":false,"suffix":""}],"container-title":"Perioperative Medicine","id":"ITEM-2","issue":"1","issued":{"date-parts":[["2017"]]},"page":"1-8","publisher":"Perioperative Medicine","title":"Physical activity levels in locally advanced rectal cancer patients following neoadjuvant chemoradiotherapy and an exercise training programme before surgery: a pilot study","type":"article-journal","volume":"6"}}],"schema":"https://github.com/citation-style-language/schema/raw/master/csl-citation.json"}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n-US"/>
        </w:rPr>
        <w:t>(20,21)</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en-US"/>
        </w:rPr>
        <w:t>,</w:t>
      </w:r>
    </w:p>
    <w:p w14:paraId="600DACD0" w14:textId="1164A24D"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D</w:t>
      </w:r>
      <w:r w:rsidR="009820C7" w:rsidRPr="00181502">
        <w:rPr>
          <w:rFonts w:asciiTheme="majorBidi" w:hAnsiTheme="majorBidi" w:cstheme="majorBidi"/>
          <w:lang w:val="en-US"/>
        </w:rPr>
        <w:t xml:space="preserve">id not assess functional capacity through the 6MWT (n=4)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ae73271mf2","properties":{"formattedCitation":"(22\\uc0\\u8211{}25)","plainCitation":"(22–25)","noteIndex":0},"citationItems":[{"id":"BrAvsMTv/fWlm8lku","uris":["http://www.mendeley.com/documents/?uuid=12b92c3d-cb4f-4377-be63-24c2b36499d1"],"itemData":{"DOI":"10.1097/sla.0000000000004702","ISBN":"0000000000","ISSN":"0003-4932","abstract":"OBJECTIVE: To assess the effects of a 3-week community-based exercise program on  30-day postoperative complications in high-risk patients scheduled for elective colorectal resection for (pre)malignancy. SUMMARY BACKGROUND DATA: Patients with a low preoperative aerobic fitness undergoing colorectal surgery have an increased risk of postoperative complications. It remains, however, to be demonstrated whether prehabilitation in these patients reduces postoperative complications. METHODS: This 2-center, prospective, single-blinded randomized clinical trial was carried out in 2 large teaching hospitals in the Netherlands. Patients (≥60 years) with colorectal (pre)malignancy scheduled for elective colorectal resection and with a score ≤7 metabolic equivalents on the veterans-specific activity questionnaire were randomly assigned to the prehabilitation group or the usual care group by using block-stratified randomization. An oxygen uptake at the ventilatory anaerobic threshold &lt;11 mL/kg/min at the baseline cardiopulmonary exercise test was the final inclusion criterion. Inclusion was based on a power analysis. Patients in the prehabilitation group participated in a personalized 3-week (3 sessions per week, nine sessions in total) supervised exercise program given in community physical therapy practices before colorectal resection. Patients in the reference group received usual care. The primary outcome was the number of patients with one or more complications within 30 days of surgery, graded according to the Clavien-Dindo classification. Data were analyzed on an intention-to-treat basis. RESULTS: Between February 2014 and December 2018, 57 patients [30 males and 27 females; mean age 73.6 years (standard deviation 6.1), range 61-88 years] were randomized to either prehabilitation (n = 28) or usual care (n = 29). The rate of postoperative complications was lower in the prehabilitation group (n = 12, 42.9%) than in the usual care group (n = 21, 72.4%, relative risk 0.59, 95% confidence interval 0.37-0.96, P = 0.024). CONCLUSIONS: Exercise prehabilitation reduced postoperative complications in high-risk patients scheduled to undergo elective colon resection for (pre)malignancy. Prehabilitation should be considered as usual care in high-risk patients scheduled for elective colon, and probably also rectal, surgery.","author":[{"dropping-particle":"","family":"Berkel","given":"Annefleur E. M.","non-dropping-particle":"","parse-names":false,"suffix":""},{"dropping-particle":"","family":"Bongers","given":"Bart C.","non-dropping-particle":"","parse-names":false,"suffix":""},{"dropping-particle":"","family":"Kotte","given":"Hayke","non-dropping-particle":"","parse-names":false,"suffix":""},{"dropping-particle":"","family":"Weltevreden","given":"Paul","non-dropping-particle":"","parse-names":false,"suffix":""},{"dropping-particle":"","family":"Jongh","given":"Frans H. C.","non-dropping-particle":"de","parse-names":false,"suffix":""},{"dropping-particle":"","family":"Eijsvogel","given":"Michiel M. M.","non-dropping-particle":"","parse-names":false,"suffix":""},{"dropping-particle":"","family":"Wymenga","given":"A. N. Machteld","non-dropping-particle":"","parse-names":false,"suffix":""},{"dropping-particle":"","family":"Bigirwamungu-Bargeman","given":"Marloes","non-dropping-particle":"","parse-names":false,"suffix":""},{"dropping-particle":"","family":"Palen","given":"Job","non-dropping-particle":"van der","parse-names":false,"suffix":""},{"dropping-particle":"","family":"Det","given":"Marc J.","non-dropping-particle":"van","parse-names":false,"suffix":""},{"dropping-particle":"","family":"Meeteren","given":"Nico L. U.","non-dropping-particle":"van","parse-names":false,"suffix":""},{"dropping-particle":"","family":"Klaase","given":"Joost M.","non-dropping-particle":"","parse-names":false,"suffix":""}],"container-title":"Annals of Surgery","id":"ITEM-1","issue":"January","issued":{"date-parts":[["2021"]]},"title":"Effects of Community-based Exercise Prehabilitation for Patients Scheduled for Colorectal Surgery With High Risk for Postoperative Complications","type":"article-journal","volume":"Publish Ahead of Print"}},{"id":13202,"uris":["http://zotero.org/users/9256271/items/HDNFUSMA"],"itemData":{"id":13202,"type":"article-journal","abstract":"Abstract\n            \n              Background\n              Prehabilitation is a promising modality for improving patient-related outcomes after major surgery; however, very little research has been done for those who may need it the most: the elderly and the frail. This study aimed to investigate the feasibility of a short course multimodal prehabilitation prior to primary surgery in high-risk, frail patients with colorectal cancer and WHO performance status I and II.\n            \n            \n              Methods\n              The study was conducted as a single-center, prospective one-arm feasibility study of eight patients with colon cancer between October 4, 2018, and January 14, 2019. The intervention consisted of a physical training program tailored to the patients with both high-intensity interval training and resistance training three times a week in sessions of approximately 1 h in length, for a duration of at least 4 weeks, nutritional support with protein and vitamins, a consultation with a dietician, and medical optimization prior to surgery. Feasibility was evaluated regarding recruitment, retention, compliance and adherence, acceptability, and safety. Retention was evaluated as the number of patients that completed the intervention, with a feasibility goal of 75% completing the intervention. Compliance with the high-intensity training was evaluated as the number of sessions in which the patient achieved a minimum of 4 min &gt; 90% of their maximum heart rate and adherence as the attended out of the offered training sessions.\n            \n            \n              Results\n              During the study period, 64 patients were screened for eligibility, and out of nine eligible patients, eight patients were included and seven completed the intervention (mean age 80, range 66–88). Compliance to the high-intensity interval training using 90% of maximum heart rate as the monitor of intensity was difficult to measure in several patients; however, adherence to the training sessions was 87%. Compliance with nutritional support was 57%. Half the patients felt somewhat overwhelmed by the multiple appointments and six out of seven reported difficulties with the dosage of protein.\n            \n            \n              Conclusions\n              This one-arm feasibility study indicates that multimodal prehabilitation including high-intensity interval training can be performed by patients with colorectal cancer and WHO performance status I and II.\n            \n            \n              Trial registration\n              \n                Clinicaltrials.gov\n                : the study current feasibility study was conducted prior to the initiation of a full ongoing randomized trial registered by NCT04167436; date of registration: November 18, 2019. Retrospectively registered. No separate prospectively registration of the feasibility trial was conducted but outlined by the approved study protocol (Danish Scientific Ethical Committee SJ-607).","container-title":"Pilot and Feasibility Studies","DOI":"10.1186/s40814-022-00967-8","ISSN":"2055-5784","issue":"1","journalAbbreviation":"Pilot Feasibility Stud","language":"en","page":"11","source":"DOI.org (Crossref)","title":"Fit for Surgery—feasibility of short-course multimodal individualized prehabilitation in high-risk frail colon cancer patients prior to surgery","volume":"8","author":[{"family":"Bojesen","given":"R. D."},{"family":"Jørgensen","given":"L. B."},{"family":"Grube","given":"C."},{"family":"Skou","given":"S. T."},{"family":"Johansen","given":"C."},{"family":"Dalton","given":"S. O."},{"family":"Gögenur","given":"I."}],"issued":{"date-parts":[["2022",1,21]]}}},{"id":13203,"uris":["http://zotero.org/users/9256271/items/Z3P4PT2W"],"itemData":{"id":13203,"type":"article-journal","abstract":"Abstract\n            \n              Purpose\n              Prehabilitation is increasingly offered to patients with colorectal cancer (CRC) undergoing surgery as it could prevent complications and facilitate recovery. However, implementation of such a complex multidisciplinary intervention is challenging. This study aims to explore perspectives of professionals involved in prehabilitation to gain understanding of barriers or facilitators to its implementation and to identify strategies to successful operationalization of prehabilitation.\n            \n            \n              Methods\n              In this qualitative study, semi-structured interviews were performed with healthcare professionals involved in prehabilitation for patients with CRC. Prehabilitation was defined as a preoperative program with the aim of improving physical fitness and nutritional status. Parallel with data collection, open coding was applied to the transcribed interviews. The Ottawa Model of Research Use (OMRU) framework, a comprehensive interdisciplinary model guide to promote implementation of research findings into healthcare practice, was used to categorize obtained codes and structure the barriers and facilitators into relevant themes for change.\n            \n            \n              Results\n              Thirteen interviews were conducted. Important barriers were the conflicting scientific evidence on (cost-)effectiveness of prehabilitation, the current inability to offer a personalized prehabilitation program, the complex logistic organization of the program, and the unawareness of (the importance of) a prehabilitation program among healthcare professionals and patients. Relevant facilitators were availability of program coordinators, availability of physician leadership, and involving skeptical colleagues in the implementation process from the start.\n            \n            \n              Conclusions\n              Important barriers to prehabilitation implementation are mainly related to the intervention being complex, relatively unknown and only evaluated in a research setting. Therefore, physicians’ leadership is needed to transform care towards more integration of personalized prehabilitation programs.\n            \n            \n              Implications for cancer survivors\n              By strengthening prehabilitation programs and evidence of their efficacy using these recommendations, it should be possible to enhance both the pre- and postoperative quality of life for colorectal cancer patients during survivorship.","container-title":"Supportive Care in Cancer","DOI":"10.1007/s00520-022-07144-w","ISSN":"0941-4355, 1433-7339","issue":"9","journalAbbreviation":"Support Care Cancer","language":"en","page":"7373-7386","source":"DOI.org (Crossref)","title":"Implementation of prehabilitation in colorectal cancer surgery: qualitative research on how to strengthen facilitators and overcome barriers","title-short":"Implementation of prehabilitation in colorectal cancer surgery","volume":"30","author":[{"family":"Heil","given":"Thea C."},{"family":"Driessen","given":"Elisabeth J. M."},{"family":"Argillander","given":"Tanja E."},{"family":"Melis","given":"René J. F."},{"family":"Maas","given":"Huub A. A. M."},{"family":"Olde Rikkert","given":"Marcel G. M."},{"family":"Wilt","given":"Johannes H. W.","non-dropping-particle":"de"},{"family":"Munster","given":"Barbara C.","non-dropping-particle":"van"},{"family":"Perry","given":"Marieke"}],"issued":{"date-parts":[["2022",9]]}}},{"id":13205,"uris":["http://zotero.org/users/9256271/items/IJYX9QLF"],"itemData":{"id":13205,"type":"article-journal","abstract":"Abstract\n            \n              Background\n              The aim of this study was to assess the effect of a multimodal prehabilitation program on perioperative outcomes in colorectal cancer patients with a higher postoperative complication risk, using an emulated target trial (ETT) design.\n            \n            \n              Patients and Methods\n              An ETT design including overlap weighting based on propensity score was performed. The study consisted of all patients with newly diagnosed colorectal cancer (2016–2021), in a large nonacademic training hospital, who were candidate to elective colorectal cancer surgery and had a higher risk for postoperative complications defined by: age ≥ 65 years and or American Society of Anesthesiologists score III/IV. Intention-to-treat (ITT) and per-protocol analyses were performed to evaluate the effect of prehabilitation compared with usual care on perioperative complications and length of stay (LOS).\n            \n            \n              Results\n              Two hundred fifty-one patients were included: 128 in the usual care group and 123 patients in the prehabilitation group. In the ITT analysis, the number needed to treat to reduce one or more complications in one person was 4.2 (95% CI 2.6–10). Compared with patients in the usual care group, patients undergoing prehabilitation had a 55% lower comprehensive complication score (95% CI −71 to −32%). There was a 33% reduction (95% CI −44 to −18%) in LOS from 7 to 5 days.\n            \n            \n              Conclusions\n              This study showed a clinically relevant reduction of complications and LOS after multimodal prehabilitation in patients undergoing colorectal cancer surgery with a higher postoperative complication risk. The study methodology used may serve as an example for further larger multicenter comparative effectiveness research on prehabilitation.","container-title":"Annals of Surgical Oncology","DOI":"10.1245/s10434-022-12623-9","ISSN":"1068-9265, 1534-4681","issue":"1","journalAbbreviation":"Ann Surg Oncol","language":"en","page":"244-254","source":"DOI.org (Crossref)","title":"Improved Postoperative Outcomes after Prehabilitation for Colorectal Cancer Surgery in Older Patients: An Emulated Target Trial","title-short":"Improved Postoperative Outcomes after Prehabilitation for Colorectal Cancer Surgery in Older Patients","volume":"30","author":[{"family":"Heil","given":"Thea C."},{"family":"Verdaasdonk","given":"Emiel G. G."},{"family":"Maas","given":"Huub A. A. M."},{"family":"Munster","given":"Barbara C.","non-dropping-particle":"van"},{"family":"Rikkert","given":"Marcel G. M. Olde"},{"family":"Wilt","given":"Johannes H. W.","non-dropping-particle":"de"},{"family":"Melis","given":"René J. F."}],"issued":{"date-parts":[["2023",1]]}}}],"schema":"https://github.com/citation-style-language/schema/raw/master/csl-citation.json"}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s-ES_tradnl"/>
        </w:rPr>
        <w:t>(22–25)</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da-DK"/>
        </w:rPr>
        <w:t>,</w:t>
      </w:r>
    </w:p>
    <w:p w14:paraId="38217B72" w14:textId="57DF7130" w:rsidR="00181502"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 xml:space="preserve">The study </w:t>
      </w:r>
      <w:r w:rsidR="009820C7" w:rsidRPr="00181502">
        <w:rPr>
          <w:rFonts w:asciiTheme="majorBidi" w:hAnsiTheme="majorBidi" w:cstheme="majorBidi"/>
          <w:lang w:val="en-US"/>
        </w:rPr>
        <w:t xml:space="preserve">was an intervention protocol proposal (n=3)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a1npcj9o1kq","properties":{"formattedCitation":"(26\\uc0\\u8211{}28)","plainCitation":"(26–28)","noteIndex":0},"citationItems":[{"id":13198,"uris":["http://zotero.org/users/9256271/items/ZWLYJRNE"],"itemData":{"id":13198,"type":"article-journal","abstract":"ONCOFIT is a randomized clinical trial with a two-arm parallel design aimed at determining the influence of a multidisciplinary Prehabilitation and Postoperative Program (PPP) on post-surgery complications in patients undergoing resection of colon cancer. This intervention will include supervised physical exercise, dietary behavior change, and psychological support comparing its influence to the standard care. Primary and secondary endpoints will be assessed at baseline, at preoperative conditions, at the end of the PPP intervention (after 12 weeks) and 1-year post-surgery, and will include: post-surgery complications (primary endpoint); prolonged hospital length of stay; readmissions and emergency department call within 1-year after surgery; functional capacity; patient reported outcome measures targeted; anthropometry and body composition; clinical/tumor parameters; physical activity levels and sedentariness; dietary habits; other unhealthy habits; sleep quality; and fecal microbiota diversity and composition. Considering the feasibility of the present intervention in a real-life scenario, ONCOFIT will contribute to the standardization of a cost-effective strategy for preventing and improving health-related consequences in patients undergoing resection of colon cancer with an important clinical and economic impact, not only in the scientific community, but also in clinical practice.","container-title":"Nutrients","DOI":"10.3390/nu14214647","ISSN":"2072-6643","issue":"21","journalAbbreviation":"Nutrients","language":"en","page":"4647","source":"DOI.org (Crossref)","title":"Multidisciplinary Prehabilitation and Postoperative Rehabilitation for Avoiding Complications in Patients Undergoing Resection of Colon Cancer: Rationale, Design, and Methodology of the ONCOFIT Study","title-short":"Multidisciplinary Prehabilitation and Postoperative Rehabilitation for Avoiding Complications in Patients Undergoing Resection of Colon Cancer","volume":"14","author":[{"family":"Amaro-Gahete","given":"Francisco J."},{"family":"Jurado","given":"Javier"},{"family":"Cisneros","given":"Andrea"},{"family":"Corres","given":"Pablo"},{"family":"Marmol-Perez","given":"Andres"},{"family":"Osuna-Prieto","given":"Francisco J."},{"family":"Fernández-Escabias","given":"Manuel"},{"family":"Salcedo","given":"Estela"},{"family":"Hermán-Sánchez","given":"Natalia"},{"family":"Gahete","given":"Manuel D."},{"family":"Aparicio","given":"Virginia A."},{"family":"González-Callejas","given":"Cristina"},{"family":"Mirón Pozo","given":"Benito"},{"family":"R. Ruiz","given":"Jonatan"},{"family":"Nestares","given":"Teresa"},{"family":"Carneiro-Barrer</w:instrText>
      </w:r>
      <w:r w:rsidR="009820C7" w:rsidRPr="00181502">
        <w:rPr>
          <w:rFonts w:asciiTheme="majorBidi" w:hAnsiTheme="majorBidi" w:cstheme="majorBidi"/>
          <w:lang w:val="da-DK"/>
        </w:rPr>
        <w:instrText xml:space="preserve">a","given":"Almudena"}],"issued":{"date-parts":[["2022",11,3]]}}},{"id":13200,"uris":["http://zotero.org/users/9256271/items/M76F6JQG"],"itemData":{"id":13200,"type":"article-journal","abstract":"Abstract\n            \n              Background\n              This multicentre study explores the effects of pre-operative exercise on physical fitness, post-operative complications, recovery, and health-related quality of life in older individuals with low pre-operative physical capacity scheduled to undergo surgery for colorectal cancer. We hypothesise that this group of patients benefit from pre-operative exercise in terms of improved pre-operative physical function and lower rates of post-operative complications after surgery compared to usual care. Standardised cancer pathways in Sweden dictate a timeframe of 14–28 days from suspicion of cancer to surgery for colorectal cancer. Therefore, an exercise programme aimed to enhance physical function in the limited timeframe requires a high-intensity and high-frequency approach.\n            \n            \n              Methods\n              Participants will be included from four sites in Stockholm, Sweden. A total of 160 participants will be randomly assigned to intervention or control conditions. Simple randomisation (permuted block randomisation) is applied with a 1:1 allocation ratio. The intervention group will perform home-based exercises (inspiratory muscle training, aerobic exercises, and strength exercises) supervised by a physiotherapist (PT) for a minimum of 6 sessions in the pre-operative period, complemented with unsupervised exercise sessions in between PT visits. The control group will receive usual care with the addition of advice on health-enhancing physical activity. The physical activity behaviour in both groups will be monitored using an activity monitor. The primary outcomes are (1) change in physical performance (6-min walking distance) in the pre-operative period and (2) post-operative complications 30 days after surgery (based on Clavien-Dindo surgical score).\n            \n            \n              Discussion\n              If patients achieve functional benefits by exercise in the short period before surgery, this supports the implementation of exercise training as a clinical routine. If such benefits translate into lower complication rates and better post-operative recovery or health-related quality of life is not known but would further strengthen the case for pre-operative optimisation in colorectal cancer.\n            \n            \n              Trial registration\n              \n                ClinicalTrials.gov\n                NCT04878185. Registered on 7 May 2021.\n                https://clinicaltrials.gov/ct2/home","container-title":"Trials","DOI":"10.1186/s13063-022-07026-w","ISSN":"1745-6215","issue":"1","journalAbbreviation":"Trials","language":"en","page":"41","source":"DOI.org (Crossref)","title":"CANOPTIPHYS study protocol: Optimising PHYSical function before CANcer surgery: effects of pre-operative optimisation on complications and physical function after gastrointestinal cancer surgery in older people at risk—a multicentre, randomised, parallel-group study","title-short":"CANOPTIPHYS study protocol","volume":"24","author":[{"family":"Andersson","given":"Mikael"},{"family":"Egenvall","given":"Monika"},{"family":"Danielsson","given":"Johanna"},{"family":"Thorell","given":"Anders"},{"family":"Sturesson","given":"Christian"},{"family":"Soop","given":"Mattias"},{"family":"Nygren-Bonnier","given":"Malin"},{"family":"Rydwik","given":"Elisabeth"}],"issued":{"date-parts":[["2023",1,19]]}}},{"id":"BrAvsMTv/o2ckdMvq","uris":["http://www.mendeley.com/documents/?uuid=baf32a52-08c1-4028-98ff-7b889cc86081"],"itemData":{"DOI":"10.1186/s12885-018-5232-6","ISSN":"14712407","PMID":"30670009","abstract":"Background: Colorectal cancer (CRC) is the second most prevalent type of cancer in the world. Surgery is the only curative option. However, postoperative complications occur in up to 50% of patients and are associated with higher morbidity and mortality rates, lower health related quality of life (HRQoL) and increased expenditure in health care. The number and severity of complications are closely related to preoperative functional capacity, nutritional state, psychological state, and smoking behavior. Traditional approaches have targeted the postoperative period for rehabilitation and lifestyle changes. However, recent evidence shows that the preoperative period might be the optimal moment for intervention. This study will determine the impact of multimodal prehabilitation on patients' functional capacity and postoperative complications. Methods/design: This international multicenter, prospective, randomized controlled trial will include 714 patients undergoing colorectal surgery for cancer. Patients will be allocated to the intervention group, which will receive 4 weeks of prehabilitation (group 1, prehab), or the control group, which will receive no prehabilitation (group 2, no prehab). Both groups will receive perioperative care in accordance with the enhanced recovery after surgery (ERAS) guidelines. The primary outcomes for measurement will be functional capacity (as assessed using the six-minute walk test (6MWT)) and postoperative status determined with the Comprehensive Complication Index (CCI). Secondary outcomes will include HRQoL, length of hospital stay (LOS) and a cost-effectiveness analysis. Discussion: Multimodal prehabilitation is expected to enhance patients' functional capacity and to reduce postoperative complications. It may therefore result in increased survival and improved HRQoL. This is the first international multicenter study investigating multimodal prehabilitation for patients undergoing colorectal surgery for cancer. Trial registration: Trial Registry: NTR5947 - date of registration: 1 August 2016.","author":[{"dropping-particle":"","family":"Rooijen","given":"Stefanus","non-dropping-particle":"Van","parse-names":false,"suffix":""},{"dropping-particle":"","family":"Carli","given":"Francesco","non-dropping-particle":"","parse-names":false,"suffix":""},{"dropping-particle":"","family":"Dalton","given":"Susanne","non-dropping-particle":"","parse-names":false,"suffix":""},{"dropping-particle":"","family":"Thomas","given":"Gwendolyn","non-dropping-particle":"","parse-names":false,"suffix":""},{"dropping-particle":"","family":"Bojesen","given":"Rasmus","non-dropping-particle":"","parse-names":false,"suffix":""},{"dropping-particle":"","family":"Guen","given":"Morgan","non-dropping-particle":"Le","parse-names":false,"suffix":""},{"dropping-particle":"","family":"Barizien","given":"Nicolas","non-dropping-particle":"","parse-names":false,"suffix":""},{"dropping-particle":"","family":"Awasthi","given":"Rashami","non-dropping-particle":"","parse-names":false,"suffix":""},{"dropping-particle":"","family":"Minnella","given":"Enrico","non-dropping-particle":"","parse-names":false,"suffix":""},{"dropping-particle":"","family":"Beijer","given":"Sandra","non-dropping-particle":"","parse-names":false,"suffix":""},{"dropping-particle":"","family":"Martínez-Palli","given":"Graciela","non-dropping-particle":"","parse-names":false,"suffix":""},{"dropping-particle":"","family":"Lieshout","given":"Rianne","non-dropping-particle":"Van","parse-names":false,"suffix":""},{"dropping-particle":"","family":"Gögenur","given":"Ismayil","non-dropping-particle":"","parse-names":false,"suffix":""},{"dropping-particle":"","family":"Feo","given":"Carlo","non-dropping-particle":"","parse-names":false,"suffix":""},{"dropping-particle":"","family":"Johansen","given":"Christoffer","non-dropping-particle":"","parse-names":false,"suffix":""},{"dropping-particle":"","family":"Scheede-Bergdahl","given":"Celena","non-dropping-particle":"","parse-names":false,"suffix":""},{"dropping-particle":"","family":"Roumen","given":"Rudi","non-dropping-particle":"","parse-names":false,"suffix":""},{"dropping-particle":"","family":"Schep","given":"Goof","non-dropping-particle":"","parse-names":false,"suffix":""},{"dropping-particle":"","family":"Slooter","given":"Gerrit","non-dropping-particle":"","parse-names":false,"suffix":""}],"container-title":"BMC Cancer","id":"ITEM-1","issue":"1","issued":{"date-parts":[["2019"]]},"page":"1-11","publisher":"BMC Cancer","title":"Multimodal prehabilitation in colorectal cancer patients to improve functional capacity and reduce postoperative complications: The first international randomized controlled trial for multimodal prehabilitation","type":"article-journal","volume":"19"}}],"schema":"https://github.com/citation-style-language/schema/raw/master/csl-citation.json"}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s-ES_tradnl"/>
        </w:rPr>
        <w:t>(26–28)</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da-DK"/>
        </w:rPr>
        <w:t xml:space="preserve"> </w:t>
      </w:r>
    </w:p>
    <w:p w14:paraId="18E86DEF" w14:textId="311473FD" w:rsidR="00067E03" w:rsidRPr="00181502" w:rsidRDefault="00181502" w:rsidP="00181502">
      <w:pPr>
        <w:pStyle w:val="Prrafodelista"/>
        <w:numPr>
          <w:ilvl w:val="0"/>
          <w:numId w:val="1"/>
        </w:numPr>
        <w:spacing w:line="360" w:lineRule="auto"/>
        <w:jc w:val="both"/>
        <w:rPr>
          <w:rFonts w:asciiTheme="majorBidi" w:hAnsiTheme="majorBidi" w:cstheme="majorBidi"/>
          <w:lang w:val="en-US"/>
        </w:rPr>
      </w:pPr>
      <w:r w:rsidRPr="00181502">
        <w:rPr>
          <w:rFonts w:asciiTheme="majorBidi" w:hAnsiTheme="majorBidi" w:cstheme="majorBidi"/>
          <w:lang w:val="en-US"/>
        </w:rPr>
        <w:t>T</w:t>
      </w:r>
      <w:r w:rsidR="009820C7" w:rsidRPr="00181502">
        <w:rPr>
          <w:rFonts w:asciiTheme="majorBidi" w:hAnsiTheme="majorBidi" w:cstheme="majorBidi"/>
          <w:lang w:val="en-US"/>
        </w:rPr>
        <w:t xml:space="preserve">here was a lack of data (n=1) </w:t>
      </w:r>
      <w:r w:rsidR="009820C7" w:rsidRPr="00181502">
        <w:rPr>
          <w:rFonts w:asciiTheme="majorBidi" w:hAnsiTheme="majorBidi" w:cstheme="majorBidi"/>
          <w:lang w:val="en-US"/>
        </w:rPr>
        <w:fldChar w:fldCharType="begin" w:fldLock="1"/>
      </w:r>
      <w:r w:rsidR="009820C7" w:rsidRPr="00181502">
        <w:rPr>
          <w:rFonts w:asciiTheme="majorBidi" w:hAnsiTheme="majorBidi" w:cstheme="majorBidi"/>
          <w:lang w:val="en-US"/>
        </w:rPr>
        <w:instrText xml:space="preserve"> ADDIN ZOTERO_ITEM CSL_CITATION {"citationID":"a1idbnn7srn","properties":{"formattedCitation":"(29)","plainCitation":"(29)","noteIndex":0},"citationItems":[{"id":"BrAvsMTv/YwRVnc1S","uris":["http://www.mendeley.com/documents/?uuid=c3066dea-6897-47a9-80fb-fd3980c6eeb9"],"itemData":{"DOI":"10.1097/PHM.0000000000001221","ISBN":"0000000000","ISSN":"15377385","PMID":"31090551","abstract":"Background Considering the relation between preoperative functional capacity and postoperative complications, enhancing patients' functional capacity before surgery with a prehabilitation program may facilitate faster recovery and improve quality of life. However, time before surgery is short, mandating a multimodal and high-intensity training approach. This study investigated feasibility and safety of a prehabilitation program for colorectal cancer. Methods Multimodal prehabilitation was offered to patients eligible for participation and they were assigned to an intervention or control group by program availability. The prehabilitation program consisted of the following four interventions: in-hospital high-intensity endurance and strength training, high-protein nutrition and supplements, smoking cessation, and psychological support. Program attendance, patient satisfaction, adverse events, and functional capacity were determined. Results Fifty patients participated in this study (prehabilitation 20, control 30). Program evaluation revealed a high (90%) attendance rate and high level of patient satisfaction. No adverse events occurred. Endurance and/or strength were improved. Eighty-six percent of patients with prehabilitation recovered to their baseline functional capacity 4 weeks postoperatively, 40% in the control group (P &lt; 0.01). Conclusions Multimodal prehabilitation including high-intensity training for colorectal cancer patients is feasible, safe, and effective. A randomized controlled trial (NTR5947) was initiated to determine whether prehabilitation may lower morbidity and mortality rates in colorectal surgery.","author":[{"dropping-particle":"","family":"Rooijen","given":"Stefanus J.","non-dropping-particle":"Van","parse-names":false,"suffix":""},{"dropping-particle":"","family":"Molenaar","given":"Charlotte J.L.","non-dropping-particle":"","parse-names":false,"suffix":""},{"dropping-particle":"","family":"Schep","given":"Goof","non-dropping-particle":"","parse-names":false,"suffix":""},{"dropping-particle":"","family":"Lieshout","given":"Rianne H.M.A.","non-dropping-particle":"Van","parse-names":false,"suffix":""},{"dropping-particle":"","family":"Beijer","given":"Sandra","non-dropping-particle":"","parse-names":false,"suffix":""},{"dropping-particle":"","family":"Dubbers","given":"Rosalie","non-dropping-particle":"","parse-names":false,"suffix":""},{"dropping-particle":"","family":"Rademakers","given":"Nicky","non-dropping-particle":"","parse-names":false,"suffix":""},{"dropping-particle":"","family":"Papen-Botterhuis","given":"Nicole E.","non-dropping-particle":"","parse-names":false,"suffix":""},{"dropping-particle":"","family":"Kempen","given":"Suzanne","non-dropping-particle":"Van","parse-names":false,"suffix":""},{"dropping-particle":"","family":"Carli","given":"Francesco","non-dropping-particle":"","parse-names":false,"suffix":""},{"dropping-particle":"","family":"Roumen","given":"Rudi M.H.","non-dropping-particle":"","parse-names":false,"suffix":""},{"dropping-particle":"","family":"Slooter","given":"Gerrit D.","non-dropping-particle":"","parse-names":false,"suffix":""}],"container-title":"American Journal of Physical Medicine and Rehabilitation","id":"ITEM-1","issue":"10","issued":{"date-parts":[["2019"]]},"page":"888-896","title":"Making Patients Fit for Surgery: Introducing a Four Pillar Multimodal Prehabilitation Program in Colorectal Cancer","type":"article-journal","volume":"98"}}],"schema":"https://github.com/citation-style-language/schema/raw/master/csl-citation.json"} </w:instrText>
      </w:r>
      <w:r w:rsidR="009820C7" w:rsidRPr="00181502">
        <w:rPr>
          <w:rFonts w:asciiTheme="majorBidi" w:hAnsiTheme="majorBidi" w:cstheme="majorBidi"/>
          <w:lang w:val="en-US"/>
        </w:rPr>
        <w:fldChar w:fldCharType="separate"/>
      </w:r>
      <w:r w:rsidR="009820C7" w:rsidRPr="00181502">
        <w:rPr>
          <w:rFonts w:asciiTheme="majorBidi" w:hAnsiTheme="majorBidi" w:cstheme="majorBidi"/>
          <w:lang w:val="en-US"/>
        </w:rPr>
        <w:t>(29)</w:t>
      </w:r>
      <w:r w:rsidR="009820C7" w:rsidRPr="00181502">
        <w:rPr>
          <w:rFonts w:asciiTheme="majorBidi" w:hAnsiTheme="majorBidi" w:cstheme="majorBidi"/>
          <w:lang w:val="en-US"/>
        </w:rPr>
        <w:fldChar w:fldCharType="end"/>
      </w:r>
      <w:r w:rsidR="009820C7" w:rsidRPr="00181502">
        <w:rPr>
          <w:rFonts w:asciiTheme="majorBidi" w:hAnsiTheme="majorBidi" w:cstheme="majorBidi"/>
          <w:lang w:val="en-US"/>
        </w:rPr>
        <w:t xml:space="preserve">. </w:t>
      </w:r>
    </w:p>
    <w:p w14:paraId="2547686A" w14:textId="78B28414" w:rsidR="009820C7" w:rsidRPr="00181502" w:rsidRDefault="009820C7" w:rsidP="00181502">
      <w:pPr>
        <w:spacing w:line="360" w:lineRule="auto"/>
        <w:jc w:val="both"/>
        <w:rPr>
          <w:rFonts w:asciiTheme="majorBidi" w:hAnsiTheme="majorBidi" w:cstheme="majorBidi"/>
          <w:lang w:val="en-US"/>
        </w:rPr>
      </w:pPr>
    </w:p>
    <w:p w14:paraId="7381E4EE" w14:textId="575725E2" w:rsidR="00181502" w:rsidRPr="00181502" w:rsidRDefault="00181502" w:rsidP="00181502">
      <w:pPr>
        <w:spacing w:line="360" w:lineRule="auto"/>
        <w:jc w:val="both"/>
        <w:rPr>
          <w:rFonts w:asciiTheme="majorBidi" w:hAnsiTheme="majorBidi" w:cstheme="majorBidi"/>
          <w:b/>
          <w:bCs/>
          <w:lang w:val="en-US"/>
        </w:rPr>
      </w:pPr>
      <w:r w:rsidRPr="00181502">
        <w:rPr>
          <w:rFonts w:asciiTheme="majorBidi" w:hAnsiTheme="majorBidi" w:cstheme="majorBidi"/>
          <w:b/>
          <w:bCs/>
          <w:lang w:val="en-US"/>
        </w:rPr>
        <w:t xml:space="preserve">REFERENCES: </w:t>
      </w:r>
    </w:p>
    <w:p w14:paraId="45552CB0" w14:textId="77777777" w:rsidR="00181502" w:rsidRPr="00181502" w:rsidRDefault="00181502" w:rsidP="00181502">
      <w:pPr>
        <w:spacing w:line="360" w:lineRule="auto"/>
        <w:jc w:val="both"/>
        <w:rPr>
          <w:rFonts w:asciiTheme="majorBidi" w:hAnsiTheme="majorBidi" w:cstheme="majorBidi"/>
          <w:lang w:val="en-US"/>
        </w:rPr>
      </w:pPr>
    </w:p>
    <w:p w14:paraId="20B2D7CC" w14:textId="77777777" w:rsidR="009820C7" w:rsidRPr="00181502" w:rsidRDefault="009820C7" w:rsidP="00181502">
      <w:pPr>
        <w:pStyle w:val="Bibliography"/>
        <w:spacing w:line="360" w:lineRule="auto"/>
        <w:jc w:val="both"/>
        <w:rPr>
          <w:rFonts w:asciiTheme="majorBidi" w:hAnsiTheme="majorBidi" w:cstheme="majorBidi"/>
          <w:lang w:val="nl-NL"/>
        </w:rPr>
      </w:pPr>
      <w:r w:rsidRPr="00181502">
        <w:rPr>
          <w:rFonts w:asciiTheme="majorBidi" w:hAnsiTheme="majorBidi" w:cstheme="majorBidi"/>
        </w:rPr>
        <w:fldChar w:fldCharType="begin"/>
      </w:r>
      <w:r w:rsidRPr="00181502">
        <w:rPr>
          <w:rFonts w:asciiTheme="majorBidi" w:hAnsiTheme="majorBidi" w:cstheme="majorBidi"/>
        </w:rPr>
        <w:instrText xml:space="preserve"> ADDIN ZOTERO_BIBL {"uncited":[],"omitted":[],"custom":[]} CSL_BIBLIOGRAPHY </w:instrText>
      </w:r>
      <w:r w:rsidRPr="00181502">
        <w:rPr>
          <w:rFonts w:asciiTheme="majorBidi" w:hAnsiTheme="majorBidi" w:cstheme="majorBidi"/>
        </w:rPr>
        <w:fldChar w:fldCharType="separate"/>
      </w:r>
      <w:r w:rsidRPr="00181502">
        <w:rPr>
          <w:rFonts w:asciiTheme="majorBidi" w:hAnsiTheme="majorBidi" w:cstheme="majorBidi"/>
        </w:rPr>
        <w:t>1.</w:t>
      </w:r>
      <w:r w:rsidRPr="00181502">
        <w:rPr>
          <w:rFonts w:asciiTheme="majorBidi" w:hAnsiTheme="majorBidi" w:cstheme="majorBidi"/>
        </w:rPr>
        <w:tab/>
      </w:r>
      <w:proofErr w:type="spellStart"/>
      <w:r w:rsidRPr="00181502">
        <w:rPr>
          <w:rFonts w:asciiTheme="majorBidi" w:hAnsiTheme="majorBidi" w:cstheme="majorBidi"/>
        </w:rPr>
        <w:t>Alejo</w:t>
      </w:r>
      <w:proofErr w:type="spellEnd"/>
      <w:r w:rsidRPr="00181502">
        <w:rPr>
          <w:rFonts w:asciiTheme="majorBidi" w:hAnsiTheme="majorBidi" w:cstheme="majorBidi"/>
        </w:rPr>
        <w:t xml:space="preserve"> L, </w:t>
      </w:r>
      <w:proofErr w:type="spellStart"/>
      <w:r w:rsidRPr="00181502">
        <w:rPr>
          <w:rFonts w:asciiTheme="majorBidi" w:hAnsiTheme="majorBidi" w:cstheme="majorBidi"/>
        </w:rPr>
        <w:t>Pagola-Aldazabal</w:t>
      </w:r>
      <w:proofErr w:type="spellEnd"/>
      <w:r w:rsidRPr="00181502">
        <w:rPr>
          <w:rFonts w:asciiTheme="majorBidi" w:hAnsiTheme="majorBidi" w:cstheme="majorBidi"/>
        </w:rPr>
        <w:t xml:space="preserve"> I, </w:t>
      </w:r>
      <w:proofErr w:type="spellStart"/>
      <w:r w:rsidRPr="00181502">
        <w:rPr>
          <w:rFonts w:asciiTheme="majorBidi" w:hAnsiTheme="majorBidi" w:cstheme="majorBidi"/>
        </w:rPr>
        <w:t>Fiuza</w:t>
      </w:r>
      <w:proofErr w:type="spellEnd"/>
      <w:r w:rsidRPr="00181502">
        <w:rPr>
          <w:rFonts w:asciiTheme="majorBidi" w:hAnsiTheme="majorBidi" w:cstheme="majorBidi"/>
        </w:rPr>
        <w:t xml:space="preserve">-Luces C, </w:t>
      </w:r>
      <w:proofErr w:type="spellStart"/>
      <w:r w:rsidRPr="00181502">
        <w:rPr>
          <w:rFonts w:asciiTheme="majorBidi" w:hAnsiTheme="majorBidi" w:cstheme="majorBidi"/>
        </w:rPr>
        <w:t>Huerga</w:t>
      </w:r>
      <w:proofErr w:type="spellEnd"/>
      <w:r w:rsidRPr="00181502">
        <w:rPr>
          <w:rFonts w:asciiTheme="majorBidi" w:hAnsiTheme="majorBidi" w:cstheme="majorBidi"/>
        </w:rPr>
        <w:t xml:space="preserve"> D, De Torres M, Verdugo A, et al. Exercise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program for patients under neoadjuvant treatment for rectal cancer: A pilot study. </w:t>
      </w:r>
      <w:r w:rsidRPr="00181502">
        <w:rPr>
          <w:rFonts w:asciiTheme="majorBidi" w:hAnsiTheme="majorBidi" w:cstheme="majorBidi"/>
          <w:lang w:val="nl-NL"/>
        </w:rPr>
        <w:t xml:space="preserve">J Cancer </w:t>
      </w:r>
      <w:proofErr w:type="spellStart"/>
      <w:r w:rsidRPr="00181502">
        <w:rPr>
          <w:rFonts w:asciiTheme="majorBidi" w:hAnsiTheme="majorBidi" w:cstheme="majorBidi"/>
          <w:lang w:val="nl-NL"/>
        </w:rPr>
        <w:t>Res</w:t>
      </w:r>
      <w:proofErr w:type="spellEnd"/>
      <w:r w:rsidRPr="00181502">
        <w:rPr>
          <w:rFonts w:asciiTheme="majorBidi" w:hAnsiTheme="majorBidi" w:cstheme="majorBidi"/>
          <w:lang w:val="nl-NL"/>
        </w:rPr>
        <w:t xml:space="preserve"> </w:t>
      </w:r>
      <w:proofErr w:type="spellStart"/>
      <w:r w:rsidRPr="00181502">
        <w:rPr>
          <w:rFonts w:asciiTheme="majorBidi" w:hAnsiTheme="majorBidi" w:cstheme="majorBidi"/>
          <w:lang w:val="nl-NL"/>
        </w:rPr>
        <w:t>Ther</w:t>
      </w:r>
      <w:proofErr w:type="spellEnd"/>
      <w:r w:rsidRPr="00181502">
        <w:rPr>
          <w:rFonts w:asciiTheme="majorBidi" w:hAnsiTheme="majorBidi" w:cstheme="majorBidi"/>
          <w:lang w:val="nl-NL"/>
        </w:rPr>
        <w:t xml:space="preserve">. 2019;15(1):20-5. </w:t>
      </w:r>
    </w:p>
    <w:p w14:paraId="080D733F"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lang w:val="nl-NL"/>
        </w:rPr>
        <w:t>2.</w:t>
      </w:r>
      <w:r w:rsidRPr="00181502">
        <w:rPr>
          <w:rFonts w:asciiTheme="majorBidi" w:hAnsiTheme="majorBidi" w:cstheme="majorBidi"/>
          <w:lang w:val="nl-NL"/>
        </w:rPr>
        <w:tab/>
        <w:t xml:space="preserve">Bruns ERJ, </w:t>
      </w:r>
      <w:proofErr w:type="spellStart"/>
      <w:r w:rsidRPr="00181502">
        <w:rPr>
          <w:rFonts w:asciiTheme="majorBidi" w:hAnsiTheme="majorBidi" w:cstheme="majorBidi"/>
          <w:lang w:val="nl-NL"/>
        </w:rPr>
        <w:t>Argillander</w:t>
      </w:r>
      <w:proofErr w:type="spellEnd"/>
      <w:r w:rsidRPr="00181502">
        <w:rPr>
          <w:rFonts w:asciiTheme="majorBidi" w:hAnsiTheme="majorBidi" w:cstheme="majorBidi"/>
          <w:lang w:val="nl-NL"/>
        </w:rPr>
        <w:t xml:space="preserve"> TE, </w:t>
      </w:r>
      <w:proofErr w:type="spellStart"/>
      <w:r w:rsidRPr="00181502">
        <w:rPr>
          <w:rFonts w:asciiTheme="majorBidi" w:hAnsiTheme="majorBidi" w:cstheme="majorBidi"/>
          <w:lang w:val="nl-NL"/>
        </w:rPr>
        <w:t>Schuijt</w:t>
      </w:r>
      <w:proofErr w:type="spellEnd"/>
      <w:r w:rsidRPr="00181502">
        <w:rPr>
          <w:rFonts w:asciiTheme="majorBidi" w:hAnsiTheme="majorBidi" w:cstheme="majorBidi"/>
          <w:lang w:val="nl-NL"/>
        </w:rPr>
        <w:t xml:space="preserve"> HJ, Van </w:t>
      </w:r>
      <w:proofErr w:type="spellStart"/>
      <w:r w:rsidRPr="00181502">
        <w:rPr>
          <w:rFonts w:asciiTheme="majorBidi" w:hAnsiTheme="majorBidi" w:cstheme="majorBidi"/>
          <w:lang w:val="nl-NL"/>
        </w:rPr>
        <w:t>Duijvendijk</w:t>
      </w:r>
      <w:proofErr w:type="spellEnd"/>
      <w:r w:rsidRPr="00181502">
        <w:rPr>
          <w:rFonts w:asciiTheme="majorBidi" w:hAnsiTheme="majorBidi" w:cstheme="majorBidi"/>
          <w:lang w:val="nl-NL"/>
        </w:rPr>
        <w:t xml:space="preserve"> P, Van Der Zaag ES, Wassenaar EB, et al. </w:t>
      </w:r>
      <w:r w:rsidRPr="00181502">
        <w:rPr>
          <w:rFonts w:asciiTheme="majorBidi" w:hAnsiTheme="majorBidi" w:cstheme="majorBidi"/>
        </w:rPr>
        <w:t xml:space="preserve">Fit4SurgeryTV At-home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for Frail Older Patients Planned for Colorectal Cancer Surgery: A Pilot Study. Am J Phys Med </w:t>
      </w:r>
      <w:proofErr w:type="spellStart"/>
      <w:r w:rsidRPr="00181502">
        <w:rPr>
          <w:rFonts w:asciiTheme="majorBidi" w:hAnsiTheme="majorBidi" w:cstheme="majorBidi"/>
        </w:rPr>
        <w:t>Rehabil</w:t>
      </w:r>
      <w:proofErr w:type="spellEnd"/>
      <w:r w:rsidRPr="00181502">
        <w:rPr>
          <w:rFonts w:asciiTheme="majorBidi" w:hAnsiTheme="majorBidi" w:cstheme="majorBidi"/>
        </w:rPr>
        <w:t xml:space="preserve">. 2019;98(5):399-406. </w:t>
      </w:r>
    </w:p>
    <w:p w14:paraId="070AEBF7"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3.</w:t>
      </w:r>
      <w:r w:rsidRPr="00181502">
        <w:rPr>
          <w:rFonts w:asciiTheme="majorBidi" w:hAnsiTheme="majorBidi" w:cstheme="majorBidi"/>
        </w:rPr>
        <w:tab/>
      </w:r>
      <w:proofErr w:type="spellStart"/>
      <w:r w:rsidRPr="00181502">
        <w:rPr>
          <w:rFonts w:asciiTheme="majorBidi" w:hAnsiTheme="majorBidi" w:cstheme="majorBidi"/>
        </w:rPr>
        <w:t>Heldens</w:t>
      </w:r>
      <w:proofErr w:type="spellEnd"/>
      <w:r w:rsidRPr="00181502">
        <w:rPr>
          <w:rFonts w:asciiTheme="majorBidi" w:hAnsiTheme="majorBidi" w:cstheme="majorBidi"/>
        </w:rPr>
        <w:t xml:space="preserve"> AFJM, </w:t>
      </w:r>
      <w:proofErr w:type="spellStart"/>
      <w:r w:rsidRPr="00181502">
        <w:rPr>
          <w:rFonts w:asciiTheme="majorBidi" w:hAnsiTheme="majorBidi" w:cstheme="majorBidi"/>
        </w:rPr>
        <w:t>Bongers</w:t>
      </w:r>
      <w:proofErr w:type="spellEnd"/>
      <w:r w:rsidRPr="00181502">
        <w:rPr>
          <w:rFonts w:asciiTheme="majorBidi" w:hAnsiTheme="majorBidi" w:cstheme="majorBidi"/>
        </w:rPr>
        <w:t xml:space="preserve"> BC, de Vos-</w:t>
      </w:r>
      <w:proofErr w:type="spellStart"/>
      <w:r w:rsidRPr="00181502">
        <w:rPr>
          <w:rFonts w:asciiTheme="majorBidi" w:hAnsiTheme="majorBidi" w:cstheme="majorBidi"/>
        </w:rPr>
        <w:t>Geelen</w:t>
      </w:r>
      <w:proofErr w:type="spellEnd"/>
      <w:r w:rsidRPr="00181502">
        <w:rPr>
          <w:rFonts w:asciiTheme="majorBidi" w:hAnsiTheme="majorBidi" w:cstheme="majorBidi"/>
        </w:rPr>
        <w:t xml:space="preserve"> J, van </w:t>
      </w:r>
      <w:proofErr w:type="spellStart"/>
      <w:r w:rsidRPr="00181502">
        <w:rPr>
          <w:rFonts w:asciiTheme="majorBidi" w:hAnsiTheme="majorBidi" w:cstheme="majorBidi"/>
        </w:rPr>
        <w:t>Meeteren</w:t>
      </w:r>
      <w:proofErr w:type="spellEnd"/>
      <w:r w:rsidRPr="00181502">
        <w:rPr>
          <w:rFonts w:asciiTheme="majorBidi" w:hAnsiTheme="majorBidi" w:cstheme="majorBidi"/>
        </w:rPr>
        <w:t xml:space="preserve"> NLU, </w:t>
      </w:r>
      <w:proofErr w:type="spellStart"/>
      <w:r w:rsidRPr="00181502">
        <w:rPr>
          <w:rFonts w:asciiTheme="majorBidi" w:hAnsiTheme="majorBidi" w:cstheme="majorBidi"/>
        </w:rPr>
        <w:t>Lenssen</w:t>
      </w:r>
      <w:proofErr w:type="spellEnd"/>
      <w:r w:rsidRPr="00181502">
        <w:rPr>
          <w:rFonts w:asciiTheme="majorBidi" w:hAnsiTheme="majorBidi" w:cstheme="majorBidi"/>
        </w:rPr>
        <w:t xml:space="preserve"> AF. Feasibility and preliminary effectiveness of a physical exercise training program during neoadjuvant chemoradiotherapy in individual patients with rectal cancer prior to major elective surgery. Eur J Surg Oncol. 2016;42(9):1322-30. </w:t>
      </w:r>
    </w:p>
    <w:p w14:paraId="490B1F6C"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4.</w:t>
      </w:r>
      <w:r w:rsidRPr="00181502">
        <w:rPr>
          <w:rFonts w:asciiTheme="majorBidi" w:hAnsiTheme="majorBidi" w:cstheme="majorBidi"/>
        </w:rPr>
        <w:tab/>
      </w:r>
      <w:proofErr w:type="spellStart"/>
      <w:r w:rsidRPr="00181502">
        <w:rPr>
          <w:rFonts w:asciiTheme="majorBidi" w:hAnsiTheme="majorBidi" w:cstheme="majorBidi"/>
        </w:rPr>
        <w:t>Loughney</w:t>
      </w:r>
      <w:proofErr w:type="spellEnd"/>
      <w:r w:rsidRPr="00181502">
        <w:rPr>
          <w:rFonts w:asciiTheme="majorBidi" w:hAnsiTheme="majorBidi" w:cstheme="majorBidi"/>
        </w:rPr>
        <w:t xml:space="preserve"> L, Cahill R, O’Malley K, McCaffrey N, Furlong B. Compliance, adherence and effectiveness of a community-based pre-operative exercise </w:t>
      </w:r>
      <w:proofErr w:type="spellStart"/>
      <w:r w:rsidRPr="00181502">
        <w:rPr>
          <w:rFonts w:asciiTheme="majorBidi" w:hAnsiTheme="majorBidi" w:cstheme="majorBidi"/>
        </w:rPr>
        <w:t>programme</w:t>
      </w:r>
      <w:proofErr w:type="spellEnd"/>
      <w:r w:rsidRPr="00181502">
        <w:rPr>
          <w:rFonts w:asciiTheme="majorBidi" w:hAnsiTheme="majorBidi" w:cstheme="majorBidi"/>
        </w:rPr>
        <w:t xml:space="preserve">: a pilot study. </w:t>
      </w:r>
      <w:proofErr w:type="spellStart"/>
      <w:r w:rsidRPr="00181502">
        <w:rPr>
          <w:rFonts w:asciiTheme="majorBidi" w:hAnsiTheme="majorBidi" w:cstheme="majorBidi"/>
        </w:rPr>
        <w:t>Perioper</w:t>
      </w:r>
      <w:proofErr w:type="spellEnd"/>
      <w:r w:rsidRPr="00181502">
        <w:rPr>
          <w:rFonts w:asciiTheme="majorBidi" w:hAnsiTheme="majorBidi" w:cstheme="majorBidi"/>
        </w:rPr>
        <w:t xml:space="preserve"> Med. 2019;8(1):1-12. </w:t>
      </w:r>
    </w:p>
    <w:p w14:paraId="4AC15105"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5.</w:t>
      </w:r>
      <w:r w:rsidRPr="00181502">
        <w:rPr>
          <w:rFonts w:asciiTheme="majorBidi" w:hAnsiTheme="majorBidi" w:cstheme="majorBidi"/>
        </w:rPr>
        <w:tab/>
      </w:r>
      <w:proofErr w:type="spellStart"/>
      <w:r w:rsidRPr="00181502">
        <w:rPr>
          <w:rFonts w:asciiTheme="majorBidi" w:hAnsiTheme="majorBidi" w:cstheme="majorBidi"/>
        </w:rPr>
        <w:t>Minnella</w:t>
      </w:r>
      <w:proofErr w:type="spellEnd"/>
      <w:r w:rsidRPr="00181502">
        <w:rPr>
          <w:rFonts w:asciiTheme="majorBidi" w:hAnsiTheme="majorBidi" w:cstheme="majorBidi"/>
        </w:rPr>
        <w:t xml:space="preserve"> EM, Ferreira V, Awasthi R, Charlebois P, Stein B, Liberman AS, et al. Effect of two different pre-operative exercise training regimens before colorectal </w:t>
      </w:r>
      <w:r w:rsidRPr="00181502">
        <w:rPr>
          <w:rFonts w:asciiTheme="majorBidi" w:hAnsiTheme="majorBidi" w:cstheme="majorBidi"/>
        </w:rPr>
        <w:lastRenderedPageBreak/>
        <w:t xml:space="preserve">surgery on functional capacity: A </w:t>
      </w:r>
      <w:proofErr w:type="spellStart"/>
      <w:r w:rsidRPr="00181502">
        <w:rPr>
          <w:rFonts w:asciiTheme="majorBidi" w:hAnsiTheme="majorBidi" w:cstheme="majorBidi"/>
        </w:rPr>
        <w:t>randomised</w:t>
      </w:r>
      <w:proofErr w:type="spellEnd"/>
      <w:r w:rsidRPr="00181502">
        <w:rPr>
          <w:rFonts w:asciiTheme="majorBidi" w:hAnsiTheme="majorBidi" w:cstheme="majorBidi"/>
        </w:rPr>
        <w:t xml:space="preserve"> controlled trial. Eur J </w:t>
      </w:r>
      <w:proofErr w:type="spellStart"/>
      <w:r w:rsidRPr="00181502">
        <w:rPr>
          <w:rFonts w:asciiTheme="majorBidi" w:hAnsiTheme="majorBidi" w:cstheme="majorBidi"/>
        </w:rPr>
        <w:t>Anaesthesiol</w:t>
      </w:r>
      <w:proofErr w:type="spellEnd"/>
      <w:r w:rsidRPr="00181502">
        <w:rPr>
          <w:rFonts w:asciiTheme="majorBidi" w:hAnsiTheme="majorBidi" w:cstheme="majorBidi"/>
        </w:rPr>
        <w:t xml:space="preserve">. 2020;37(11):969-78. </w:t>
      </w:r>
    </w:p>
    <w:p w14:paraId="754DFE09"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6.</w:t>
      </w:r>
      <w:r w:rsidRPr="00181502">
        <w:rPr>
          <w:rFonts w:asciiTheme="majorBidi" w:hAnsiTheme="majorBidi" w:cstheme="majorBidi"/>
        </w:rPr>
        <w:tab/>
        <w:t xml:space="preserve">Singh F, Newton RU, Baker MK, Spry NA, Taaffe DR, </w:t>
      </w:r>
      <w:proofErr w:type="spellStart"/>
      <w:r w:rsidRPr="00181502">
        <w:rPr>
          <w:rFonts w:asciiTheme="majorBidi" w:hAnsiTheme="majorBidi" w:cstheme="majorBidi"/>
        </w:rPr>
        <w:t>Galvão</w:t>
      </w:r>
      <w:proofErr w:type="spellEnd"/>
      <w:r w:rsidRPr="00181502">
        <w:rPr>
          <w:rFonts w:asciiTheme="majorBidi" w:hAnsiTheme="majorBidi" w:cstheme="majorBidi"/>
        </w:rPr>
        <w:t xml:space="preserve"> DA. Feasibility and Efficacy of Presurgical Exercise in Survivors of Rectal Cancer Scheduled to Receive Curative Resection. Clin Colorectal Cancer. 2017;16(4):358-65. </w:t>
      </w:r>
    </w:p>
    <w:p w14:paraId="4C179B93"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7.</w:t>
      </w:r>
      <w:r w:rsidRPr="00181502">
        <w:rPr>
          <w:rFonts w:asciiTheme="majorBidi" w:hAnsiTheme="majorBidi" w:cstheme="majorBidi"/>
        </w:rPr>
        <w:tab/>
        <w:t xml:space="preserve">Singh F, </w:t>
      </w:r>
      <w:proofErr w:type="spellStart"/>
      <w:r w:rsidRPr="00181502">
        <w:rPr>
          <w:rFonts w:asciiTheme="majorBidi" w:hAnsiTheme="majorBidi" w:cstheme="majorBidi"/>
        </w:rPr>
        <w:t>Galvão</w:t>
      </w:r>
      <w:proofErr w:type="spellEnd"/>
      <w:r w:rsidRPr="00181502">
        <w:rPr>
          <w:rFonts w:asciiTheme="majorBidi" w:hAnsiTheme="majorBidi" w:cstheme="majorBidi"/>
        </w:rPr>
        <w:t xml:space="preserve"> DA, Newton RU, Spry NA, Baker MK, Taaffe DR. Feasibility and Preliminary Efficacy of a 10-Week Resistance and Aerobic Exercise Intervention During Neoadjuvant Chemoradiation Treatment in Rectal Cancer Patients. </w:t>
      </w:r>
      <w:proofErr w:type="spellStart"/>
      <w:r w:rsidRPr="00181502">
        <w:rPr>
          <w:rFonts w:asciiTheme="majorBidi" w:hAnsiTheme="majorBidi" w:cstheme="majorBidi"/>
        </w:rPr>
        <w:t>Integr</w:t>
      </w:r>
      <w:proofErr w:type="spellEnd"/>
      <w:r w:rsidRPr="00181502">
        <w:rPr>
          <w:rFonts w:asciiTheme="majorBidi" w:hAnsiTheme="majorBidi" w:cstheme="majorBidi"/>
        </w:rPr>
        <w:t xml:space="preserve"> Cancer </w:t>
      </w:r>
      <w:proofErr w:type="spellStart"/>
      <w:r w:rsidRPr="00181502">
        <w:rPr>
          <w:rFonts w:asciiTheme="majorBidi" w:hAnsiTheme="majorBidi" w:cstheme="majorBidi"/>
        </w:rPr>
        <w:t>Ther</w:t>
      </w:r>
      <w:proofErr w:type="spellEnd"/>
      <w:r w:rsidRPr="00181502">
        <w:rPr>
          <w:rFonts w:asciiTheme="majorBidi" w:hAnsiTheme="majorBidi" w:cstheme="majorBidi"/>
        </w:rPr>
        <w:t xml:space="preserve">. 2018;17(3):952-9. </w:t>
      </w:r>
    </w:p>
    <w:p w14:paraId="40B83D6E"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8.</w:t>
      </w:r>
      <w:r w:rsidRPr="00181502">
        <w:rPr>
          <w:rFonts w:asciiTheme="majorBidi" w:hAnsiTheme="majorBidi" w:cstheme="majorBidi"/>
        </w:rPr>
        <w:tab/>
        <w:t xml:space="preserve">Suen M, Liew A, Turner JD, Khatri S, Lin Y, </w:t>
      </w:r>
      <w:proofErr w:type="spellStart"/>
      <w:r w:rsidRPr="00181502">
        <w:rPr>
          <w:rFonts w:asciiTheme="majorBidi" w:hAnsiTheme="majorBidi" w:cstheme="majorBidi"/>
        </w:rPr>
        <w:t>Raso</w:t>
      </w:r>
      <w:proofErr w:type="spellEnd"/>
      <w:r w:rsidRPr="00181502">
        <w:rPr>
          <w:rFonts w:asciiTheme="majorBidi" w:hAnsiTheme="majorBidi" w:cstheme="majorBidi"/>
        </w:rPr>
        <w:t xml:space="preserve"> KL, et al. Short‐term multimodal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improves functional capacity for colorectal cancer patients prior to surgery. Asia Pac J Clin Oncol [Internet]. </w:t>
      </w:r>
      <w:proofErr w:type="spellStart"/>
      <w:r w:rsidRPr="00181502">
        <w:rPr>
          <w:rFonts w:asciiTheme="majorBidi" w:hAnsiTheme="majorBidi" w:cstheme="majorBidi"/>
        </w:rPr>
        <w:t>abril</w:t>
      </w:r>
      <w:proofErr w:type="spellEnd"/>
      <w:r w:rsidRPr="00181502">
        <w:rPr>
          <w:rFonts w:asciiTheme="majorBidi" w:hAnsiTheme="majorBidi" w:cstheme="majorBidi"/>
        </w:rPr>
        <w:t xml:space="preserve"> de 2022 [</w:t>
      </w:r>
      <w:proofErr w:type="spellStart"/>
      <w:r w:rsidRPr="00181502">
        <w:rPr>
          <w:rFonts w:asciiTheme="majorBidi" w:hAnsiTheme="majorBidi" w:cstheme="majorBidi"/>
        </w:rPr>
        <w:t>citado</w:t>
      </w:r>
      <w:proofErr w:type="spellEnd"/>
      <w:r w:rsidRPr="00181502">
        <w:rPr>
          <w:rFonts w:asciiTheme="majorBidi" w:hAnsiTheme="majorBidi" w:cstheme="majorBidi"/>
        </w:rPr>
        <w:t xml:space="preserve"> 5 de </w:t>
      </w:r>
      <w:proofErr w:type="spellStart"/>
      <w:r w:rsidRPr="00181502">
        <w:rPr>
          <w:rFonts w:asciiTheme="majorBidi" w:hAnsiTheme="majorBidi" w:cstheme="majorBidi"/>
        </w:rPr>
        <w:t>abril</w:t>
      </w:r>
      <w:proofErr w:type="spellEnd"/>
      <w:r w:rsidRPr="00181502">
        <w:rPr>
          <w:rFonts w:asciiTheme="majorBidi" w:hAnsiTheme="majorBidi" w:cstheme="majorBidi"/>
        </w:rPr>
        <w:t xml:space="preserve"> de 2023];18(2). Disponible </w:t>
      </w:r>
      <w:proofErr w:type="spellStart"/>
      <w:r w:rsidRPr="00181502">
        <w:rPr>
          <w:rFonts w:asciiTheme="majorBidi" w:hAnsiTheme="majorBidi" w:cstheme="majorBidi"/>
        </w:rPr>
        <w:t>en</w:t>
      </w:r>
      <w:proofErr w:type="spellEnd"/>
      <w:r w:rsidRPr="00181502">
        <w:rPr>
          <w:rFonts w:asciiTheme="majorBidi" w:hAnsiTheme="majorBidi" w:cstheme="majorBidi"/>
        </w:rPr>
        <w:t>: https://onlinelibrary.wiley.com/doi/10.1111/ajco.13564</w:t>
      </w:r>
    </w:p>
    <w:p w14:paraId="7719756E"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9.</w:t>
      </w:r>
      <w:r w:rsidRPr="00181502">
        <w:rPr>
          <w:rFonts w:asciiTheme="majorBidi" w:hAnsiTheme="majorBidi" w:cstheme="majorBidi"/>
        </w:rPr>
        <w:tab/>
      </w:r>
      <w:proofErr w:type="spellStart"/>
      <w:r w:rsidRPr="00181502">
        <w:rPr>
          <w:rFonts w:asciiTheme="majorBidi" w:hAnsiTheme="majorBidi" w:cstheme="majorBidi"/>
        </w:rPr>
        <w:t>Boereboom</w:t>
      </w:r>
      <w:proofErr w:type="spellEnd"/>
      <w:r w:rsidRPr="00181502">
        <w:rPr>
          <w:rFonts w:asciiTheme="majorBidi" w:hAnsiTheme="majorBidi" w:cstheme="majorBidi"/>
        </w:rPr>
        <w:t xml:space="preserve"> CL, Blackwell JEM, Williams JP, Phillips BE, Lund JN. Short-term pre-operative high-intensity interval training does not improve fitness of colorectal cancer patients. </w:t>
      </w:r>
      <w:proofErr w:type="spellStart"/>
      <w:r w:rsidRPr="00181502">
        <w:rPr>
          <w:rFonts w:asciiTheme="majorBidi" w:hAnsiTheme="majorBidi" w:cstheme="majorBidi"/>
        </w:rPr>
        <w:t>Scand</w:t>
      </w:r>
      <w:proofErr w:type="spellEnd"/>
      <w:r w:rsidRPr="00181502">
        <w:rPr>
          <w:rFonts w:asciiTheme="majorBidi" w:hAnsiTheme="majorBidi" w:cstheme="majorBidi"/>
        </w:rPr>
        <w:t xml:space="preserve"> J Med Sci Sports. 2019;29(9):1383-91. </w:t>
      </w:r>
    </w:p>
    <w:p w14:paraId="26BB0050"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10.</w:t>
      </w:r>
      <w:r w:rsidRPr="00181502">
        <w:rPr>
          <w:rFonts w:asciiTheme="majorBidi" w:hAnsiTheme="majorBidi" w:cstheme="majorBidi"/>
        </w:rPr>
        <w:tab/>
        <w:t xml:space="preserve">West MA, </w:t>
      </w:r>
      <w:proofErr w:type="spellStart"/>
      <w:r w:rsidRPr="00181502">
        <w:rPr>
          <w:rFonts w:asciiTheme="majorBidi" w:hAnsiTheme="majorBidi" w:cstheme="majorBidi"/>
        </w:rPr>
        <w:t>Loughney</w:t>
      </w:r>
      <w:proofErr w:type="spellEnd"/>
      <w:r w:rsidRPr="00181502">
        <w:rPr>
          <w:rFonts w:asciiTheme="majorBidi" w:hAnsiTheme="majorBidi" w:cstheme="majorBidi"/>
        </w:rPr>
        <w:t xml:space="preserve"> L, Lythgoe D, </w:t>
      </w:r>
      <w:proofErr w:type="spellStart"/>
      <w:r w:rsidRPr="00181502">
        <w:rPr>
          <w:rFonts w:asciiTheme="majorBidi" w:hAnsiTheme="majorBidi" w:cstheme="majorBidi"/>
        </w:rPr>
        <w:t>Barben</w:t>
      </w:r>
      <w:proofErr w:type="spellEnd"/>
      <w:r w:rsidRPr="00181502">
        <w:rPr>
          <w:rFonts w:asciiTheme="majorBidi" w:hAnsiTheme="majorBidi" w:cstheme="majorBidi"/>
        </w:rPr>
        <w:t xml:space="preserve"> CP, </w:t>
      </w:r>
      <w:proofErr w:type="spellStart"/>
      <w:r w:rsidRPr="00181502">
        <w:rPr>
          <w:rFonts w:asciiTheme="majorBidi" w:hAnsiTheme="majorBidi" w:cstheme="majorBidi"/>
        </w:rPr>
        <w:t>Sripadam</w:t>
      </w:r>
      <w:proofErr w:type="spellEnd"/>
      <w:r w:rsidRPr="00181502">
        <w:rPr>
          <w:rFonts w:asciiTheme="majorBidi" w:hAnsiTheme="majorBidi" w:cstheme="majorBidi"/>
        </w:rPr>
        <w:t xml:space="preserve"> R, Kemp GJ, et al. Effect of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on objectively measured physical fitness after neoadjuvant treatment in preoperative rectal cancer patients: A blinded interventional pilot study. Br J </w:t>
      </w:r>
      <w:proofErr w:type="spellStart"/>
      <w:r w:rsidRPr="00181502">
        <w:rPr>
          <w:rFonts w:asciiTheme="majorBidi" w:hAnsiTheme="majorBidi" w:cstheme="majorBidi"/>
        </w:rPr>
        <w:t>Anaesth</w:t>
      </w:r>
      <w:proofErr w:type="spellEnd"/>
      <w:r w:rsidRPr="00181502">
        <w:rPr>
          <w:rFonts w:asciiTheme="majorBidi" w:hAnsiTheme="majorBidi" w:cstheme="majorBidi"/>
        </w:rPr>
        <w:t xml:space="preserve">. 2015;114(2):244-51. </w:t>
      </w:r>
    </w:p>
    <w:p w14:paraId="6F07C092"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11.</w:t>
      </w:r>
      <w:r w:rsidRPr="00181502">
        <w:rPr>
          <w:rFonts w:asciiTheme="majorBidi" w:hAnsiTheme="majorBidi" w:cstheme="majorBidi"/>
        </w:rPr>
        <w:tab/>
        <w:t xml:space="preserve">Kim DJ, Mayo NE, Carli F, Montgomery DL, </w:t>
      </w:r>
      <w:proofErr w:type="spellStart"/>
      <w:r w:rsidRPr="00181502">
        <w:rPr>
          <w:rFonts w:asciiTheme="majorBidi" w:hAnsiTheme="majorBidi" w:cstheme="majorBidi"/>
        </w:rPr>
        <w:t>Zavorsky</w:t>
      </w:r>
      <w:proofErr w:type="spellEnd"/>
      <w:r w:rsidRPr="00181502">
        <w:rPr>
          <w:rFonts w:asciiTheme="majorBidi" w:hAnsiTheme="majorBidi" w:cstheme="majorBidi"/>
        </w:rPr>
        <w:t xml:space="preserve"> GS. Responsive measures to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in patients undergoing bowel resection surgery. Tohoku J Exp Med. 2009;217(2):109-15. </w:t>
      </w:r>
    </w:p>
    <w:p w14:paraId="17739422"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12.</w:t>
      </w:r>
      <w:r w:rsidRPr="00181502">
        <w:rPr>
          <w:rFonts w:asciiTheme="majorBidi" w:hAnsiTheme="majorBidi" w:cstheme="majorBidi"/>
        </w:rPr>
        <w:tab/>
      </w:r>
      <w:proofErr w:type="spellStart"/>
      <w:r w:rsidRPr="00181502">
        <w:rPr>
          <w:rFonts w:asciiTheme="majorBidi" w:hAnsiTheme="majorBidi" w:cstheme="majorBidi"/>
        </w:rPr>
        <w:t>Moug</w:t>
      </w:r>
      <w:proofErr w:type="spellEnd"/>
      <w:r w:rsidRPr="00181502">
        <w:rPr>
          <w:rFonts w:asciiTheme="majorBidi" w:hAnsiTheme="majorBidi" w:cstheme="majorBidi"/>
        </w:rPr>
        <w:t xml:space="preserve"> SJ, </w:t>
      </w:r>
      <w:proofErr w:type="spellStart"/>
      <w:r w:rsidRPr="00181502">
        <w:rPr>
          <w:rFonts w:asciiTheme="majorBidi" w:hAnsiTheme="majorBidi" w:cstheme="majorBidi"/>
        </w:rPr>
        <w:t>Mutrie</w:t>
      </w:r>
      <w:proofErr w:type="spellEnd"/>
      <w:r w:rsidRPr="00181502">
        <w:rPr>
          <w:rFonts w:asciiTheme="majorBidi" w:hAnsiTheme="majorBidi" w:cstheme="majorBidi"/>
        </w:rPr>
        <w:t xml:space="preserve"> N, Barry SJE, Mackay G, Steele RJC, </w:t>
      </w:r>
      <w:proofErr w:type="spellStart"/>
      <w:r w:rsidRPr="00181502">
        <w:rPr>
          <w:rFonts w:asciiTheme="majorBidi" w:hAnsiTheme="majorBidi" w:cstheme="majorBidi"/>
        </w:rPr>
        <w:t>Boachie</w:t>
      </w:r>
      <w:proofErr w:type="spellEnd"/>
      <w:r w:rsidRPr="00181502">
        <w:rPr>
          <w:rFonts w:asciiTheme="majorBidi" w:hAnsiTheme="majorBidi" w:cstheme="majorBidi"/>
        </w:rPr>
        <w:t xml:space="preserve"> C, et al.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is feasible in patients with rectal cancer undergoing neoadjuvant chemoradiotherapy and may minimize physical deterioration: results from the </w:t>
      </w:r>
      <w:proofErr w:type="spellStart"/>
      <w:r w:rsidRPr="00181502">
        <w:rPr>
          <w:rFonts w:asciiTheme="majorBidi" w:hAnsiTheme="majorBidi" w:cstheme="majorBidi"/>
        </w:rPr>
        <w:t>REx</w:t>
      </w:r>
      <w:proofErr w:type="spellEnd"/>
      <w:r w:rsidRPr="00181502">
        <w:rPr>
          <w:rFonts w:asciiTheme="majorBidi" w:hAnsiTheme="majorBidi" w:cstheme="majorBidi"/>
        </w:rPr>
        <w:t xml:space="preserve"> trial. Colorectal Dis. 2019;21(5):548-62. </w:t>
      </w:r>
    </w:p>
    <w:p w14:paraId="48068FD4"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13.</w:t>
      </w:r>
      <w:r w:rsidRPr="00181502">
        <w:rPr>
          <w:rFonts w:asciiTheme="majorBidi" w:hAnsiTheme="majorBidi" w:cstheme="majorBidi"/>
        </w:rPr>
        <w:tab/>
        <w:t xml:space="preserve">Macleod M, Steele RJC, O’Carroll RE, Wells M, Campbell A, </w:t>
      </w:r>
      <w:proofErr w:type="spellStart"/>
      <w:r w:rsidRPr="00181502">
        <w:rPr>
          <w:rFonts w:asciiTheme="majorBidi" w:hAnsiTheme="majorBidi" w:cstheme="majorBidi"/>
        </w:rPr>
        <w:t>Sugden</w:t>
      </w:r>
      <w:proofErr w:type="spellEnd"/>
      <w:r w:rsidRPr="00181502">
        <w:rPr>
          <w:rFonts w:asciiTheme="majorBidi" w:hAnsiTheme="majorBidi" w:cstheme="majorBidi"/>
        </w:rPr>
        <w:t xml:space="preserve"> JA, et al. Feasibility study to assess the delivery of a lifestyle intervention (</w:t>
      </w:r>
      <w:proofErr w:type="spellStart"/>
      <w:r w:rsidRPr="00181502">
        <w:rPr>
          <w:rFonts w:asciiTheme="majorBidi" w:hAnsiTheme="majorBidi" w:cstheme="majorBidi"/>
        </w:rPr>
        <w:t>TreatWELL</w:t>
      </w:r>
      <w:proofErr w:type="spellEnd"/>
      <w:r w:rsidRPr="00181502">
        <w:rPr>
          <w:rFonts w:asciiTheme="majorBidi" w:hAnsiTheme="majorBidi" w:cstheme="majorBidi"/>
        </w:rPr>
        <w:t xml:space="preserve">) for </w:t>
      </w:r>
      <w:r w:rsidRPr="00181502">
        <w:rPr>
          <w:rFonts w:asciiTheme="majorBidi" w:hAnsiTheme="majorBidi" w:cstheme="majorBidi"/>
        </w:rPr>
        <w:lastRenderedPageBreak/>
        <w:t xml:space="preserve">patients with colorectal cancer undergoing potentially curative treatment. BMJ Open. 2018;8(6):1-11. </w:t>
      </w:r>
    </w:p>
    <w:p w14:paraId="3EC889B0"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14.</w:t>
      </w:r>
      <w:r w:rsidRPr="00181502">
        <w:rPr>
          <w:rFonts w:asciiTheme="majorBidi" w:hAnsiTheme="majorBidi" w:cstheme="majorBidi"/>
        </w:rPr>
        <w:tab/>
      </w:r>
      <w:proofErr w:type="spellStart"/>
      <w:r w:rsidRPr="00181502">
        <w:rPr>
          <w:rFonts w:asciiTheme="majorBidi" w:hAnsiTheme="majorBidi" w:cstheme="majorBidi"/>
        </w:rPr>
        <w:t>Valkenet</w:t>
      </w:r>
      <w:proofErr w:type="spellEnd"/>
      <w:r w:rsidRPr="00181502">
        <w:rPr>
          <w:rFonts w:asciiTheme="majorBidi" w:hAnsiTheme="majorBidi" w:cstheme="majorBidi"/>
        </w:rPr>
        <w:t xml:space="preserve"> K, </w:t>
      </w:r>
      <w:proofErr w:type="spellStart"/>
      <w:r w:rsidRPr="00181502">
        <w:rPr>
          <w:rFonts w:asciiTheme="majorBidi" w:hAnsiTheme="majorBidi" w:cstheme="majorBidi"/>
        </w:rPr>
        <w:t>Trappenburg</w:t>
      </w:r>
      <w:proofErr w:type="spellEnd"/>
      <w:r w:rsidRPr="00181502">
        <w:rPr>
          <w:rFonts w:asciiTheme="majorBidi" w:hAnsiTheme="majorBidi" w:cstheme="majorBidi"/>
        </w:rPr>
        <w:t xml:space="preserve"> JCA, Schippers CC, Wanders L, </w:t>
      </w:r>
      <w:proofErr w:type="spellStart"/>
      <w:r w:rsidRPr="00181502">
        <w:rPr>
          <w:rFonts w:asciiTheme="majorBidi" w:hAnsiTheme="majorBidi" w:cstheme="majorBidi"/>
        </w:rPr>
        <w:t>Lemmens</w:t>
      </w:r>
      <w:proofErr w:type="spellEnd"/>
      <w:r w:rsidRPr="00181502">
        <w:rPr>
          <w:rFonts w:asciiTheme="majorBidi" w:hAnsiTheme="majorBidi" w:cstheme="majorBidi"/>
        </w:rPr>
        <w:t xml:space="preserve"> L, </w:t>
      </w:r>
      <w:proofErr w:type="spellStart"/>
      <w:r w:rsidRPr="00181502">
        <w:rPr>
          <w:rFonts w:asciiTheme="majorBidi" w:hAnsiTheme="majorBidi" w:cstheme="majorBidi"/>
        </w:rPr>
        <w:t>Backx</w:t>
      </w:r>
      <w:proofErr w:type="spellEnd"/>
      <w:r w:rsidRPr="00181502">
        <w:rPr>
          <w:rFonts w:asciiTheme="majorBidi" w:hAnsiTheme="majorBidi" w:cstheme="majorBidi"/>
        </w:rPr>
        <w:t xml:space="preserve"> FJG, et al. Feasibility of Exercise Training in Cancer Patients Scheduled for Elective Gastrointestinal Surgery. Dig Surg. 2016;33(5):439-47. </w:t>
      </w:r>
    </w:p>
    <w:p w14:paraId="2E56FE54"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15.</w:t>
      </w:r>
      <w:r w:rsidRPr="00181502">
        <w:rPr>
          <w:rFonts w:asciiTheme="majorBidi" w:hAnsiTheme="majorBidi" w:cstheme="majorBidi"/>
        </w:rPr>
        <w:tab/>
        <w:t xml:space="preserve">Huang GH, Ismail H, Murnane A, Kim P, Riedel B. Structured exercise program prior to major cancer surgery improves cardiopulmonary fitness: a retrospective cohort study. Support Care Cancer. 2016;24(5):2277-85. </w:t>
      </w:r>
    </w:p>
    <w:p w14:paraId="5A67AABD"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16.</w:t>
      </w:r>
      <w:r w:rsidRPr="00181502">
        <w:rPr>
          <w:rFonts w:asciiTheme="majorBidi" w:hAnsiTheme="majorBidi" w:cstheme="majorBidi"/>
        </w:rPr>
        <w:tab/>
        <w:t xml:space="preserve">Carli F, Charlebois P, Stein B, Feldman L, </w:t>
      </w:r>
      <w:proofErr w:type="spellStart"/>
      <w:r w:rsidRPr="00181502">
        <w:rPr>
          <w:rFonts w:asciiTheme="majorBidi" w:hAnsiTheme="majorBidi" w:cstheme="majorBidi"/>
        </w:rPr>
        <w:t>Zavorsky</w:t>
      </w:r>
      <w:proofErr w:type="spellEnd"/>
      <w:r w:rsidRPr="00181502">
        <w:rPr>
          <w:rFonts w:asciiTheme="majorBidi" w:hAnsiTheme="majorBidi" w:cstheme="majorBidi"/>
        </w:rPr>
        <w:t xml:space="preserve"> G, Kim DJ, et al. Randomized clinical trial of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in colorectal surgery. Br J Surg. 2010;97(8):1187-97. </w:t>
      </w:r>
    </w:p>
    <w:p w14:paraId="560E06C6"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17.</w:t>
      </w:r>
      <w:r w:rsidRPr="00181502">
        <w:rPr>
          <w:rFonts w:asciiTheme="majorBidi" w:hAnsiTheme="majorBidi" w:cstheme="majorBidi"/>
        </w:rPr>
        <w:tab/>
        <w:t xml:space="preserve">Chabot K, Gillis C, </w:t>
      </w:r>
      <w:proofErr w:type="spellStart"/>
      <w:r w:rsidRPr="00181502">
        <w:rPr>
          <w:rFonts w:asciiTheme="majorBidi" w:hAnsiTheme="majorBidi" w:cstheme="majorBidi"/>
        </w:rPr>
        <w:t>Minnella</w:t>
      </w:r>
      <w:proofErr w:type="spellEnd"/>
      <w:r w:rsidRPr="00181502">
        <w:rPr>
          <w:rFonts w:asciiTheme="majorBidi" w:hAnsiTheme="majorBidi" w:cstheme="majorBidi"/>
        </w:rPr>
        <w:t xml:space="preserve"> EM, Ferreira V, Awasthi R, </w:t>
      </w:r>
      <w:proofErr w:type="spellStart"/>
      <w:r w:rsidRPr="00181502">
        <w:rPr>
          <w:rFonts w:asciiTheme="majorBidi" w:hAnsiTheme="majorBidi" w:cstheme="majorBidi"/>
        </w:rPr>
        <w:t>Baldini</w:t>
      </w:r>
      <w:proofErr w:type="spellEnd"/>
      <w:r w:rsidRPr="00181502">
        <w:rPr>
          <w:rFonts w:asciiTheme="majorBidi" w:hAnsiTheme="majorBidi" w:cstheme="majorBidi"/>
        </w:rPr>
        <w:t xml:space="preserve"> G, et al. Functional capacity of prediabetic patients: effect of multimodal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in patients undergoing colorectal cancer resection. Acta Oncol. 3 de </w:t>
      </w:r>
      <w:proofErr w:type="spellStart"/>
      <w:r w:rsidRPr="00181502">
        <w:rPr>
          <w:rFonts w:asciiTheme="majorBidi" w:hAnsiTheme="majorBidi" w:cstheme="majorBidi"/>
        </w:rPr>
        <w:t>agosto</w:t>
      </w:r>
      <w:proofErr w:type="spellEnd"/>
      <w:r w:rsidRPr="00181502">
        <w:rPr>
          <w:rFonts w:asciiTheme="majorBidi" w:hAnsiTheme="majorBidi" w:cstheme="majorBidi"/>
        </w:rPr>
        <w:t xml:space="preserve"> de 2021;60(8):1025-31. </w:t>
      </w:r>
    </w:p>
    <w:p w14:paraId="7326CC44"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18.</w:t>
      </w:r>
      <w:r w:rsidRPr="00181502">
        <w:rPr>
          <w:rFonts w:asciiTheme="majorBidi" w:hAnsiTheme="majorBidi" w:cstheme="majorBidi"/>
        </w:rPr>
        <w:tab/>
        <w:t xml:space="preserve">Chen BP, Awasthi R, Sweet SN, </w:t>
      </w:r>
      <w:proofErr w:type="spellStart"/>
      <w:r w:rsidRPr="00181502">
        <w:rPr>
          <w:rFonts w:asciiTheme="majorBidi" w:hAnsiTheme="majorBidi" w:cstheme="majorBidi"/>
        </w:rPr>
        <w:t>Minnella</w:t>
      </w:r>
      <w:proofErr w:type="spellEnd"/>
      <w:r w:rsidRPr="00181502">
        <w:rPr>
          <w:rFonts w:asciiTheme="majorBidi" w:hAnsiTheme="majorBidi" w:cstheme="majorBidi"/>
        </w:rPr>
        <w:t xml:space="preserve"> EM, Bergdahl A, Santa Mina D, et al. Four-week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program is sufficient to modify exercise behaviors and improve preoperative functional walking capacity in patients with colorectal cancer. Support Care Cancer. 2016;25(1):33-40. </w:t>
      </w:r>
    </w:p>
    <w:p w14:paraId="327753F3"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19.</w:t>
      </w:r>
      <w:r w:rsidRPr="00181502">
        <w:rPr>
          <w:rFonts w:asciiTheme="majorBidi" w:hAnsiTheme="majorBidi" w:cstheme="majorBidi"/>
        </w:rPr>
        <w:tab/>
      </w:r>
      <w:proofErr w:type="spellStart"/>
      <w:r w:rsidRPr="00181502">
        <w:rPr>
          <w:rFonts w:asciiTheme="majorBidi" w:hAnsiTheme="majorBidi" w:cstheme="majorBidi"/>
        </w:rPr>
        <w:t>Minnella</w:t>
      </w:r>
      <w:proofErr w:type="spellEnd"/>
      <w:r w:rsidRPr="00181502">
        <w:rPr>
          <w:rFonts w:asciiTheme="majorBidi" w:hAnsiTheme="majorBidi" w:cstheme="majorBidi"/>
        </w:rPr>
        <w:t xml:space="preserve"> EM, Awasthi R, Gillis C, Fiore JF, Liberman AS, Charlebois P, et al. Patients with poor baseline walking capacity are most likely to improve their functional status with multimodal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Surg U S. 2016;160(4):1070-9. </w:t>
      </w:r>
    </w:p>
    <w:p w14:paraId="26DC65E0"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20.</w:t>
      </w:r>
      <w:r w:rsidRPr="00181502">
        <w:rPr>
          <w:rFonts w:asciiTheme="majorBidi" w:hAnsiTheme="majorBidi" w:cstheme="majorBidi"/>
        </w:rPr>
        <w:tab/>
        <w:t xml:space="preserve">Brunet J, Burke S, </w:t>
      </w:r>
      <w:proofErr w:type="spellStart"/>
      <w:r w:rsidRPr="00181502">
        <w:rPr>
          <w:rFonts w:asciiTheme="majorBidi" w:hAnsiTheme="majorBidi" w:cstheme="majorBidi"/>
        </w:rPr>
        <w:t>Grocott</w:t>
      </w:r>
      <w:proofErr w:type="spellEnd"/>
      <w:r w:rsidRPr="00181502">
        <w:rPr>
          <w:rFonts w:asciiTheme="majorBidi" w:hAnsiTheme="majorBidi" w:cstheme="majorBidi"/>
        </w:rPr>
        <w:t xml:space="preserve"> MPW, West MA, Jack S. The effects of exercise on pain, fatigue, insomnia, and health perceptions in patients with operable advanced stage rectal cancer prior to surgery: A pilot trial. BMC Cancer. 2017;17(1):1. </w:t>
      </w:r>
    </w:p>
    <w:p w14:paraId="703CF89F"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21.</w:t>
      </w:r>
      <w:r w:rsidRPr="00181502">
        <w:rPr>
          <w:rFonts w:asciiTheme="majorBidi" w:hAnsiTheme="majorBidi" w:cstheme="majorBidi"/>
        </w:rPr>
        <w:tab/>
      </w:r>
      <w:proofErr w:type="spellStart"/>
      <w:r w:rsidRPr="00181502">
        <w:rPr>
          <w:rFonts w:asciiTheme="majorBidi" w:hAnsiTheme="majorBidi" w:cstheme="majorBidi"/>
        </w:rPr>
        <w:t>Loughney</w:t>
      </w:r>
      <w:proofErr w:type="spellEnd"/>
      <w:r w:rsidRPr="00181502">
        <w:rPr>
          <w:rFonts w:asciiTheme="majorBidi" w:hAnsiTheme="majorBidi" w:cstheme="majorBidi"/>
        </w:rPr>
        <w:t xml:space="preserve"> L, West MA, Dimitrov BD, Kemp GJ, </w:t>
      </w:r>
      <w:proofErr w:type="spellStart"/>
      <w:r w:rsidRPr="00181502">
        <w:rPr>
          <w:rFonts w:asciiTheme="majorBidi" w:hAnsiTheme="majorBidi" w:cstheme="majorBidi"/>
        </w:rPr>
        <w:t>Grocott</w:t>
      </w:r>
      <w:proofErr w:type="spellEnd"/>
      <w:r w:rsidRPr="00181502">
        <w:rPr>
          <w:rFonts w:asciiTheme="majorBidi" w:hAnsiTheme="majorBidi" w:cstheme="majorBidi"/>
        </w:rPr>
        <w:t xml:space="preserve"> MPW, Jack S. Physical activity levels in locally advanced rectal cancer patients following neoadjuvant chemoradiotherapy and an exercise training </w:t>
      </w:r>
      <w:proofErr w:type="spellStart"/>
      <w:r w:rsidRPr="00181502">
        <w:rPr>
          <w:rFonts w:asciiTheme="majorBidi" w:hAnsiTheme="majorBidi" w:cstheme="majorBidi"/>
        </w:rPr>
        <w:t>programme</w:t>
      </w:r>
      <w:proofErr w:type="spellEnd"/>
      <w:r w:rsidRPr="00181502">
        <w:rPr>
          <w:rFonts w:asciiTheme="majorBidi" w:hAnsiTheme="majorBidi" w:cstheme="majorBidi"/>
        </w:rPr>
        <w:t xml:space="preserve"> before surgery: a pilot study. </w:t>
      </w:r>
      <w:proofErr w:type="spellStart"/>
      <w:r w:rsidRPr="00181502">
        <w:rPr>
          <w:rFonts w:asciiTheme="majorBidi" w:hAnsiTheme="majorBidi" w:cstheme="majorBidi"/>
        </w:rPr>
        <w:t>Perioper</w:t>
      </w:r>
      <w:proofErr w:type="spellEnd"/>
      <w:r w:rsidRPr="00181502">
        <w:rPr>
          <w:rFonts w:asciiTheme="majorBidi" w:hAnsiTheme="majorBidi" w:cstheme="majorBidi"/>
        </w:rPr>
        <w:t xml:space="preserve"> Med. 2017;6(1):1-8. </w:t>
      </w:r>
    </w:p>
    <w:p w14:paraId="6E1AD914"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lastRenderedPageBreak/>
        <w:t>22.</w:t>
      </w:r>
      <w:r w:rsidRPr="00181502">
        <w:rPr>
          <w:rFonts w:asciiTheme="majorBidi" w:hAnsiTheme="majorBidi" w:cstheme="majorBidi"/>
        </w:rPr>
        <w:tab/>
      </w:r>
      <w:proofErr w:type="spellStart"/>
      <w:r w:rsidRPr="00181502">
        <w:rPr>
          <w:rFonts w:asciiTheme="majorBidi" w:hAnsiTheme="majorBidi" w:cstheme="majorBidi"/>
        </w:rPr>
        <w:t>Berkel</w:t>
      </w:r>
      <w:proofErr w:type="spellEnd"/>
      <w:r w:rsidRPr="00181502">
        <w:rPr>
          <w:rFonts w:asciiTheme="majorBidi" w:hAnsiTheme="majorBidi" w:cstheme="majorBidi"/>
        </w:rPr>
        <w:t xml:space="preserve"> AEM, </w:t>
      </w:r>
      <w:proofErr w:type="spellStart"/>
      <w:r w:rsidRPr="00181502">
        <w:rPr>
          <w:rFonts w:asciiTheme="majorBidi" w:hAnsiTheme="majorBidi" w:cstheme="majorBidi"/>
        </w:rPr>
        <w:t>Bongers</w:t>
      </w:r>
      <w:proofErr w:type="spellEnd"/>
      <w:r w:rsidRPr="00181502">
        <w:rPr>
          <w:rFonts w:asciiTheme="majorBidi" w:hAnsiTheme="majorBidi" w:cstheme="majorBidi"/>
        </w:rPr>
        <w:t xml:space="preserve"> BC, Kotte H, </w:t>
      </w:r>
      <w:proofErr w:type="spellStart"/>
      <w:r w:rsidRPr="00181502">
        <w:rPr>
          <w:rFonts w:asciiTheme="majorBidi" w:hAnsiTheme="majorBidi" w:cstheme="majorBidi"/>
        </w:rPr>
        <w:t>Weltevreden</w:t>
      </w:r>
      <w:proofErr w:type="spellEnd"/>
      <w:r w:rsidRPr="00181502">
        <w:rPr>
          <w:rFonts w:asciiTheme="majorBidi" w:hAnsiTheme="majorBidi" w:cstheme="majorBidi"/>
        </w:rPr>
        <w:t xml:space="preserve"> P, de </w:t>
      </w:r>
      <w:proofErr w:type="spellStart"/>
      <w:r w:rsidRPr="00181502">
        <w:rPr>
          <w:rFonts w:asciiTheme="majorBidi" w:hAnsiTheme="majorBidi" w:cstheme="majorBidi"/>
        </w:rPr>
        <w:t>Jongh</w:t>
      </w:r>
      <w:proofErr w:type="spellEnd"/>
      <w:r w:rsidRPr="00181502">
        <w:rPr>
          <w:rFonts w:asciiTheme="majorBidi" w:hAnsiTheme="majorBidi" w:cstheme="majorBidi"/>
        </w:rPr>
        <w:t xml:space="preserve"> FHC, </w:t>
      </w:r>
      <w:proofErr w:type="spellStart"/>
      <w:r w:rsidRPr="00181502">
        <w:rPr>
          <w:rFonts w:asciiTheme="majorBidi" w:hAnsiTheme="majorBidi" w:cstheme="majorBidi"/>
        </w:rPr>
        <w:t>Eijsvogel</w:t>
      </w:r>
      <w:proofErr w:type="spellEnd"/>
      <w:r w:rsidRPr="00181502">
        <w:rPr>
          <w:rFonts w:asciiTheme="majorBidi" w:hAnsiTheme="majorBidi" w:cstheme="majorBidi"/>
        </w:rPr>
        <w:t xml:space="preserve"> MMM, et al. Effects of Community-based Exercise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for Patients Scheduled for Colorectal Surgery </w:t>
      </w:r>
      <w:proofErr w:type="gramStart"/>
      <w:r w:rsidRPr="00181502">
        <w:rPr>
          <w:rFonts w:asciiTheme="majorBidi" w:hAnsiTheme="majorBidi" w:cstheme="majorBidi"/>
        </w:rPr>
        <w:t>With</w:t>
      </w:r>
      <w:proofErr w:type="gramEnd"/>
      <w:r w:rsidRPr="00181502">
        <w:rPr>
          <w:rFonts w:asciiTheme="majorBidi" w:hAnsiTheme="majorBidi" w:cstheme="majorBidi"/>
        </w:rPr>
        <w:t xml:space="preserve"> High Risk for Postoperative Complications. Ann Surg. </w:t>
      </w:r>
      <w:proofErr w:type="gramStart"/>
      <w:r w:rsidRPr="00181502">
        <w:rPr>
          <w:rFonts w:asciiTheme="majorBidi" w:hAnsiTheme="majorBidi" w:cstheme="majorBidi"/>
        </w:rPr>
        <w:t>2021;Publish</w:t>
      </w:r>
      <w:proofErr w:type="gramEnd"/>
      <w:r w:rsidRPr="00181502">
        <w:rPr>
          <w:rFonts w:asciiTheme="majorBidi" w:hAnsiTheme="majorBidi" w:cstheme="majorBidi"/>
        </w:rPr>
        <w:t xml:space="preserve"> Ahead of Print(January). </w:t>
      </w:r>
    </w:p>
    <w:p w14:paraId="1706D512"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23.</w:t>
      </w:r>
      <w:r w:rsidRPr="00181502">
        <w:rPr>
          <w:rFonts w:asciiTheme="majorBidi" w:hAnsiTheme="majorBidi" w:cstheme="majorBidi"/>
        </w:rPr>
        <w:tab/>
      </w:r>
      <w:proofErr w:type="spellStart"/>
      <w:r w:rsidRPr="00181502">
        <w:rPr>
          <w:rFonts w:asciiTheme="majorBidi" w:hAnsiTheme="majorBidi" w:cstheme="majorBidi"/>
        </w:rPr>
        <w:t>Bojesen</w:t>
      </w:r>
      <w:proofErr w:type="spellEnd"/>
      <w:r w:rsidRPr="00181502">
        <w:rPr>
          <w:rFonts w:asciiTheme="majorBidi" w:hAnsiTheme="majorBidi" w:cstheme="majorBidi"/>
        </w:rPr>
        <w:t xml:space="preserve"> RD, </w:t>
      </w:r>
      <w:proofErr w:type="spellStart"/>
      <w:r w:rsidRPr="00181502">
        <w:rPr>
          <w:rFonts w:asciiTheme="majorBidi" w:hAnsiTheme="majorBidi" w:cstheme="majorBidi"/>
        </w:rPr>
        <w:t>Jørgensen</w:t>
      </w:r>
      <w:proofErr w:type="spellEnd"/>
      <w:r w:rsidRPr="00181502">
        <w:rPr>
          <w:rFonts w:asciiTheme="majorBidi" w:hAnsiTheme="majorBidi" w:cstheme="majorBidi"/>
        </w:rPr>
        <w:t xml:space="preserve"> LB, Grube C, </w:t>
      </w:r>
      <w:proofErr w:type="spellStart"/>
      <w:r w:rsidRPr="00181502">
        <w:rPr>
          <w:rFonts w:asciiTheme="majorBidi" w:hAnsiTheme="majorBidi" w:cstheme="majorBidi"/>
        </w:rPr>
        <w:t>Skou</w:t>
      </w:r>
      <w:proofErr w:type="spellEnd"/>
      <w:r w:rsidRPr="00181502">
        <w:rPr>
          <w:rFonts w:asciiTheme="majorBidi" w:hAnsiTheme="majorBidi" w:cstheme="majorBidi"/>
        </w:rPr>
        <w:t xml:space="preserve"> ST, Johansen C, Dalton SO, et al. Fit for Surgery—feasibility of short-course multimodal individualized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in high-risk frail colon cancer patients prior to surgery. Pilot Feasibility </w:t>
      </w:r>
      <w:proofErr w:type="spellStart"/>
      <w:r w:rsidRPr="00181502">
        <w:rPr>
          <w:rFonts w:asciiTheme="majorBidi" w:hAnsiTheme="majorBidi" w:cstheme="majorBidi"/>
        </w:rPr>
        <w:t>Stud</w:t>
      </w:r>
      <w:proofErr w:type="spellEnd"/>
      <w:r w:rsidRPr="00181502">
        <w:rPr>
          <w:rFonts w:asciiTheme="majorBidi" w:hAnsiTheme="majorBidi" w:cstheme="majorBidi"/>
        </w:rPr>
        <w:t xml:space="preserve">. 21 de </w:t>
      </w:r>
      <w:proofErr w:type="spellStart"/>
      <w:r w:rsidRPr="00181502">
        <w:rPr>
          <w:rFonts w:asciiTheme="majorBidi" w:hAnsiTheme="majorBidi" w:cstheme="majorBidi"/>
        </w:rPr>
        <w:t>enero</w:t>
      </w:r>
      <w:proofErr w:type="spellEnd"/>
      <w:r w:rsidRPr="00181502">
        <w:rPr>
          <w:rFonts w:asciiTheme="majorBidi" w:hAnsiTheme="majorBidi" w:cstheme="majorBidi"/>
        </w:rPr>
        <w:t xml:space="preserve"> de 2022;8(1):11. </w:t>
      </w:r>
    </w:p>
    <w:p w14:paraId="7C28D04D"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24.</w:t>
      </w:r>
      <w:r w:rsidRPr="00181502">
        <w:rPr>
          <w:rFonts w:asciiTheme="majorBidi" w:hAnsiTheme="majorBidi" w:cstheme="majorBidi"/>
        </w:rPr>
        <w:tab/>
        <w:t xml:space="preserve">Heil TC, Driessen EJM, </w:t>
      </w:r>
      <w:proofErr w:type="spellStart"/>
      <w:r w:rsidRPr="00181502">
        <w:rPr>
          <w:rFonts w:asciiTheme="majorBidi" w:hAnsiTheme="majorBidi" w:cstheme="majorBidi"/>
        </w:rPr>
        <w:t>Argillander</w:t>
      </w:r>
      <w:proofErr w:type="spellEnd"/>
      <w:r w:rsidRPr="00181502">
        <w:rPr>
          <w:rFonts w:asciiTheme="majorBidi" w:hAnsiTheme="majorBidi" w:cstheme="majorBidi"/>
        </w:rPr>
        <w:t xml:space="preserve"> TE, </w:t>
      </w:r>
      <w:proofErr w:type="spellStart"/>
      <w:r w:rsidRPr="00181502">
        <w:rPr>
          <w:rFonts w:asciiTheme="majorBidi" w:hAnsiTheme="majorBidi" w:cstheme="majorBidi"/>
        </w:rPr>
        <w:t>Melis</w:t>
      </w:r>
      <w:proofErr w:type="spellEnd"/>
      <w:r w:rsidRPr="00181502">
        <w:rPr>
          <w:rFonts w:asciiTheme="majorBidi" w:hAnsiTheme="majorBidi" w:cstheme="majorBidi"/>
        </w:rPr>
        <w:t xml:space="preserve"> RJF, Maas HAAM, Olde </w:t>
      </w:r>
      <w:proofErr w:type="spellStart"/>
      <w:r w:rsidRPr="00181502">
        <w:rPr>
          <w:rFonts w:asciiTheme="majorBidi" w:hAnsiTheme="majorBidi" w:cstheme="majorBidi"/>
        </w:rPr>
        <w:t>Rikkert</w:t>
      </w:r>
      <w:proofErr w:type="spellEnd"/>
      <w:r w:rsidRPr="00181502">
        <w:rPr>
          <w:rFonts w:asciiTheme="majorBidi" w:hAnsiTheme="majorBidi" w:cstheme="majorBidi"/>
        </w:rPr>
        <w:t xml:space="preserve"> MGM, et al. Implementation of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in colorectal cancer surgery: qualitative research on how to strengthen facilitators and overcome barriers. Support Care Cancer. </w:t>
      </w:r>
      <w:proofErr w:type="spellStart"/>
      <w:r w:rsidRPr="00181502">
        <w:rPr>
          <w:rFonts w:asciiTheme="majorBidi" w:hAnsiTheme="majorBidi" w:cstheme="majorBidi"/>
        </w:rPr>
        <w:t>septiembre</w:t>
      </w:r>
      <w:proofErr w:type="spellEnd"/>
      <w:r w:rsidRPr="00181502">
        <w:rPr>
          <w:rFonts w:asciiTheme="majorBidi" w:hAnsiTheme="majorBidi" w:cstheme="majorBidi"/>
        </w:rPr>
        <w:t xml:space="preserve"> de 2022;30(9):7373-86. </w:t>
      </w:r>
    </w:p>
    <w:p w14:paraId="44CC2617"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25.</w:t>
      </w:r>
      <w:r w:rsidRPr="00181502">
        <w:rPr>
          <w:rFonts w:asciiTheme="majorBidi" w:hAnsiTheme="majorBidi" w:cstheme="majorBidi"/>
        </w:rPr>
        <w:tab/>
        <w:t xml:space="preserve">Heil TC, </w:t>
      </w:r>
      <w:proofErr w:type="spellStart"/>
      <w:r w:rsidRPr="00181502">
        <w:rPr>
          <w:rFonts w:asciiTheme="majorBidi" w:hAnsiTheme="majorBidi" w:cstheme="majorBidi"/>
        </w:rPr>
        <w:t>Verdaasdonk</w:t>
      </w:r>
      <w:proofErr w:type="spellEnd"/>
      <w:r w:rsidRPr="00181502">
        <w:rPr>
          <w:rFonts w:asciiTheme="majorBidi" w:hAnsiTheme="majorBidi" w:cstheme="majorBidi"/>
        </w:rPr>
        <w:t xml:space="preserve"> EGG, Maas HAAM, van Munster BC, </w:t>
      </w:r>
      <w:proofErr w:type="spellStart"/>
      <w:r w:rsidRPr="00181502">
        <w:rPr>
          <w:rFonts w:asciiTheme="majorBidi" w:hAnsiTheme="majorBidi" w:cstheme="majorBidi"/>
        </w:rPr>
        <w:t>Rikkert</w:t>
      </w:r>
      <w:proofErr w:type="spellEnd"/>
      <w:r w:rsidRPr="00181502">
        <w:rPr>
          <w:rFonts w:asciiTheme="majorBidi" w:hAnsiTheme="majorBidi" w:cstheme="majorBidi"/>
        </w:rPr>
        <w:t xml:space="preserve"> MGMO, de Wilt JHW, et al. Improved Postoperative Outcomes after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for Colorectal Cancer Surgery in Older Patients: An Emulated Target Trial. Ann Surg Oncol. </w:t>
      </w:r>
      <w:proofErr w:type="spellStart"/>
      <w:r w:rsidRPr="00181502">
        <w:rPr>
          <w:rFonts w:asciiTheme="majorBidi" w:hAnsiTheme="majorBidi" w:cstheme="majorBidi"/>
        </w:rPr>
        <w:t>enero</w:t>
      </w:r>
      <w:proofErr w:type="spellEnd"/>
      <w:r w:rsidRPr="00181502">
        <w:rPr>
          <w:rFonts w:asciiTheme="majorBidi" w:hAnsiTheme="majorBidi" w:cstheme="majorBidi"/>
        </w:rPr>
        <w:t xml:space="preserve"> de 2023;30(1):244-54. </w:t>
      </w:r>
    </w:p>
    <w:p w14:paraId="66DE0D9B"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26.</w:t>
      </w:r>
      <w:r w:rsidRPr="00181502">
        <w:rPr>
          <w:rFonts w:asciiTheme="majorBidi" w:hAnsiTheme="majorBidi" w:cstheme="majorBidi"/>
        </w:rPr>
        <w:tab/>
        <w:t>Amaro-</w:t>
      </w:r>
      <w:proofErr w:type="spellStart"/>
      <w:r w:rsidRPr="00181502">
        <w:rPr>
          <w:rFonts w:asciiTheme="majorBidi" w:hAnsiTheme="majorBidi" w:cstheme="majorBidi"/>
        </w:rPr>
        <w:t>Gahete</w:t>
      </w:r>
      <w:proofErr w:type="spellEnd"/>
      <w:r w:rsidRPr="00181502">
        <w:rPr>
          <w:rFonts w:asciiTheme="majorBidi" w:hAnsiTheme="majorBidi" w:cstheme="majorBidi"/>
        </w:rPr>
        <w:t xml:space="preserve"> FJ, Jurado J, Cisneros A, </w:t>
      </w:r>
      <w:proofErr w:type="spellStart"/>
      <w:r w:rsidRPr="00181502">
        <w:rPr>
          <w:rFonts w:asciiTheme="majorBidi" w:hAnsiTheme="majorBidi" w:cstheme="majorBidi"/>
        </w:rPr>
        <w:t>Corres</w:t>
      </w:r>
      <w:proofErr w:type="spellEnd"/>
      <w:r w:rsidRPr="00181502">
        <w:rPr>
          <w:rFonts w:asciiTheme="majorBidi" w:hAnsiTheme="majorBidi" w:cstheme="majorBidi"/>
        </w:rPr>
        <w:t xml:space="preserve"> P, </w:t>
      </w:r>
      <w:proofErr w:type="spellStart"/>
      <w:r w:rsidRPr="00181502">
        <w:rPr>
          <w:rFonts w:asciiTheme="majorBidi" w:hAnsiTheme="majorBidi" w:cstheme="majorBidi"/>
        </w:rPr>
        <w:t>Marmol</w:t>
      </w:r>
      <w:proofErr w:type="spellEnd"/>
      <w:r w:rsidRPr="00181502">
        <w:rPr>
          <w:rFonts w:asciiTheme="majorBidi" w:hAnsiTheme="majorBidi" w:cstheme="majorBidi"/>
        </w:rPr>
        <w:t xml:space="preserve">-Perez A, Osuna-Prieto FJ, et al. Multidisciplinary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and Postoperative Rehabilitation for Avoiding Complications in Patients Undergoing Resection of Colon Cancer: Rationale, Design, and Methodology of the ONCOFIT Study. Nutrients. 3 de </w:t>
      </w:r>
      <w:proofErr w:type="spellStart"/>
      <w:r w:rsidRPr="00181502">
        <w:rPr>
          <w:rFonts w:asciiTheme="majorBidi" w:hAnsiTheme="majorBidi" w:cstheme="majorBidi"/>
        </w:rPr>
        <w:t>noviembre</w:t>
      </w:r>
      <w:proofErr w:type="spellEnd"/>
      <w:r w:rsidRPr="00181502">
        <w:rPr>
          <w:rFonts w:asciiTheme="majorBidi" w:hAnsiTheme="majorBidi" w:cstheme="majorBidi"/>
        </w:rPr>
        <w:t xml:space="preserve"> de 2022;14(21):4647. </w:t>
      </w:r>
    </w:p>
    <w:p w14:paraId="6FBCD78F"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27.</w:t>
      </w:r>
      <w:r w:rsidRPr="00181502">
        <w:rPr>
          <w:rFonts w:asciiTheme="majorBidi" w:hAnsiTheme="majorBidi" w:cstheme="majorBidi"/>
        </w:rPr>
        <w:tab/>
        <w:t xml:space="preserve">Andersson M, </w:t>
      </w:r>
      <w:proofErr w:type="spellStart"/>
      <w:r w:rsidRPr="00181502">
        <w:rPr>
          <w:rFonts w:asciiTheme="majorBidi" w:hAnsiTheme="majorBidi" w:cstheme="majorBidi"/>
        </w:rPr>
        <w:t>Egenvall</w:t>
      </w:r>
      <w:proofErr w:type="spellEnd"/>
      <w:r w:rsidRPr="00181502">
        <w:rPr>
          <w:rFonts w:asciiTheme="majorBidi" w:hAnsiTheme="majorBidi" w:cstheme="majorBidi"/>
        </w:rPr>
        <w:t xml:space="preserve"> M, Danielsson J, </w:t>
      </w:r>
      <w:proofErr w:type="spellStart"/>
      <w:r w:rsidRPr="00181502">
        <w:rPr>
          <w:rFonts w:asciiTheme="majorBidi" w:hAnsiTheme="majorBidi" w:cstheme="majorBidi"/>
        </w:rPr>
        <w:t>Thorell</w:t>
      </w:r>
      <w:proofErr w:type="spellEnd"/>
      <w:r w:rsidRPr="00181502">
        <w:rPr>
          <w:rFonts w:asciiTheme="majorBidi" w:hAnsiTheme="majorBidi" w:cstheme="majorBidi"/>
        </w:rPr>
        <w:t xml:space="preserve"> A, </w:t>
      </w:r>
      <w:proofErr w:type="spellStart"/>
      <w:r w:rsidRPr="00181502">
        <w:rPr>
          <w:rFonts w:asciiTheme="majorBidi" w:hAnsiTheme="majorBidi" w:cstheme="majorBidi"/>
        </w:rPr>
        <w:t>Sturesson</w:t>
      </w:r>
      <w:proofErr w:type="spellEnd"/>
      <w:r w:rsidRPr="00181502">
        <w:rPr>
          <w:rFonts w:asciiTheme="majorBidi" w:hAnsiTheme="majorBidi" w:cstheme="majorBidi"/>
        </w:rPr>
        <w:t xml:space="preserve"> C, </w:t>
      </w:r>
      <w:proofErr w:type="spellStart"/>
      <w:r w:rsidRPr="00181502">
        <w:rPr>
          <w:rFonts w:asciiTheme="majorBidi" w:hAnsiTheme="majorBidi" w:cstheme="majorBidi"/>
        </w:rPr>
        <w:t>Soop</w:t>
      </w:r>
      <w:proofErr w:type="spellEnd"/>
      <w:r w:rsidRPr="00181502">
        <w:rPr>
          <w:rFonts w:asciiTheme="majorBidi" w:hAnsiTheme="majorBidi" w:cstheme="majorBidi"/>
        </w:rPr>
        <w:t xml:space="preserve"> M, et al. CANOPTIPHYS study protocol: </w:t>
      </w:r>
      <w:proofErr w:type="spellStart"/>
      <w:r w:rsidRPr="00181502">
        <w:rPr>
          <w:rFonts w:asciiTheme="majorBidi" w:hAnsiTheme="majorBidi" w:cstheme="majorBidi"/>
        </w:rPr>
        <w:t>Optimising</w:t>
      </w:r>
      <w:proofErr w:type="spellEnd"/>
      <w:r w:rsidRPr="00181502">
        <w:rPr>
          <w:rFonts w:asciiTheme="majorBidi" w:hAnsiTheme="majorBidi" w:cstheme="majorBidi"/>
        </w:rPr>
        <w:t xml:space="preserve"> </w:t>
      </w:r>
      <w:proofErr w:type="spellStart"/>
      <w:r w:rsidRPr="00181502">
        <w:rPr>
          <w:rFonts w:asciiTheme="majorBidi" w:hAnsiTheme="majorBidi" w:cstheme="majorBidi"/>
        </w:rPr>
        <w:t>PHYSical</w:t>
      </w:r>
      <w:proofErr w:type="spellEnd"/>
      <w:r w:rsidRPr="00181502">
        <w:rPr>
          <w:rFonts w:asciiTheme="majorBidi" w:hAnsiTheme="majorBidi" w:cstheme="majorBidi"/>
        </w:rPr>
        <w:t xml:space="preserve"> function before </w:t>
      </w:r>
      <w:proofErr w:type="spellStart"/>
      <w:r w:rsidRPr="00181502">
        <w:rPr>
          <w:rFonts w:asciiTheme="majorBidi" w:hAnsiTheme="majorBidi" w:cstheme="majorBidi"/>
        </w:rPr>
        <w:t>CANcer</w:t>
      </w:r>
      <w:proofErr w:type="spellEnd"/>
      <w:r w:rsidRPr="00181502">
        <w:rPr>
          <w:rFonts w:asciiTheme="majorBidi" w:hAnsiTheme="majorBidi" w:cstheme="majorBidi"/>
        </w:rPr>
        <w:t xml:space="preserve"> surgery: effects of pre-operative </w:t>
      </w:r>
      <w:proofErr w:type="spellStart"/>
      <w:r w:rsidRPr="00181502">
        <w:rPr>
          <w:rFonts w:asciiTheme="majorBidi" w:hAnsiTheme="majorBidi" w:cstheme="majorBidi"/>
        </w:rPr>
        <w:t>optimisation</w:t>
      </w:r>
      <w:proofErr w:type="spellEnd"/>
      <w:r w:rsidRPr="00181502">
        <w:rPr>
          <w:rFonts w:asciiTheme="majorBidi" w:hAnsiTheme="majorBidi" w:cstheme="majorBidi"/>
        </w:rPr>
        <w:t xml:space="preserve"> on complications and physical function after gastrointestinal cancer surgery in older people at risk—a </w:t>
      </w:r>
      <w:proofErr w:type="spellStart"/>
      <w:r w:rsidRPr="00181502">
        <w:rPr>
          <w:rFonts w:asciiTheme="majorBidi" w:hAnsiTheme="majorBidi" w:cstheme="majorBidi"/>
        </w:rPr>
        <w:t>multicentre</w:t>
      </w:r>
      <w:proofErr w:type="spellEnd"/>
      <w:r w:rsidRPr="00181502">
        <w:rPr>
          <w:rFonts w:asciiTheme="majorBidi" w:hAnsiTheme="majorBidi" w:cstheme="majorBidi"/>
        </w:rPr>
        <w:t xml:space="preserve">, </w:t>
      </w:r>
      <w:proofErr w:type="spellStart"/>
      <w:r w:rsidRPr="00181502">
        <w:rPr>
          <w:rFonts w:asciiTheme="majorBidi" w:hAnsiTheme="majorBidi" w:cstheme="majorBidi"/>
        </w:rPr>
        <w:t>randomised</w:t>
      </w:r>
      <w:proofErr w:type="spellEnd"/>
      <w:r w:rsidRPr="00181502">
        <w:rPr>
          <w:rFonts w:asciiTheme="majorBidi" w:hAnsiTheme="majorBidi" w:cstheme="majorBidi"/>
        </w:rPr>
        <w:t xml:space="preserve">, parallel-group study. Trials. 19 de </w:t>
      </w:r>
      <w:proofErr w:type="spellStart"/>
      <w:r w:rsidRPr="00181502">
        <w:rPr>
          <w:rFonts w:asciiTheme="majorBidi" w:hAnsiTheme="majorBidi" w:cstheme="majorBidi"/>
        </w:rPr>
        <w:t>enero</w:t>
      </w:r>
      <w:proofErr w:type="spellEnd"/>
      <w:r w:rsidRPr="00181502">
        <w:rPr>
          <w:rFonts w:asciiTheme="majorBidi" w:hAnsiTheme="majorBidi" w:cstheme="majorBidi"/>
        </w:rPr>
        <w:t xml:space="preserve"> de 2023;24(1):41. </w:t>
      </w:r>
    </w:p>
    <w:p w14:paraId="3AA68A80"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t>28.</w:t>
      </w:r>
      <w:r w:rsidRPr="00181502">
        <w:rPr>
          <w:rFonts w:asciiTheme="majorBidi" w:hAnsiTheme="majorBidi" w:cstheme="majorBidi"/>
        </w:rPr>
        <w:tab/>
        <w:t xml:space="preserve">Van </w:t>
      </w:r>
      <w:proofErr w:type="spellStart"/>
      <w:r w:rsidRPr="00181502">
        <w:rPr>
          <w:rFonts w:asciiTheme="majorBidi" w:hAnsiTheme="majorBidi" w:cstheme="majorBidi"/>
        </w:rPr>
        <w:t>Rooijen</w:t>
      </w:r>
      <w:proofErr w:type="spellEnd"/>
      <w:r w:rsidRPr="00181502">
        <w:rPr>
          <w:rFonts w:asciiTheme="majorBidi" w:hAnsiTheme="majorBidi" w:cstheme="majorBidi"/>
        </w:rPr>
        <w:t xml:space="preserve"> S, Carli F, Dalton S, Thomas G, </w:t>
      </w:r>
      <w:proofErr w:type="spellStart"/>
      <w:r w:rsidRPr="00181502">
        <w:rPr>
          <w:rFonts w:asciiTheme="majorBidi" w:hAnsiTheme="majorBidi" w:cstheme="majorBidi"/>
        </w:rPr>
        <w:t>Bojesen</w:t>
      </w:r>
      <w:proofErr w:type="spellEnd"/>
      <w:r w:rsidRPr="00181502">
        <w:rPr>
          <w:rFonts w:asciiTheme="majorBidi" w:hAnsiTheme="majorBidi" w:cstheme="majorBidi"/>
        </w:rPr>
        <w:t xml:space="preserve"> R, Le </w:t>
      </w:r>
      <w:proofErr w:type="spellStart"/>
      <w:r w:rsidRPr="00181502">
        <w:rPr>
          <w:rFonts w:asciiTheme="majorBidi" w:hAnsiTheme="majorBidi" w:cstheme="majorBidi"/>
        </w:rPr>
        <w:t>Guen</w:t>
      </w:r>
      <w:proofErr w:type="spellEnd"/>
      <w:r w:rsidRPr="00181502">
        <w:rPr>
          <w:rFonts w:asciiTheme="majorBidi" w:hAnsiTheme="majorBidi" w:cstheme="majorBidi"/>
        </w:rPr>
        <w:t xml:space="preserve"> M, et al. Multimodal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in colorectal cancer patients to improve functional capacity and reduce postoperative complications: The first international randomized controlled trial for multimodal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BMC Cancer. 2019;19(1):1-11. </w:t>
      </w:r>
    </w:p>
    <w:p w14:paraId="221C2C97" w14:textId="77777777" w:rsidR="009820C7" w:rsidRPr="00181502" w:rsidRDefault="009820C7" w:rsidP="00181502">
      <w:pPr>
        <w:pStyle w:val="Bibliography"/>
        <w:spacing w:line="360" w:lineRule="auto"/>
        <w:jc w:val="both"/>
        <w:rPr>
          <w:rFonts w:asciiTheme="majorBidi" w:hAnsiTheme="majorBidi" w:cstheme="majorBidi"/>
        </w:rPr>
      </w:pPr>
      <w:r w:rsidRPr="00181502">
        <w:rPr>
          <w:rFonts w:asciiTheme="majorBidi" w:hAnsiTheme="majorBidi" w:cstheme="majorBidi"/>
        </w:rPr>
        <w:lastRenderedPageBreak/>
        <w:t>29.</w:t>
      </w:r>
      <w:r w:rsidRPr="00181502">
        <w:rPr>
          <w:rFonts w:asciiTheme="majorBidi" w:hAnsiTheme="majorBidi" w:cstheme="majorBidi"/>
        </w:rPr>
        <w:tab/>
        <w:t xml:space="preserve">Van </w:t>
      </w:r>
      <w:proofErr w:type="spellStart"/>
      <w:r w:rsidRPr="00181502">
        <w:rPr>
          <w:rFonts w:asciiTheme="majorBidi" w:hAnsiTheme="majorBidi" w:cstheme="majorBidi"/>
        </w:rPr>
        <w:t>Rooijen</w:t>
      </w:r>
      <w:proofErr w:type="spellEnd"/>
      <w:r w:rsidRPr="00181502">
        <w:rPr>
          <w:rFonts w:asciiTheme="majorBidi" w:hAnsiTheme="majorBidi" w:cstheme="majorBidi"/>
        </w:rPr>
        <w:t xml:space="preserve"> SJ, </w:t>
      </w:r>
      <w:proofErr w:type="spellStart"/>
      <w:r w:rsidRPr="00181502">
        <w:rPr>
          <w:rFonts w:asciiTheme="majorBidi" w:hAnsiTheme="majorBidi" w:cstheme="majorBidi"/>
        </w:rPr>
        <w:t>Molenaar</w:t>
      </w:r>
      <w:proofErr w:type="spellEnd"/>
      <w:r w:rsidRPr="00181502">
        <w:rPr>
          <w:rFonts w:asciiTheme="majorBidi" w:hAnsiTheme="majorBidi" w:cstheme="majorBidi"/>
        </w:rPr>
        <w:t xml:space="preserve"> CJL, </w:t>
      </w:r>
      <w:proofErr w:type="spellStart"/>
      <w:r w:rsidRPr="00181502">
        <w:rPr>
          <w:rFonts w:asciiTheme="majorBidi" w:hAnsiTheme="majorBidi" w:cstheme="majorBidi"/>
        </w:rPr>
        <w:t>Schep</w:t>
      </w:r>
      <w:proofErr w:type="spellEnd"/>
      <w:r w:rsidRPr="00181502">
        <w:rPr>
          <w:rFonts w:asciiTheme="majorBidi" w:hAnsiTheme="majorBidi" w:cstheme="majorBidi"/>
        </w:rPr>
        <w:t xml:space="preserve"> G, Van </w:t>
      </w:r>
      <w:proofErr w:type="spellStart"/>
      <w:r w:rsidRPr="00181502">
        <w:rPr>
          <w:rFonts w:asciiTheme="majorBidi" w:hAnsiTheme="majorBidi" w:cstheme="majorBidi"/>
        </w:rPr>
        <w:t>Lieshout</w:t>
      </w:r>
      <w:proofErr w:type="spellEnd"/>
      <w:r w:rsidRPr="00181502">
        <w:rPr>
          <w:rFonts w:asciiTheme="majorBidi" w:hAnsiTheme="majorBidi" w:cstheme="majorBidi"/>
        </w:rPr>
        <w:t xml:space="preserve"> RHMA, </w:t>
      </w:r>
      <w:proofErr w:type="spellStart"/>
      <w:r w:rsidRPr="00181502">
        <w:rPr>
          <w:rFonts w:asciiTheme="majorBidi" w:hAnsiTheme="majorBidi" w:cstheme="majorBidi"/>
        </w:rPr>
        <w:t>Beijer</w:t>
      </w:r>
      <w:proofErr w:type="spellEnd"/>
      <w:r w:rsidRPr="00181502">
        <w:rPr>
          <w:rFonts w:asciiTheme="majorBidi" w:hAnsiTheme="majorBidi" w:cstheme="majorBidi"/>
        </w:rPr>
        <w:t xml:space="preserve"> S, Dubbers R, et al. Making Patients Fit for Surgery: Introducing a Four Pillar Multimodal </w:t>
      </w:r>
      <w:proofErr w:type="spellStart"/>
      <w:r w:rsidRPr="00181502">
        <w:rPr>
          <w:rFonts w:asciiTheme="majorBidi" w:hAnsiTheme="majorBidi" w:cstheme="majorBidi"/>
        </w:rPr>
        <w:t>Prehabilitation</w:t>
      </w:r>
      <w:proofErr w:type="spellEnd"/>
      <w:r w:rsidRPr="00181502">
        <w:rPr>
          <w:rFonts w:asciiTheme="majorBidi" w:hAnsiTheme="majorBidi" w:cstheme="majorBidi"/>
        </w:rPr>
        <w:t xml:space="preserve"> Program in Colorectal Cancer. Am J Phys Med </w:t>
      </w:r>
      <w:proofErr w:type="spellStart"/>
      <w:r w:rsidRPr="00181502">
        <w:rPr>
          <w:rFonts w:asciiTheme="majorBidi" w:hAnsiTheme="majorBidi" w:cstheme="majorBidi"/>
        </w:rPr>
        <w:t>Rehabil</w:t>
      </w:r>
      <w:proofErr w:type="spellEnd"/>
      <w:r w:rsidRPr="00181502">
        <w:rPr>
          <w:rFonts w:asciiTheme="majorBidi" w:hAnsiTheme="majorBidi" w:cstheme="majorBidi"/>
        </w:rPr>
        <w:t xml:space="preserve">. 2019;98(10):888-96. </w:t>
      </w:r>
    </w:p>
    <w:p w14:paraId="4893D252" w14:textId="1F5D6EE8" w:rsidR="009820C7" w:rsidRPr="00181502" w:rsidRDefault="009820C7" w:rsidP="00181502">
      <w:pPr>
        <w:spacing w:line="360" w:lineRule="auto"/>
        <w:jc w:val="both"/>
        <w:rPr>
          <w:rFonts w:asciiTheme="majorBidi" w:hAnsiTheme="majorBidi" w:cstheme="majorBidi"/>
          <w:lang w:val="en-US"/>
        </w:rPr>
      </w:pPr>
      <w:r w:rsidRPr="00181502">
        <w:rPr>
          <w:rFonts w:asciiTheme="majorBidi" w:hAnsiTheme="majorBidi" w:cstheme="majorBidi"/>
          <w:lang w:val="en-US"/>
        </w:rPr>
        <w:fldChar w:fldCharType="end"/>
      </w:r>
    </w:p>
    <w:sectPr w:rsidR="009820C7" w:rsidRPr="0018150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78239C"/>
    <w:multiLevelType w:val="hybridMultilevel"/>
    <w:tmpl w:val="C92E96F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0C7"/>
    <w:rsid w:val="00067E03"/>
    <w:rsid w:val="00181502"/>
    <w:rsid w:val="005D785F"/>
    <w:rsid w:val="009820C7"/>
    <w:rsid w:val="00C04A52"/>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860EEFE"/>
  <w15:chartTrackingRefBased/>
  <w15:docId w15:val="{2712ED09-017A-734C-A5B7-FF50D8815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bliography">
    <w:name w:val="Bibliography"/>
    <w:basedOn w:val="Normal"/>
    <w:link w:val="BibliographyCar"/>
    <w:rsid w:val="009820C7"/>
    <w:pPr>
      <w:tabs>
        <w:tab w:val="left" w:pos="380"/>
      </w:tabs>
      <w:spacing w:after="240"/>
      <w:ind w:left="384" w:hanging="384"/>
    </w:pPr>
    <w:rPr>
      <w:lang w:val="en-US"/>
    </w:rPr>
  </w:style>
  <w:style w:type="character" w:customStyle="1" w:styleId="BibliographyCar">
    <w:name w:val="Bibliography Car"/>
    <w:basedOn w:val="Fuentedeprrafopredeter"/>
    <w:link w:val="Bibliography"/>
    <w:rsid w:val="009820C7"/>
    <w:rPr>
      <w:lang w:val="en-US"/>
    </w:rPr>
  </w:style>
  <w:style w:type="paragraph" w:styleId="Prrafodelista">
    <w:name w:val="List Paragraph"/>
    <w:basedOn w:val="Normal"/>
    <w:uiPriority w:val="34"/>
    <w:qFormat/>
    <w:rsid w:val="009820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15977</Words>
  <Characters>87877</Characters>
  <Application>Microsoft Office Word</Application>
  <DocSecurity>0</DocSecurity>
  <Lines>732</Lines>
  <Paragraphs>207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Maroto Izquierdo</dc:creator>
  <cp:keywords/>
  <dc:description/>
  <cp:lastModifiedBy>Sergio Maroto Izquierdo</cp:lastModifiedBy>
  <cp:revision>1</cp:revision>
  <dcterms:created xsi:type="dcterms:W3CDTF">2023-12-17T21:10:00Z</dcterms:created>
  <dcterms:modified xsi:type="dcterms:W3CDTF">2023-12-17T21:21:00Z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id="BrAvsMTv"/&gt;&lt;style id="http://www.zotero.org/styles/vancouver" locale="es-ES"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