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543"/>
        <w:ind w:left="11" w:right="125"/>
        <w:jc w:val="center"/>
        <w:rPr>
          <w:rFonts w:hint="default" w:ascii="Arial" w:hAnsi="Arial" w:cs="Arial"/>
          <w:b/>
          <w:sz w:val="28"/>
          <w:szCs w:val="28"/>
        </w:rPr>
      </w:pPr>
      <w:r>
        <w:rPr>
          <w:rFonts w:hint="default" w:ascii="Arial" w:hAnsi="Arial" w:cs="Arial"/>
          <w:b/>
          <w:sz w:val="28"/>
          <w:szCs w:val="28"/>
        </w:rPr>
        <w:t>The value of STE-LDDSE to detect viable myocardium</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Arial" w:hAnsi="Arial" w:cs="Arial"/>
          <w:sz w:val="24"/>
          <w:szCs w:val="24"/>
        </w:rPr>
      </w:pPr>
      <w:r>
        <w:rPr>
          <w:rFonts w:hint="default" w:ascii="Arial" w:hAnsi="Arial" w:eastAsia="华文细黑" w:cs="Arial"/>
          <w:color w:val="000000" w:themeColor="text1"/>
          <w:sz w:val="24"/>
          <w:szCs w:val="24"/>
          <w14:textFill>
            <w14:solidFill>
              <w14:schemeClr w14:val="tx1"/>
            </w14:solidFill>
          </w14:textFill>
        </w:rPr>
        <w:t>Wei Qian</w:t>
      </w:r>
      <w:r>
        <w:rPr>
          <w:rFonts w:hint="default" w:ascii="Arial" w:hAnsi="Arial" w:cs="Arial"/>
          <w:sz w:val="24"/>
          <w:szCs w:val="24"/>
          <w:vertAlign w:val="superscript"/>
        </w:rPr>
        <w:t>a,1</w:t>
      </w:r>
      <w:r>
        <w:rPr>
          <w:rFonts w:hint="default" w:ascii="Arial" w:hAnsi="Arial" w:cs="Arial"/>
          <w:sz w:val="24"/>
          <w:szCs w:val="24"/>
        </w:rPr>
        <w:t xml:space="preserve">, </w:t>
      </w:r>
      <w:r>
        <w:rPr>
          <w:rFonts w:hint="default" w:ascii="Arial" w:hAnsi="Arial" w:eastAsia="华文细黑" w:cs="Arial"/>
          <w:color w:val="000000" w:themeColor="text1"/>
          <w:sz w:val="24"/>
          <w:szCs w:val="24"/>
          <w14:textFill>
            <w14:solidFill>
              <w14:schemeClr w14:val="tx1"/>
            </w14:solidFill>
          </w14:textFill>
        </w:rPr>
        <w:t>Ran Zhou</w:t>
      </w:r>
      <w:r>
        <w:rPr>
          <w:rFonts w:hint="default" w:ascii="Arial" w:hAnsi="Arial" w:cs="Arial"/>
          <w:sz w:val="24"/>
          <w:szCs w:val="24"/>
          <w:vertAlign w:val="superscript"/>
        </w:rPr>
        <w:t>a</w:t>
      </w:r>
      <w:r>
        <w:rPr>
          <w:rFonts w:hint="default" w:ascii="Arial" w:hAnsi="Arial" w:cs="Arial"/>
          <w:bCs/>
          <w:sz w:val="24"/>
          <w:szCs w:val="24"/>
        </w:rPr>
        <w:t xml:space="preserve">, </w:t>
      </w:r>
      <w:r>
        <w:rPr>
          <w:rFonts w:hint="default" w:ascii="Arial" w:hAnsi="Arial" w:eastAsia="华文细黑" w:cs="Arial"/>
          <w:color w:val="000000" w:themeColor="text1"/>
          <w:sz w:val="24"/>
          <w:szCs w:val="24"/>
          <w14:textFill>
            <w14:solidFill>
              <w14:schemeClr w14:val="tx1"/>
            </w14:solidFill>
          </w14:textFill>
        </w:rPr>
        <w:t>Tao Chen</w:t>
      </w:r>
      <w:r>
        <w:rPr>
          <w:rFonts w:hint="default" w:ascii="Arial" w:hAnsi="Arial" w:cs="Arial"/>
          <w:sz w:val="24"/>
          <w:szCs w:val="24"/>
          <w:vertAlign w:val="superscript"/>
        </w:rPr>
        <w:t>a,</w:t>
      </w:r>
      <w:r>
        <w:rPr>
          <w:rFonts w:hint="default" w:ascii="Arial" w:hAnsi="Arial" w:cs="Arial"/>
          <w:bCs/>
          <w:sz w:val="24"/>
          <w:szCs w:val="24"/>
        </w:rPr>
        <w:t xml:space="preserve">, </w:t>
      </w:r>
      <w:r>
        <w:rPr>
          <w:rFonts w:hint="default" w:ascii="Arial" w:hAnsi="Arial" w:eastAsia="华文细黑" w:cs="Arial"/>
          <w:color w:val="000000" w:themeColor="text1"/>
          <w:sz w:val="24"/>
          <w:szCs w:val="24"/>
          <w:lang w:val="en-US" w:eastAsia="zh-CN"/>
          <w14:textFill>
            <w14:solidFill>
              <w14:schemeClr w14:val="tx1"/>
            </w14:solidFill>
          </w14:textFill>
        </w:rPr>
        <w:t>Xueshan Zhang</w:t>
      </w:r>
      <w:r>
        <w:rPr>
          <w:rFonts w:hint="eastAsia" w:ascii="Arial" w:hAnsi="Arial" w:eastAsia="华文细黑" w:cs="Arial"/>
          <w:sz w:val="24"/>
          <w:szCs w:val="24"/>
          <w:vertAlign w:val="superscript"/>
          <w:lang w:val="en-US" w:eastAsia="zh-CN"/>
        </w:rPr>
        <w:t>a</w:t>
      </w:r>
      <w:r>
        <w:rPr>
          <w:rFonts w:hint="default" w:ascii="Arial" w:hAnsi="Arial" w:cs="Arial"/>
          <w:sz w:val="24"/>
          <w:szCs w:val="24"/>
        </w:rPr>
        <w:t>,</w:t>
      </w:r>
      <w:r>
        <w:rPr>
          <w:rFonts w:hint="default" w:ascii="Arial" w:hAnsi="Arial" w:cs="Arial"/>
          <w:bCs/>
          <w:sz w:val="24"/>
          <w:szCs w:val="24"/>
        </w:rPr>
        <w:t xml:space="preserve"> </w:t>
      </w:r>
      <w:r>
        <w:rPr>
          <w:rFonts w:hint="default" w:ascii="Arial" w:hAnsi="Arial" w:cs="Arial"/>
          <w:sz w:val="24"/>
          <w:szCs w:val="24"/>
          <w:vertAlign w:val="superscript"/>
        </w:rPr>
        <w:t xml:space="preserve"> </w:t>
      </w:r>
      <w:r>
        <w:rPr>
          <w:rFonts w:hint="default" w:ascii="Arial" w:hAnsi="Arial" w:cs="Arial"/>
          <w:bCs/>
          <w:sz w:val="24"/>
          <w:szCs w:val="24"/>
        </w:rPr>
        <w:t>and</w:t>
      </w:r>
      <w:r>
        <w:rPr>
          <w:rFonts w:hint="default" w:ascii="Arial" w:hAnsi="Arial" w:cs="Arial"/>
          <w:sz w:val="24"/>
          <w:szCs w:val="24"/>
        </w:rPr>
        <w:t xml:space="preserve"> </w:t>
      </w:r>
      <w:r>
        <w:rPr>
          <w:rFonts w:hint="eastAsia" w:ascii="Arial" w:hAnsi="Arial" w:cs="Arial"/>
          <w:bCs/>
          <w:sz w:val="24"/>
          <w:szCs w:val="24"/>
        </w:rPr>
        <w:t>Yanfeng</w:t>
      </w:r>
      <w:r>
        <w:rPr>
          <w:rFonts w:hint="default" w:ascii="Arial" w:hAnsi="Arial" w:cs="Arial"/>
          <w:bCs/>
          <w:sz w:val="24"/>
          <w:szCs w:val="24"/>
        </w:rPr>
        <w:t xml:space="preserve"> Ma</w:t>
      </w:r>
      <w:r>
        <w:rPr>
          <w:rFonts w:hint="default" w:ascii="Arial" w:hAnsi="Arial" w:eastAsia="华文细黑" w:cs="Arial"/>
          <w:sz w:val="24"/>
          <w:szCs w:val="24"/>
          <w:vertAlign w:val="superscript"/>
          <w:lang w:val="en-US" w:eastAsia="zh-CN"/>
        </w:rPr>
        <w:t>a</w:t>
      </w:r>
      <w:r>
        <w:rPr>
          <w:rFonts w:hint="default" w:ascii="Arial" w:hAnsi="Arial" w:cs="Arial"/>
          <w:sz w:val="24"/>
          <w:szCs w:val="24"/>
          <w:vertAlign w:val="superscript"/>
        </w:rPr>
        <w:t>,2</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Arial" w:hAnsi="Arial" w:cs="Arial"/>
          <w:sz w:val="18"/>
          <w:szCs w:val="20"/>
        </w:rPr>
      </w:pPr>
      <w:r>
        <w:rPr>
          <w:rFonts w:ascii="Arial" w:hAnsi="Arial" w:cs="Arial"/>
          <w:sz w:val="18"/>
          <w:szCs w:val="20"/>
          <w:vertAlign w:val="superscript"/>
        </w:rPr>
        <w:t>a</w:t>
      </w:r>
      <w:r>
        <w:rPr>
          <w:rFonts w:hint="eastAsia" w:ascii="Arial" w:hAnsi="Arial" w:cs="Arial"/>
          <w:sz w:val="18"/>
          <w:szCs w:val="20"/>
        </w:rPr>
        <w:t xml:space="preserve">Department of </w:t>
      </w:r>
      <w:r>
        <w:rPr>
          <w:rFonts w:ascii="Arial" w:hAnsi="Arial" w:cs="Arial"/>
          <w:sz w:val="18"/>
          <w:szCs w:val="20"/>
        </w:rPr>
        <w:t>C</w:t>
      </w:r>
      <w:r>
        <w:rPr>
          <w:rFonts w:hint="eastAsia" w:ascii="Arial" w:hAnsi="Arial" w:cs="Arial"/>
          <w:sz w:val="18"/>
          <w:szCs w:val="20"/>
        </w:rPr>
        <w:t>ardiology</w:t>
      </w:r>
      <w:r>
        <w:rPr>
          <w:rFonts w:ascii="Arial" w:hAnsi="Arial" w:cs="Arial"/>
          <w:sz w:val="18"/>
          <w:szCs w:val="20"/>
        </w:rPr>
        <w:t xml:space="preserve">, </w:t>
      </w:r>
      <w:r>
        <w:rPr>
          <w:rFonts w:hint="eastAsia" w:ascii="Arial" w:hAnsi="Arial" w:cs="Arial"/>
          <w:sz w:val="18"/>
          <w:szCs w:val="20"/>
        </w:rPr>
        <w:t>The</w:t>
      </w:r>
      <w:r>
        <w:rPr>
          <w:rFonts w:ascii="Arial" w:hAnsi="Arial" w:cs="Arial"/>
          <w:sz w:val="18"/>
          <w:szCs w:val="20"/>
        </w:rPr>
        <w:t xml:space="preserve"> </w:t>
      </w:r>
      <w:r>
        <w:rPr>
          <w:rFonts w:hint="eastAsia" w:ascii="Arial" w:hAnsi="Arial" w:cs="Arial"/>
          <w:sz w:val="18"/>
          <w:szCs w:val="20"/>
        </w:rPr>
        <w:t>Affiliated</w:t>
      </w:r>
      <w:r>
        <w:rPr>
          <w:rFonts w:ascii="Arial" w:hAnsi="Arial" w:cs="Arial"/>
          <w:sz w:val="18"/>
          <w:szCs w:val="20"/>
        </w:rPr>
        <w:t xml:space="preserve"> </w:t>
      </w:r>
      <w:r>
        <w:rPr>
          <w:rFonts w:hint="eastAsia" w:ascii="Arial" w:hAnsi="Arial" w:cs="Arial"/>
          <w:sz w:val="18"/>
          <w:szCs w:val="20"/>
        </w:rPr>
        <w:t>Hospital</w:t>
      </w:r>
      <w:r>
        <w:rPr>
          <w:rFonts w:ascii="Arial" w:hAnsi="Arial" w:cs="Arial"/>
          <w:sz w:val="18"/>
          <w:szCs w:val="20"/>
        </w:rPr>
        <w:t xml:space="preserve"> </w:t>
      </w:r>
      <w:r>
        <w:rPr>
          <w:rFonts w:hint="eastAsia" w:ascii="Arial" w:hAnsi="Arial" w:cs="Arial"/>
          <w:sz w:val="18"/>
          <w:szCs w:val="20"/>
        </w:rPr>
        <w:t>of</w:t>
      </w:r>
      <w:r>
        <w:rPr>
          <w:rFonts w:ascii="Arial" w:hAnsi="Arial" w:cs="Arial"/>
          <w:sz w:val="18"/>
          <w:szCs w:val="20"/>
        </w:rPr>
        <w:t xml:space="preserve"> </w:t>
      </w:r>
      <w:r>
        <w:rPr>
          <w:rFonts w:hint="eastAsia" w:ascii="Arial" w:hAnsi="Arial" w:cs="Arial"/>
          <w:sz w:val="18"/>
          <w:szCs w:val="20"/>
        </w:rPr>
        <w:t>Xuzhou Medical University</w:t>
      </w:r>
      <w:r>
        <w:rPr>
          <w:rFonts w:ascii="Arial" w:hAnsi="Arial" w:cs="Arial"/>
          <w:sz w:val="18"/>
          <w:szCs w:val="20"/>
        </w:rPr>
        <w:t>,</w:t>
      </w:r>
      <w:r>
        <w:rPr>
          <w:rFonts w:hint="eastAsia" w:ascii="Arial" w:hAnsi="Arial" w:cs="Arial"/>
          <w:sz w:val="18"/>
          <w:szCs w:val="20"/>
          <w:lang w:val="en-US" w:eastAsia="zh-CN"/>
        </w:rPr>
        <w:t xml:space="preserve"> </w:t>
      </w:r>
      <w:r>
        <w:rPr>
          <w:rFonts w:hint="eastAsia" w:ascii="Arial" w:hAnsi="Arial" w:cs="Arial"/>
          <w:sz w:val="18"/>
          <w:szCs w:val="20"/>
        </w:rPr>
        <w:t>Xuzho</w:t>
      </w:r>
      <w:r>
        <w:rPr>
          <w:rFonts w:ascii="Arial" w:hAnsi="Arial" w:cs="Arial"/>
          <w:sz w:val="18"/>
          <w:szCs w:val="20"/>
        </w:rPr>
        <w:t>u</w:t>
      </w:r>
      <w:r>
        <w:rPr>
          <w:rFonts w:hint="eastAsia" w:ascii="Arial" w:hAnsi="Arial" w:cs="Arial"/>
          <w:sz w:val="18"/>
          <w:szCs w:val="20"/>
          <w:lang w:val="en-US" w:eastAsia="zh-CN"/>
        </w:rPr>
        <w:t xml:space="preserve"> </w:t>
      </w:r>
      <w:r>
        <w:rPr>
          <w:rFonts w:hint="eastAsia" w:ascii="Arial" w:hAnsi="Arial" w:cs="Arial"/>
          <w:sz w:val="18"/>
          <w:szCs w:val="20"/>
        </w:rPr>
        <w:t>221004,</w:t>
      </w:r>
      <w:r>
        <w:rPr>
          <w:rFonts w:hint="eastAsia" w:ascii="Arial" w:hAnsi="Arial" w:cs="Arial"/>
          <w:sz w:val="18"/>
          <w:szCs w:val="20"/>
          <w:lang w:val="en-US" w:eastAsia="zh-CN"/>
        </w:rPr>
        <w:t xml:space="preserve"> </w:t>
      </w:r>
      <w:r>
        <w:rPr>
          <w:rFonts w:ascii="Arial" w:hAnsi="Arial" w:cs="Arial"/>
          <w:sz w:val="18"/>
          <w:szCs w:val="20"/>
        </w:rPr>
        <w:t xml:space="preserve"> China;</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ascii="Arial" w:hAnsi="Arial" w:cs="Arial"/>
          <w:sz w:val="18"/>
          <w:szCs w:val="18"/>
        </w:rPr>
      </w:pPr>
      <w:r>
        <w:rPr>
          <w:rFonts w:ascii="Arial" w:hAnsi="Arial" w:cs="Arial"/>
          <w:sz w:val="18"/>
          <w:szCs w:val="18"/>
          <w:vertAlign w:val="superscript"/>
        </w:rPr>
        <w:t>1</w:t>
      </w:r>
      <w:r>
        <w:rPr>
          <w:rFonts w:ascii="Arial" w:hAnsi="Arial" w:cs="Arial"/>
          <w:sz w:val="18"/>
          <w:szCs w:val="18"/>
        </w:rPr>
        <w:t>These authors contribute equally</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Arial" w:hAnsi="Arial" w:cs="Arial"/>
          <w:sz w:val="18"/>
          <w:szCs w:val="18"/>
          <w:lang w:val="en-US" w:eastAsia="zh-CN"/>
        </w:rPr>
      </w:pPr>
      <w:r>
        <w:rPr>
          <w:rFonts w:ascii="Arial" w:hAnsi="Arial" w:cs="Arial"/>
          <w:sz w:val="18"/>
          <w:szCs w:val="18"/>
          <w:vertAlign w:val="superscript"/>
        </w:rPr>
        <w:t>2</w:t>
      </w:r>
      <w:r>
        <w:rPr>
          <w:rFonts w:ascii="Arial" w:hAnsi="Arial" w:cs="Arial"/>
          <w:sz w:val="18"/>
          <w:szCs w:val="18"/>
        </w:rPr>
        <w:t>Corresponding author:</w:t>
      </w:r>
      <w:r>
        <w:rPr>
          <w:rFonts w:hint="eastAsia" w:ascii="Arial" w:hAnsi="Arial" w:cs="Arial"/>
          <w:sz w:val="18"/>
          <w:szCs w:val="18"/>
          <w:lang w:val="en-US" w:eastAsia="zh-CN"/>
        </w:rPr>
        <w:t xml:space="preserve"> </w:t>
      </w:r>
      <w:r>
        <w:rPr>
          <w:rFonts w:hint="eastAsia" w:ascii="Arial" w:hAnsi="Arial" w:cs="Arial"/>
          <w:sz w:val="18"/>
          <w:szCs w:val="18"/>
        </w:rPr>
        <w:t>Yanfeng</w:t>
      </w:r>
      <w:r>
        <w:rPr>
          <w:rFonts w:hint="eastAsia" w:ascii="Arial" w:hAnsi="Arial" w:cs="Arial"/>
          <w:sz w:val="18"/>
          <w:szCs w:val="18"/>
          <w:lang w:val="en-US" w:eastAsia="zh-CN"/>
        </w:rPr>
        <w:t xml:space="preserve"> </w:t>
      </w:r>
      <w:r>
        <w:rPr>
          <w:rFonts w:ascii="Arial" w:hAnsi="Arial" w:cs="Arial"/>
          <w:sz w:val="18"/>
          <w:szCs w:val="18"/>
        </w:rPr>
        <w:t>Ma</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Arial" w:hAnsi="Arial" w:cs="Arial"/>
          <w:sz w:val="18"/>
          <w:szCs w:val="18"/>
        </w:rPr>
      </w:pPr>
      <w:r>
        <w:rPr>
          <w:rFonts w:ascii="Arial" w:hAnsi="Arial" w:cs="Arial"/>
          <w:sz w:val="18"/>
          <w:szCs w:val="18"/>
        </w:rPr>
        <w:t>Email:</w:t>
      </w:r>
      <w:r>
        <w:rPr>
          <w:rFonts w:hint="eastAsia" w:ascii="Arial" w:hAnsi="Arial" w:cs="Arial"/>
          <w:sz w:val="18"/>
          <w:szCs w:val="18"/>
          <w:lang w:val="en-US" w:eastAsia="zh-CN"/>
        </w:rPr>
        <w:t>qianw6033@163.com</w:t>
      </w:r>
    </w:p>
    <w:p>
      <w:pPr>
        <w:spacing w:after="240"/>
        <w:rPr>
          <w:rFonts w:ascii="Times New Roman" w:hAnsi="Times New Roman" w:eastAsia="宋体" w:cs="Times New Roman"/>
          <w:b/>
          <w:bCs/>
          <w:kern w:val="0"/>
          <w:sz w:val="24"/>
          <w:szCs w:val="24"/>
          <w14:ligatures w14:val="none"/>
        </w:rPr>
      </w:pPr>
      <w:bookmarkStart w:id="2" w:name="_GoBack"/>
      <w:bookmarkEnd w:id="2"/>
    </w:p>
    <w:p>
      <w:pPr>
        <w:spacing w:after="240"/>
        <w:rPr>
          <w:rFonts w:ascii="Times New Roman" w:hAnsi="Times New Roman" w:eastAsia="宋体" w:cs="Times New Roman"/>
          <w:b/>
          <w:bCs/>
          <w:kern w:val="0"/>
          <w:sz w:val="24"/>
          <w:szCs w:val="24"/>
          <w14:ligatures w14:val="none"/>
        </w:rPr>
      </w:pPr>
    </w:p>
    <w:p>
      <w:pPr>
        <w:keepNext w:val="0"/>
        <w:keepLines w:val="0"/>
        <w:pageBreakBefore w:val="0"/>
        <w:kinsoku/>
        <w:wordWrap/>
        <w:overflowPunct/>
        <w:topLinePunct w:val="0"/>
        <w:autoSpaceDE/>
        <w:autoSpaceDN/>
        <w:bidi w:val="0"/>
        <w:spacing w:after="240" w:line="360" w:lineRule="auto"/>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This supplementary information contains:</w:t>
      </w:r>
    </w:p>
    <w:p>
      <w:pPr>
        <w:keepNext w:val="0"/>
        <w:keepLines w:val="0"/>
        <w:pageBreakBefore w:val="0"/>
        <w:widowControl/>
        <w:numPr>
          <w:ilvl w:val="0"/>
          <w:numId w:val="1"/>
        </w:numPr>
        <w:kinsoku/>
        <w:wordWrap/>
        <w:overflowPunct/>
        <w:topLinePunct w:val="0"/>
        <w:autoSpaceDE/>
        <w:autoSpaceDN/>
        <w:bidi w:val="0"/>
        <w:adjustRightInd w:val="0"/>
        <w:snapToGrid w:val="0"/>
        <w:spacing w:line="360" w:lineRule="auto"/>
        <w:ind w:firstLine="420"/>
        <w:jc w:val="left"/>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lang w:val="en-US" w:eastAsia="zh-CN"/>
          <w14:ligatures w14:val="none"/>
        </w:rPr>
        <w:t>6</w:t>
      </w:r>
      <w:r>
        <w:rPr>
          <w:rFonts w:hint="default" w:ascii="Arial" w:hAnsi="Arial" w:eastAsia="宋体" w:cs="Arial"/>
          <w:kern w:val="0"/>
          <w:sz w:val="24"/>
          <w:szCs w:val="24"/>
          <w14:ligatures w14:val="none"/>
        </w:rPr>
        <w:t xml:space="preserve"> Pages</w:t>
      </w:r>
    </w:p>
    <w:p>
      <w:pPr>
        <w:keepNext w:val="0"/>
        <w:keepLines w:val="0"/>
        <w:pageBreakBefore w:val="0"/>
        <w:widowControl/>
        <w:numPr>
          <w:ilvl w:val="0"/>
          <w:numId w:val="1"/>
        </w:numPr>
        <w:kinsoku/>
        <w:wordWrap/>
        <w:overflowPunct/>
        <w:topLinePunct w:val="0"/>
        <w:autoSpaceDE/>
        <w:autoSpaceDN/>
        <w:bidi w:val="0"/>
        <w:adjustRightInd w:val="0"/>
        <w:snapToGrid w:val="0"/>
        <w:spacing w:line="360" w:lineRule="auto"/>
        <w:ind w:firstLine="420"/>
        <w:jc w:val="left"/>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Supplementary Materials and Methods</w:t>
      </w:r>
    </w:p>
    <w:p>
      <w:pPr>
        <w:keepNext w:val="0"/>
        <w:keepLines w:val="0"/>
        <w:pageBreakBefore w:val="0"/>
        <w:widowControl/>
        <w:numPr>
          <w:ilvl w:val="0"/>
          <w:numId w:val="1"/>
        </w:numPr>
        <w:kinsoku/>
        <w:wordWrap/>
        <w:overflowPunct/>
        <w:topLinePunct w:val="0"/>
        <w:autoSpaceDE/>
        <w:autoSpaceDN/>
        <w:bidi w:val="0"/>
        <w:adjustRightInd w:val="0"/>
        <w:snapToGrid w:val="0"/>
        <w:spacing w:line="360" w:lineRule="auto"/>
        <w:ind w:firstLine="420"/>
        <w:jc w:val="left"/>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Supplementary Tables (</w:t>
      </w:r>
      <w:r>
        <w:rPr>
          <w:rFonts w:hint="default" w:ascii="Arial" w:hAnsi="Arial" w:eastAsia="宋体" w:cs="Arial"/>
          <w:kern w:val="0"/>
          <w:sz w:val="24"/>
          <w:szCs w:val="24"/>
          <w:lang w:val="en-US" w:eastAsia="zh-CN"/>
          <w14:ligatures w14:val="none"/>
        </w:rPr>
        <w:t>3</w:t>
      </w:r>
      <w:r>
        <w:rPr>
          <w:rFonts w:hint="default" w:ascii="Arial" w:hAnsi="Arial" w:eastAsia="宋体" w:cs="Arial"/>
          <w:kern w:val="0"/>
          <w:sz w:val="24"/>
          <w:szCs w:val="24"/>
          <w14:ligatures w14:val="none"/>
        </w:rPr>
        <w:t xml:space="preserve"> Tables)</w:t>
      </w:r>
    </w:p>
    <w:p>
      <w:pPr>
        <w:keepNext w:val="0"/>
        <w:keepLines w:val="0"/>
        <w:pageBreakBefore w:val="0"/>
        <w:widowControl/>
        <w:numPr>
          <w:ilvl w:val="0"/>
          <w:numId w:val="1"/>
        </w:numPr>
        <w:kinsoku/>
        <w:wordWrap/>
        <w:overflowPunct/>
        <w:topLinePunct w:val="0"/>
        <w:autoSpaceDE/>
        <w:autoSpaceDN/>
        <w:bidi w:val="0"/>
        <w:adjustRightInd w:val="0"/>
        <w:snapToGrid w:val="0"/>
        <w:spacing w:line="360" w:lineRule="auto"/>
        <w:ind w:firstLine="420"/>
        <w:jc w:val="left"/>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References</w:t>
      </w:r>
    </w:p>
    <w:p>
      <w:pPr>
        <w:widowControl/>
        <w:jc w:val="left"/>
        <w:rPr>
          <w:rFonts w:ascii="Times New Roman" w:hAnsi="Times New Roman" w:eastAsia="宋体" w:cs="Times New Roman"/>
          <w:kern w:val="0"/>
          <w:sz w:val="24"/>
          <w:szCs w:val="24"/>
          <w14:ligatures w14:val="none"/>
        </w:rPr>
      </w:pPr>
      <w:r>
        <w:rPr>
          <w:rFonts w:ascii="Times New Roman" w:hAnsi="Times New Roman" w:eastAsia="宋体" w:cs="Times New Roman"/>
          <w:kern w:val="0"/>
          <w:sz w:val="24"/>
          <w:szCs w:val="24"/>
          <w14:ligatures w14:val="none"/>
        </w:rPr>
        <w:br w:type="page"/>
      </w:r>
    </w:p>
    <w:p>
      <w:pPr>
        <w:keepNext w:val="0"/>
        <w:keepLines w:val="0"/>
        <w:pageBreakBefore w:val="0"/>
        <w:widowControl/>
        <w:kinsoku/>
        <w:wordWrap/>
        <w:overflowPunct/>
        <w:topLinePunct w:val="0"/>
        <w:autoSpaceDE/>
        <w:autoSpaceDN/>
        <w:bidi w:val="0"/>
        <w:spacing w:line="360" w:lineRule="auto"/>
        <w:textAlignment w:val="auto"/>
        <w:rPr>
          <w:rFonts w:hint="default" w:ascii="Arial" w:hAnsi="Arial" w:eastAsia="宋体" w:cs="Arial"/>
          <w:kern w:val="0"/>
          <w:sz w:val="24"/>
          <w:szCs w:val="24"/>
          <w14:ligatures w14:val="none"/>
        </w:rPr>
      </w:pPr>
      <w:r>
        <w:rPr>
          <w:rFonts w:hint="default" w:ascii="Arial" w:hAnsi="Arial" w:eastAsia="宋体" w:cs="Arial"/>
          <w:b/>
          <w:sz w:val="24"/>
          <w:szCs w:val="24"/>
          <w:lang w:val="en-GB"/>
          <w14:ligatures w14:val="none"/>
        </w:rPr>
        <w:t xml:space="preserve">Supplementary </w:t>
      </w:r>
      <w:bookmarkStart w:id="0" w:name="_Hlk124543739"/>
      <w:r>
        <w:rPr>
          <w:rFonts w:hint="default" w:ascii="Arial" w:hAnsi="Arial" w:eastAsia="宋体" w:cs="Arial"/>
          <w:b/>
          <w:sz w:val="24"/>
          <w:szCs w:val="24"/>
          <w:lang w:val="en-GB"/>
          <w14:ligatures w14:val="none"/>
        </w:rPr>
        <w:t>Materials</w:t>
      </w:r>
      <w:bookmarkStart w:id="1" w:name="_Hlk124543728"/>
      <w:r>
        <w:rPr>
          <w:rFonts w:hint="default" w:ascii="Arial" w:hAnsi="Arial" w:eastAsia="宋体" w:cs="Arial"/>
          <w:b/>
          <w:sz w:val="24"/>
          <w:szCs w:val="24"/>
          <w:lang w:val="en-GB"/>
          <w14:ligatures w14:val="none"/>
        </w:rPr>
        <w:t xml:space="preserve"> and Methods</w:t>
      </w:r>
      <w:bookmarkEnd w:id="0"/>
      <w:bookmarkEnd w:id="1"/>
    </w:p>
    <w:p>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Arial" w:hAnsi="Arial" w:eastAsia="宋体" w:cs="Arial"/>
          <w:b/>
          <w:bCs/>
          <w:kern w:val="0"/>
          <w:sz w:val="24"/>
          <w:szCs w:val="24"/>
          <w14:ligatures w14:val="none"/>
        </w:rPr>
      </w:pPr>
      <w:r>
        <w:rPr>
          <w:rFonts w:hint="default" w:ascii="Arial" w:hAnsi="Arial" w:eastAsia="宋体" w:cs="Arial"/>
          <w:b/>
          <w:bCs/>
          <w:kern w:val="0"/>
          <w:sz w:val="24"/>
          <w:szCs w:val="24"/>
          <w14:ligatures w14:val="none"/>
        </w:rPr>
        <w:t>Instruments</w:t>
      </w:r>
    </w:p>
    <w:p>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Color Doppler ultrasound imaging system: Philips IE33, S5-1 probe, frequency 1-3MHz, equipped with QLAB 8.1 quantitative analysis software.</w:t>
      </w:r>
    </w:p>
    <w:p>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Microinjection pump: TE-331 model, manufactured by Terumo Corporation, Japan.</w:t>
      </w:r>
    </w:p>
    <w:p>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INOVA 4100 cardiovascular imaging system: GE Healthcare, USA.</w:t>
      </w:r>
    </w:p>
    <w:p>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Arial" w:hAnsi="Arial" w:eastAsia="宋体" w:cs="Arial"/>
          <w:kern w:val="0"/>
          <w:sz w:val="24"/>
          <w:szCs w:val="24"/>
          <w14:ligatures w14:val="none"/>
        </w:rPr>
      </w:pPr>
    </w:p>
    <w:p>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Arial" w:hAnsi="Arial" w:eastAsia="宋体" w:cs="Arial"/>
          <w:b/>
          <w:bCs/>
          <w:kern w:val="0"/>
          <w:sz w:val="24"/>
          <w:szCs w:val="24"/>
          <w14:ligatures w14:val="none"/>
        </w:rPr>
      </w:pPr>
      <w:r>
        <w:rPr>
          <w:rFonts w:hint="default" w:ascii="Arial" w:hAnsi="Arial" w:eastAsia="宋体" w:cs="Arial"/>
          <w:b/>
          <w:bCs/>
          <w:kern w:val="0"/>
          <w:sz w:val="24"/>
          <w:szCs w:val="24"/>
          <w14:ligatures w14:val="none"/>
        </w:rPr>
        <w:t>Study Subjects</w:t>
      </w:r>
    </w:p>
    <w:p>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A total of 85 patients in the recovery phase of ST-elevation myocardial infarction (STEMI) admitted to our department from September 2010 to January 2016 were collected. None of the patients underwent emergency percutaneous coronary intervention (PCI). Among them, 30 patients had type 2 diabetes mellitus (DM) (mean age 60.3±7.9 years) and were classified as the DM group, while 55 patients without type 2 DM (mean age 57.8±10.8 years) were classified as the non-DM group. All cases underwent STE combined with low-dose dobutamine stress echocardiography (STE-LDDSE) examination, and no adverse events occurred during the entire study process.</w:t>
      </w:r>
    </w:p>
    <w:p>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Arial" w:hAnsi="Arial" w:eastAsia="宋体" w:cs="Arial"/>
          <w:kern w:val="0"/>
          <w:sz w:val="24"/>
          <w:szCs w:val="24"/>
          <w14:ligatures w14:val="none"/>
        </w:rPr>
      </w:pPr>
    </w:p>
    <w:p>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Arial" w:hAnsi="Arial" w:eastAsia="宋体" w:cs="Arial"/>
          <w:b/>
          <w:bCs/>
          <w:kern w:val="0"/>
          <w:sz w:val="24"/>
          <w:szCs w:val="24"/>
          <w14:ligatures w14:val="none"/>
        </w:rPr>
      </w:pPr>
      <w:r>
        <w:rPr>
          <w:rFonts w:hint="default" w:ascii="Arial" w:hAnsi="Arial" w:eastAsia="宋体" w:cs="Arial"/>
          <w:b/>
          <w:bCs/>
          <w:kern w:val="0"/>
          <w:sz w:val="24"/>
          <w:szCs w:val="24"/>
          <w14:ligatures w14:val="none"/>
        </w:rPr>
        <w:t>Echocardiography</w:t>
      </w:r>
    </w:p>
    <w:p>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Arial" w:hAnsi="Arial" w:eastAsia="宋体" w:cs="Arial"/>
          <w:b/>
          <w:bCs/>
          <w:kern w:val="0"/>
          <w:sz w:val="24"/>
          <w:szCs w:val="24"/>
          <w14:ligatures w14:val="none"/>
        </w:rPr>
      </w:pPr>
      <w:r>
        <w:rPr>
          <w:rFonts w:hint="default" w:ascii="Arial" w:hAnsi="Arial" w:eastAsia="宋体" w:cs="Arial"/>
          <w:kern w:val="0"/>
          <w:sz w:val="24"/>
          <w:szCs w:val="24"/>
          <w14:ligatures w14:val="none"/>
        </w:rPr>
        <w:t>Image Processing and Analysis of Echocardiography: The left ventricle was divided into 17 segments according to the recommended method by the American Heart Association (AHA)</w:t>
      </w:r>
      <w:r>
        <w:rPr>
          <w:rFonts w:hint="default" w:ascii="Arial" w:hAnsi="Arial" w:eastAsia="宋体" w:cs="Arial"/>
          <w:color w:val="000000"/>
          <w:kern w:val="0"/>
          <w:sz w:val="24"/>
          <w:szCs w:val="24"/>
          <w:vertAlign w:val="superscript"/>
          <w:lang w:val="en-US" w:eastAsia="zh-CN" w:bidi="ar"/>
        </w:rPr>
        <w:t>[1]</w:t>
      </w:r>
      <w:r>
        <w:rPr>
          <w:rFonts w:hint="default" w:ascii="Arial" w:hAnsi="Arial" w:eastAsia="宋体" w:cs="Arial"/>
          <w:kern w:val="0"/>
          <w:sz w:val="24"/>
          <w:szCs w:val="24"/>
          <w14:ligatures w14:val="none"/>
        </w:rPr>
        <w:t>. Endocardial motion and wall thickening were used for wall motion scoring, and the number and score of regional wall motion abnormalities (RWMA) were calculated. Endocardial motion amplitude ≥5mm or systolic wall thickening ≥25% were considered as normal motion and scored as 1 point. Endocardial motion amplitude &lt;5mm or wall thickening &lt;25% were considered as reduced motion and scored as 2 points. Absence of endocardial motion and systolic wall thickening was considered as no motion and scored as 3 points. Wall thinning during systole with outward motion was considered as dyskinetic motion and scored as 4 points. Follow-up echocardiography was performed at 1, 3, and 6 months after percutaneous coronary intervention (PCI). If a previously abnormal segment showed an increase in systolic wall thickening of &gt;10% compared to the pre-procedure resting values or a decrease in wall motion score of more than 1 point, it was considered as viable myocardium; otherwise, it was considered as necrotic or scarred myocardium.</w:t>
      </w:r>
      <w:r>
        <w:rPr>
          <w:rFonts w:hint="default" w:ascii="Arial" w:hAnsi="Arial" w:eastAsia="宋体" w:cs="Arial"/>
          <w:b/>
          <w:bCs/>
          <w:kern w:val="0"/>
          <w:sz w:val="24"/>
          <w:szCs w:val="24"/>
          <w14:ligatures w14:val="none"/>
        </w:rPr>
        <w:t xml:space="preserve"> </w:t>
      </w:r>
      <w:r>
        <w:rPr>
          <w:rFonts w:hint="default" w:ascii="Arial" w:hAnsi="Arial" w:eastAsia="宋体" w:cs="Arial"/>
          <w:kern w:val="0"/>
          <w:sz w:val="24"/>
          <w:szCs w:val="24"/>
          <w14:ligatures w14:val="none"/>
        </w:rPr>
        <w:t>The QLAB 8.1 offline analysis software CMQ program was used to trace the endocardium along the mitral valve annulus and apex. Manual adjustment of the endocardial border was performed to obtain a region of interest (ROI) with a certain myocardial thickness. The software tracked the motion of speckle tissue within the ROI frame by frame, and various strain and strain rate curves were obtained for each segment.</w:t>
      </w:r>
    </w:p>
    <w:p>
      <w:pPr>
        <w:widowControl/>
        <w:adjustRightInd w:val="0"/>
        <w:snapToGrid w:val="0"/>
        <w:spacing w:line="360" w:lineRule="auto"/>
        <w:jc w:val="left"/>
        <w:rPr>
          <w:rFonts w:ascii="Times New Roman" w:hAnsi="Times New Roman" w:eastAsia="宋体" w:cs="Times New Roman"/>
          <w:kern w:val="0"/>
          <w:sz w:val="24"/>
          <w:szCs w:val="24"/>
          <w14:ligatures w14:val="none"/>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p>
      <w:pPr>
        <w:widowControl/>
        <w:adjustRightInd w:val="0"/>
        <w:snapToGrid w:val="0"/>
        <w:spacing w:line="360" w:lineRule="auto"/>
        <w:jc w:val="center"/>
        <w:rPr>
          <w:rFonts w:ascii="Times New Roman" w:hAnsi="Times New Roman" w:eastAsia="宋体" w:cs="Times New Roman"/>
          <w:b/>
          <w:sz w:val="24"/>
          <w:szCs w:val="24"/>
        </w:rPr>
      </w:pPr>
    </w:p>
    <w:tbl>
      <w:tblPr>
        <w:tblStyle w:val="5"/>
        <w:tblpPr w:leftFromText="180" w:rightFromText="180" w:vertAnchor="text" w:horzAnchor="page" w:tblpX="1793" w:tblpY="290"/>
        <w:tblOverlap w:val="never"/>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162"/>
        <w:gridCol w:w="2179"/>
        <w:gridCol w:w="2227"/>
        <w:gridCol w:w="2258"/>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162" w:type="dxa"/>
            <w:tcBorders>
              <w:top w:val="single" w:color="auto" w:sz="4" w:space="0"/>
              <w:left w:val="nil"/>
              <w:bottom w:val="single" w:color="auto" w:sz="4"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status</w:t>
            </w:r>
          </w:p>
        </w:tc>
        <w:tc>
          <w:tcPr>
            <w:tcW w:w="2179" w:type="dxa"/>
            <w:tcBorders>
              <w:top w:val="single" w:color="auto" w:sz="4" w:space="0"/>
              <w:left w:val="nil"/>
              <w:bottom w:val="single" w:color="auto" w:sz="4"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heart rate</w:t>
            </w:r>
            <w:r>
              <w:rPr>
                <w:rFonts w:hint="eastAsia" w:ascii="Arial" w:hAnsi="Arial" w:eastAsia="宋体" w:cs="Arial"/>
                <w:kern w:val="0"/>
                <w:sz w:val="24"/>
                <w:szCs w:val="24"/>
                <w14:ligatures w14:val="none"/>
              </w:rPr>
              <w:t>（bpm）</w:t>
            </w:r>
          </w:p>
        </w:tc>
        <w:tc>
          <w:tcPr>
            <w:tcW w:w="2227" w:type="dxa"/>
            <w:tcBorders>
              <w:top w:val="single" w:color="auto" w:sz="4" w:space="0"/>
              <w:left w:val="nil"/>
              <w:bottom w:val="single" w:color="auto" w:sz="4"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systolic pressures</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eastAsia" w:ascii="Arial" w:hAnsi="Arial" w:eastAsia="宋体" w:cs="Arial"/>
                <w:kern w:val="0"/>
                <w:sz w:val="24"/>
                <w:szCs w:val="24"/>
                <w14:ligatures w14:val="none"/>
              </w:rPr>
              <w:t>（mmHg）</w:t>
            </w:r>
          </w:p>
        </w:tc>
        <w:tc>
          <w:tcPr>
            <w:tcW w:w="2258" w:type="dxa"/>
            <w:tcBorders>
              <w:top w:val="single" w:color="auto" w:sz="4" w:space="0"/>
              <w:left w:val="nil"/>
              <w:bottom w:val="single" w:color="auto" w:sz="4"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diastolic pressures</w:t>
            </w:r>
            <w:r>
              <w:rPr>
                <w:rFonts w:hint="eastAsia" w:ascii="Arial" w:hAnsi="Arial" w:eastAsia="宋体" w:cs="Arial"/>
                <w:kern w:val="0"/>
                <w:sz w:val="24"/>
                <w:szCs w:val="24"/>
                <w14:ligatures w14:val="none"/>
              </w:rPr>
              <w:t>（mmHg）</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162" w:type="dxa"/>
            <w:tcBorders>
              <w:top w:val="single" w:color="auto" w:sz="4" w:space="0"/>
              <w:left w:val="nil"/>
              <w:bottom w:val="single" w:color="auto" w:sz="4"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Rest</w:t>
            </w:r>
            <w:r>
              <w:rPr>
                <w:rFonts w:hint="eastAsia" w:ascii="Arial" w:hAnsi="Arial" w:eastAsia="宋体" w:cs="Arial"/>
                <w:kern w:val="0"/>
                <w:sz w:val="24"/>
                <w:szCs w:val="24"/>
                <w:lang w:val="en-US" w:eastAsia="zh-CN"/>
                <w14:ligatures w14:val="none"/>
              </w:rPr>
              <w:t xml:space="preserve"> </w:t>
            </w:r>
            <w:r>
              <w:rPr>
                <w:rFonts w:hint="eastAsia" w:ascii="Arial" w:hAnsi="Arial" w:eastAsia="宋体" w:cs="Arial"/>
                <w:kern w:val="0"/>
                <w:sz w:val="24"/>
                <w:szCs w:val="24"/>
                <w:vertAlign w:val="superscript"/>
                <w14:ligatures w14:val="none"/>
              </w:rPr>
              <w:t>a</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Rest</w:t>
            </w:r>
            <w:r>
              <w:rPr>
                <w:rFonts w:hint="eastAsia" w:ascii="Arial" w:hAnsi="Arial" w:eastAsia="宋体" w:cs="Arial"/>
                <w:kern w:val="0"/>
                <w:sz w:val="24"/>
                <w:szCs w:val="24"/>
                <w:lang w:val="en-US" w:eastAsia="zh-CN"/>
                <w14:ligatures w14:val="none"/>
              </w:rPr>
              <w:t xml:space="preserve"> </w:t>
            </w:r>
            <w:r>
              <w:rPr>
                <w:rFonts w:hint="eastAsia" w:ascii="Arial" w:hAnsi="Arial" w:eastAsia="宋体" w:cs="Arial"/>
                <w:kern w:val="0"/>
                <w:sz w:val="24"/>
                <w:szCs w:val="24"/>
                <w:vertAlign w:val="superscript"/>
                <w14:ligatures w14:val="none"/>
              </w:rPr>
              <w:t>b</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eastAsia" w:ascii="Arial" w:hAnsi="Arial" w:eastAsia="宋体" w:cs="Arial"/>
                <w:kern w:val="0"/>
                <w:sz w:val="24"/>
                <w:szCs w:val="24"/>
                <w14:ligatures w14:val="none"/>
              </w:rPr>
              <w:t>LDDSE</w:t>
            </w:r>
            <w:r>
              <w:rPr>
                <w:rFonts w:hint="eastAsia" w:ascii="Arial" w:hAnsi="Arial" w:eastAsia="宋体" w:cs="Arial"/>
                <w:kern w:val="0"/>
                <w:sz w:val="24"/>
                <w:szCs w:val="24"/>
                <w:lang w:val="en-US" w:eastAsia="zh-CN"/>
                <w14:ligatures w14:val="none"/>
              </w:rPr>
              <w:t xml:space="preserve"> </w:t>
            </w:r>
            <w:r>
              <w:rPr>
                <w:rFonts w:hint="eastAsia" w:ascii="Arial" w:hAnsi="Arial" w:eastAsia="宋体" w:cs="Arial"/>
                <w:kern w:val="0"/>
                <w:sz w:val="24"/>
                <w:szCs w:val="24"/>
                <w:vertAlign w:val="superscript"/>
                <w14:ligatures w14:val="none"/>
              </w:rPr>
              <w:t>a</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eastAsia" w:ascii="Arial" w:hAnsi="Arial" w:eastAsia="宋体" w:cs="Arial"/>
                <w:kern w:val="0"/>
                <w:sz w:val="24"/>
                <w:szCs w:val="24"/>
                <w14:ligatures w14:val="none"/>
              </w:rPr>
              <w:t>LDDSE</w:t>
            </w:r>
            <w:r>
              <w:rPr>
                <w:rFonts w:hint="eastAsia" w:ascii="Arial" w:hAnsi="Arial" w:eastAsia="宋体" w:cs="Arial"/>
                <w:kern w:val="0"/>
                <w:sz w:val="24"/>
                <w:szCs w:val="24"/>
                <w:lang w:val="en-US" w:eastAsia="zh-CN"/>
                <w14:ligatures w14:val="none"/>
              </w:rPr>
              <w:t xml:space="preserve"> </w:t>
            </w:r>
            <w:r>
              <w:rPr>
                <w:rFonts w:hint="eastAsia" w:ascii="Arial" w:hAnsi="Arial" w:eastAsia="宋体" w:cs="Arial"/>
                <w:kern w:val="0"/>
                <w:sz w:val="24"/>
                <w:szCs w:val="24"/>
                <w:vertAlign w:val="superscript"/>
                <w14:ligatures w14:val="none"/>
              </w:rPr>
              <w:t>b</w:t>
            </w:r>
          </w:p>
        </w:tc>
        <w:tc>
          <w:tcPr>
            <w:tcW w:w="2179" w:type="dxa"/>
            <w:tcBorders>
              <w:top w:val="single" w:color="auto" w:sz="4" w:space="0"/>
              <w:left w:val="nil"/>
              <w:bottom w:val="single" w:color="auto" w:sz="4"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eastAsia" w:ascii="Arial" w:hAnsi="Arial" w:eastAsia="宋体" w:cs="Arial"/>
                <w:kern w:val="0"/>
                <w:sz w:val="24"/>
                <w:szCs w:val="24"/>
                <w14:ligatures w14:val="none"/>
              </w:rPr>
              <w:t>6</w:t>
            </w:r>
            <w:r>
              <w:rPr>
                <w:rFonts w:hint="eastAsia" w:ascii="Arial" w:hAnsi="Arial" w:eastAsia="宋体" w:cs="Arial"/>
                <w:kern w:val="0"/>
                <w:sz w:val="24"/>
                <w:szCs w:val="24"/>
                <w:lang w:val="en-US" w:eastAsia="zh-CN"/>
                <w14:ligatures w14:val="none"/>
              </w:rPr>
              <w:t>4.7±7.8</w:t>
            </w:r>
            <w:r>
              <w:rPr>
                <w:rFonts w:hint="eastAsia" w:ascii="Arial" w:hAnsi="Arial" w:eastAsia="宋体" w:cs="Arial"/>
                <w:kern w:val="0"/>
                <w:sz w:val="24"/>
                <w:szCs w:val="24"/>
                <w:vertAlign w:val="superscript"/>
                <w14:ligatures w14:val="none"/>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default" w:ascii="Arial" w:hAnsi="Arial" w:eastAsia="宋体" w:cs="Arial"/>
                <w:kern w:val="0"/>
                <w:sz w:val="24"/>
                <w:szCs w:val="24"/>
                <w:lang w:val="en-US" w:eastAsia="zh-CN"/>
                <w14:ligatures w14:val="none"/>
              </w:rPr>
              <w:t>65.6</w:t>
            </w:r>
            <w:r>
              <w:rPr>
                <w:rFonts w:hint="eastAsia" w:ascii="Arial" w:hAnsi="Arial" w:eastAsia="宋体" w:cs="Arial"/>
                <w:kern w:val="0"/>
                <w:sz w:val="24"/>
                <w:szCs w:val="24"/>
                <w:lang w:val="en-US" w:eastAsia="zh-CN"/>
                <w14:ligatures w14:val="none"/>
              </w:rPr>
              <w:t>±8.3</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eastAsia" w:ascii="Arial" w:hAnsi="Arial" w:eastAsia="宋体" w:cs="Arial"/>
                <w:kern w:val="0"/>
                <w:sz w:val="24"/>
                <w:szCs w:val="24"/>
                <w14:ligatures w14:val="none"/>
              </w:rPr>
              <w:t>8</w:t>
            </w:r>
            <w:r>
              <w:rPr>
                <w:rFonts w:hint="eastAsia" w:ascii="Arial" w:hAnsi="Arial" w:eastAsia="宋体" w:cs="Arial"/>
                <w:kern w:val="0"/>
                <w:sz w:val="24"/>
                <w:szCs w:val="24"/>
                <w:lang w:val="en-US" w:eastAsia="zh-CN"/>
                <w14:ligatures w14:val="none"/>
              </w:rPr>
              <w:t>5.0</w:t>
            </w:r>
            <w:r>
              <w:rPr>
                <w:rFonts w:hint="eastAsia" w:ascii="Arial" w:hAnsi="Arial" w:eastAsia="宋体" w:cs="Arial"/>
                <w:kern w:val="0"/>
                <w:sz w:val="24"/>
                <w:szCs w:val="24"/>
                <w14:ligatures w14:val="none"/>
              </w:rPr>
              <w:t>±</w:t>
            </w:r>
            <w:r>
              <w:rPr>
                <w:rFonts w:hint="eastAsia" w:ascii="Arial" w:hAnsi="Arial" w:eastAsia="宋体" w:cs="Arial"/>
                <w:kern w:val="0"/>
                <w:sz w:val="24"/>
                <w:szCs w:val="24"/>
                <w:lang w:val="en-US" w:eastAsia="zh-CN"/>
                <w14:ligatures w14:val="none"/>
              </w:rPr>
              <w:t>8.0</w:t>
            </w:r>
            <w:r>
              <w:rPr>
                <w:rFonts w:hint="eastAsia" w:ascii="Arial" w:hAnsi="Arial" w:eastAsia="宋体" w:cs="Arial"/>
                <w:kern w:val="0"/>
                <w:sz w:val="24"/>
                <w:szCs w:val="24"/>
                <w:vertAlign w:val="superscript"/>
                <w14:ligatures w14:val="none"/>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eastAsia" w:ascii="Arial" w:hAnsi="Arial" w:eastAsia="宋体" w:cs="Arial"/>
                <w:kern w:val="0"/>
                <w:sz w:val="24"/>
                <w:szCs w:val="24"/>
                <w14:ligatures w14:val="none"/>
              </w:rPr>
              <w:t>8</w:t>
            </w:r>
            <w:r>
              <w:rPr>
                <w:rFonts w:hint="eastAsia" w:ascii="Arial" w:hAnsi="Arial" w:eastAsia="宋体" w:cs="Arial"/>
                <w:kern w:val="0"/>
                <w:sz w:val="24"/>
                <w:szCs w:val="24"/>
                <w:lang w:val="en-US" w:eastAsia="zh-CN"/>
                <w14:ligatures w14:val="none"/>
              </w:rPr>
              <w:t>6.7</w:t>
            </w:r>
            <w:r>
              <w:rPr>
                <w:rFonts w:hint="eastAsia" w:ascii="Arial" w:hAnsi="Arial" w:eastAsia="宋体" w:cs="Arial"/>
                <w:kern w:val="0"/>
                <w:sz w:val="24"/>
                <w:szCs w:val="24"/>
                <w14:ligatures w14:val="none"/>
              </w:rPr>
              <w:t>±</w:t>
            </w:r>
            <w:r>
              <w:rPr>
                <w:rFonts w:hint="eastAsia" w:ascii="Arial" w:hAnsi="Arial" w:eastAsia="宋体" w:cs="Arial"/>
                <w:kern w:val="0"/>
                <w:sz w:val="24"/>
                <w:szCs w:val="24"/>
                <w:lang w:val="en-US" w:eastAsia="zh-CN"/>
                <w14:ligatures w14:val="none"/>
              </w:rPr>
              <w:t>8.8</w:t>
            </w:r>
            <w:r>
              <w:rPr>
                <w:rFonts w:hint="eastAsia" w:ascii="Arial" w:hAnsi="Arial" w:eastAsia="宋体" w:cs="Arial"/>
                <w:kern w:val="0"/>
                <w:sz w:val="24"/>
                <w:szCs w:val="24"/>
                <w:vertAlign w:val="superscript"/>
                <w14:ligatures w14:val="none"/>
              </w:rPr>
              <w:t>*</w:t>
            </w:r>
          </w:p>
        </w:tc>
        <w:tc>
          <w:tcPr>
            <w:tcW w:w="2227" w:type="dxa"/>
            <w:tcBorders>
              <w:top w:val="single" w:color="auto" w:sz="4" w:space="0"/>
              <w:left w:val="nil"/>
              <w:bottom w:val="single" w:color="auto" w:sz="4"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eastAsia" w:ascii="Arial" w:hAnsi="Arial" w:eastAsia="宋体" w:cs="Arial"/>
                <w:kern w:val="0"/>
                <w:sz w:val="24"/>
                <w:szCs w:val="24"/>
                <w14:ligatures w14:val="none"/>
              </w:rPr>
              <w:t>12</w:t>
            </w:r>
            <w:r>
              <w:rPr>
                <w:rFonts w:hint="eastAsia" w:ascii="Arial" w:hAnsi="Arial" w:eastAsia="宋体" w:cs="Arial"/>
                <w:kern w:val="0"/>
                <w:sz w:val="24"/>
                <w:szCs w:val="24"/>
                <w:lang w:val="en-US" w:eastAsia="zh-CN"/>
                <w14:ligatures w14:val="none"/>
              </w:rPr>
              <w:t>7.4</w:t>
            </w:r>
            <w:r>
              <w:rPr>
                <w:rFonts w:hint="eastAsia" w:ascii="Arial" w:hAnsi="Arial" w:eastAsia="宋体" w:cs="Arial"/>
                <w:kern w:val="0"/>
                <w:sz w:val="24"/>
                <w:szCs w:val="24"/>
                <w14:ligatures w14:val="none"/>
              </w:rPr>
              <w:t>±1</w:t>
            </w:r>
            <w:r>
              <w:rPr>
                <w:rFonts w:hint="eastAsia" w:ascii="Arial" w:hAnsi="Arial" w:eastAsia="宋体" w:cs="Arial"/>
                <w:kern w:val="0"/>
                <w:sz w:val="24"/>
                <w:szCs w:val="24"/>
                <w:lang w:val="en-US" w:eastAsia="zh-CN"/>
                <w14:ligatures w14:val="none"/>
              </w:rPr>
              <w:t>1.5</w:t>
            </w:r>
            <w:r>
              <w:rPr>
                <w:rFonts w:hint="eastAsia" w:ascii="Arial" w:hAnsi="Arial" w:eastAsia="宋体" w:cs="Arial"/>
                <w:kern w:val="0"/>
                <w:sz w:val="24"/>
                <w:szCs w:val="24"/>
                <w:vertAlign w:val="superscript"/>
                <w14:ligatures w14:val="none"/>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eastAsia" w:ascii="Arial" w:hAnsi="Arial" w:eastAsia="宋体" w:cs="Arial"/>
                <w:kern w:val="0"/>
                <w:sz w:val="24"/>
                <w:szCs w:val="24"/>
                <w14:ligatures w14:val="none"/>
              </w:rPr>
              <w:t>1</w:t>
            </w:r>
            <w:r>
              <w:rPr>
                <w:rFonts w:hint="eastAsia" w:ascii="Arial" w:hAnsi="Arial" w:eastAsia="宋体" w:cs="Arial"/>
                <w:kern w:val="0"/>
                <w:sz w:val="24"/>
                <w:szCs w:val="24"/>
                <w:lang w:val="en-US" w:eastAsia="zh-CN"/>
                <w14:ligatures w14:val="none"/>
              </w:rPr>
              <w:t>30.1</w:t>
            </w:r>
            <w:r>
              <w:rPr>
                <w:rFonts w:hint="eastAsia" w:ascii="Arial" w:hAnsi="Arial" w:eastAsia="宋体" w:cs="Arial"/>
                <w:kern w:val="0"/>
                <w:sz w:val="24"/>
                <w:szCs w:val="24"/>
                <w14:ligatures w14:val="none"/>
              </w:rPr>
              <w:t>±16.</w:t>
            </w:r>
            <w:r>
              <w:rPr>
                <w:rFonts w:hint="eastAsia" w:ascii="Arial" w:hAnsi="Arial" w:eastAsia="宋体" w:cs="Arial"/>
                <w:kern w:val="0"/>
                <w:sz w:val="24"/>
                <w:szCs w:val="24"/>
                <w:lang w:val="en-US" w:eastAsia="zh-CN"/>
                <w14:ligatures w14:val="none"/>
              </w:rPr>
              <w:t>0</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vertAlign w:val="superscript"/>
                <w14:ligatures w14:val="none"/>
              </w:rPr>
            </w:pPr>
            <w:r>
              <w:rPr>
                <w:rFonts w:hint="eastAsia" w:ascii="Arial" w:hAnsi="Arial" w:eastAsia="宋体" w:cs="Arial"/>
                <w:kern w:val="0"/>
                <w:sz w:val="24"/>
                <w:szCs w:val="24"/>
                <w14:ligatures w14:val="none"/>
              </w:rPr>
              <w:t>12</w:t>
            </w:r>
            <w:r>
              <w:rPr>
                <w:rFonts w:hint="eastAsia" w:ascii="Arial" w:hAnsi="Arial" w:eastAsia="宋体" w:cs="Arial"/>
                <w:kern w:val="0"/>
                <w:sz w:val="24"/>
                <w:szCs w:val="24"/>
                <w:lang w:val="en-US" w:eastAsia="zh-CN"/>
                <w14:ligatures w14:val="none"/>
              </w:rPr>
              <w:t>9.2</w:t>
            </w:r>
            <w:r>
              <w:rPr>
                <w:rFonts w:hint="eastAsia" w:ascii="Arial" w:hAnsi="Arial" w:eastAsia="宋体" w:cs="Arial"/>
                <w:kern w:val="0"/>
                <w:sz w:val="24"/>
                <w:szCs w:val="24"/>
                <w14:ligatures w14:val="none"/>
              </w:rPr>
              <w:t>±1</w:t>
            </w:r>
            <w:r>
              <w:rPr>
                <w:rFonts w:hint="eastAsia" w:ascii="Arial" w:hAnsi="Arial" w:eastAsia="宋体" w:cs="Arial"/>
                <w:kern w:val="0"/>
                <w:sz w:val="24"/>
                <w:szCs w:val="24"/>
                <w:lang w:val="en-US" w:eastAsia="zh-CN"/>
                <w14:ligatures w14:val="none"/>
              </w:rPr>
              <w:t>0.7</w:t>
            </w:r>
            <w:r>
              <w:rPr>
                <w:rFonts w:hint="eastAsia" w:ascii="Arial" w:hAnsi="Arial" w:eastAsia="宋体" w:cs="Arial"/>
                <w:kern w:val="0"/>
                <w:sz w:val="24"/>
                <w:szCs w:val="24"/>
                <w:vertAlign w:val="superscript"/>
                <w14:ligatures w14:val="none"/>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eastAsia" w:ascii="Arial" w:hAnsi="Arial" w:eastAsia="宋体" w:cs="Arial"/>
                <w:kern w:val="0"/>
                <w:sz w:val="24"/>
                <w:szCs w:val="24"/>
                <w14:ligatures w14:val="none"/>
              </w:rPr>
              <w:t>1</w:t>
            </w:r>
            <w:r>
              <w:rPr>
                <w:rFonts w:hint="eastAsia" w:ascii="Arial" w:hAnsi="Arial" w:eastAsia="宋体" w:cs="Arial"/>
                <w:kern w:val="0"/>
                <w:sz w:val="24"/>
                <w:szCs w:val="24"/>
                <w:lang w:val="en-US" w:eastAsia="zh-CN"/>
                <w14:ligatures w14:val="none"/>
              </w:rPr>
              <w:t>30.3</w:t>
            </w:r>
            <w:r>
              <w:rPr>
                <w:rFonts w:hint="eastAsia" w:ascii="Arial" w:hAnsi="Arial" w:eastAsia="宋体" w:cs="Arial"/>
                <w:kern w:val="0"/>
                <w:sz w:val="24"/>
                <w:szCs w:val="24"/>
                <w14:ligatures w14:val="none"/>
              </w:rPr>
              <w:t>±1</w:t>
            </w:r>
            <w:r>
              <w:rPr>
                <w:rFonts w:hint="eastAsia" w:ascii="Arial" w:hAnsi="Arial" w:eastAsia="宋体" w:cs="Arial"/>
                <w:kern w:val="0"/>
                <w:sz w:val="24"/>
                <w:szCs w:val="24"/>
                <w:lang w:val="en-US" w:eastAsia="zh-CN"/>
                <w14:ligatures w14:val="none"/>
              </w:rPr>
              <w:t>4.1</w:t>
            </w:r>
            <w:r>
              <w:rPr>
                <w:rFonts w:hint="eastAsia" w:ascii="Arial" w:hAnsi="Arial" w:eastAsia="宋体" w:cs="Arial"/>
                <w:kern w:val="0"/>
                <w:sz w:val="24"/>
                <w:szCs w:val="24"/>
                <w:vertAlign w:val="superscript"/>
                <w14:ligatures w14:val="none"/>
              </w:rPr>
              <w:t>#</w:t>
            </w:r>
          </w:p>
        </w:tc>
        <w:tc>
          <w:tcPr>
            <w:tcW w:w="2258" w:type="dxa"/>
            <w:tcBorders>
              <w:top w:val="single" w:color="auto" w:sz="4" w:space="0"/>
              <w:left w:val="nil"/>
              <w:bottom w:val="single" w:color="auto" w:sz="4" w:space="0"/>
              <w:right w:val="nil"/>
            </w:tcBorders>
            <w:noWrap w:val="0"/>
            <w:vAlign w:val="center"/>
          </w:tcPr>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eastAsia" w:ascii="Arial" w:hAnsi="Arial" w:eastAsia="宋体" w:cs="Arial"/>
                <w:kern w:val="0"/>
                <w:sz w:val="24"/>
                <w:szCs w:val="24"/>
                <w14:ligatures w14:val="none"/>
              </w:rPr>
              <w:t>7</w:t>
            </w:r>
            <w:r>
              <w:rPr>
                <w:rFonts w:hint="eastAsia" w:ascii="Arial" w:hAnsi="Arial" w:eastAsia="宋体" w:cs="Arial"/>
                <w:kern w:val="0"/>
                <w:sz w:val="24"/>
                <w:szCs w:val="24"/>
                <w:lang w:val="en-US" w:eastAsia="zh-CN"/>
                <w14:ligatures w14:val="none"/>
              </w:rPr>
              <w:t>4.0</w:t>
            </w:r>
            <w:r>
              <w:rPr>
                <w:rFonts w:hint="eastAsia" w:ascii="Arial" w:hAnsi="Arial" w:eastAsia="宋体" w:cs="Arial"/>
                <w:kern w:val="0"/>
                <w:sz w:val="24"/>
                <w:szCs w:val="24"/>
                <w14:ligatures w14:val="none"/>
              </w:rPr>
              <w:t>±</w:t>
            </w:r>
            <w:r>
              <w:rPr>
                <w:rFonts w:hint="eastAsia" w:ascii="Arial" w:hAnsi="Arial" w:eastAsia="宋体" w:cs="Arial"/>
                <w:kern w:val="0"/>
                <w:sz w:val="24"/>
                <w:szCs w:val="24"/>
                <w:lang w:val="en-US" w:eastAsia="zh-CN"/>
                <w14:ligatures w14:val="none"/>
              </w:rPr>
              <w:t>8.9</w:t>
            </w:r>
            <w:r>
              <w:rPr>
                <w:rFonts w:hint="eastAsia" w:ascii="Arial" w:hAnsi="Arial" w:eastAsia="宋体" w:cs="Arial"/>
                <w:kern w:val="0"/>
                <w:sz w:val="24"/>
                <w:szCs w:val="24"/>
                <w:vertAlign w:val="superscript"/>
                <w14:ligatures w14:val="none"/>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eastAsia" w:ascii="Arial" w:hAnsi="Arial" w:eastAsia="宋体" w:cs="Arial"/>
                <w:kern w:val="0"/>
                <w:sz w:val="24"/>
                <w:szCs w:val="24"/>
                <w14:ligatures w14:val="none"/>
              </w:rPr>
              <w:t>7</w:t>
            </w:r>
            <w:r>
              <w:rPr>
                <w:rFonts w:hint="eastAsia" w:ascii="Arial" w:hAnsi="Arial" w:eastAsia="宋体" w:cs="Arial"/>
                <w:kern w:val="0"/>
                <w:sz w:val="24"/>
                <w:szCs w:val="24"/>
                <w:lang w:val="en-US" w:eastAsia="zh-CN"/>
                <w14:ligatures w14:val="none"/>
              </w:rPr>
              <w:t>3.1</w:t>
            </w:r>
            <w:r>
              <w:rPr>
                <w:rFonts w:hint="eastAsia" w:ascii="Arial" w:hAnsi="Arial" w:eastAsia="宋体" w:cs="Arial"/>
                <w:kern w:val="0"/>
                <w:sz w:val="24"/>
                <w:szCs w:val="24"/>
                <w14:ligatures w14:val="none"/>
              </w:rPr>
              <w:t>±</w:t>
            </w:r>
            <w:r>
              <w:rPr>
                <w:rFonts w:hint="eastAsia" w:ascii="Arial" w:hAnsi="Arial" w:eastAsia="宋体" w:cs="Arial"/>
                <w:kern w:val="0"/>
                <w:sz w:val="24"/>
                <w:szCs w:val="24"/>
                <w:lang w:val="en-US" w:eastAsia="zh-CN"/>
                <w14:ligatures w14:val="none"/>
              </w:rPr>
              <w:t>8.7</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eastAsia" w:ascii="Arial" w:hAnsi="Arial" w:eastAsia="宋体" w:cs="Arial"/>
                <w:kern w:val="0"/>
                <w:sz w:val="24"/>
                <w:szCs w:val="24"/>
                <w14:ligatures w14:val="none"/>
              </w:rPr>
              <w:t>7</w:t>
            </w:r>
            <w:r>
              <w:rPr>
                <w:rFonts w:hint="eastAsia" w:ascii="Arial" w:hAnsi="Arial" w:eastAsia="宋体" w:cs="Arial"/>
                <w:kern w:val="0"/>
                <w:sz w:val="24"/>
                <w:szCs w:val="24"/>
                <w:lang w:val="en-US" w:eastAsia="zh-CN"/>
                <w14:ligatures w14:val="none"/>
              </w:rPr>
              <w:t>4.2</w:t>
            </w:r>
            <w:r>
              <w:rPr>
                <w:rFonts w:hint="eastAsia" w:ascii="Arial" w:hAnsi="Arial" w:eastAsia="宋体" w:cs="Arial"/>
                <w:kern w:val="0"/>
                <w:sz w:val="24"/>
                <w:szCs w:val="24"/>
                <w14:ligatures w14:val="none"/>
              </w:rPr>
              <w:t>±7.</w:t>
            </w:r>
            <w:r>
              <w:rPr>
                <w:rFonts w:hint="eastAsia" w:ascii="Arial" w:hAnsi="Arial" w:eastAsia="宋体" w:cs="Arial"/>
                <w:kern w:val="0"/>
                <w:sz w:val="24"/>
                <w:szCs w:val="24"/>
                <w:lang w:val="en-US" w:eastAsia="zh-CN"/>
                <w14:ligatures w14:val="none"/>
              </w:rPr>
              <w:t>3</w:t>
            </w:r>
            <w:r>
              <w:rPr>
                <w:rFonts w:hint="eastAsia" w:ascii="Arial" w:hAnsi="Arial" w:eastAsia="宋体" w:cs="Arial"/>
                <w:kern w:val="0"/>
                <w:sz w:val="24"/>
                <w:szCs w:val="24"/>
                <w:vertAlign w:val="superscript"/>
                <w14:ligatures w14:val="none"/>
              </w:rPr>
              <w:t>Δ$</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0" w:firstLineChars="0"/>
              <w:jc w:val="center"/>
              <w:textAlignment w:val="auto"/>
              <w:outlineLvl w:val="9"/>
              <w:rPr>
                <w:rFonts w:hint="default" w:ascii="Arial" w:hAnsi="Arial" w:eastAsia="宋体" w:cs="Arial"/>
                <w:kern w:val="0"/>
                <w:sz w:val="24"/>
                <w:szCs w:val="24"/>
                <w14:ligatures w14:val="none"/>
              </w:rPr>
            </w:pPr>
            <w:r>
              <w:rPr>
                <w:rFonts w:hint="eastAsia" w:ascii="Arial" w:hAnsi="Arial" w:eastAsia="宋体" w:cs="Arial"/>
                <w:kern w:val="0"/>
                <w:sz w:val="24"/>
                <w:szCs w:val="24"/>
                <w14:ligatures w14:val="none"/>
              </w:rPr>
              <w:t>7</w:t>
            </w:r>
            <w:r>
              <w:rPr>
                <w:rFonts w:hint="eastAsia" w:ascii="Arial" w:hAnsi="Arial" w:eastAsia="宋体" w:cs="Arial"/>
                <w:kern w:val="0"/>
                <w:sz w:val="24"/>
                <w:szCs w:val="24"/>
                <w:lang w:val="en-US" w:eastAsia="zh-CN"/>
                <w14:ligatures w14:val="none"/>
              </w:rPr>
              <w:t>3.1</w:t>
            </w:r>
            <w:r>
              <w:rPr>
                <w:rFonts w:hint="eastAsia" w:ascii="Arial" w:hAnsi="Arial" w:eastAsia="宋体" w:cs="Arial"/>
                <w:kern w:val="0"/>
                <w:sz w:val="24"/>
                <w:szCs w:val="24"/>
                <w14:ligatures w14:val="none"/>
              </w:rPr>
              <w:t>±8.</w:t>
            </w:r>
            <w:r>
              <w:rPr>
                <w:rFonts w:hint="eastAsia" w:ascii="Arial" w:hAnsi="Arial" w:eastAsia="宋体" w:cs="Arial"/>
                <w:kern w:val="0"/>
                <w:sz w:val="24"/>
                <w:szCs w:val="24"/>
                <w:lang w:val="en-US" w:eastAsia="zh-CN"/>
                <w14:ligatures w14:val="none"/>
              </w:rPr>
              <w:t>2</w:t>
            </w:r>
            <w:r>
              <w:rPr>
                <w:rFonts w:hint="eastAsia" w:ascii="Arial" w:hAnsi="Arial" w:eastAsia="宋体" w:cs="Arial"/>
                <w:kern w:val="0"/>
                <w:sz w:val="24"/>
                <w:szCs w:val="24"/>
                <w:vertAlign w:val="superscript"/>
                <w14:ligatures w14:val="none"/>
              </w:rPr>
              <w:t>Δ</w:t>
            </w:r>
          </w:p>
        </w:tc>
      </w:tr>
    </w:tbl>
    <w:p>
      <w:pPr>
        <w:widowControl/>
        <w:adjustRightInd w:val="0"/>
        <w:snapToGrid w:val="0"/>
        <w:spacing w:line="360" w:lineRule="auto"/>
        <w:jc w:val="center"/>
        <w:rPr>
          <w:rFonts w:ascii="Times New Roman" w:hAnsi="Times New Roman" w:eastAsia="宋体" w:cs="Times New Roman"/>
          <w:b/>
          <w:sz w:val="24"/>
          <w:szCs w:val="24"/>
        </w:rPr>
      </w:pPr>
    </w:p>
    <w:p>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Arial" w:hAnsi="Arial" w:eastAsia="宋体" w:cs="Arial"/>
          <w:sz w:val="24"/>
          <w:szCs w:val="24"/>
          <w:lang w:val="en-US" w:eastAsia="zh-CN"/>
        </w:rPr>
      </w:pPr>
      <w:r>
        <w:rPr>
          <w:rFonts w:hint="default" w:ascii="Arial" w:hAnsi="Arial" w:eastAsia="宋体" w:cs="Arial"/>
          <w:sz w:val="24"/>
          <w:szCs w:val="24"/>
          <w:vertAlign w:val="superscript"/>
        </w:rPr>
        <w:t>a</w:t>
      </w:r>
      <w:r>
        <w:rPr>
          <w:rFonts w:hint="default" w:ascii="Arial" w:hAnsi="Arial" w:eastAsia="宋体" w:cs="Arial"/>
          <w:sz w:val="24"/>
          <w:szCs w:val="24"/>
        </w:rPr>
        <w:t xml:space="preserve"> DM, </w:t>
      </w:r>
      <w:r>
        <w:rPr>
          <w:rFonts w:hint="default" w:ascii="Arial" w:hAnsi="Arial" w:eastAsia="宋体" w:cs="Arial"/>
          <w:sz w:val="24"/>
          <w:szCs w:val="24"/>
          <w:vertAlign w:val="superscript"/>
        </w:rPr>
        <w:t xml:space="preserve">b </w:t>
      </w:r>
      <w:r>
        <w:rPr>
          <w:rFonts w:hint="default" w:ascii="Arial" w:hAnsi="Arial" w:eastAsia="宋体" w:cs="Arial"/>
          <w:sz w:val="24"/>
          <w:szCs w:val="24"/>
        </w:rPr>
        <w:t xml:space="preserve">non-DM </w:t>
      </w:r>
      <w:r>
        <w:rPr>
          <w:rFonts w:hint="eastAsia" w:ascii="Arial" w:hAnsi="Arial" w:eastAsia="宋体" w:cs="Arial"/>
          <w:sz w:val="24"/>
          <w:szCs w:val="24"/>
          <w:lang w:val="en-US" w:eastAsia="zh-CN"/>
        </w:rPr>
        <w:t xml:space="preserve"> </w:t>
      </w:r>
    </w:p>
    <w:p>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Arial" w:hAnsi="Arial" w:eastAsia="宋体" w:cs="Arial"/>
          <w:b/>
          <w:sz w:val="24"/>
          <w:szCs w:val="24"/>
        </w:rPr>
      </w:pPr>
      <w:r>
        <w:rPr>
          <w:rFonts w:hint="default" w:ascii="Arial" w:hAnsi="Arial" w:eastAsia="宋体" w:cs="Arial"/>
          <w:sz w:val="24"/>
          <w:szCs w:val="24"/>
          <w:vertAlign w:val="superscript"/>
        </w:rPr>
        <w:t>$</w:t>
      </w:r>
      <w:r>
        <w:rPr>
          <w:rFonts w:hint="default" w:ascii="Arial" w:hAnsi="Arial" w:eastAsia="宋体" w:cs="Arial"/>
          <w:sz w:val="24"/>
          <w:szCs w:val="24"/>
        </w:rPr>
        <w:t xml:space="preserve">DM compared with non-DM, </w:t>
      </w:r>
      <w:r>
        <w:rPr>
          <w:rFonts w:hint="default" w:ascii="Arial" w:hAnsi="Arial" w:eastAsia="宋体" w:cs="Arial"/>
          <w:i/>
          <w:iCs/>
          <w:sz w:val="24"/>
          <w:szCs w:val="24"/>
        </w:rPr>
        <w:t>P</w:t>
      </w:r>
      <w:r>
        <w:rPr>
          <w:rFonts w:hint="default" w:ascii="Arial" w:hAnsi="Arial" w:eastAsia="宋体" w:cs="Arial"/>
          <w:sz w:val="24"/>
          <w:szCs w:val="24"/>
        </w:rPr>
        <w:t>&gt;0.05</w:t>
      </w:r>
    </w:p>
    <w:p>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Arial" w:hAnsi="Arial" w:eastAsia="宋体" w:cs="Arial"/>
          <w:b/>
          <w:sz w:val="24"/>
          <w:szCs w:val="24"/>
        </w:rPr>
      </w:pPr>
      <w:r>
        <w:rPr>
          <w:rFonts w:hint="default" w:ascii="Arial" w:hAnsi="Arial" w:eastAsia="宋体" w:cs="Arial"/>
          <w:b/>
          <w:sz w:val="24"/>
          <w:szCs w:val="24"/>
        </w:rPr>
        <w:t>Table S1</w:t>
      </w:r>
      <w:r>
        <w:rPr>
          <w:rFonts w:hint="default" w:ascii="Arial" w:hAnsi="Arial" w:eastAsia="宋体" w:cs="Arial"/>
          <w:b/>
          <w:sz w:val="24"/>
          <w:szCs w:val="24"/>
          <w:lang w:val="en-US" w:eastAsia="zh-CN"/>
        </w:rPr>
        <w:t>:</w:t>
      </w:r>
      <w:r>
        <w:rPr>
          <w:rFonts w:hint="default" w:ascii="Arial" w:hAnsi="Arial" w:cs="Arial"/>
          <w:sz w:val="24"/>
          <w:szCs w:val="24"/>
        </w:rPr>
        <w:t xml:space="preserve"> </w:t>
      </w:r>
      <w:r>
        <w:rPr>
          <w:rFonts w:hint="default" w:ascii="Arial" w:hAnsi="Arial" w:eastAsia="宋体" w:cs="Arial"/>
          <w:b/>
          <w:sz w:val="24"/>
          <w:szCs w:val="24"/>
        </w:rPr>
        <w:t xml:space="preserve">Changes in heart rate and blood pressure </w:t>
      </w:r>
      <w:r>
        <w:rPr>
          <w:rFonts w:hint="default" w:ascii="Arial" w:hAnsi="Arial" w:eastAsia="宋体" w:cs="Arial"/>
          <w:b/>
          <w:bCs/>
          <w:kern w:val="0"/>
          <w:sz w:val="24"/>
          <w:szCs w:val="24"/>
          <w14:ligatures w14:val="none"/>
        </w:rPr>
        <w:t>pre/post</w:t>
      </w:r>
      <w:r>
        <w:rPr>
          <w:rFonts w:hint="default" w:ascii="Arial" w:hAnsi="Arial" w:eastAsia="宋体" w:cs="Arial"/>
          <w:b/>
          <w:sz w:val="24"/>
          <w:szCs w:val="24"/>
        </w:rPr>
        <w:t>-LDDSE</w:t>
      </w:r>
    </w:p>
    <w:p>
      <w:pPr>
        <w:keepNext w:val="0"/>
        <w:keepLines w:val="0"/>
        <w:pageBreakBefore w:val="0"/>
        <w:widowControl/>
        <w:kinsoku/>
        <w:wordWrap/>
        <w:overflowPunct/>
        <w:topLinePunct w:val="0"/>
        <w:autoSpaceDE/>
        <w:autoSpaceDN/>
        <w:bidi w:val="0"/>
        <w:adjustRightInd w:val="0"/>
        <w:snapToGrid w:val="0"/>
        <w:spacing w:line="360" w:lineRule="auto"/>
        <w:jc w:val="both"/>
        <w:textAlignment w:val="auto"/>
        <w:rPr>
          <w:rFonts w:hint="default" w:ascii="Arial" w:hAnsi="Arial" w:eastAsia="宋体" w:cs="Arial"/>
          <w:b/>
          <w:sz w:val="24"/>
          <w:szCs w:val="24"/>
        </w:rPr>
      </w:pPr>
    </w:p>
    <w:p>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default" w:ascii="Arial" w:hAnsi="Arial" w:eastAsia="宋体" w:cs="Arial"/>
          <w:kern w:val="0"/>
          <w:sz w:val="24"/>
          <w:szCs w:val="24"/>
          <w14:ligatures w14:val="none"/>
        </w:rPr>
      </w:pPr>
    </w:p>
    <w:tbl>
      <w:tblPr>
        <w:tblStyle w:val="5"/>
        <w:tblW w:w="8826" w:type="dxa"/>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074"/>
        <w:gridCol w:w="2252"/>
        <w:gridCol w:w="2289"/>
        <w:gridCol w:w="2211"/>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074" w:type="dxa"/>
            <w:tcBorders>
              <w:top w:val="single" w:color="auto" w:sz="4" w:space="0"/>
              <w:left w:val="nil"/>
              <w:bottom w:val="single" w:color="auto" w:sz="4" w:space="0"/>
              <w:right w:val="nil"/>
            </w:tcBorders>
            <w:vAlign w:val="center"/>
          </w:tcPr>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2"/>
                <w:sz w:val="24"/>
                <w:szCs w:val="24"/>
                <w14:ligatures w14:val="none"/>
              </w:rPr>
            </w:pPr>
            <w:r>
              <w:rPr>
                <w:rFonts w:hint="default" w:ascii="Arial" w:hAnsi="Arial" w:eastAsia="宋体" w:cs="Arial"/>
                <w:kern w:val="2"/>
                <w:sz w:val="24"/>
                <w:szCs w:val="24"/>
                <w14:ligatures w14:val="none"/>
              </w:rPr>
              <w:t>group</w:t>
            </w:r>
          </w:p>
        </w:tc>
        <w:tc>
          <w:tcPr>
            <w:tcW w:w="2252" w:type="dxa"/>
            <w:tcBorders>
              <w:top w:val="single" w:color="auto" w:sz="4" w:space="0"/>
              <w:left w:val="nil"/>
              <w:bottom w:val="single" w:color="auto" w:sz="4" w:space="0"/>
              <w:right w:val="nil"/>
            </w:tcBorders>
            <w:vAlign w:val="center"/>
          </w:tcPr>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2"/>
                <w:sz w:val="24"/>
                <w:szCs w:val="24"/>
                <w14:ligatures w14:val="none"/>
              </w:rPr>
            </w:pPr>
            <w:r>
              <w:rPr>
                <w:rFonts w:hint="default" w:ascii="Arial" w:hAnsi="Arial" w:eastAsia="宋体" w:cs="Arial"/>
                <w:kern w:val="2"/>
                <w:sz w:val="24"/>
                <w:szCs w:val="24"/>
                <w14:ligatures w14:val="none"/>
              </w:rPr>
              <w:t>Pre-LDDSE</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2"/>
                <w:sz w:val="24"/>
                <w:szCs w:val="24"/>
                <w14:ligatures w14:val="none"/>
              </w:rPr>
            </w:pPr>
            <w:r>
              <w:rPr>
                <w:rFonts w:hint="default" w:ascii="Arial" w:hAnsi="Arial" w:eastAsia="宋体" w:cs="Arial"/>
                <w:kern w:val="2"/>
                <w:sz w:val="24"/>
                <w:szCs w:val="24"/>
                <w14:ligatures w14:val="none"/>
              </w:rPr>
              <w:t>（segments）</w:t>
            </w:r>
          </w:p>
        </w:tc>
        <w:tc>
          <w:tcPr>
            <w:tcW w:w="2289" w:type="dxa"/>
            <w:tcBorders>
              <w:top w:val="single" w:color="auto" w:sz="4" w:space="0"/>
              <w:left w:val="nil"/>
              <w:bottom w:val="single" w:color="auto" w:sz="4" w:space="0"/>
              <w:right w:val="nil"/>
            </w:tcBorders>
            <w:vAlign w:val="center"/>
          </w:tcPr>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2"/>
                <w:sz w:val="24"/>
                <w:szCs w:val="24"/>
                <w14:ligatures w14:val="none"/>
              </w:rPr>
            </w:pPr>
            <w:r>
              <w:rPr>
                <w:rFonts w:hint="default" w:ascii="Arial" w:hAnsi="Arial" w:eastAsia="宋体" w:cs="Arial"/>
                <w:kern w:val="2"/>
                <w:sz w:val="24"/>
                <w:szCs w:val="24"/>
                <w14:ligatures w14:val="none"/>
              </w:rPr>
              <w:t>Post-LDDSE improvement of 1 point or more</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2"/>
                <w:sz w:val="24"/>
                <w:szCs w:val="24"/>
                <w14:ligatures w14:val="none"/>
              </w:rPr>
            </w:pPr>
            <w:r>
              <w:rPr>
                <w:rFonts w:hint="default" w:ascii="Arial" w:hAnsi="Arial" w:eastAsia="宋体" w:cs="Arial"/>
                <w:kern w:val="2"/>
                <w:sz w:val="24"/>
                <w:szCs w:val="24"/>
                <w14:ligatures w14:val="none"/>
              </w:rPr>
              <w:t>(segments)</w:t>
            </w:r>
          </w:p>
        </w:tc>
        <w:tc>
          <w:tcPr>
            <w:tcW w:w="2211" w:type="dxa"/>
            <w:tcBorders>
              <w:top w:val="single" w:color="auto" w:sz="4" w:space="0"/>
              <w:left w:val="nil"/>
              <w:bottom w:val="single" w:color="auto" w:sz="4" w:space="0"/>
              <w:right w:val="nil"/>
            </w:tcBorders>
            <w:vAlign w:val="center"/>
          </w:tcPr>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2"/>
                <w:sz w:val="24"/>
                <w:szCs w:val="24"/>
                <w14:ligatures w14:val="none"/>
              </w:rPr>
            </w:pPr>
            <w:r>
              <w:rPr>
                <w:rFonts w:hint="default" w:ascii="Arial" w:hAnsi="Arial" w:eastAsia="宋体" w:cs="Arial"/>
                <w:kern w:val="2"/>
                <w:sz w:val="24"/>
                <w:szCs w:val="24"/>
                <w14:ligatures w14:val="none"/>
              </w:rPr>
              <w:t>No improvement</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2"/>
                <w:sz w:val="24"/>
                <w:szCs w:val="24"/>
                <w14:ligatures w14:val="none"/>
              </w:rPr>
            </w:pPr>
            <w:r>
              <w:rPr>
                <w:rFonts w:hint="default" w:ascii="Arial" w:hAnsi="Arial" w:eastAsia="宋体" w:cs="Arial"/>
                <w:kern w:val="2"/>
                <w:sz w:val="24"/>
                <w:szCs w:val="24"/>
                <w14:ligatures w14:val="none"/>
              </w:rPr>
              <w:t>(segments)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074" w:type="dxa"/>
            <w:tcBorders>
              <w:top w:val="single" w:color="auto" w:sz="4" w:space="0"/>
              <w:left w:val="nil"/>
              <w:bottom w:val="single" w:color="auto" w:sz="4" w:space="0"/>
              <w:right w:val="nil"/>
            </w:tcBorders>
            <w:vAlign w:val="center"/>
          </w:tcPr>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2"/>
                <w:sz w:val="24"/>
                <w:szCs w:val="24"/>
                <w14:ligatures w14:val="none"/>
              </w:rPr>
            </w:pPr>
            <w:r>
              <w:rPr>
                <w:rFonts w:hint="default" w:ascii="Arial" w:hAnsi="Arial" w:eastAsia="宋体" w:cs="Arial"/>
                <w:kern w:val="2"/>
                <w:sz w:val="24"/>
                <w:szCs w:val="24"/>
                <w14:ligatures w14:val="none"/>
              </w:rPr>
              <w:t>DM</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2"/>
                <w:sz w:val="24"/>
                <w:szCs w:val="24"/>
                <w14:ligatures w14:val="none"/>
              </w:rPr>
            </w:pPr>
            <w:r>
              <w:rPr>
                <w:rFonts w:hint="default" w:ascii="Arial" w:hAnsi="Arial" w:eastAsia="宋体" w:cs="Arial"/>
                <w:kern w:val="2"/>
                <w:sz w:val="24"/>
                <w:szCs w:val="24"/>
                <w14:ligatures w14:val="none"/>
              </w:rPr>
              <w:t>non-DM</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2"/>
                <w:sz w:val="24"/>
                <w:szCs w:val="24"/>
                <w14:ligatures w14:val="none"/>
              </w:rPr>
            </w:pPr>
            <w:r>
              <w:rPr>
                <w:rFonts w:hint="default" w:ascii="Arial" w:hAnsi="Arial" w:eastAsia="宋体" w:cs="Arial"/>
                <w:kern w:val="2"/>
                <w:sz w:val="24"/>
                <w:szCs w:val="24"/>
                <w14:ligatures w14:val="none"/>
              </w:rPr>
              <w:t>total</w:t>
            </w:r>
          </w:p>
        </w:tc>
        <w:tc>
          <w:tcPr>
            <w:tcW w:w="2252" w:type="dxa"/>
            <w:tcBorders>
              <w:top w:val="single" w:color="auto" w:sz="4" w:space="0"/>
              <w:left w:val="nil"/>
              <w:bottom w:val="single" w:color="auto" w:sz="4" w:space="0"/>
              <w:right w:val="nil"/>
            </w:tcBorders>
            <w:vAlign w:val="center"/>
          </w:tcPr>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2"/>
                <w:sz w:val="24"/>
                <w:szCs w:val="24"/>
                <w14:ligatures w14:val="none"/>
              </w:rPr>
            </w:pPr>
            <w:r>
              <w:rPr>
                <w:rFonts w:hint="default" w:ascii="Arial" w:hAnsi="Arial" w:eastAsia="宋体" w:cs="Arial"/>
                <w:kern w:val="2"/>
                <w:sz w:val="24"/>
                <w:szCs w:val="24"/>
                <w14:ligatures w14:val="none"/>
              </w:rPr>
              <w:t>183</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2"/>
                <w:sz w:val="24"/>
                <w:szCs w:val="24"/>
                <w14:ligatures w14:val="none"/>
              </w:rPr>
            </w:pPr>
            <w:r>
              <w:rPr>
                <w:rFonts w:hint="default" w:ascii="Arial" w:hAnsi="Arial" w:eastAsia="宋体" w:cs="Arial"/>
                <w:kern w:val="2"/>
                <w:sz w:val="24"/>
                <w:szCs w:val="24"/>
                <w14:ligatures w14:val="none"/>
              </w:rPr>
              <w:t>357</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2"/>
                <w:sz w:val="24"/>
                <w:szCs w:val="24"/>
                <w14:ligatures w14:val="none"/>
              </w:rPr>
            </w:pPr>
            <w:r>
              <w:rPr>
                <w:rFonts w:hint="default" w:ascii="Arial" w:hAnsi="Arial" w:eastAsia="宋体" w:cs="Arial"/>
                <w:kern w:val="2"/>
                <w:sz w:val="24"/>
                <w:szCs w:val="24"/>
                <w14:ligatures w14:val="none"/>
              </w:rPr>
              <w:t>540</w:t>
            </w:r>
          </w:p>
        </w:tc>
        <w:tc>
          <w:tcPr>
            <w:tcW w:w="2289" w:type="dxa"/>
            <w:tcBorders>
              <w:top w:val="single" w:color="auto" w:sz="4" w:space="0"/>
              <w:left w:val="nil"/>
              <w:bottom w:val="single" w:color="auto" w:sz="4" w:space="0"/>
              <w:right w:val="nil"/>
            </w:tcBorders>
            <w:vAlign w:val="center"/>
          </w:tcPr>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color w:val="000000"/>
                <w:kern w:val="2"/>
                <w:sz w:val="24"/>
                <w:szCs w:val="24"/>
                <w14:ligatures w14:val="none"/>
              </w:rPr>
            </w:pPr>
            <w:r>
              <w:rPr>
                <w:rFonts w:hint="default" w:ascii="Arial" w:hAnsi="Arial" w:eastAsia="宋体" w:cs="Arial"/>
                <w:color w:val="000000"/>
                <w:kern w:val="2"/>
                <w:sz w:val="24"/>
                <w:szCs w:val="24"/>
                <w14:ligatures w14:val="none"/>
              </w:rPr>
              <w:t>119</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color w:val="000000"/>
                <w:kern w:val="2"/>
                <w:sz w:val="24"/>
                <w:szCs w:val="24"/>
                <w14:ligatures w14:val="none"/>
              </w:rPr>
            </w:pPr>
            <w:r>
              <w:rPr>
                <w:rFonts w:hint="default" w:ascii="Arial" w:hAnsi="Arial" w:eastAsia="宋体" w:cs="Arial"/>
                <w:color w:val="000000"/>
                <w:kern w:val="2"/>
                <w:sz w:val="24"/>
                <w:szCs w:val="24"/>
                <w14:ligatures w14:val="none"/>
              </w:rPr>
              <w:t>189</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color w:val="000000"/>
                <w:kern w:val="2"/>
                <w:sz w:val="24"/>
                <w:szCs w:val="24"/>
                <w14:ligatures w14:val="none"/>
              </w:rPr>
            </w:pPr>
            <w:r>
              <w:rPr>
                <w:rFonts w:hint="default" w:ascii="Arial" w:hAnsi="Arial" w:eastAsia="宋体" w:cs="Arial"/>
                <w:color w:val="000000"/>
                <w:kern w:val="2"/>
                <w:sz w:val="24"/>
                <w:szCs w:val="24"/>
                <w14:ligatures w14:val="none"/>
              </w:rPr>
              <w:t>308</w:t>
            </w:r>
          </w:p>
        </w:tc>
        <w:tc>
          <w:tcPr>
            <w:tcW w:w="2211" w:type="dxa"/>
            <w:tcBorders>
              <w:top w:val="single" w:color="auto" w:sz="4" w:space="0"/>
              <w:left w:val="nil"/>
              <w:bottom w:val="single" w:color="auto" w:sz="4" w:space="0"/>
              <w:right w:val="nil"/>
            </w:tcBorders>
            <w:vAlign w:val="center"/>
          </w:tcPr>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color w:val="000000"/>
                <w:kern w:val="2"/>
                <w:sz w:val="24"/>
                <w:szCs w:val="24"/>
                <w14:ligatures w14:val="none"/>
              </w:rPr>
            </w:pPr>
            <w:r>
              <w:rPr>
                <w:rFonts w:hint="default" w:ascii="Arial" w:hAnsi="Arial" w:eastAsia="宋体" w:cs="Arial"/>
                <w:color w:val="000000"/>
                <w:kern w:val="2"/>
                <w:sz w:val="24"/>
                <w:szCs w:val="24"/>
                <w14:ligatures w14:val="none"/>
              </w:rPr>
              <w:t>64</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color w:val="000000"/>
                <w:kern w:val="2"/>
                <w:sz w:val="24"/>
                <w:szCs w:val="24"/>
                <w14:ligatures w14:val="none"/>
              </w:rPr>
            </w:pPr>
            <w:r>
              <w:rPr>
                <w:rFonts w:hint="default" w:ascii="Arial" w:hAnsi="Arial" w:eastAsia="宋体" w:cs="Arial"/>
                <w:color w:val="000000"/>
                <w:kern w:val="2"/>
                <w:sz w:val="24"/>
                <w:szCs w:val="24"/>
                <w14:ligatures w14:val="none"/>
              </w:rPr>
              <w:t>168</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color w:val="000000"/>
                <w:kern w:val="2"/>
                <w:sz w:val="24"/>
                <w:szCs w:val="24"/>
                <w14:ligatures w14:val="none"/>
              </w:rPr>
            </w:pPr>
            <w:r>
              <w:rPr>
                <w:rFonts w:hint="default" w:ascii="Arial" w:hAnsi="Arial" w:eastAsia="宋体" w:cs="Arial"/>
                <w:color w:val="000000"/>
                <w:kern w:val="2"/>
                <w:sz w:val="24"/>
                <w:szCs w:val="24"/>
                <w14:ligatures w14:val="none"/>
              </w:rPr>
              <w:t>232</w:t>
            </w:r>
          </w:p>
        </w:tc>
      </w:tr>
    </w:tbl>
    <w:p>
      <w:pPr>
        <w:keepNext w:val="0"/>
        <w:keepLines w:val="0"/>
        <w:pageBreakBefore w:val="0"/>
        <w:kinsoku/>
        <w:wordWrap/>
        <w:overflowPunct/>
        <w:topLinePunct w:val="0"/>
        <w:autoSpaceDE/>
        <w:autoSpaceDN/>
        <w:bidi w:val="0"/>
        <w:spacing w:line="360" w:lineRule="auto"/>
        <w:jc w:val="both"/>
        <w:textAlignment w:val="auto"/>
        <w:rPr>
          <w:rFonts w:hint="default" w:ascii="Arial" w:hAnsi="Arial" w:eastAsia="宋体" w:cs="Arial"/>
          <w:sz w:val="24"/>
          <w:szCs w:val="24"/>
          <w14:ligatures w14:val="none"/>
        </w:rPr>
      </w:pPr>
      <w:r>
        <w:rPr>
          <w:rFonts w:hint="default" w:ascii="Arial" w:hAnsi="Arial" w:eastAsia="宋体" w:cs="Arial"/>
          <w:b/>
          <w:sz w:val="24"/>
          <w:szCs w:val="24"/>
        </w:rPr>
        <w:t>Table S2</w:t>
      </w:r>
      <w:r>
        <w:rPr>
          <w:rFonts w:hint="default" w:ascii="Arial" w:hAnsi="Arial" w:eastAsia="宋体" w:cs="Arial"/>
          <w:b/>
          <w:sz w:val="24"/>
          <w:szCs w:val="24"/>
          <w:lang w:val="en-US" w:eastAsia="zh-CN"/>
        </w:rPr>
        <w:t>:</w:t>
      </w:r>
      <w:r>
        <w:rPr>
          <w:rFonts w:hint="default" w:ascii="Arial" w:hAnsi="Arial" w:eastAsia="宋体" w:cs="Arial"/>
          <w:b/>
          <w:bCs/>
          <w:kern w:val="0"/>
          <w:sz w:val="24"/>
          <w:szCs w:val="24"/>
          <w14:ligatures w14:val="none"/>
        </w:rPr>
        <w:t xml:space="preserve"> Pre/Post-LDDSE scores of 540 RWMA</w:t>
      </w:r>
    </w:p>
    <w:p>
      <w:pPr>
        <w:keepNext w:val="0"/>
        <w:keepLines w:val="0"/>
        <w:pageBreakBefore w:val="0"/>
        <w:kinsoku/>
        <w:wordWrap/>
        <w:overflowPunct/>
        <w:topLinePunct w:val="0"/>
        <w:autoSpaceDE/>
        <w:autoSpaceDN/>
        <w:bidi w:val="0"/>
        <w:spacing w:line="360" w:lineRule="auto"/>
        <w:textAlignment w:val="auto"/>
        <w:rPr>
          <w:rFonts w:hint="default" w:ascii="Arial" w:hAnsi="Arial" w:eastAsia="宋体" w:cs="Arial"/>
          <w:b/>
          <w:bCs/>
          <w:kern w:val="0"/>
          <w:sz w:val="24"/>
          <w:szCs w:val="24"/>
        </w:rPr>
      </w:pPr>
    </w:p>
    <w:tbl>
      <w:tblPr>
        <w:tblStyle w:val="5"/>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2074"/>
        <w:gridCol w:w="2267"/>
        <w:gridCol w:w="2290"/>
        <w:gridCol w:w="2210"/>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074" w:type="dxa"/>
            <w:tcBorders>
              <w:top w:val="single" w:color="auto" w:sz="4" w:space="0"/>
              <w:left w:val="nil"/>
              <w:bottom w:val="single" w:color="auto" w:sz="4" w:space="0"/>
              <w:right w:val="nil"/>
            </w:tcBorders>
            <w:vAlign w:val="center"/>
          </w:tcPr>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0"/>
                <w:sz w:val="24"/>
                <w:szCs w:val="24"/>
                <w14:ligatures w14:val="none"/>
              </w:rPr>
            </w:pPr>
            <w:r>
              <w:rPr>
                <w:rFonts w:hint="default" w:ascii="Arial" w:hAnsi="Arial" w:eastAsia="宋体" w:cs="Arial"/>
                <w:kern w:val="2"/>
                <w:sz w:val="24"/>
                <w:szCs w:val="24"/>
                <w14:ligatures w14:val="none"/>
              </w:rPr>
              <w:t>group</w:t>
            </w:r>
          </w:p>
        </w:tc>
        <w:tc>
          <w:tcPr>
            <w:tcW w:w="2267" w:type="dxa"/>
            <w:tcBorders>
              <w:top w:val="single" w:color="auto" w:sz="4" w:space="0"/>
              <w:left w:val="nil"/>
              <w:bottom w:val="single" w:color="auto" w:sz="4" w:space="0"/>
              <w:right w:val="nil"/>
            </w:tcBorders>
            <w:vAlign w:val="center"/>
          </w:tcPr>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Before PCI</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（segments）</w:t>
            </w:r>
          </w:p>
        </w:tc>
        <w:tc>
          <w:tcPr>
            <w:tcW w:w="2290" w:type="dxa"/>
            <w:tcBorders>
              <w:top w:val="single" w:color="auto" w:sz="4" w:space="0"/>
              <w:left w:val="nil"/>
              <w:bottom w:val="single" w:color="auto" w:sz="4" w:space="0"/>
              <w:right w:val="nil"/>
            </w:tcBorders>
            <w:vAlign w:val="center"/>
          </w:tcPr>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2"/>
                <w:sz w:val="24"/>
                <w:szCs w:val="24"/>
                <w14:ligatures w14:val="none"/>
              </w:rPr>
            </w:pPr>
            <w:r>
              <w:rPr>
                <w:rFonts w:hint="default" w:ascii="Arial" w:hAnsi="Arial" w:eastAsia="宋体" w:cs="Arial"/>
                <w:kern w:val="2"/>
                <w:sz w:val="24"/>
                <w:szCs w:val="24"/>
                <w14:ligatures w14:val="none"/>
              </w:rPr>
              <w:t>Post-</w:t>
            </w:r>
            <w:r>
              <w:rPr>
                <w:rFonts w:hint="default" w:ascii="Arial" w:hAnsi="Arial" w:eastAsia="宋体" w:cs="Arial"/>
                <w:kern w:val="0"/>
                <w:sz w:val="24"/>
                <w:szCs w:val="24"/>
                <w14:ligatures w14:val="none"/>
              </w:rPr>
              <w:t>PCI</w:t>
            </w:r>
            <w:r>
              <w:rPr>
                <w:rFonts w:hint="default" w:ascii="Arial" w:hAnsi="Arial" w:eastAsia="宋体" w:cs="Arial"/>
                <w:kern w:val="2"/>
                <w:sz w:val="24"/>
                <w:szCs w:val="24"/>
                <w14:ligatures w14:val="none"/>
              </w:rPr>
              <w:t xml:space="preserve"> improvement of 1 point or more</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0"/>
                <w:sz w:val="24"/>
                <w:szCs w:val="24"/>
                <w14:ligatures w14:val="none"/>
              </w:rPr>
            </w:pPr>
            <w:r>
              <w:rPr>
                <w:rFonts w:hint="default" w:ascii="Arial" w:hAnsi="Arial" w:eastAsia="宋体" w:cs="Arial"/>
                <w:kern w:val="2"/>
                <w:sz w:val="24"/>
                <w:szCs w:val="24"/>
                <w14:ligatures w14:val="none"/>
              </w:rPr>
              <w:t>(segments)</w:t>
            </w:r>
          </w:p>
        </w:tc>
        <w:tc>
          <w:tcPr>
            <w:tcW w:w="2210" w:type="dxa"/>
            <w:tcBorders>
              <w:top w:val="single" w:color="auto" w:sz="4" w:space="0"/>
              <w:left w:val="nil"/>
              <w:bottom w:val="single" w:color="auto" w:sz="4" w:space="0"/>
              <w:right w:val="nil"/>
            </w:tcBorders>
            <w:vAlign w:val="center"/>
          </w:tcPr>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2"/>
                <w:sz w:val="24"/>
                <w:szCs w:val="24"/>
                <w14:ligatures w14:val="none"/>
              </w:rPr>
            </w:pPr>
            <w:r>
              <w:rPr>
                <w:rFonts w:hint="default" w:ascii="Arial" w:hAnsi="Arial" w:eastAsia="宋体" w:cs="Arial"/>
                <w:kern w:val="2"/>
                <w:sz w:val="24"/>
                <w:szCs w:val="24"/>
                <w14:ligatures w14:val="none"/>
              </w:rPr>
              <w:t>No improvement</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0"/>
                <w:sz w:val="24"/>
                <w:szCs w:val="24"/>
                <w14:ligatures w14:val="none"/>
              </w:rPr>
            </w:pPr>
            <w:r>
              <w:rPr>
                <w:rFonts w:hint="default" w:ascii="Arial" w:hAnsi="Arial" w:eastAsia="宋体" w:cs="Arial"/>
                <w:kern w:val="2"/>
                <w:sz w:val="24"/>
                <w:szCs w:val="24"/>
                <w14:ligatures w14:val="none"/>
              </w:rPr>
              <w:t>(segments)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2074" w:type="dxa"/>
            <w:tcBorders>
              <w:top w:val="single" w:color="auto" w:sz="4" w:space="0"/>
              <w:left w:val="nil"/>
              <w:bottom w:val="single" w:color="auto" w:sz="4" w:space="0"/>
              <w:right w:val="nil"/>
            </w:tcBorders>
            <w:vAlign w:val="center"/>
          </w:tcPr>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DM</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non-DM</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total</w:t>
            </w:r>
          </w:p>
        </w:tc>
        <w:tc>
          <w:tcPr>
            <w:tcW w:w="2267" w:type="dxa"/>
            <w:tcBorders>
              <w:top w:val="single" w:color="auto" w:sz="4" w:space="0"/>
              <w:left w:val="nil"/>
              <w:bottom w:val="single" w:color="auto" w:sz="4" w:space="0"/>
              <w:right w:val="nil"/>
            </w:tcBorders>
            <w:vAlign w:val="center"/>
          </w:tcPr>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183</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357</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540</w:t>
            </w:r>
          </w:p>
        </w:tc>
        <w:tc>
          <w:tcPr>
            <w:tcW w:w="2290" w:type="dxa"/>
            <w:tcBorders>
              <w:top w:val="single" w:color="auto" w:sz="4" w:space="0"/>
              <w:left w:val="nil"/>
              <w:bottom w:val="single" w:color="auto" w:sz="4" w:space="0"/>
              <w:right w:val="nil"/>
            </w:tcBorders>
            <w:vAlign w:val="center"/>
          </w:tcPr>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117</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248</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365</w:t>
            </w:r>
          </w:p>
        </w:tc>
        <w:tc>
          <w:tcPr>
            <w:tcW w:w="2210" w:type="dxa"/>
            <w:tcBorders>
              <w:top w:val="single" w:color="auto" w:sz="4" w:space="0"/>
              <w:left w:val="nil"/>
              <w:bottom w:val="single" w:color="auto" w:sz="4" w:space="0"/>
              <w:right w:val="nil"/>
            </w:tcBorders>
            <w:vAlign w:val="center"/>
          </w:tcPr>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66</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109</w:t>
            </w:r>
          </w:p>
          <w:p>
            <w:pPr>
              <w:keepNext w:val="0"/>
              <w:keepLines w:val="0"/>
              <w:pageBreakBefore w:val="0"/>
              <w:kinsoku/>
              <w:wordWrap/>
              <w:overflowPunct/>
              <w:topLinePunct w:val="0"/>
              <w:autoSpaceDE/>
              <w:autoSpaceDN/>
              <w:bidi w:val="0"/>
              <w:spacing w:line="360" w:lineRule="auto"/>
              <w:jc w:val="center"/>
              <w:textAlignment w:val="auto"/>
              <w:rPr>
                <w:rFonts w:hint="default" w:ascii="Arial" w:hAnsi="Arial" w:eastAsia="宋体" w:cs="Arial"/>
                <w:kern w:val="0"/>
                <w:sz w:val="24"/>
                <w:szCs w:val="24"/>
                <w14:ligatures w14:val="none"/>
              </w:rPr>
            </w:pPr>
            <w:r>
              <w:rPr>
                <w:rFonts w:hint="default" w:ascii="Arial" w:hAnsi="Arial" w:eastAsia="宋体" w:cs="Arial"/>
                <w:kern w:val="0"/>
                <w:sz w:val="24"/>
                <w:szCs w:val="24"/>
                <w14:ligatures w14:val="none"/>
              </w:rPr>
              <w:t>175</w:t>
            </w:r>
          </w:p>
        </w:tc>
      </w:tr>
    </w:tbl>
    <w:p>
      <w:pPr>
        <w:keepNext w:val="0"/>
        <w:keepLines w:val="0"/>
        <w:pageBreakBefore w:val="0"/>
        <w:kinsoku/>
        <w:wordWrap/>
        <w:overflowPunct/>
        <w:topLinePunct w:val="0"/>
        <w:autoSpaceDE/>
        <w:autoSpaceDN/>
        <w:bidi w:val="0"/>
        <w:spacing w:line="360" w:lineRule="auto"/>
        <w:jc w:val="left"/>
        <w:textAlignment w:val="auto"/>
        <w:rPr>
          <w:rFonts w:hint="default" w:ascii="Arial" w:hAnsi="Arial" w:eastAsia="宋体" w:cs="Arial"/>
          <w:sz w:val="24"/>
          <w:szCs w:val="24"/>
        </w:rPr>
      </w:pPr>
      <w:r>
        <w:rPr>
          <w:rFonts w:hint="default" w:ascii="Arial" w:hAnsi="Arial" w:eastAsia="宋体" w:cs="Arial"/>
          <w:sz w:val="24"/>
          <w:szCs w:val="24"/>
          <w:vertAlign w:val="superscript"/>
        </w:rPr>
        <w:t>a</w:t>
      </w:r>
      <w:r>
        <w:rPr>
          <w:rFonts w:hint="default" w:ascii="Arial" w:hAnsi="Arial" w:eastAsia="宋体" w:cs="Arial"/>
          <w:sz w:val="24"/>
          <w:szCs w:val="24"/>
        </w:rPr>
        <w:t xml:space="preserve"> DM, </w:t>
      </w:r>
      <w:r>
        <w:rPr>
          <w:rFonts w:hint="default" w:ascii="Arial" w:hAnsi="Arial" w:eastAsia="宋体" w:cs="Arial"/>
          <w:sz w:val="24"/>
          <w:szCs w:val="24"/>
          <w:vertAlign w:val="superscript"/>
        </w:rPr>
        <w:t xml:space="preserve">b </w:t>
      </w:r>
      <w:r>
        <w:rPr>
          <w:rFonts w:hint="default" w:ascii="Arial" w:hAnsi="Arial" w:eastAsia="宋体" w:cs="Arial"/>
          <w:sz w:val="24"/>
          <w:szCs w:val="24"/>
        </w:rPr>
        <w:t xml:space="preserve">non-DM  </w:t>
      </w:r>
    </w:p>
    <w:p>
      <w:pPr>
        <w:keepNext w:val="0"/>
        <w:keepLines w:val="0"/>
        <w:pageBreakBefore w:val="0"/>
        <w:kinsoku/>
        <w:wordWrap/>
        <w:overflowPunct/>
        <w:topLinePunct w:val="0"/>
        <w:autoSpaceDE/>
        <w:autoSpaceDN/>
        <w:bidi w:val="0"/>
        <w:spacing w:line="360" w:lineRule="auto"/>
        <w:jc w:val="both"/>
        <w:textAlignment w:val="auto"/>
        <w:rPr>
          <w:rFonts w:ascii="Times New Roman" w:hAnsi="Times New Roman" w:eastAsia="宋体"/>
          <w:sz w:val="24"/>
        </w:rPr>
      </w:pPr>
      <w:r>
        <w:rPr>
          <w:rFonts w:hint="default" w:ascii="Arial" w:hAnsi="Arial" w:eastAsia="宋体" w:cs="Arial"/>
          <w:b/>
          <w:sz w:val="24"/>
          <w:szCs w:val="24"/>
        </w:rPr>
        <w:t>Table S3</w:t>
      </w:r>
      <w:r>
        <w:rPr>
          <w:rFonts w:hint="default" w:ascii="Arial" w:hAnsi="Arial" w:eastAsia="宋体" w:cs="Arial"/>
          <w:b/>
          <w:sz w:val="24"/>
          <w:szCs w:val="24"/>
          <w:lang w:val="en-US" w:eastAsia="zh-CN"/>
        </w:rPr>
        <w:t>:</w:t>
      </w:r>
      <w:r>
        <w:rPr>
          <w:rFonts w:hint="default" w:ascii="Arial" w:hAnsi="Arial" w:eastAsia="宋体" w:cs="Arial"/>
          <w:b/>
          <w:bCs/>
          <w:kern w:val="0"/>
          <w:sz w:val="24"/>
          <w:szCs w:val="24"/>
        </w:rPr>
        <w:t xml:space="preserve"> </w:t>
      </w:r>
      <w:r>
        <w:rPr>
          <w:rFonts w:hint="default" w:ascii="Arial" w:hAnsi="Arial" w:eastAsia="宋体" w:cs="Arial"/>
          <w:b/>
          <w:bCs/>
          <w:kern w:val="0"/>
          <w:sz w:val="24"/>
          <w:szCs w:val="24"/>
          <w14:ligatures w14:val="none"/>
        </w:rPr>
        <w:t xml:space="preserve">Pre/Post </w:t>
      </w:r>
      <w:r>
        <w:rPr>
          <w:rFonts w:hint="default" w:ascii="Arial" w:hAnsi="Arial" w:eastAsia="宋体" w:cs="Arial"/>
          <w:b/>
          <w:bCs/>
          <w:kern w:val="0"/>
          <w:sz w:val="24"/>
          <w:szCs w:val="24"/>
        </w:rPr>
        <w:t>scores of 540 RWMA</w:t>
      </w:r>
    </w:p>
    <w:p>
      <w:pPr>
        <w:widowControl/>
        <w:adjustRightInd w:val="0"/>
        <w:snapToGrid w:val="0"/>
        <w:spacing w:line="360" w:lineRule="auto"/>
        <w:jc w:val="center"/>
        <w:rPr>
          <w:rFonts w:ascii="Times New Roman" w:hAnsi="Times New Roman" w:eastAsia="宋体" w:cs="Times New Roman"/>
          <w:kern w:val="0"/>
          <w:sz w:val="24"/>
          <w:szCs w:val="24"/>
          <w14:ligatures w14:val="none"/>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widowControl/>
        <w:adjustRightInd w:val="0"/>
        <w:snapToGrid w:val="0"/>
        <w:spacing w:line="360" w:lineRule="auto"/>
        <w:jc w:val="left"/>
        <w:rPr>
          <w:rFonts w:hint="default" w:ascii="Arial" w:hAnsi="Arial" w:eastAsia="宋体" w:cs="Arial"/>
          <w:b/>
          <w:bCs/>
          <w:kern w:val="0"/>
          <w:sz w:val="24"/>
          <w:szCs w:val="24"/>
          <w14:ligatures w14:val="none"/>
        </w:rPr>
      </w:pPr>
      <w:r>
        <w:rPr>
          <w:rFonts w:hint="default" w:ascii="Arial" w:hAnsi="Arial" w:eastAsia="宋体" w:cs="Arial"/>
          <w:b/>
          <w:bCs/>
          <w:kern w:val="0"/>
          <w:sz w:val="24"/>
          <w:szCs w:val="24"/>
          <w14:ligatures w14:val="none"/>
        </w:rPr>
        <w:t>References</w:t>
      </w:r>
    </w:p>
    <w:p>
      <w:pPr>
        <w:pStyle w:val="13"/>
        <w:keepNext w:val="0"/>
        <w:keepLines w:val="0"/>
        <w:pageBreakBefore w:val="0"/>
        <w:kinsoku/>
        <w:wordWrap/>
        <w:overflowPunct/>
        <w:topLinePunct w:val="0"/>
        <w:autoSpaceDE/>
        <w:autoSpaceDN/>
        <w:bidi w:val="0"/>
        <w:spacing w:line="360" w:lineRule="auto"/>
        <w:ind w:left="480" w:hanging="480" w:hangingChars="200"/>
        <w:jc w:val="both"/>
        <w:textAlignment w:val="auto"/>
        <w:rPr>
          <w:rFonts w:hint="default" w:ascii="Times New Roman" w:hAnsi="Times New Roman" w:cs="Times New Roman"/>
          <w:sz w:val="24"/>
          <w:szCs w:val="24"/>
        </w:rPr>
      </w:pPr>
      <w:r>
        <w:rPr>
          <w:rFonts w:hint="default" w:ascii="Times New Roman" w:hAnsi="Times New Roman" w:eastAsia="宋体" w:cs="Times New Roman"/>
          <w:kern w:val="0"/>
          <w:sz w:val="24"/>
          <w:szCs w:val="24"/>
          <w14:ligatures w14:val="none"/>
        </w:rPr>
        <w:fldChar w:fldCharType="begin"/>
      </w:r>
      <w:r>
        <w:rPr>
          <w:rFonts w:hint="default" w:ascii="Times New Roman" w:hAnsi="Times New Roman" w:eastAsia="宋体" w:cs="Times New Roman"/>
          <w:kern w:val="0"/>
          <w:sz w:val="24"/>
          <w:szCs w:val="24"/>
          <w14:ligatures w14:val="none"/>
        </w:rPr>
        <w:instrText xml:space="preserve"> ADDIN EN.REFLIST </w:instrText>
      </w:r>
      <w:r>
        <w:rPr>
          <w:rFonts w:hint="default" w:ascii="Times New Roman" w:hAnsi="Times New Roman" w:eastAsia="宋体" w:cs="Times New Roman"/>
          <w:kern w:val="0"/>
          <w:sz w:val="24"/>
          <w:szCs w:val="24"/>
          <w14:ligatures w14:val="none"/>
        </w:rPr>
        <w:fldChar w:fldCharType="separate"/>
      </w: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
      </w:r>
      <w:r>
        <w:rPr>
          <w:rFonts w:hint="default" w:ascii="Times New Roman" w:hAnsi="Times New Roman" w:cs="Times New Roman"/>
          <w:sz w:val="24"/>
          <w:szCs w:val="24"/>
        </w:rPr>
        <w:t>Cerqueira MD, Weissman NJ, Dilsizian V, Jacobs AK, Kaul S, Laskey WK, et al. Standardized myocardial segmentation and nomenclature for tomographic imaging of the heart. A statement for healthcare professionals from the Cardiac Imaging Committee of the Council on Clinical Cardiology of the American Heart Association. Circulation. 2002;105(4):539-42.</w:t>
      </w:r>
    </w:p>
    <w:p>
      <w:pPr>
        <w:keepNext w:val="0"/>
        <w:keepLines w:val="0"/>
        <w:pageBreakBefore w:val="0"/>
        <w:widowControl/>
        <w:kinsoku/>
        <w:wordWrap/>
        <w:overflowPunct/>
        <w:topLinePunct w:val="0"/>
        <w:autoSpaceDE/>
        <w:autoSpaceDN/>
        <w:bidi w:val="0"/>
        <w:adjustRightInd w:val="0"/>
        <w:snapToGrid w:val="0"/>
        <w:spacing w:line="360" w:lineRule="auto"/>
        <w:jc w:val="center"/>
        <w:textAlignment w:val="auto"/>
        <w:rPr>
          <w:rFonts w:ascii="Times New Roman" w:hAnsi="Times New Roman" w:eastAsia="宋体" w:cs="Times New Roman"/>
          <w:kern w:val="0"/>
          <w:sz w:val="24"/>
          <w:szCs w:val="24"/>
          <w14:ligatures w14:val="none"/>
        </w:rPr>
      </w:pPr>
      <w:r>
        <w:rPr>
          <w:rFonts w:hint="default" w:ascii="Times New Roman" w:hAnsi="Times New Roman" w:eastAsia="宋体" w:cs="Times New Roman"/>
          <w:kern w:val="0"/>
          <w:sz w:val="24"/>
          <w:szCs w:val="24"/>
          <w14:ligatures w14:val="none"/>
        </w:rPr>
        <w:fldChar w:fldCharType="end"/>
      </w:r>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DA244D"/>
    <w:multiLevelType w:val="multilevel"/>
    <w:tmpl w:val="5EDA244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Y1ZWRjODk1ODRhNTYxMTI4NTVhYzFkYjBiOTBmMmYifQ=="/>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da990pdvrvshe9t5bpxztl0ftf0e59f92d&quot;&gt;My EndNote Library&lt;record-ids&gt;&lt;item&gt;834&lt;/item&gt;&lt;/record-ids&gt;&lt;/item&gt;&lt;/Libraries&gt;"/>
  </w:docVars>
  <w:rsids>
    <w:rsidRoot w:val="00BF0E2D"/>
    <w:rsid w:val="00035643"/>
    <w:rsid w:val="000420A0"/>
    <w:rsid w:val="00085894"/>
    <w:rsid w:val="00315047"/>
    <w:rsid w:val="00413D8A"/>
    <w:rsid w:val="006107E8"/>
    <w:rsid w:val="0064772A"/>
    <w:rsid w:val="00795772"/>
    <w:rsid w:val="00890CE1"/>
    <w:rsid w:val="009E366B"/>
    <w:rsid w:val="00A3504D"/>
    <w:rsid w:val="00A52305"/>
    <w:rsid w:val="00BF0E2D"/>
    <w:rsid w:val="00D32AED"/>
    <w:rsid w:val="00E93F21"/>
    <w:rsid w:val="00F863CB"/>
    <w:rsid w:val="00FC762F"/>
    <w:rsid w:val="01530161"/>
    <w:rsid w:val="01674D3A"/>
    <w:rsid w:val="049C7DEF"/>
    <w:rsid w:val="0AAF0151"/>
    <w:rsid w:val="0BB7550F"/>
    <w:rsid w:val="0E303356"/>
    <w:rsid w:val="1BBC447B"/>
    <w:rsid w:val="28537F15"/>
    <w:rsid w:val="28D728F5"/>
    <w:rsid w:val="2DCA2A28"/>
    <w:rsid w:val="321103AC"/>
    <w:rsid w:val="39C62C3D"/>
    <w:rsid w:val="39E76710"/>
    <w:rsid w:val="3AE55345"/>
    <w:rsid w:val="3B181276"/>
    <w:rsid w:val="434626F9"/>
    <w:rsid w:val="444A59B0"/>
    <w:rsid w:val="4E9E7C4A"/>
    <w:rsid w:val="51383FC9"/>
    <w:rsid w:val="51BA2C30"/>
    <w:rsid w:val="52E80B18"/>
    <w:rsid w:val="64852C29"/>
    <w:rsid w:val="65CD3F50"/>
    <w:rsid w:val="66613222"/>
    <w:rsid w:val="68246BFD"/>
    <w:rsid w:val="6C027255"/>
    <w:rsid w:val="72AC3A77"/>
    <w:rsid w:val="72C07522"/>
    <w:rsid w:val="79226841"/>
    <w:rsid w:val="7CAA4ECC"/>
    <w:rsid w:val="7DB174FE"/>
    <w:rsid w:val="7E886E3D"/>
    <w:rsid w:val="7E8944B4"/>
    <w:rsid w:val="7F4532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6">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tabs>
        <w:tab w:val="center" w:pos="4153"/>
        <w:tab w:val="right" w:pos="8306"/>
      </w:tabs>
      <w:snapToGrid w:val="0"/>
      <w:jc w:val="center"/>
    </w:pPr>
    <w:rPr>
      <w:sz w:val="18"/>
      <w:szCs w:val="18"/>
    </w:rPr>
  </w:style>
  <w:style w:type="table" w:styleId="5">
    <w:name w:val="Table Grid"/>
    <w:basedOn w:val="4"/>
    <w:qFormat/>
    <w:uiPriority w:val="0"/>
    <w:pPr>
      <w:widowControl w:val="0"/>
      <w:jc w:val="both"/>
    </w:pPr>
    <w:rPr>
      <w:rFonts w:ascii="Times New Roman" w:hAnsi="Times New Roman" w:eastAsia="宋体" w:cs="Times New Roman"/>
      <w:kern w:val="0"/>
      <w:sz w:val="20"/>
      <w:szCs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line number"/>
    <w:basedOn w:val="6"/>
    <w:semiHidden/>
    <w:unhideWhenUsed/>
    <w:qFormat/>
    <w:uiPriority w:val="99"/>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paragraph" w:customStyle="1" w:styleId="10">
    <w:name w:val="Revision"/>
    <w:hidden/>
    <w:semiHidden/>
    <w:qFormat/>
    <w:uiPriority w:val="99"/>
    <w:rPr>
      <w:rFonts w:asciiTheme="minorHAnsi" w:hAnsiTheme="minorHAnsi" w:eastAsiaTheme="minorEastAsia" w:cstheme="minorBidi"/>
      <w:kern w:val="2"/>
      <w:sz w:val="21"/>
      <w:szCs w:val="22"/>
      <w:lang w:val="en-US" w:eastAsia="zh-CN" w:bidi="ar-SA"/>
      <w14:ligatures w14:val="standardContextual"/>
    </w:rPr>
  </w:style>
  <w:style w:type="paragraph" w:customStyle="1" w:styleId="11">
    <w:name w:val="EndNote Bibliography Title"/>
    <w:basedOn w:val="1"/>
    <w:link w:val="12"/>
    <w:qFormat/>
    <w:uiPriority w:val="0"/>
    <w:pPr>
      <w:jc w:val="center"/>
    </w:pPr>
    <w:rPr>
      <w:rFonts w:ascii="等线" w:hAnsi="等线" w:eastAsia="等线"/>
      <w:sz w:val="20"/>
    </w:rPr>
  </w:style>
  <w:style w:type="character" w:customStyle="1" w:styleId="12">
    <w:name w:val="EndNote Bibliography Title 字符"/>
    <w:basedOn w:val="6"/>
    <w:link w:val="11"/>
    <w:qFormat/>
    <w:uiPriority w:val="0"/>
    <w:rPr>
      <w:rFonts w:ascii="等线" w:hAnsi="等线" w:eastAsia="等线"/>
      <w:sz w:val="20"/>
    </w:rPr>
  </w:style>
  <w:style w:type="paragraph" w:customStyle="1" w:styleId="13">
    <w:name w:val="EndNote Bibliography"/>
    <w:basedOn w:val="1"/>
    <w:link w:val="14"/>
    <w:qFormat/>
    <w:uiPriority w:val="0"/>
    <w:pPr>
      <w:jc w:val="center"/>
    </w:pPr>
    <w:rPr>
      <w:rFonts w:ascii="等线" w:hAnsi="等线" w:eastAsia="等线"/>
      <w:sz w:val="20"/>
    </w:rPr>
  </w:style>
  <w:style w:type="character" w:customStyle="1" w:styleId="14">
    <w:name w:val="EndNote Bibliography 字符"/>
    <w:basedOn w:val="6"/>
    <w:link w:val="13"/>
    <w:qFormat/>
    <w:uiPriority w:val="0"/>
    <w:rPr>
      <w:rFonts w:ascii="等线" w:hAnsi="等线" w:eastAsia="等线"/>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C2768-1011-4090-8D1F-B1AD6E165DBD}">
  <ds:schemaRefs/>
</ds:datastoreItem>
</file>

<file path=docProps/app.xml><?xml version="1.0" encoding="utf-8"?>
<Properties xmlns="http://schemas.openxmlformats.org/officeDocument/2006/extended-properties" xmlns:vt="http://schemas.openxmlformats.org/officeDocument/2006/docPropsVTypes">
  <Template>Normal</Template>
  <Pages>6</Pages>
  <Words>649</Words>
  <Characters>3579</Characters>
  <Lines>68</Lines>
  <Paragraphs>19</Paragraphs>
  <TotalTime>0</TotalTime>
  <ScaleCrop>false</ScaleCrop>
  <LinksUpToDate>false</LinksUpToDate>
  <CharactersWithSpaces>4112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2023-07-15T15:25:00Z</dcterms:created>
  <dc:creator>晓琦 韩</dc:creator>
  <cp:lastModifiedBy>杨希望</cp:lastModifiedBy>
  <dcterms:modified xsi:type="dcterms:W3CDTF">2023-09-20T01:30:24Z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6315791184D54ED88359E1CC8058A382</vt:lpwstr>
  </property>
</Properties>
</file>