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FDD572" w14:textId="77777777" w:rsidR="00974BE4" w:rsidRDefault="00974BE4" w:rsidP="00974BE4">
      <w:pPr>
        <w:spacing w:after="0" w:line="480" w:lineRule="auto"/>
        <w:rPr>
          <w:rFonts w:ascii="Times New Roman" w:hAnsi="Times New Roman"/>
          <w:b/>
          <w:bCs/>
          <w:szCs w:val="24"/>
          <w:lang w:val="en-GB"/>
        </w:rPr>
      </w:pPr>
      <w:r>
        <w:rPr>
          <w:rFonts w:ascii="Times New Roman" w:hAnsi="Times New Roman"/>
          <w:b/>
          <w:bCs/>
          <w:szCs w:val="24"/>
          <w:lang w:val="en-GB"/>
        </w:rPr>
        <w:t xml:space="preserve">TOC </w:t>
      </w:r>
    </w:p>
    <w:p w14:paraId="1BF264F0" w14:textId="77777777" w:rsidR="00974BE4" w:rsidRPr="00073A04" w:rsidRDefault="00974BE4" w:rsidP="00974BE4">
      <w:pPr>
        <w:spacing w:after="0" w:line="480" w:lineRule="auto"/>
        <w:rPr>
          <w:rFonts w:ascii="Times New Roman" w:hAnsi="Times New Roman"/>
          <w:szCs w:val="24"/>
          <w:lang w:val="en-GB"/>
        </w:rPr>
      </w:pPr>
      <w:r w:rsidRPr="00073A04">
        <w:rPr>
          <w:rFonts w:ascii="Times New Roman" w:hAnsi="Times New Roman"/>
          <w:szCs w:val="24"/>
          <w:lang w:val="en-GB"/>
        </w:rPr>
        <w:t xml:space="preserve">We report a novel </w:t>
      </w:r>
      <w:r>
        <w:rPr>
          <w:rFonts w:ascii="Times New Roman" w:hAnsi="Times New Roman"/>
          <w:szCs w:val="24"/>
          <w:lang w:val="en-GB"/>
        </w:rPr>
        <w:t>a</w:t>
      </w:r>
      <w:r w:rsidRPr="00073A04">
        <w:rPr>
          <w:rFonts w:ascii="Times New Roman" w:hAnsi="Times New Roman"/>
          <w:szCs w:val="24"/>
          <w:lang w:val="en-GB"/>
        </w:rPr>
        <w:t xml:space="preserve"> seed-mediated strategy for</w:t>
      </w:r>
      <w:r>
        <w:rPr>
          <w:rFonts w:ascii="Times New Roman" w:hAnsi="Times New Roman"/>
          <w:szCs w:val="24"/>
          <w:lang w:val="en-GB"/>
        </w:rPr>
        <w:t xml:space="preserve"> </w:t>
      </w:r>
      <w:r w:rsidRPr="00073A04">
        <w:rPr>
          <w:rFonts w:ascii="Times New Roman" w:hAnsi="Times New Roman"/>
          <w:szCs w:val="24"/>
          <w:lang w:val="en-GB"/>
        </w:rPr>
        <w:t>fabricating stellated gold nanoparticles in different sizes. Controlling the reduction rate of</w:t>
      </w:r>
      <w:r>
        <w:rPr>
          <w:rFonts w:ascii="Times New Roman" w:hAnsi="Times New Roman"/>
          <w:szCs w:val="24"/>
          <w:lang w:val="en-GB"/>
        </w:rPr>
        <w:t xml:space="preserve"> </w:t>
      </w:r>
      <w:r w:rsidRPr="00073A04">
        <w:rPr>
          <w:rFonts w:ascii="Times New Roman" w:hAnsi="Times New Roman"/>
          <w:szCs w:val="24"/>
          <w:lang w:val="en-GB"/>
        </w:rPr>
        <w:t>reaction and surface passivation of high energy facets are critical for growing stellated gold</w:t>
      </w:r>
      <w:r>
        <w:rPr>
          <w:rFonts w:ascii="Times New Roman" w:hAnsi="Times New Roman"/>
          <w:szCs w:val="24"/>
          <w:lang w:val="en-GB"/>
        </w:rPr>
        <w:t xml:space="preserve"> </w:t>
      </w:r>
      <w:r w:rsidRPr="00073A04">
        <w:rPr>
          <w:rFonts w:ascii="Times New Roman" w:hAnsi="Times New Roman"/>
          <w:szCs w:val="24"/>
          <w:lang w:val="en-GB"/>
        </w:rPr>
        <w:t>nanoparticles in a high yield. This work provides new design rules for fabricating anisotropic</w:t>
      </w:r>
      <w:r>
        <w:rPr>
          <w:rFonts w:ascii="Times New Roman" w:hAnsi="Times New Roman"/>
          <w:szCs w:val="24"/>
          <w:lang w:val="en-GB"/>
        </w:rPr>
        <w:t xml:space="preserve"> </w:t>
      </w:r>
      <w:r w:rsidRPr="00073A04">
        <w:rPr>
          <w:rFonts w:ascii="Times New Roman" w:hAnsi="Times New Roman"/>
          <w:szCs w:val="24"/>
          <w:lang w:val="en-GB"/>
        </w:rPr>
        <w:t>gold nanoparticles with predetermined physical properties.</w:t>
      </w:r>
    </w:p>
    <w:p w14:paraId="3A8CFC66" w14:textId="77D8B917" w:rsidR="00974BE4" w:rsidRDefault="00974BE4">
      <w:r>
        <w:rPr>
          <w:noProof/>
        </w:rPr>
        <w:drawing>
          <wp:inline distT="0" distB="0" distL="0" distR="0" wp14:anchorId="5041AA68" wp14:editId="023325C9">
            <wp:extent cx="5612130" cy="2287905"/>
            <wp:effectExtent l="0" t="0" r="7620" b="0"/>
            <wp:docPr id="21" name="Picture 21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Graphical user interface, applicati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287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74B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BE4"/>
    <w:rsid w:val="00974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482C52"/>
  <w15:chartTrackingRefBased/>
  <w15:docId w15:val="{02E7BE65-F8D8-4DD1-BE75-14A75F6EB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4BE4"/>
    <w:pPr>
      <w:spacing w:after="200" w:line="240" w:lineRule="auto"/>
      <w:jc w:val="both"/>
    </w:pPr>
    <w:rPr>
      <w:rFonts w:ascii="Times" w:eastAsia="Times New Roman" w:hAnsi="Times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2021-06-02T14:54:00Z</dcterms:created>
  <dcterms:modified xsi:type="dcterms:W3CDTF">2021-06-02T14:55:00Z</dcterms:modified>
</cp:coreProperties>
</file>