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tbl>
      <w:tblPr>
        <w:tblpPr w:leftFromText="141" w:rightFromText="141" w:vertAnchor="page" w:horzAnchor="margin" w:tblpXSpec="center" w:tblpY="2026"/>
        <w:tblW w:w="5000" w:type="pct"/>
        <w:tblLook w:val="04A0"/>
      </w:tblPr>
      <w:tblGrid>
        <w:gridCol w:w="2997"/>
        <w:gridCol w:w="2377"/>
        <w:gridCol w:w="1449"/>
        <w:gridCol w:w="1168"/>
        <w:gridCol w:w="1075"/>
      </w:tblGrid>
      <w:tr w14:paraId="40117FBA" w14:textId="77777777" w:rsidTr="00BD44D8">
        <w:tblPrEx>
          <w:tblW w:w="5000" w:type="pct"/>
          <w:tblLook w:val="04A0"/>
        </w:tblPrEx>
        <w:trPr>
          <w:trHeight w:val="329"/>
        </w:trPr>
        <w:tc>
          <w:tcPr>
            <w:tcW w:w="5000" w:type="pct"/>
            <w:gridSpan w:val="5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1542D5D1" w14:textId="7B4EE119">
            <w:pPr>
              <w:jc w:val="center"/>
              <w:rPr>
                <w:rFonts w:eastAsia="Times New Roman" w:asciiTheme="minorHAnsi" w:hAnsiTheme="minorHAnsi" w:cstheme="minorHAnsi"/>
                <w:b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b/>
                <w:color w:val="000000"/>
                <w:sz w:val="16"/>
                <w:szCs w:val="12"/>
                <w:lang w:eastAsia="en-GB"/>
              </w:rPr>
              <w:t>Supplementary Table S</w:t>
            </w:r>
            <w:r w:rsidR="00E11E6C">
              <w:rPr>
                <w:rFonts w:eastAsia="Times New Roman" w:asciiTheme="minorHAnsi" w:hAnsiTheme="minorHAnsi" w:cstheme="minorHAnsi"/>
                <w:b/>
                <w:color w:val="000000"/>
                <w:sz w:val="16"/>
                <w:szCs w:val="12"/>
                <w:lang w:eastAsia="en-GB"/>
              </w:rPr>
              <w:t>4</w:t>
            </w:r>
            <w:r w:rsidRPr="00BD44D8">
              <w:rPr>
                <w:rFonts w:eastAsia="Times New Roman" w:asciiTheme="minorHAnsi" w:hAnsiTheme="minorHAnsi" w:cstheme="minorHAnsi"/>
                <w:b/>
                <w:color w:val="000000"/>
                <w:sz w:val="16"/>
                <w:szCs w:val="12"/>
                <w:lang w:eastAsia="en-GB"/>
              </w:rPr>
              <w:t>:  Comparison between conditions using Friedman test with adjustment for multiple comparisons</w:t>
            </w:r>
          </w:p>
        </w:tc>
      </w:tr>
      <w:tr w14:paraId="577B9474" w14:textId="77777777" w:rsidTr="00BD44D8">
        <w:tblPrEx>
          <w:tblW w:w="5000" w:type="pct"/>
          <w:tblLook w:val="04A0"/>
        </w:tblPrEx>
        <w:trPr>
          <w:trHeight w:val="300"/>
        </w:trPr>
        <w:tc>
          <w:tcPr>
            <w:tcW w:w="1653" w:type="pct"/>
            <w:tcBorders>
              <w:top w:val="single" w:sz="24" w:space="0" w:color="auto"/>
              <w:left w:val="nil"/>
              <w:right w:val="nil"/>
            </w:tcBorders>
            <w:shd w:val="clear" w:color="000000" w:fill="FFFFFF"/>
            <w:noWrap/>
          </w:tcPr>
          <w:p w:rsidR="002F4E67" w:rsidRPr="00BD44D8" w:rsidP="002F4E67" w14:paraId="7A5DE36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Variable</w:t>
            </w:r>
          </w:p>
        </w:tc>
        <w:tc>
          <w:tcPr>
            <w:tcW w:w="1311" w:type="pct"/>
            <w:tcBorders>
              <w:top w:val="single" w:sz="24" w:space="0" w:color="auto"/>
              <w:left w:val="nil"/>
              <w:right w:val="nil"/>
            </w:tcBorders>
            <w:shd w:val="clear" w:color="000000" w:fill="FFFFFF"/>
            <w:noWrap/>
          </w:tcPr>
          <w:p w:rsidR="002F4E67" w:rsidRPr="00BD44D8" w:rsidP="002F4E67" w14:paraId="7EE8CDC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Friedman test</w:t>
            </w:r>
          </w:p>
        </w:tc>
        <w:tc>
          <w:tcPr>
            <w:tcW w:w="2036" w:type="pct"/>
            <w:gridSpan w:val="3"/>
            <w:tcBorders>
              <w:top w:val="single" w:sz="24" w:space="0" w:color="auto"/>
              <w:left w:val="nil"/>
              <w:right w:val="nil"/>
            </w:tcBorders>
            <w:shd w:val="clear" w:color="000000" w:fill="FFFFFF"/>
          </w:tcPr>
          <w:p w:rsidR="002F4E67" w:rsidRPr="00BD44D8" w:rsidP="002F4E67" w14:paraId="442B9839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Multiple comparisons adjustment</w:t>
            </w:r>
          </w:p>
        </w:tc>
      </w:tr>
      <w:tr w14:paraId="1E120163" w14:textId="77777777" w:rsidTr="00BD44D8">
        <w:tblPrEx>
          <w:tblW w:w="5000" w:type="pct"/>
          <w:tblLook w:val="04A0"/>
        </w:tblPrEx>
        <w:trPr>
          <w:trHeight w:val="170"/>
        </w:trPr>
        <w:tc>
          <w:tcPr>
            <w:tcW w:w="1653" w:type="pct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3AFB068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</w:p>
        </w:tc>
        <w:tc>
          <w:tcPr>
            <w:tcW w:w="1311" w:type="pct"/>
            <w:tcBorders>
              <w:left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4B35269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p-value</w:t>
            </w:r>
          </w:p>
        </w:tc>
        <w:tc>
          <w:tcPr>
            <w:tcW w:w="799" w:type="pct"/>
            <w:tcBorders>
              <w:left w:val="nil"/>
              <w:right w:val="nil"/>
            </w:tcBorders>
            <w:shd w:val="clear" w:color="000000" w:fill="FFFFFF"/>
          </w:tcPr>
          <w:p w:rsidR="002F4E67" w:rsidRPr="00BD44D8" w:rsidP="002F4E67" w14:paraId="5116D46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OFFOFF vs OFFON</w:t>
            </w:r>
          </w:p>
        </w:tc>
        <w:tc>
          <w:tcPr>
            <w:tcW w:w="644" w:type="pct"/>
            <w:tcBorders>
              <w:left w:val="nil"/>
              <w:right w:val="nil"/>
            </w:tcBorders>
            <w:shd w:val="clear" w:color="000000" w:fill="FFFFFF"/>
          </w:tcPr>
          <w:p w:rsidR="002F4E67" w:rsidRPr="00BD44D8" w:rsidP="002F4E67" w14:paraId="73E09524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OFFOFF vs ONOFF</w:t>
            </w:r>
          </w:p>
        </w:tc>
        <w:tc>
          <w:tcPr>
            <w:tcW w:w="593" w:type="pct"/>
            <w:tcBorders>
              <w:left w:val="nil"/>
              <w:right w:val="nil"/>
            </w:tcBorders>
            <w:shd w:val="clear" w:color="000000" w:fill="FFFFFF"/>
          </w:tcPr>
          <w:p w:rsidR="002F4E67" w:rsidRPr="00BD44D8" w:rsidP="002F4E67" w14:paraId="09C678B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OFFON vs ONOFF</w:t>
            </w:r>
          </w:p>
        </w:tc>
      </w:tr>
      <w:tr w14:paraId="46F14209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3CC04F0" w14:textId="77777777">
            <w:pPr>
              <w:jc w:val="right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</w:p>
          <w:p w:rsidR="002F4E67" w:rsidRPr="00BD44D8" w:rsidP="002F4E67" w14:paraId="34E63A17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UPDRS_III</w:t>
            </w:r>
          </w:p>
        </w:tc>
        <w:tc>
          <w:tcPr>
            <w:tcW w:w="1311" w:type="pct"/>
            <w:tcBorders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F4E67" w:rsidRPr="00BD44D8" w:rsidP="002F4E67" w14:paraId="7F4F421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0.000001</w:t>
            </w:r>
          </w:p>
        </w:tc>
        <w:tc>
          <w:tcPr>
            <w:tcW w:w="799" w:type="pct"/>
            <w:tcBorders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1EA7865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0.00072</w:t>
            </w:r>
          </w:p>
        </w:tc>
        <w:tc>
          <w:tcPr>
            <w:tcW w:w="644" w:type="pct"/>
            <w:tcBorders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1BD94F3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0.00072</w:t>
            </w:r>
          </w:p>
        </w:tc>
        <w:tc>
          <w:tcPr>
            <w:tcW w:w="593" w:type="pct"/>
            <w:tcBorders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7AC0866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0.05873</w:t>
            </w:r>
          </w:p>
        </w:tc>
      </w:tr>
      <w:tr w14:paraId="0AD62AC0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307F2FA8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Item_3_10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1A54187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0.367879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273AB425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121DA40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162B011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0.61</w:t>
            </w:r>
          </w:p>
        </w:tc>
      </w:tr>
      <w:tr w14:paraId="5A48F92F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5532B53B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Item_3_11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155F7C1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0.035973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0B28482A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2365238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7A103187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0.229</w:t>
            </w:r>
          </w:p>
        </w:tc>
      </w:tr>
      <w:tr w14:paraId="2C2B170F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3C8C64B4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Item_3_12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7100250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0.001503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2D9A77D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19F4EA7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63D2E1BE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0.346</w:t>
            </w:r>
          </w:p>
        </w:tc>
      </w:tr>
      <w:tr w14:paraId="7A844AA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0C20568C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SWS_time_s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4FA4DFE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0.019425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032E4663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214EF08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0.107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6C6F079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0.927</w:t>
            </w:r>
          </w:p>
        </w:tc>
      </w:tr>
      <w:tr w14:paraId="15E5775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4030FE73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SWS_N_FOG_Events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329E5F84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0.016473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00C30759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54FDA43E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2192C03C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0.552</w:t>
            </w:r>
          </w:p>
        </w:tc>
      </w:tr>
      <w:tr w14:paraId="4E32C49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1F2031A1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HY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311CABF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0.094078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33FE8264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45DD17BC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4DE4663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0.89</w:t>
            </w:r>
          </w:p>
        </w:tc>
      </w:tr>
      <w:tr w14:paraId="544FE10C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0CACC8EC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AXIAL_score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2F4E67" w:rsidRPr="00BD44D8" w:rsidP="002F4E67" w14:paraId="5BA4C71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0.010567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5B75E65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55135C0B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0.108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</w:tcPr>
          <w:p w:rsidR="002F4E67" w:rsidRPr="00BD44D8" w:rsidP="002F4E67" w14:paraId="62BEFF2A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0.291</w:t>
            </w:r>
          </w:p>
        </w:tc>
      </w:tr>
      <w:tr w14:paraId="352CD61F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17796DB1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FoG</w:t>
            </w: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%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2F4E67" w:rsidRPr="00BD44D8" w:rsidP="002F4E67" w14:paraId="2871DB1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0.000281193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2EEFF9C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0.000046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5D0DFFD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92D97FF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0.459</w:t>
            </w:r>
          </w:p>
        </w:tc>
      </w:tr>
      <w:tr w14:paraId="64D13B23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2F4E67" w:rsidRPr="00BD44D8" w:rsidP="002F4E67" w14:paraId="141F3DDA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Cadence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:rsidR="002F4E67" w:rsidRPr="00BD44D8" w:rsidP="002F4E67" w14:paraId="0D949ED4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0.011440584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99DDB3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7EEDF22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1F3109E" w14:textId="77777777">
            <w:pPr>
              <w:jc w:val="center"/>
              <w:rPr>
                <w:rFonts w:asciiTheme="minorHAnsi" w:hAnsiTheme="minorHAnsi" w:cstheme="minorHAnsi"/>
                <w:color w:val="000000"/>
                <w:sz w:val="16"/>
                <w:szCs w:val="12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0.085</w:t>
            </w:r>
          </w:p>
        </w:tc>
      </w:tr>
      <w:tr w14:paraId="3153E9B7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49D6A155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Speed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49F80EC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0.942873144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C5B940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04B938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E68B0D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0.96</w:t>
            </w:r>
          </w:p>
        </w:tc>
      </w:tr>
      <w:tr w14:paraId="37DD312C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7B39D643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Speed_Variability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74DDBEC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0.034981316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9ED9F0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BFBBB2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3484DC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0.68</w:t>
            </w:r>
          </w:p>
        </w:tc>
      </w:tr>
      <w:tr w14:paraId="5FB3A93F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BB44950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Step_Time_Asymmetry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0E6D643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0.05939594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5AA903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0.045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B6C2A1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F98459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0.548</w:t>
            </w:r>
          </w:p>
        </w:tc>
      </w:tr>
      <w:tr w14:paraId="4725D944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0A70B07B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Step_Length_Asymmetry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202F02F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0.290749235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690FAD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2F31C4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390053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0.75</w:t>
            </w:r>
          </w:p>
        </w:tc>
      </w:tr>
      <w:tr w14:paraId="3FCF146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120CD2F5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Swing_Time_Asymmetry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105BEE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0.58895131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479326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88E8F4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01A662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0.73</w:t>
            </w:r>
          </w:p>
        </w:tc>
      </w:tr>
      <w:tr w14:paraId="3200EBF4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064EB306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Double_Support_Percent_Asymmetry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436AD7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0.120314388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0A9A89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7B5741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733318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0.16</w:t>
            </w:r>
          </w:p>
        </w:tc>
      </w:tr>
      <w:tr w14:paraId="2C971BCB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6868C189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Step_Width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5D5931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0.390168543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D77B50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4690D8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D381C0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0.58</w:t>
            </w:r>
          </w:p>
        </w:tc>
      </w:tr>
      <w:tr w14:paraId="76C4377F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C1214E3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Step_Width_Variability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CB80FA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0.838223432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C3D1C3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F70135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9A2D4A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0.61</w:t>
            </w:r>
          </w:p>
        </w:tc>
      </w:tr>
      <w:tr w14:paraId="0385317C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6091EBA9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Cycle_Time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590A9B3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0.10085034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6F1919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0.067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C6BAE1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A03815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0.067</w:t>
            </w:r>
          </w:p>
        </w:tc>
      </w:tr>
      <w:tr w14:paraId="2CD14CAD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27C81DD7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Cycle_Time_Variability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432D98F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0.327048416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7534AF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16F1DB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ED42D0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0.22</w:t>
            </w:r>
          </w:p>
        </w:tc>
      </w:tr>
      <w:tr w14:paraId="7F508694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7477538C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Entropy_AP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20CD25B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0.012133747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92D6B2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0.0063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E746014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0.5791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196C00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0.5791</w:t>
            </w:r>
          </w:p>
        </w:tc>
      </w:tr>
      <w:tr w14:paraId="4F2FADEA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4F47E003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Entropy_Vert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369C3D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0.10085034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B8B908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4359C4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7B96A4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0.052</w:t>
            </w:r>
          </w:p>
        </w:tc>
      </w:tr>
      <w:tr w14:paraId="501DD689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732FCEB5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Entropy_ML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0C19FAC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0.056002836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BB5817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D34E41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11FE84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0.712</w:t>
            </w:r>
          </w:p>
        </w:tc>
      </w:tr>
      <w:tr w14:paraId="14EAC833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23BC2634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HR_AP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041269F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0.013648609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177F0B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15B4B7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66BE98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0.261</w:t>
            </w:r>
          </w:p>
        </w:tc>
      </w:tr>
      <w:tr w14:paraId="7B6700CB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0E0EF794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HR_Vert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6F3C969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0.161454903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269C1F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E42C4E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289614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0.33</w:t>
            </w:r>
          </w:p>
        </w:tc>
      </w:tr>
      <w:tr w14:paraId="510819C9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9965792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HR_ML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57AA3E3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0.009589766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921134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4ED621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0.68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1D8B0E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</w:tr>
      <w:tr w14:paraId="723E190D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ED21BDF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COM_RMS_AP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D840A6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0.05939594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D90342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0.678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02DF6D0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E62756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</w:tr>
      <w:tr w14:paraId="7C84F2B6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5353E981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COM_RMS_Vert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5531D55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0.465470814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3D2AF3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7498C2C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375E2A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1</w:t>
            </w:r>
          </w:p>
        </w:tc>
      </w:tr>
      <w:tr w14:paraId="07439167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13602C5A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COM_RMS_ML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6B92327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0.161454903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2A6DAC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0.78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624766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FDE893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0.31</w:t>
            </w:r>
          </w:p>
        </w:tc>
      </w:tr>
      <w:tr w14:paraId="77382CFE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462DBE49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GDI_Percent_ws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63E9D44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0.662480135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C80A45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E2E936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BDA77F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0.65</w:t>
            </w:r>
          </w:p>
        </w:tc>
      </w:tr>
      <w:tr w14:paraId="232DAB90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41230150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Step_Time_ws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76F6296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0.012133747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C9F88B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0.039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F4BEFB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0.927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F379A7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0.04</w:t>
            </w:r>
          </w:p>
        </w:tc>
      </w:tr>
      <w:tr w14:paraId="03D978A2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2A1B6F1B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Step_Time_Variability_ws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798236B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0.04694289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3794D5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F98D40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50BE193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0.24</w:t>
            </w:r>
          </w:p>
        </w:tc>
      </w:tr>
      <w:tr w14:paraId="202B0EC4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48F5831E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Swing_Time_ws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0DB3EC72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0.001376467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A827D06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B031E1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1A5C95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0.002</w:t>
            </w:r>
          </w:p>
        </w:tc>
      </w:tr>
      <w:tr w14:paraId="7E65BA15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2EE23318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Swing_Time_Variability_ws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36CEFAE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0.838223432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D7C724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A39832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3B6A770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0.82</w:t>
            </w:r>
          </w:p>
        </w:tc>
      </w:tr>
      <w:tr w14:paraId="527B7961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1FA0B6B6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Double_Support_Percent_ws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738E19F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0.079705892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2D87EFC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30587D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63A37CD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0.57</w:t>
            </w:r>
          </w:p>
        </w:tc>
      </w:tr>
      <w:tr w14:paraId="63B52BF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65EC6A22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Double_Support_Percent_Variability_ws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39B089C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0.120314388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4A2283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BEE14D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0.33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17A302F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0.33</w:t>
            </w:r>
          </w:p>
        </w:tc>
      </w:tr>
      <w:tr w14:paraId="222C7793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864C76C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Stance_Time_Percent_ws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0D435D8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0.001376467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C675E4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5498B504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165319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0.002</w:t>
            </w:r>
          </w:p>
        </w:tc>
      </w:tr>
      <w:tr w14:paraId="461BFE8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1EF416B3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Stance_Time_Percent_Variability_ws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5179D45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0.079705892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5F91FC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0.017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1458807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6380251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</w:tr>
      <w:tr w14:paraId="3507A581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3B009387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Step_Length_ws</w:t>
            </w:r>
          </w:p>
        </w:tc>
        <w:tc>
          <w:tcPr>
            <w:tcW w:w="131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20288001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0.056002836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4CC377A9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1D26B4F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0.37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2F4E67" w:rsidRPr="00BD44D8" w:rsidP="002F4E67" w14:paraId="006B722C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0.68</w:t>
            </w:r>
          </w:p>
        </w:tc>
      </w:tr>
      <w:tr w14:paraId="15B5AA88" w14:textId="77777777" w:rsidTr="00BD44D8">
        <w:tblPrEx>
          <w:tblW w:w="5000" w:type="pct"/>
          <w:tblLook w:val="04A0"/>
        </w:tblPrEx>
        <w:trPr>
          <w:trHeight w:val="20"/>
        </w:trPr>
        <w:tc>
          <w:tcPr>
            <w:tcW w:w="16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2F4E67" w:rsidRPr="00BD44D8" w:rsidP="002F4E67" w14:paraId="01651416" w14:textId="77777777">
            <w:pPr>
              <w:jc w:val="right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Step_Length_Variability_ws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:rsidR="002F4E67" w:rsidRPr="00BD44D8" w:rsidP="002F4E67" w14:paraId="1DC0489A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  <w:t>0.034981316</w:t>
            </w:r>
          </w:p>
        </w:tc>
        <w:tc>
          <w:tcPr>
            <w:tcW w:w="7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2F4E67" w:rsidRPr="00BD44D8" w:rsidP="002F4E67" w14:paraId="74AE0B68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0.028</w:t>
            </w:r>
          </w:p>
        </w:tc>
        <w:tc>
          <w:tcPr>
            <w:tcW w:w="6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2F4E67" w:rsidRPr="00BD44D8" w:rsidP="002F4E67" w14:paraId="53F87F1B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0.89</w:t>
            </w: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2F4E67" w:rsidRPr="00BD44D8" w:rsidP="002F4E67" w14:paraId="7F30FF0E" w14:textId="77777777">
            <w:pPr>
              <w:jc w:val="center"/>
              <w:rPr>
                <w:rFonts w:eastAsia="Times New Roman" w:asciiTheme="minorHAnsi" w:hAnsiTheme="minorHAnsi" w:cstheme="minorHAnsi"/>
                <w:color w:val="000000"/>
                <w:sz w:val="16"/>
                <w:szCs w:val="12"/>
                <w:lang w:eastAsia="en-GB"/>
              </w:rPr>
            </w:pPr>
            <w:r w:rsidRPr="00BD44D8">
              <w:rPr>
                <w:rFonts w:asciiTheme="minorHAnsi" w:hAnsiTheme="minorHAnsi" w:cstheme="minorHAnsi"/>
                <w:color w:val="000000"/>
                <w:sz w:val="16"/>
                <w:szCs w:val="12"/>
              </w:rPr>
              <w:t>0.18</w:t>
            </w:r>
          </w:p>
        </w:tc>
      </w:tr>
    </w:tbl>
    <w:p w:rsidR="00D073AF" w:rsidP="00D073AF" w14:paraId="70A6A9FC" w14:textId="77777777">
      <w:pPr>
        <w:spacing w:before="0"/>
      </w:pPr>
    </w:p>
    <w:p w:rsidR="00D073AF" w:rsidRPr="00D073AF" w:rsidP="00D073AF" w14:paraId="2604CEBE" w14:textId="49AC47CF">
      <w:pPr>
        <w:rPr>
          <w:rFonts w:asciiTheme="minorHAnsi" w:hAnsiTheme="minorHAnsi" w:cstheme="minorHAnsi"/>
          <w:sz w:val="16"/>
          <w:szCs w:val="12"/>
        </w:rPr>
      </w:pPr>
      <w:r w:rsidRPr="00D073AF">
        <w:rPr>
          <w:rFonts w:asciiTheme="minorHAnsi" w:hAnsiTheme="minorHAnsi" w:cstheme="minorHAnsi"/>
          <w:sz w:val="16"/>
          <w:szCs w:val="12"/>
        </w:rPr>
        <w:t>OFF/OFF, Medication OFF-Stimulation OFF ; O</w:t>
      </w:r>
      <w:r>
        <w:rPr>
          <w:rFonts w:asciiTheme="minorHAnsi" w:hAnsiTheme="minorHAnsi" w:cstheme="minorHAnsi"/>
          <w:sz w:val="16"/>
          <w:szCs w:val="12"/>
        </w:rPr>
        <w:t>FF/</w:t>
      </w:r>
      <w:r w:rsidRPr="00D073AF">
        <w:rPr>
          <w:rFonts w:asciiTheme="minorHAnsi" w:hAnsiTheme="minorHAnsi" w:cstheme="minorHAnsi"/>
          <w:sz w:val="16"/>
          <w:szCs w:val="12"/>
        </w:rPr>
        <w:t>ON H, Medication O</w:t>
      </w:r>
      <w:r>
        <w:rPr>
          <w:rFonts w:asciiTheme="minorHAnsi" w:hAnsiTheme="minorHAnsi" w:cstheme="minorHAnsi"/>
          <w:sz w:val="16"/>
          <w:szCs w:val="12"/>
        </w:rPr>
        <w:t>FF-</w:t>
      </w:r>
      <w:r w:rsidRPr="00D073AF">
        <w:rPr>
          <w:rFonts w:asciiTheme="minorHAnsi" w:hAnsiTheme="minorHAnsi" w:cstheme="minorHAnsi"/>
          <w:sz w:val="16"/>
          <w:szCs w:val="12"/>
        </w:rPr>
        <w:t>Stimulation ON;</w:t>
      </w:r>
      <w:r>
        <w:rPr>
          <w:rFonts w:asciiTheme="minorHAnsi" w:hAnsiTheme="minorHAnsi" w:cstheme="minorHAnsi"/>
          <w:sz w:val="16"/>
          <w:szCs w:val="12"/>
        </w:rPr>
        <w:t xml:space="preserve"> ON/OFF</w:t>
      </w:r>
      <w:r w:rsidRPr="00D073AF">
        <w:rPr>
          <w:rFonts w:asciiTheme="minorHAnsi" w:hAnsiTheme="minorHAnsi" w:cstheme="minorHAnsi"/>
          <w:sz w:val="16"/>
          <w:szCs w:val="12"/>
        </w:rPr>
        <w:t xml:space="preserve">, Medication ON-Stimulation </w:t>
      </w:r>
      <w:r>
        <w:rPr>
          <w:rFonts w:asciiTheme="minorHAnsi" w:hAnsiTheme="minorHAnsi" w:cstheme="minorHAnsi"/>
          <w:sz w:val="16"/>
          <w:szCs w:val="12"/>
        </w:rPr>
        <w:t>OFF</w:t>
      </w:r>
      <w:r w:rsidRPr="00D073AF">
        <w:rPr>
          <w:rFonts w:asciiTheme="minorHAnsi" w:hAnsiTheme="minorHAnsi" w:cstheme="minorHAnsi"/>
          <w:sz w:val="16"/>
          <w:szCs w:val="12"/>
        </w:rPr>
        <w:t xml:space="preserve">; MDS UPDRS, Movement Disorders Society Unified Parkinson's Disease Rating Scale; SWS, Stand-Walk sit test; FOG, Freezing of gait; H&amp;Y, Hoehn and </w:t>
      </w:r>
      <w:r w:rsidRPr="00D073AF">
        <w:rPr>
          <w:rFonts w:asciiTheme="minorHAnsi" w:hAnsiTheme="minorHAnsi" w:cstheme="minorHAnsi"/>
          <w:sz w:val="16"/>
          <w:szCs w:val="12"/>
        </w:rPr>
        <w:t>Yahr</w:t>
      </w:r>
      <w:r w:rsidRPr="00D073AF">
        <w:rPr>
          <w:rFonts w:asciiTheme="minorHAnsi" w:hAnsiTheme="minorHAnsi" w:cstheme="minorHAnsi"/>
          <w:sz w:val="16"/>
          <w:szCs w:val="12"/>
        </w:rPr>
        <w:t xml:space="preserve"> Scale; AIMS, Abnormal Involuntary Movement Scale; FOG%; % of FOG in straight line;  Center-of-Mass; AP, Antero-Posterior; Vert; Vertical; ML, Medio-lateral; HR, Harmonic-ratio;</w:t>
      </w:r>
    </w:p>
    <w:p w:rsidR="00A84A72" w:rsidP="00932AAB" w14:paraId="644C8762" w14:textId="66F2B781"/>
    <w:p w:rsidR="00A84A72" w:rsidP="00932AAB" w14:paraId="0876C834" w14:textId="4FEB1B6D"/>
    <w:p w:rsidR="00A84A72" w:rsidP="00932AAB" w14:paraId="098808B5" w14:textId="42C2AEA4"/>
    <w:p w:rsidR="00A84A72" w:rsidP="00932AAB" w14:paraId="41B2ADD5" w14:textId="7EC39F90"/>
    <w:p w:rsidR="00A84A72" w:rsidP="00932AAB" w14:paraId="39E7432A" w14:textId="77777777"/>
    <w:p w:rsidR="009A4B6D" w:rsidP="00932AAB" w14:paraId="0D37ECBA" w14:textId="35815F3B"/>
    <w:p w:rsidR="009A4B6D" w:rsidP="00932AAB" w14:paraId="5E0E90B9" w14:textId="6FD2F134"/>
    <w:p w:rsidR="009A4B6D" w:rsidP="00932AAB" w14:paraId="0A7C5C98" w14:textId="5FF8DAB4"/>
    <w:p w:rsidR="009A4B6D" w:rsidP="00932AAB" w14:paraId="68EB2107" w14:textId="392BC592"/>
    <w:p w:rsidR="00BD44D8" w:rsidP="00932AAB" w14:paraId="5F4756AB" w14:textId="4ED4B5C9"/>
    <w:p w:rsidR="00BD44D8" w:rsidP="00932AAB" w14:paraId="514ECDCA" w14:textId="77777777"/>
    <w:sectPr w:rsidSect="00327806">
      <w:headerReference w:type="default" r:id="rId4"/>
      <w:pgSz w:w="11900" w:h="16840"/>
      <w:pgMar w:top="1417" w:right="1417" w:bottom="1417" w:left="1417" w:header="708" w:footer="708" w:gutter="0"/>
      <w:pgNumType w:start="4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27AA" w14:paraId="7EBBEE4E" w14:textId="7F637976">
    <w:pPr>
      <w:pStyle w:val="Header"/>
    </w:pPr>
  </w:p>
  <w:p w:rsidR="001827AA" w14:paraId="2637971C" w14:textId="3DACCEBC">
    <w:pPr>
      <w:pStyle w:val="Header"/>
    </w:pPr>
  </w:p>
  <w:p w:rsidR="001827AA" w14:paraId="7387F679" w14:textId="4207810F">
    <w:pPr>
      <w:pStyle w:val="Header"/>
    </w:pPr>
  </w:p>
  <w:p w:rsidR="001827AA" w14:paraId="34EEF517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6110702"/>
    <w:multiLevelType w:val="hybridMultilevel"/>
    <w:tmpl w:val="6F7C4C40"/>
    <w:lvl w:ilvl="0">
      <w:start w:val="0"/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AAB"/>
    <w:rsid w:val="000E7103"/>
    <w:rsid w:val="000F6AD4"/>
    <w:rsid w:val="00122386"/>
    <w:rsid w:val="001827AA"/>
    <w:rsid w:val="001D65A6"/>
    <w:rsid w:val="002F38CA"/>
    <w:rsid w:val="002F4E67"/>
    <w:rsid w:val="00315D81"/>
    <w:rsid w:val="0032452E"/>
    <w:rsid w:val="00327806"/>
    <w:rsid w:val="0037469F"/>
    <w:rsid w:val="00401851"/>
    <w:rsid w:val="00464149"/>
    <w:rsid w:val="00486F03"/>
    <w:rsid w:val="004A42F2"/>
    <w:rsid w:val="00510DC8"/>
    <w:rsid w:val="00541D1F"/>
    <w:rsid w:val="00594714"/>
    <w:rsid w:val="00612FC9"/>
    <w:rsid w:val="00631701"/>
    <w:rsid w:val="0065093C"/>
    <w:rsid w:val="00664F7A"/>
    <w:rsid w:val="006C3906"/>
    <w:rsid w:val="006C5398"/>
    <w:rsid w:val="006D0C0A"/>
    <w:rsid w:val="00722842"/>
    <w:rsid w:val="007333C9"/>
    <w:rsid w:val="00734FE7"/>
    <w:rsid w:val="007460BB"/>
    <w:rsid w:val="007B77CB"/>
    <w:rsid w:val="0082018D"/>
    <w:rsid w:val="008D7C21"/>
    <w:rsid w:val="00903E76"/>
    <w:rsid w:val="00910325"/>
    <w:rsid w:val="0091274D"/>
    <w:rsid w:val="00932AAB"/>
    <w:rsid w:val="009A4B6D"/>
    <w:rsid w:val="00A408BF"/>
    <w:rsid w:val="00A84A72"/>
    <w:rsid w:val="00B045C7"/>
    <w:rsid w:val="00B12AB6"/>
    <w:rsid w:val="00B63815"/>
    <w:rsid w:val="00B83C7E"/>
    <w:rsid w:val="00BA68AE"/>
    <w:rsid w:val="00BD44D8"/>
    <w:rsid w:val="00D073AF"/>
    <w:rsid w:val="00D47407"/>
    <w:rsid w:val="00D76332"/>
    <w:rsid w:val="00DE6F93"/>
    <w:rsid w:val="00DF4476"/>
    <w:rsid w:val="00E11E6C"/>
    <w:rsid w:val="00E235D6"/>
    <w:rsid w:val="00E562B6"/>
    <w:rsid w:val="00E56396"/>
    <w:rsid w:val="00F33243"/>
  </w:rsids>
  <m:mathPr>
    <m:mathFont m:val="Cambria Math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100F23"/>
  <w15:chartTrackingRefBased/>
  <w15:docId w15:val="{5D7CA5E5-A072-5840-AE8A-65EF91471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E6C"/>
    <w:rPr>
      <w:rFonts w:ascii="Times New Roman" w:hAnsi="Times New Roman"/>
      <w:lang w:val="en-US"/>
    </w:rPr>
  </w:style>
  <w:style w:type="paragraph" w:styleId="Heading1">
    <w:name w:val="heading 1"/>
    <w:basedOn w:val="Normal"/>
    <w:next w:val="Normal"/>
    <w:link w:val="Titre1Car"/>
    <w:uiPriority w:val="9"/>
    <w:qFormat/>
    <w:rsid w:val="0032780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paragraph" w:styleId="Heading2">
    <w:name w:val="heading 2"/>
    <w:basedOn w:val="Normal"/>
    <w:next w:val="Normal"/>
    <w:link w:val="Titre2Car"/>
    <w:uiPriority w:val="9"/>
    <w:unhideWhenUsed/>
    <w:qFormat/>
    <w:rsid w:val="003278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paragraph" w:styleId="Heading3">
    <w:name w:val="heading 3"/>
    <w:basedOn w:val="Normal"/>
    <w:next w:val="Normal"/>
    <w:link w:val="Titre3Car"/>
    <w:uiPriority w:val="9"/>
    <w:unhideWhenUsed/>
    <w:qFormat/>
    <w:rsid w:val="003278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paragraph" w:styleId="Heading4">
    <w:name w:val="heading 4"/>
    <w:basedOn w:val="Normal"/>
    <w:next w:val="Normal"/>
    <w:link w:val="Titre4Car"/>
    <w:uiPriority w:val="9"/>
    <w:unhideWhenUsed/>
    <w:qFormat/>
    <w:rsid w:val="003278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link w:val="Heading1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GB"/>
    </w:rPr>
  </w:style>
  <w:style w:type="character" w:customStyle="1" w:styleId="Titre2Car">
    <w:name w:val="Titre 2 Car"/>
    <w:basedOn w:val="DefaultParagraphFont"/>
    <w:link w:val="Heading2"/>
    <w:uiPriority w:val="9"/>
    <w:rsid w:val="0032780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GB"/>
    </w:rPr>
  </w:style>
  <w:style w:type="character" w:customStyle="1" w:styleId="Titre3Car">
    <w:name w:val="Titre 3 Car"/>
    <w:basedOn w:val="DefaultParagraphFont"/>
    <w:link w:val="Heading3"/>
    <w:uiPriority w:val="9"/>
    <w:rsid w:val="00327806"/>
    <w:rPr>
      <w:rFonts w:asciiTheme="majorHAnsi" w:eastAsiaTheme="majorEastAsia" w:hAnsiTheme="majorHAnsi" w:cstheme="majorBidi"/>
      <w:color w:val="1F3763" w:themeColor="accent1" w:themeShade="7F"/>
      <w:lang w:val="en-GB" w:eastAsia="en-GB"/>
    </w:rPr>
  </w:style>
  <w:style w:type="character" w:customStyle="1" w:styleId="Titre4Car">
    <w:name w:val="Titre 4 Car"/>
    <w:basedOn w:val="DefaultParagraphFont"/>
    <w:link w:val="Heading4"/>
    <w:uiPriority w:val="9"/>
    <w:rsid w:val="00327806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  <w:style w:type="paragraph" w:styleId="Title">
    <w:name w:val="Title"/>
    <w:basedOn w:val="Normal"/>
    <w:next w:val="Normal"/>
    <w:link w:val="TitreCar"/>
    <w:uiPriority w:val="10"/>
    <w:qFormat/>
    <w:rsid w:val="0032780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customStyle="1" w:styleId="TitreCar">
    <w:name w:val="Titre Car"/>
    <w:basedOn w:val="DefaultParagraphFont"/>
    <w:link w:val="Title"/>
    <w:uiPriority w:val="10"/>
    <w:rsid w:val="00327806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character" w:styleId="Emphasis">
    <w:name w:val="Emphasis"/>
    <w:basedOn w:val="DefaultParagraphFont"/>
    <w:uiPriority w:val="20"/>
    <w:qFormat/>
    <w:rsid w:val="00327806"/>
    <w:rPr>
      <w:i/>
      <w:iCs/>
    </w:rPr>
  </w:style>
  <w:style w:type="paragraph" w:styleId="NoSpacing">
    <w:name w:val="No Spacing"/>
    <w:link w:val="SansinterligneCar"/>
    <w:uiPriority w:val="1"/>
    <w:qFormat/>
    <w:rsid w:val="00327806"/>
    <w:rPr>
      <w:rFonts w:eastAsiaTheme="minorEastAsia"/>
      <w:sz w:val="22"/>
      <w:szCs w:val="22"/>
      <w:lang w:val="en-US" w:eastAsia="zh-CN"/>
    </w:rPr>
  </w:style>
  <w:style w:type="character" w:customStyle="1" w:styleId="SansinterligneCar">
    <w:name w:val="Sans interligne Car"/>
    <w:basedOn w:val="DefaultParagraphFont"/>
    <w:link w:val="NoSpacing"/>
    <w:uiPriority w:val="1"/>
    <w:rsid w:val="00327806"/>
    <w:rPr>
      <w:rFonts w:eastAsiaTheme="minorEastAsia"/>
      <w:sz w:val="22"/>
      <w:szCs w:val="22"/>
      <w:lang w:val="en-US" w:eastAsia="zh-CN"/>
    </w:rPr>
  </w:style>
  <w:style w:type="paragraph" w:styleId="ListParagraph">
    <w:name w:val="List Paragraph"/>
    <w:basedOn w:val="Normal"/>
    <w:uiPriority w:val="34"/>
    <w:qFormat/>
    <w:rsid w:val="00327806"/>
    <w:pPr>
      <w:ind w:left="720"/>
      <w:contextualSpacing/>
    </w:pPr>
    <w:rPr>
      <w:rFonts w:cs="Times New Roman"/>
      <w:lang w:val="en-GB"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27806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table" w:styleId="TableGrid">
    <w:name w:val="Table Grid"/>
    <w:basedOn w:val="TableNormal"/>
    <w:uiPriority w:val="39"/>
    <w:rsid w:val="00932AAB"/>
    <w:rPr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">
    <w:name w:val="List Table 3"/>
    <w:basedOn w:val="TableNormal"/>
    <w:uiPriority w:val="48"/>
    <w:rsid w:val="00B83C7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Default">
    <w:name w:val="Default"/>
    <w:rsid w:val="00B83C7E"/>
    <w:pPr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En-tt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DefaultParagraphFont"/>
    <w:link w:val="Header"/>
    <w:uiPriority w:val="99"/>
    <w:rsid w:val="009A4B6D"/>
    <w:rPr>
      <w:rFonts w:ascii="Times New Roman" w:hAnsi="Times New Roman"/>
      <w:lang w:val="en-US"/>
    </w:rPr>
  </w:style>
  <w:style w:type="paragraph" w:styleId="Footer">
    <w:name w:val="footer"/>
    <w:basedOn w:val="Normal"/>
    <w:link w:val="PieddepageCar"/>
    <w:uiPriority w:val="99"/>
    <w:unhideWhenUsed/>
    <w:rsid w:val="009A4B6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DefaultParagraphFont"/>
    <w:link w:val="Footer"/>
    <w:uiPriority w:val="99"/>
    <w:rsid w:val="009A4B6D"/>
    <w:rPr>
      <w:rFonts w:ascii="Times New Roman" w:hAnsi="Times New Roman"/>
      <w:lang w:val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rsid w:val="006C3906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6C3906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F38CA"/>
    <w:rPr>
      <w:sz w:val="16"/>
      <w:szCs w:val="16"/>
    </w:rPr>
  </w:style>
  <w:style w:type="paragraph" w:styleId="CommentText">
    <w:name w:val="annotation text"/>
    <w:basedOn w:val="Normal"/>
    <w:link w:val="CommentaireCar"/>
    <w:uiPriority w:val="99"/>
    <w:unhideWhenUsed/>
    <w:rsid w:val="002F38CA"/>
    <w:pPr>
      <w:spacing w:after="160"/>
    </w:pPr>
    <w:rPr>
      <w:rFonts w:asciiTheme="minorHAnsi" w:hAnsiTheme="minorHAnsi"/>
      <w:sz w:val="20"/>
      <w:szCs w:val="20"/>
      <w:lang w:val="en-GB"/>
    </w:rPr>
  </w:style>
  <w:style w:type="character" w:customStyle="1" w:styleId="CommentaireCar">
    <w:name w:val="Commentaire Car"/>
    <w:basedOn w:val="DefaultParagraphFont"/>
    <w:link w:val="CommentText"/>
    <w:uiPriority w:val="99"/>
    <w:rsid w:val="002F38CA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15</Pages>
  <Words>4212</Words>
  <Characters>23169</Characters>
  <Application>Microsoft Office Word</Application>
  <DocSecurity>0</DocSecurity>
  <Lines>193</Lines>
  <Paragraphs>54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PINHEIRO BARBOSA Ana Raquel</cp:lastModifiedBy>
  <cp:revision>6</cp:revision>
  <cp:lastPrinted>2024-01-29T09:35:00Z</cp:lastPrinted>
  <dcterms:created xsi:type="dcterms:W3CDTF">2024-02-20T12:44:00Z</dcterms:created>
  <dcterms:modified xsi:type="dcterms:W3CDTF">2024-03-08T14:57:00Z</dcterms:modified>
</cp:coreProperties>
</file>