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ListTable3"/>
        <w:tblpPr w:leftFromText="180" w:rightFromText="180" w:vertAnchor="text" w:horzAnchor="margin" w:tblpXSpec="center" w:tblpY="-159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214"/>
        <w:gridCol w:w="2272"/>
        <w:gridCol w:w="1529"/>
        <w:gridCol w:w="4051"/>
      </w:tblGrid>
      <w:tr w:rsidR="00944BEB" w:rsidRPr="00BD44D8" w14:paraId="663187E7" w14:textId="77777777" w:rsidTr="00C418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000" w:type="pct"/>
            <w:gridSpan w:val="4"/>
            <w:tcBorders>
              <w:top w:val="single" w:sz="24" w:space="0" w:color="auto"/>
              <w:bottom w:val="single" w:sz="4" w:space="0" w:color="FFFFFF" w:themeColor="background1"/>
              <w:right w:val="none" w:sz="0" w:space="0" w:color="auto"/>
            </w:tcBorders>
            <w:shd w:val="clear" w:color="auto" w:fill="auto"/>
          </w:tcPr>
          <w:p w14:paraId="6E87AE2B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Supplementary Table S1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</w:t>
            </w:r>
            <w:r w:rsidRPr="00E11E6C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: Kinematics variables under study across the different gait domains</w:t>
            </w:r>
          </w:p>
        </w:tc>
      </w:tr>
      <w:tr w:rsidR="00944BEB" w:rsidRPr="00BD44D8" w14:paraId="2172C892" w14:textId="77777777" w:rsidTr="00C41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0" w:type="pct"/>
            <w:tcBorders>
              <w:top w:val="single" w:sz="6" w:space="0" w:color="auto"/>
              <w:bottom w:val="single" w:sz="12" w:space="0" w:color="auto"/>
              <w:right w:val="single" w:sz="4" w:space="0" w:color="FFFFFF" w:themeColor="background1"/>
            </w:tcBorders>
            <w:shd w:val="clear" w:color="auto" w:fill="auto"/>
          </w:tcPr>
          <w:p w14:paraId="1537927F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b w:val="0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b w:val="0"/>
                <w:sz w:val="16"/>
                <w:szCs w:val="16"/>
              </w:rPr>
              <w:t>Domain</w:t>
            </w:r>
          </w:p>
        </w:tc>
        <w:tc>
          <w:tcPr>
            <w:tcW w:w="1253" w:type="pct"/>
            <w:tcBorders>
              <w:top w:val="single" w:sz="6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shd w:val="clear" w:color="auto" w:fill="auto"/>
          </w:tcPr>
          <w:p w14:paraId="0FFBC2FE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</w:rPr>
              <w:t>Metric</w:t>
            </w:r>
          </w:p>
        </w:tc>
        <w:tc>
          <w:tcPr>
            <w:tcW w:w="843" w:type="pct"/>
            <w:tcBorders>
              <w:top w:val="single" w:sz="6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shd w:val="clear" w:color="auto" w:fill="auto"/>
          </w:tcPr>
          <w:p w14:paraId="48744E3C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</w:rPr>
              <w:t>Unit</w:t>
            </w:r>
          </w:p>
        </w:tc>
        <w:tc>
          <w:tcPr>
            <w:tcW w:w="2234" w:type="pct"/>
            <w:tcBorders>
              <w:top w:val="single" w:sz="6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shd w:val="clear" w:color="auto" w:fill="auto"/>
          </w:tcPr>
          <w:p w14:paraId="30EA23F9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</w:rPr>
              <w:t>Descriptizon</w:t>
            </w:r>
          </w:p>
        </w:tc>
      </w:tr>
      <w:tr w:rsidR="00944BEB" w:rsidRPr="00BD44D8" w14:paraId="4C00193D" w14:textId="77777777" w:rsidTr="00C418A1">
        <w:trPr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0" w:type="pct"/>
            <w:vMerge w:val="restart"/>
            <w:tcBorders>
              <w:top w:val="single" w:sz="12" w:space="0" w:color="auto"/>
              <w:right w:val="none" w:sz="0" w:space="0" w:color="auto"/>
            </w:tcBorders>
          </w:tcPr>
          <w:p w14:paraId="4B855CF5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  <w:t>Spatio-temporal</w:t>
            </w:r>
          </w:p>
        </w:tc>
        <w:tc>
          <w:tcPr>
            <w:tcW w:w="1253" w:type="pct"/>
            <w:tcBorders>
              <w:top w:val="single" w:sz="12" w:space="0" w:color="auto"/>
            </w:tcBorders>
          </w:tcPr>
          <w:p w14:paraId="564C0DA0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Speed </w:t>
            </w:r>
          </w:p>
        </w:tc>
        <w:tc>
          <w:tcPr>
            <w:tcW w:w="843" w:type="pct"/>
            <w:tcBorders>
              <w:top w:val="single" w:sz="12" w:space="0" w:color="auto"/>
            </w:tcBorders>
          </w:tcPr>
          <w:p w14:paraId="3EB39F2C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Meters per second</w:t>
            </w:r>
          </w:p>
        </w:tc>
        <w:tc>
          <w:tcPr>
            <w:tcW w:w="2234" w:type="pct"/>
            <w:tcBorders>
              <w:top w:val="single" w:sz="12" w:space="0" w:color="auto"/>
              <w:right w:val="single" w:sz="4" w:space="0" w:color="FFFFFF" w:themeColor="background1"/>
            </w:tcBorders>
          </w:tcPr>
          <w:p w14:paraId="0BEE31FB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The forward speed of the subject, measured as the forward distance traveled during the gait cycle divided by the gait cycle duration</w:t>
            </w:r>
          </w:p>
        </w:tc>
      </w:tr>
      <w:tr w:rsidR="00944BEB" w:rsidRPr="00BD44D8" w14:paraId="318C1AFC" w14:textId="77777777" w:rsidTr="00C41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0" w:type="pct"/>
            <w:vMerge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3AD515B2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53" w:type="pct"/>
            <w:tcBorders>
              <w:top w:val="none" w:sz="0" w:space="0" w:color="auto"/>
              <w:bottom w:val="none" w:sz="0" w:space="0" w:color="auto"/>
            </w:tcBorders>
          </w:tcPr>
          <w:p w14:paraId="1BAE3405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Step Length</w:t>
            </w:r>
          </w:p>
        </w:tc>
        <w:tc>
          <w:tcPr>
            <w:tcW w:w="843" w:type="pct"/>
            <w:tcBorders>
              <w:top w:val="none" w:sz="0" w:space="0" w:color="auto"/>
              <w:bottom w:val="none" w:sz="0" w:space="0" w:color="auto"/>
            </w:tcBorders>
          </w:tcPr>
          <w:p w14:paraId="050E5BF1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meters</w:t>
            </w:r>
          </w:p>
        </w:tc>
        <w:tc>
          <w:tcPr>
            <w:tcW w:w="2234" w:type="pct"/>
            <w:tcBorders>
              <w:top w:val="none" w:sz="0" w:space="0" w:color="auto"/>
              <w:bottom w:val="none" w:sz="0" w:space="0" w:color="auto"/>
            </w:tcBorders>
          </w:tcPr>
          <w:p w14:paraId="12E9E1E7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Distance between the heel contact point of one foot and that of the other foot (left/right)</w:t>
            </w:r>
          </w:p>
        </w:tc>
      </w:tr>
      <w:tr w:rsidR="00944BEB" w:rsidRPr="00BD44D8" w14:paraId="07595CDF" w14:textId="77777777" w:rsidTr="00C418A1">
        <w:trPr>
          <w:trHeight w:val="2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0" w:type="pct"/>
            <w:vMerge/>
            <w:tcBorders>
              <w:right w:val="none" w:sz="0" w:space="0" w:color="auto"/>
            </w:tcBorders>
          </w:tcPr>
          <w:p w14:paraId="66F3F4A2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53" w:type="pct"/>
          </w:tcPr>
          <w:p w14:paraId="37FCE8CF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Stride Length</w:t>
            </w:r>
          </w:p>
        </w:tc>
        <w:tc>
          <w:tcPr>
            <w:tcW w:w="843" w:type="pct"/>
          </w:tcPr>
          <w:p w14:paraId="7C7C0DA2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meters</w:t>
            </w:r>
          </w:p>
        </w:tc>
        <w:tc>
          <w:tcPr>
            <w:tcW w:w="2234" w:type="pct"/>
          </w:tcPr>
          <w:p w14:paraId="3E240826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Distance between the successive heel contact points of the same foot</w:t>
            </w:r>
          </w:p>
        </w:tc>
      </w:tr>
      <w:tr w:rsidR="00944BEB" w:rsidRPr="00BD44D8" w14:paraId="61CFBD46" w14:textId="77777777" w:rsidTr="00C41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0" w:type="pct"/>
            <w:vMerge w:val="restar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0A4C79EF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53" w:type="pct"/>
            <w:tcBorders>
              <w:top w:val="none" w:sz="0" w:space="0" w:color="auto"/>
              <w:bottom w:val="none" w:sz="0" w:space="0" w:color="auto"/>
            </w:tcBorders>
          </w:tcPr>
          <w:p w14:paraId="32EE6BAA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Cadence</w:t>
            </w:r>
          </w:p>
        </w:tc>
        <w:tc>
          <w:tcPr>
            <w:tcW w:w="843" w:type="pct"/>
            <w:tcBorders>
              <w:top w:val="none" w:sz="0" w:space="0" w:color="auto"/>
              <w:bottom w:val="none" w:sz="0" w:space="0" w:color="auto"/>
            </w:tcBorders>
          </w:tcPr>
          <w:p w14:paraId="7FA5282E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steps per minute</w:t>
            </w:r>
          </w:p>
        </w:tc>
        <w:tc>
          <w:tcPr>
            <w:tcW w:w="2234" w:type="pct"/>
            <w:tcBorders>
              <w:top w:val="none" w:sz="0" w:space="0" w:color="auto"/>
              <w:bottom w:val="none" w:sz="0" w:space="0" w:color="auto"/>
            </w:tcBorders>
          </w:tcPr>
          <w:p w14:paraId="7E035B3A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Number of steps per minute, counting steps made by both feet</w:t>
            </w:r>
          </w:p>
        </w:tc>
      </w:tr>
      <w:tr w:rsidR="00944BEB" w:rsidRPr="00BD44D8" w14:paraId="04AB94B5" w14:textId="77777777" w:rsidTr="00C41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0" w:type="pct"/>
            <w:vMerge/>
            <w:tcBorders>
              <w:right w:val="none" w:sz="0" w:space="0" w:color="auto"/>
            </w:tcBorders>
          </w:tcPr>
          <w:p w14:paraId="799D1459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53" w:type="pct"/>
          </w:tcPr>
          <w:p w14:paraId="1A228615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Step Time</w:t>
            </w:r>
          </w:p>
        </w:tc>
        <w:tc>
          <w:tcPr>
            <w:tcW w:w="843" w:type="pct"/>
          </w:tcPr>
          <w:p w14:paraId="397E8EE6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seconds</w:t>
            </w:r>
          </w:p>
        </w:tc>
        <w:tc>
          <w:tcPr>
            <w:tcW w:w="2234" w:type="pct"/>
          </w:tcPr>
          <w:p w14:paraId="473CDB08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Time period between the heel contact point of one foot and that of the other foot (left/right)</w:t>
            </w:r>
          </w:p>
        </w:tc>
      </w:tr>
      <w:tr w:rsidR="00944BEB" w:rsidRPr="00BD44D8" w14:paraId="7BE0D79F" w14:textId="77777777" w:rsidTr="00C41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0" w:type="pct"/>
            <w:vMerge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45748C37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53" w:type="pct"/>
            <w:tcBorders>
              <w:top w:val="none" w:sz="0" w:space="0" w:color="auto"/>
              <w:bottom w:val="none" w:sz="0" w:space="0" w:color="auto"/>
            </w:tcBorders>
          </w:tcPr>
          <w:p w14:paraId="2333F71E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Stride Time</w:t>
            </w:r>
          </w:p>
        </w:tc>
        <w:tc>
          <w:tcPr>
            <w:tcW w:w="843" w:type="pct"/>
            <w:tcBorders>
              <w:top w:val="none" w:sz="0" w:space="0" w:color="auto"/>
              <w:bottom w:val="none" w:sz="0" w:space="0" w:color="auto"/>
            </w:tcBorders>
          </w:tcPr>
          <w:p w14:paraId="1B9C0B46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seconds</w:t>
            </w:r>
          </w:p>
        </w:tc>
        <w:tc>
          <w:tcPr>
            <w:tcW w:w="2234" w:type="pct"/>
            <w:tcBorders>
              <w:top w:val="none" w:sz="0" w:space="0" w:color="auto"/>
              <w:bottom w:val="none" w:sz="0" w:space="0" w:color="auto"/>
            </w:tcBorders>
          </w:tcPr>
          <w:p w14:paraId="4C6939F2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Time period between successive foot contacts of the same limbs (= cycle time)</w:t>
            </w:r>
          </w:p>
        </w:tc>
      </w:tr>
      <w:tr w:rsidR="00944BEB" w:rsidRPr="00BD44D8" w14:paraId="04811E73" w14:textId="77777777" w:rsidTr="00C418A1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0" w:type="pct"/>
            <w:vMerge/>
            <w:tcBorders>
              <w:right w:val="none" w:sz="0" w:space="0" w:color="auto"/>
            </w:tcBorders>
          </w:tcPr>
          <w:p w14:paraId="7BBCDF60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53" w:type="pct"/>
          </w:tcPr>
          <w:p w14:paraId="17D26661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Stance Time</w:t>
            </w:r>
          </w:p>
        </w:tc>
        <w:tc>
          <w:tcPr>
            <w:tcW w:w="843" w:type="pct"/>
          </w:tcPr>
          <w:p w14:paraId="7DAE5E7E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seconds</w:t>
            </w:r>
          </w:p>
        </w:tc>
        <w:tc>
          <w:tcPr>
            <w:tcW w:w="2234" w:type="pct"/>
          </w:tcPr>
          <w:p w14:paraId="256BFE03" w14:textId="77777777" w:rsidR="00944BEB" w:rsidRPr="00E11E6C" w:rsidRDefault="00944BEB" w:rsidP="00C418A1">
            <w:pPr>
              <w:pStyle w:val="Defaul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</w:rPr>
              <w:t xml:space="preserve">Time period of the cycle during which part of the foot touches the ground (left/right) </w:t>
            </w:r>
          </w:p>
          <w:p w14:paraId="3AFC84D8" w14:textId="77777777" w:rsidR="00944BEB" w:rsidRPr="00E11E6C" w:rsidRDefault="00944BEB" w:rsidP="00C418A1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</w:tr>
      <w:tr w:rsidR="00944BEB" w:rsidRPr="00BD44D8" w14:paraId="177CAF63" w14:textId="77777777" w:rsidTr="00C41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0" w:type="pct"/>
            <w:vMerge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6879DC4B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53" w:type="pct"/>
            <w:tcBorders>
              <w:top w:val="none" w:sz="0" w:space="0" w:color="auto"/>
              <w:bottom w:val="none" w:sz="0" w:space="0" w:color="auto"/>
            </w:tcBorders>
          </w:tcPr>
          <w:p w14:paraId="26052421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Swing Time</w:t>
            </w:r>
          </w:p>
        </w:tc>
        <w:tc>
          <w:tcPr>
            <w:tcW w:w="843" w:type="pct"/>
            <w:tcBorders>
              <w:top w:val="none" w:sz="0" w:space="0" w:color="auto"/>
              <w:bottom w:val="none" w:sz="0" w:space="0" w:color="auto"/>
            </w:tcBorders>
          </w:tcPr>
          <w:p w14:paraId="2E47DBA2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seconds</w:t>
            </w:r>
          </w:p>
        </w:tc>
        <w:tc>
          <w:tcPr>
            <w:tcW w:w="2234" w:type="pct"/>
            <w:tcBorders>
              <w:top w:val="none" w:sz="0" w:space="0" w:color="auto"/>
              <w:bottom w:val="none" w:sz="0" w:space="0" w:color="auto"/>
            </w:tcBorders>
          </w:tcPr>
          <w:p w14:paraId="15C1A0EF" w14:textId="77777777" w:rsidR="00944BEB" w:rsidRPr="00E11E6C" w:rsidRDefault="00944BEB" w:rsidP="00C418A1">
            <w:pPr>
              <w:pStyle w:val="Default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</w:rPr>
              <w:t xml:space="preserve">Time period of the cycle during which the foot is in the air and does not touch the ground (left/right) </w:t>
            </w:r>
          </w:p>
          <w:p w14:paraId="4047A473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</w:tr>
      <w:tr w:rsidR="00944BEB" w:rsidRPr="00BD44D8" w14:paraId="567B2413" w14:textId="77777777" w:rsidTr="00C418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0" w:type="pct"/>
            <w:vMerge/>
            <w:tcBorders>
              <w:right w:val="none" w:sz="0" w:space="0" w:color="auto"/>
            </w:tcBorders>
          </w:tcPr>
          <w:p w14:paraId="25613A1D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53" w:type="pct"/>
          </w:tcPr>
          <w:p w14:paraId="1DFF3983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Double Support Time</w:t>
            </w:r>
          </w:p>
        </w:tc>
        <w:tc>
          <w:tcPr>
            <w:tcW w:w="843" w:type="pct"/>
          </w:tcPr>
          <w:p w14:paraId="634E1B4C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seconds</w:t>
            </w:r>
          </w:p>
        </w:tc>
        <w:tc>
          <w:tcPr>
            <w:tcW w:w="2234" w:type="pct"/>
          </w:tcPr>
          <w:p w14:paraId="467A221A" w14:textId="77777777" w:rsidR="00944BEB" w:rsidRPr="00E11E6C" w:rsidRDefault="00944BEB" w:rsidP="00C418A1">
            <w:pPr>
              <w:pStyle w:val="Defaul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</w:rPr>
              <w:t xml:space="preserve">Time period of the cycle where both feet touch the ground (left/right) </w:t>
            </w:r>
          </w:p>
        </w:tc>
      </w:tr>
      <w:tr w:rsidR="00944BEB" w:rsidRPr="00BD44D8" w14:paraId="46079C1D" w14:textId="77777777" w:rsidTr="00C41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0" w:type="pct"/>
            <w:vMerge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4D23C491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53" w:type="pct"/>
            <w:tcBorders>
              <w:top w:val="none" w:sz="0" w:space="0" w:color="auto"/>
              <w:bottom w:val="none" w:sz="0" w:space="0" w:color="auto"/>
            </w:tcBorders>
          </w:tcPr>
          <w:p w14:paraId="7038DC71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Single Support Time</w:t>
            </w:r>
          </w:p>
        </w:tc>
        <w:tc>
          <w:tcPr>
            <w:tcW w:w="843" w:type="pct"/>
            <w:tcBorders>
              <w:top w:val="none" w:sz="0" w:space="0" w:color="auto"/>
              <w:bottom w:val="none" w:sz="0" w:space="0" w:color="auto"/>
            </w:tcBorders>
          </w:tcPr>
          <w:p w14:paraId="506DDF39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seconds</w:t>
            </w:r>
          </w:p>
        </w:tc>
        <w:tc>
          <w:tcPr>
            <w:tcW w:w="2234" w:type="pct"/>
            <w:tcBorders>
              <w:top w:val="none" w:sz="0" w:space="0" w:color="auto"/>
              <w:bottom w:val="none" w:sz="0" w:space="0" w:color="auto"/>
            </w:tcBorders>
          </w:tcPr>
          <w:p w14:paraId="2219776F" w14:textId="77777777" w:rsidR="00944BEB" w:rsidRPr="00E11E6C" w:rsidRDefault="00944BEB" w:rsidP="00C418A1">
            <w:pPr>
              <w:pStyle w:val="Default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</w:rPr>
              <w:t xml:space="preserve">Time period of the cycle during the foot touches the ground (left/right) </w:t>
            </w:r>
          </w:p>
        </w:tc>
      </w:tr>
      <w:tr w:rsidR="00944BEB" w:rsidRPr="00BD44D8" w14:paraId="1789BCC7" w14:textId="77777777" w:rsidTr="00C418A1">
        <w:trPr>
          <w:trHeight w:val="19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0" w:type="pct"/>
            <w:tcBorders>
              <w:right w:val="none" w:sz="0" w:space="0" w:color="auto"/>
            </w:tcBorders>
          </w:tcPr>
          <w:p w14:paraId="2CFCE69E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  <w:t>Variability</w:t>
            </w:r>
          </w:p>
        </w:tc>
        <w:tc>
          <w:tcPr>
            <w:tcW w:w="1253" w:type="pct"/>
          </w:tcPr>
          <w:p w14:paraId="7D280C51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Speed Variability</w:t>
            </w:r>
          </w:p>
          <w:p w14:paraId="046D863A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Step Time Variability</w:t>
            </w:r>
          </w:p>
          <w:p w14:paraId="78C309DA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Step Width Variability</w:t>
            </w:r>
          </w:p>
          <w:p w14:paraId="6D5DE588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Stride Time Variability</w:t>
            </w:r>
          </w:p>
          <w:p w14:paraId="463B7DA1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Stride Length Variability</w:t>
            </w:r>
          </w:p>
          <w:p w14:paraId="734F60A1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Double Support Time Variability</w:t>
            </w:r>
          </w:p>
          <w:p w14:paraId="473AE3D8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Stance Fraction Variability</w:t>
            </w:r>
          </w:p>
        </w:tc>
        <w:tc>
          <w:tcPr>
            <w:tcW w:w="843" w:type="pct"/>
          </w:tcPr>
          <w:p w14:paraId="3943A9EA" w14:textId="77777777" w:rsidR="00944BEB" w:rsidRPr="00E11E6C" w:rsidRDefault="00944BEB" w:rsidP="00C418A1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2234" w:type="pct"/>
          </w:tcPr>
          <w:p w14:paraId="73DA44AE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Fluctuation in spatiotemporal characteristics from one stride to the next</w:t>
            </w:r>
          </w:p>
        </w:tc>
      </w:tr>
      <w:tr w:rsidR="00944BEB" w:rsidRPr="00BD44D8" w14:paraId="7F434E91" w14:textId="77777777" w:rsidTr="00C41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0" w:type="pct"/>
            <w:vMerge w:val="restar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1A1BD19F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  <w:t>Non-linear</w:t>
            </w:r>
          </w:p>
        </w:tc>
        <w:tc>
          <w:tcPr>
            <w:tcW w:w="1253" w:type="pct"/>
            <w:vMerge w:val="restart"/>
            <w:tcBorders>
              <w:top w:val="none" w:sz="0" w:space="0" w:color="auto"/>
              <w:bottom w:val="none" w:sz="0" w:space="0" w:color="auto"/>
            </w:tcBorders>
          </w:tcPr>
          <w:p w14:paraId="3845847F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</w:rPr>
              <w:t>Entropy : measures the probability that a similar pattern in sign is repeated and followed by additional similar patterns, thus indicating regularity of a time series</w:t>
            </w:r>
          </w:p>
          <w:p w14:paraId="5DF8DDC4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</w:p>
        </w:tc>
        <w:tc>
          <w:tcPr>
            <w:tcW w:w="843" w:type="pct"/>
            <w:tcBorders>
              <w:top w:val="none" w:sz="0" w:space="0" w:color="auto"/>
              <w:bottom w:val="none" w:sz="0" w:space="0" w:color="auto"/>
            </w:tcBorders>
          </w:tcPr>
          <w:p w14:paraId="2F609C0B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AP</w:t>
            </w:r>
          </w:p>
        </w:tc>
        <w:tc>
          <w:tcPr>
            <w:tcW w:w="2234" w:type="pct"/>
            <w:tcBorders>
              <w:top w:val="none" w:sz="0" w:space="0" w:color="auto"/>
              <w:bottom w:val="none" w:sz="0" w:space="0" w:color="auto"/>
            </w:tcBorders>
          </w:tcPr>
          <w:p w14:paraId="284F24CB" w14:textId="77777777" w:rsidR="00944BEB" w:rsidRPr="00E11E6C" w:rsidRDefault="00944BEB" w:rsidP="00C418A1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</w:rPr>
              <w:t xml:space="preserve">.Quantification of a system antero-posterior regularity </w:t>
            </w:r>
          </w:p>
        </w:tc>
      </w:tr>
      <w:tr w:rsidR="00944BEB" w:rsidRPr="00BD44D8" w14:paraId="0F0DB193" w14:textId="77777777" w:rsidTr="00C418A1">
        <w:trPr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0" w:type="pct"/>
            <w:vMerge/>
            <w:tcBorders>
              <w:right w:val="none" w:sz="0" w:space="0" w:color="auto"/>
            </w:tcBorders>
          </w:tcPr>
          <w:p w14:paraId="542A142D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53" w:type="pct"/>
            <w:vMerge/>
          </w:tcPr>
          <w:p w14:paraId="6D54D3CB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</w:p>
        </w:tc>
        <w:tc>
          <w:tcPr>
            <w:tcW w:w="843" w:type="pct"/>
          </w:tcPr>
          <w:p w14:paraId="6A4DFD97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Vert</w:t>
            </w:r>
          </w:p>
        </w:tc>
        <w:tc>
          <w:tcPr>
            <w:tcW w:w="2234" w:type="pct"/>
          </w:tcPr>
          <w:p w14:paraId="4D068AF5" w14:textId="77777777" w:rsidR="00944BEB" w:rsidRPr="00E11E6C" w:rsidRDefault="00944BEB" w:rsidP="00C418A1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</w:rPr>
              <w:t xml:space="preserve">Quantification of a system vertical regularity </w:t>
            </w:r>
          </w:p>
        </w:tc>
      </w:tr>
      <w:tr w:rsidR="00944BEB" w:rsidRPr="00BD44D8" w14:paraId="7466B590" w14:textId="77777777" w:rsidTr="00C41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0" w:type="pct"/>
            <w:vMerge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1B61FC57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53" w:type="pct"/>
            <w:vMerge/>
            <w:tcBorders>
              <w:top w:val="none" w:sz="0" w:space="0" w:color="auto"/>
              <w:bottom w:val="none" w:sz="0" w:space="0" w:color="auto"/>
            </w:tcBorders>
          </w:tcPr>
          <w:p w14:paraId="191A6854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843" w:type="pct"/>
            <w:tcBorders>
              <w:top w:val="none" w:sz="0" w:space="0" w:color="auto"/>
              <w:bottom w:val="none" w:sz="0" w:space="0" w:color="auto"/>
            </w:tcBorders>
          </w:tcPr>
          <w:p w14:paraId="25212660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ML</w:t>
            </w:r>
          </w:p>
        </w:tc>
        <w:tc>
          <w:tcPr>
            <w:tcW w:w="2234" w:type="pct"/>
            <w:tcBorders>
              <w:top w:val="none" w:sz="0" w:space="0" w:color="auto"/>
              <w:bottom w:val="none" w:sz="0" w:space="0" w:color="auto"/>
            </w:tcBorders>
          </w:tcPr>
          <w:p w14:paraId="03C9EBC6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</w:rPr>
              <w:t xml:space="preserve">Quantification of a system medio-latera regularity </w:t>
            </w:r>
          </w:p>
        </w:tc>
      </w:tr>
      <w:tr w:rsidR="00944BEB" w:rsidRPr="00BD44D8" w14:paraId="15078E2E" w14:textId="77777777" w:rsidTr="00C418A1">
        <w:trPr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0" w:type="pct"/>
            <w:vMerge/>
            <w:tcBorders>
              <w:right w:val="none" w:sz="0" w:space="0" w:color="auto"/>
            </w:tcBorders>
          </w:tcPr>
          <w:p w14:paraId="23503CB7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53" w:type="pct"/>
          </w:tcPr>
          <w:p w14:paraId="5836056E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Harmonic Ratio</w:t>
            </w:r>
          </w:p>
        </w:tc>
        <w:tc>
          <w:tcPr>
            <w:tcW w:w="843" w:type="pct"/>
          </w:tcPr>
          <w:p w14:paraId="2B7B3BB5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AP</w:t>
            </w:r>
          </w:p>
        </w:tc>
        <w:tc>
          <w:tcPr>
            <w:tcW w:w="2234" w:type="pct"/>
          </w:tcPr>
          <w:p w14:paraId="31AE5410" w14:textId="77777777" w:rsidR="00944BEB" w:rsidRPr="00E11E6C" w:rsidRDefault="00944BEB" w:rsidP="00C418A1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</w:rPr>
              <w:t xml:space="preserve">smoothness of antero-posterior walking acceleration </w:t>
            </w:r>
          </w:p>
          <w:p w14:paraId="07DBC454" w14:textId="77777777" w:rsidR="00944BEB" w:rsidRPr="00E11E6C" w:rsidRDefault="00944BEB" w:rsidP="00C418A1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944BEB" w:rsidRPr="00BD44D8" w14:paraId="0664D791" w14:textId="77777777" w:rsidTr="00C41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0" w:type="pct"/>
            <w:vMerge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5DE62F02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53" w:type="pct"/>
            <w:tcBorders>
              <w:top w:val="none" w:sz="0" w:space="0" w:color="auto"/>
              <w:bottom w:val="none" w:sz="0" w:space="0" w:color="auto"/>
            </w:tcBorders>
          </w:tcPr>
          <w:p w14:paraId="62A657AF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Harmonic Ratio</w:t>
            </w:r>
          </w:p>
        </w:tc>
        <w:tc>
          <w:tcPr>
            <w:tcW w:w="843" w:type="pct"/>
            <w:tcBorders>
              <w:top w:val="none" w:sz="0" w:space="0" w:color="auto"/>
              <w:bottom w:val="none" w:sz="0" w:space="0" w:color="auto"/>
            </w:tcBorders>
          </w:tcPr>
          <w:p w14:paraId="227ECD5C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Vert</w:t>
            </w:r>
          </w:p>
        </w:tc>
        <w:tc>
          <w:tcPr>
            <w:tcW w:w="2234" w:type="pct"/>
            <w:tcBorders>
              <w:top w:val="none" w:sz="0" w:space="0" w:color="auto"/>
              <w:bottom w:val="none" w:sz="0" w:space="0" w:color="auto"/>
            </w:tcBorders>
          </w:tcPr>
          <w:p w14:paraId="759914C4" w14:textId="77777777" w:rsidR="00944BEB" w:rsidRPr="00E11E6C" w:rsidRDefault="00944BEB" w:rsidP="00C418A1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</w:rPr>
              <w:t xml:space="preserve">smoothness of vertical walking acceleration </w:t>
            </w:r>
          </w:p>
          <w:p w14:paraId="0CBE94F3" w14:textId="77777777" w:rsidR="00944BEB" w:rsidRPr="00E11E6C" w:rsidRDefault="00944BEB" w:rsidP="00C418A1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944BEB" w:rsidRPr="00BD44D8" w14:paraId="7558CF16" w14:textId="77777777" w:rsidTr="00C418A1">
        <w:trPr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0" w:type="pct"/>
            <w:vMerge/>
            <w:tcBorders>
              <w:right w:val="none" w:sz="0" w:space="0" w:color="auto"/>
            </w:tcBorders>
          </w:tcPr>
          <w:p w14:paraId="65AE8C5F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53" w:type="pct"/>
          </w:tcPr>
          <w:p w14:paraId="744C0947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Harmonic Ratio</w:t>
            </w:r>
          </w:p>
        </w:tc>
        <w:tc>
          <w:tcPr>
            <w:tcW w:w="843" w:type="pct"/>
          </w:tcPr>
          <w:p w14:paraId="240CD0CC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ML</w:t>
            </w:r>
          </w:p>
        </w:tc>
        <w:tc>
          <w:tcPr>
            <w:tcW w:w="2234" w:type="pct"/>
          </w:tcPr>
          <w:p w14:paraId="1AB2DA15" w14:textId="77777777" w:rsidR="00944BEB" w:rsidRPr="00E11E6C" w:rsidRDefault="00944BEB" w:rsidP="00C418A1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</w:rPr>
              <w:t xml:space="preserve">smoothness of medio-lateral walking acceleration </w:t>
            </w:r>
          </w:p>
          <w:p w14:paraId="5A652567" w14:textId="77777777" w:rsidR="00944BEB" w:rsidRPr="00E11E6C" w:rsidRDefault="00944BEB" w:rsidP="00C418A1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944BEB" w:rsidRPr="00BD44D8" w14:paraId="117ACDDC" w14:textId="77777777" w:rsidTr="00C41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0" w:type="pct"/>
            <w:vMerge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6B0D63B2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53" w:type="pct"/>
            <w:tcBorders>
              <w:top w:val="none" w:sz="0" w:space="0" w:color="auto"/>
              <w:bottom w:val="none" w:sz="0" w:space="0" w:color="auto"/>
            </w:tcBorders>
          </w:tcPr>
          <w:p w14:paraId="7BB6824C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Center-of-Mass</w:t>
            </w:r>
          </w:p>
        </w:tc>
        <w:tc>
          <w:tcPr>
            <w:tcW w:w="843" w:type="pct"/>
            <w:tcBorders>
              <w:top w:val="none" w:sz="0" w:space="0" w:color="auto"/>
              <w:bottom w:val="none" w:sz="0" w:space="0" w:color="auto"/>
            </w:tcBorders>
          </w:tcPr>
          <w:p w14:paraId="23B18756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AP</w:t>
            </w:r>
          </w:p>
        </w:tc>
        <w:tc>
          <w:tcPr>
            <w:tcW w:w="2234" w:type="pct"/>
            <w:tcBorders>
              <w:top w:val="none" w:sz="0" w:space="0" w:color="auto"/>
              <w:bottom w:val="none" w:sz="0" w:space="0" w:color="auto"/>
            </w:tcBorders>
          </w:tcPr>
          <w:p w14:paraId="6CA1AD1B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</w:rPr>
              <w:t>Antero-posterior center of mass displacement</w:t>
            </w:r>
          </w:p>
        </w:tc>
      </w:tr>
      <w:tr w:rsidR="00944BEB" w:rsidRPr="00BD44D8" w14:paraId="612D196E" w14:textId="77777777" w:rsidTr="00C418A1">
        <w:trPr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0" w:type="pct"/>
            <w:vMerge/>
            <w:tcBorders>
              <w:right w:val="none" w:sz="0" w:space="0" w:color="auto"/>
            </w:tcBorders>
          </w:tcPr>
          <w:p w14:paraId="2F383DE0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53" w:type="pct"/>
          </w:tcPr>
          <w:p w14:paraId="1BAA82C2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Center-of-Mass</w:t>
            </w:r>
          </w:p>
        </w:tc>
        <w:tc>
          <w:tcPr>
            <w:tcW w:w="843" w:type="pct"/>
          </w:tcPr>
          <w:p w14:paraId="776711C8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Vert</w:t>
            </w:r>
          </w:p>
        </w:tc>
        <w:tc>
          <w:tcPr>
            <w:tcW w:w="2234" w:type="pct"/>
          </w:tcPr>
          <w:p w14:paraId="48222688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</w:rPr>
              <w:t>Vertical center of mass displacement</w:t>
            </w:r>
          </w:p>
        </w:tc>
      </w:tr>
      <w:tr w:rsidR="00944BEB" w:rsidRPr="00BD44D8" w14:paraId="44F23C1F" w14:textId="77777777" w:rsidTr="00C41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0" w:type="pct"/>
            <w:vMerge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1A356BA0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53" w:type="pct"/>
            <w:tcBorders>
              <w:top w:val="none" w:sz="0" w:space="0" w:color="auto"/>
              <w:bottom w:val="none" w:sz="0" w:space="0" w:color="auto"/>
            </w:tcBorders>
          </w:tcPr>
          <w:p w14:paraId="0E6EAABA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Center-of-Mass</w:t>
            </w:r>
          </w:p>
        </w:tc>
        <w:tc>
          <w:tcPr>
            <w:tcW w:w="843" w:type="pct"/>
            <w:tcBorders>
              <w:top w:val="none" w:sz="0" w:space="0" w:color="auto"/>
              <w:bottom w:val="none" w:sz="0" w:space="0" w:color="auto"/>
            </w:tcBorders>
          </w:tcPr>
          <w:p w14:paraId="46984DA1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ML</w:t>
            </w:r>
          </w:p>
        </w:tc>
        <w:tc>
          <w:tcPr>
            <w:tcW w:w="2234" w:type="pct"/>
            <w:tcBorders>
              <w:top w:val="none" w:sz="0" w:space="0" w:color="auto"/>
              <w:bottom w:val="none" w:sz="0" w:space="0" w:color="auto"/>
            </w:tcBorders>
          </w:tcPr>
          <w:p w14:paraId="5BE6EBD5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sz w:val="16"/>
                <w:szCs w:val="16"/>
              </w:rPr>
              <w:t>Medio-lateral center of mass displacement</w:t>
            </w:r>
          </w:p>
        </w:tc>
      </w:tr>
      <w:tr w:rsidR="00944BEB" w:rsidRPr="00BD44D8" w14:paraId="74DF42CD" w14:textId="77777777" w:rsidTr="00C418A1">
        <w:trPr>
          <w:trHeight w:val="7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0" w:type="pct"/>
            <w:tcBorders>
              <w:bottom w:val="single" w:sz="12" w:space="0" w:color="auto"/>
              <w:right w:val="none" w:sz="0" w:space="0" w:color="auto"/>
            </w:tcBorders>
          </w:tcPr>
          <w:p w14:paraId="1BF940C3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  <w:t>Asymmetry</w:t>
            </w:r>
          </w:p>
        </w:tc>
        <w:tc>
          <w:tcPr>
            <w:tcW w:w="1253" w:type="pct"/>
            <w:tcBorders>
              <w:bottom w:val="single" w:sz="12" w:space="0" w:color="auto"/>
            </w:tcBorders>
          </w:tcPr>
          <w:p w14:paraId="443647F7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Step Time Asymmetry, Step Length Asymmetry, Stance Time Asymmetry, Swing Time Asymmetry</w:t>
            </w:r>
          </w:p>
          <w:p w14:paraId="7173A160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Step Length asymmetry</w:t>
            </w:r>
          </w:p>
        </w:tc>
        <w:tc>
          <w:tcPr>
            <w:tcW w:w="843" w:type="pct"/>
            <w:tcBorders>
              <w:bottom w:val="single" w:sz="12" w:space="0" w:color="auto"/>
            </w:tcBorders>
          </w:tcPr>
          <w:p w14:paraId="7C02C71F" w14:textId="77777777" w:rsidR="00944BEB" w:rsidRPr="00E11E6C" w:rsidRDefault="00944BEB" w:rsidP="00C418A1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2234" w:type="pct"/>
            <w:tcBorders>
              <w:bottom w:val="single" w:sz="12" w:space="0" w:color="auto"/>
            </w:tcBorders>
          </w:tcPr>
          <w:p w14:paraId="119DFC28" w14:textId="77777777" w:rsidR="00944BEB" w:rsidRPr="00E11E6C" w:rsidRDefault="00944BEB" w:rsidP="00C418A1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11E6C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differences in the bilateral behavior of lower limbs during walking</w:t>
            </w:r>
          </w:p>
        </w:tc>
      </w:tr>
    </w:tbl>
    <w:p w14:paraId="34129C1F" w14:textId="77777777" w:rsidR="00944BEB" w:rsidRDefault="00944BEB" w:rsidP="00944BEB">
      <w:pPr>
        <w:tabs>
          <w:tab w:val="left" w:pos="2568"/>
        </w:tabs>
        <w:rPr>
          <w:rFonts w:asciiTheme="minorHAnsi" w:hAnsiTheme="minorHAnsi" w:cstheme="minorHAnsi"/>
          <w:sz w:val="16"/>
          <w:lang w:val="pt-BR"/>
        </w:rPr>
      </w:pPr>
      <w:r w:rsidRPr="002F38CA">
        <w:rPr>
          <w:rFonts w:asciiTheme="minorHAnsi" w:hAnsiTheme="minorHAnsi" w:cstheme="minorHAnsi"/>
          <w:sz w:val="16"/>
          <w:lang w:val="pt-BR"/>
        </w:rPr>
        <w:t>AP, antero-posterior; ML, medio-lateral, Vert, Vertical</w:t>
      </w:r>
    </w:p>
    <w:p w14:paraId="4233240E" w14:textId="77777777" w:rsidR="008D7C21" w:rsidRPr="00944BEB" w:rsidRDefault="008D7C21">
      <w:pPr>
        <w:rPr>
          <w:lang w:val="pt-BR"/>
        </w:rPr>
      </w:pPr>
      <w:bookmarkStart w:id="0" w:name="_GoBack"/>
      <w:bookmarkEnd w:id="0"/>
    </w:p>
    <w:sectPr w:rsidR="008D7C21" w:rsidRPr="00944BEB" w:rsidSect="0032780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110702"/>
    <w:multiLevelType w:val="hybridMultilevel"/>
    <w:tmpl w:val="6F7C4C40"/>
    <w:lvl w:ilvl="0" w:tplc="9AFA0822">
      <w:numFmt w:val="bullet"/>
      <w:lvlText w:val="-"/>
      <w:lvlJc w:val="left"/>
      <w:pPr>
        <w:ind w:left="54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BEB"/>
    <w:rsid w:val="00327806"/>
    <w:rsid w:val="004A6711"/>
    <w:rsid w:val="00541D1F"/>
    <w:rsid w:val="00734FE7"/>
    <w:rsid w:val="007460BB"/>
    <w:rsid w:val="007B77CB"/>
    <w:rsid w:val="0082018D"/>
    <w:rsid w:val="008D7C21"/>
    <w:rsid w:val="00944BEB"/>
    <w:rsid w:val="00B12AB6"/>
    <w:rsid w:val="00E56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DE6D38C"/>
  <w15:chartTrackingRefBased/>
  <w15:docId w15:val="{F6659C1B-8E8A-D74C-A2D9-F78506376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4BEB"/>
    <w:rPr>
      <w:rFonts w:ascii="Times New Roman" w:hAnsi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780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278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2780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n-GB" w:eastAsia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2780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780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32780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327806"/>
    <w:rPr>
      <w:rFonts w:asciiTheme="majorHAnsi" w:eastAsiaTheme="majorEastAsia" w:hAnsiTheme="majorHAnsi" w:cstheme="majorBidi"/>
      <w:color w:val="1F3763" w:themeColor="accent1" w:themeShade="7F"/>
      <w:lang w:val="en-GB"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327806"/>
    <w:rPr>
      <w:rFonts w:asciiTheme="majorHAnsi" w:eastAsiaTheme="majorEastAsia" w:hAnsiTheme="majorHAnsi" w:cstheme="majorBidi"/>
      <w:i/>
      <w:iCs/>
      <w:color w:val="2F5496" w:themeColor="accent1" w:themeShade="BF"/>
      <w:lang w:val="en-GB"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32780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character" w:customStyle="1" w:styleId="TitleChar">
    <w:name w:val="Title Char"/>
    <w:basedOn w:val="DefaultParagraphFont"/>
    <w:link w:val="Title"/>
    <w:uiPriority w:val="10"/>
    <w:rsid w:val="00327806"/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character" w:styleId="Emphasis">
    <w:name w:val="Emphasis"/>
    <w:basedOn w:val="DefaultParagraphFont"/>
    <w:uiPriority w:val="20"/>
    <w:qFormat/>
    <w:rsid w:val="00327806"/>
    <w:rPr>
      <w:i/>
      <w:iCs/>
    </w:rPr>
  </w:style>
  <w:style w:type="paragraph" w:styleId="NoSpacing">
    <w:name w:val="No Spacing"/>
    <w:link w:val="NoSpacingChar"/>
    <w:uiPriority w:val="1"/>
    <w:qFormat/>
    <w:rsid w:val="00327806"/>
    <w:rPr>
      <w:rFonts w:eastAsiaTheme="minorEastAsia"/>
      <w:sz w:val="22"/>
      <w:szCs w:val="22"/>
      <w:lang w:val="en-US"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327806"/>
    <w:rPr>
      <w:rFonts w:eastAsiaTheme="minorEastAsia"/>
      <w:sz w:val="22"/>
      <w:szCs w:val="22"/>
      <w:lang w:val="en-US" w:eastAsia="zh-CN"/>
    </w:rPr>
  </w:style>
  <w:style w:type="paragraph" w:styleId="ListParagraph">
    <w:name w:val="List Paragraph"/>
    <w:basedOn w:val="Normal"/>
    <w:uiPriority w:val="34"/>
    <w:qFormat/>
    <w:rsid w:val="00327806"/>
    <w:pPr>
      <w:ind w:left="720"/>
      <w:contextualSpacing/>
    </w:pPr>
    <w:rPr>
      <w:rFonts w:cs="Times New Roman"/>
      <w:lang w:val="en-GB"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327806"/>
    <w:pPr>
      <w:spacing w:before="480" w:line="276" w:lineRule="auto"/>
      <w:outlineLvl w:val="9"/>
    </w:pPr>
    <w:rPr>
      <w:b/>
      <w:bCs/>
      <w:sz w:val="28"/>
      <w:szCs w:val="28"/>
      <w:lang w:val="en-US" w:eastAsia="en-US"/>
    </w:rPr>
  </w:style>
  <w:style w:type="table" w:styleId="ListTable3">
    <w:name w:val="List Table 3"/>
    <w:basedOn w:val="TableNormal"/>
    <w:uiPriority w:val="48"/>
    <w:rsid w:val="00944BEB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paragraph" w:customStyle="1" w:styleId="Default">
    <w:name w:val="Default"/>
    <w:rsid w:val="00944BEB"/>
    <w:pPr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375</Words>
  <Characters>2140</Characters>
  <Application>Microsoft Office Word</Application>
  <DocSecurity>0</DocSecurity>
  <Lines>17</Lines>
  <Paragraphs>5</Paragraphs>
  <ScaleCrop>false</ScaleCrop>
  <Company/>
  <LinksUpToDate>false</LinksUpToDate>
  <CharactersWithSpaces>2510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2024-03-09T16:20:00Z</dcterms:created>
  <dcterms:modified xsi:type="dcterms:W3CDTF">2024-03-09T16:20:00Z</dcterms:modified>
</cp:coreProperties>
</file>