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FILE 2-</w:t>
      </w:r>
      <w:r w:rsidDel="00000000" w:rsidR="00000000" w:rsidRPr="00000000">
        <w:rPr>
          <w:rFonts w:ascii="Times New Roman" w:cs="Times New Roman" w:eastAsia="Times New Roman" w:hAnsi="Times New Roman"/>
          <w:b w:val="1"/>
          <w:sz w:val="24"/>
          <w:szCs w:val="24"/>
          <w:rtl w:val="0"/>
        </w:rPr>
        <w:t xml:space="preserve">Methods Supplement </w:t>
      </w:r>
      <w:r w:rsidDel="00000000" w:rsidR="00000000" w:rsidRPr="00000000">
        <w:rPr>
          <w:rtl w:val="0"/>
        </w:rPr>
      </w:r>
    </w:p>
    <w:p w:rsidR="00000000" w:rsidDel="00000000" w:rsidP="00000000" w:rsidRDefault="00000000" w:rsidRPr="00000000" w14:paraId="00000002">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Definitions:</w:t>
      </w:r>
      <w:r w:rsidDel="00000000" w:rsidR="00000000" w:rsidRPr="00000000">
        <w:rPr>
          <w:rtl w:val="0"/>
        </w:rPr>
      </w:r>
    </w:p>
    <w:p w:rsidR="00000000" w:rsidDel="00000000" w:rsidP="00000000" w:rsidRDefault="00000000" w:rsidRPr="00000000" w14:paraId="00000003">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Number of HRH cadre personnel present  per 100,000 population in the given year </w:t>
      </w:r>
    </w:p>
    <w:p w:rsidR="00000000" w:rsidDel="00000000" w:rsidP="00000000" w:rsidRDefault="00000000" w:rsidRPr="00000000" w14:paraId="00000004">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Present HRH cadre density per 100,000 in the given year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Number of HRH cadre personnel required for 100,000 population using a</w:t>
      </w:r>
    </w:p>
    <w:p w:rsidR="00000000" w:rsidDel="00000000" w:rsidP="00000000" w:rsidRDefault="00000000" w:rsidRPr="00000000" w14:paraId="00000006">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prescribed threshold</w:t>
      </w:r>
    </w:p>
    <w:p w:rsidR="00000000" w:rsidDel="00000000" w:rsidP="00000000" w:rsidRDefault="00000000" w:rsidRPr="00000000" w14:paraId="00000007">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Required HRH cadre density per 100,000 as per prescribed threshold </w:t>
      </w:r>
    </w:p>
    <w:p w:rsidR="00000000" w:rsidDel="00000000" w:rsidP="00000000" w:rsidRDefault="00000000" w:rsidRPr="00000000" w14:paraId="00000008">
      <w:pPr>
        <w:spacing w:line="480" w:lineRule="auto"/>
        <w:ind w:left="0" w:firstLine="0"/>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rtl w:val="0"/>
        </w:rPr>
        <w:t xml:space="preserve">Note: 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and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are equivalent to ‘P’ and ‘R’ in the manuscript.</w:t>
      </w:r>
      <w:r w:rsidDel="00000000" w:rsidR="00000000" w:rsidRPr="00000000">
        <w:rPr>
          <w:rtl w:val="0"/>
        </w:rPr>
      </w:r>
    </w:p>
    <w:p w:rsidR="00000000" w:rsidDel="00000000" w:rsidP="00000000" w:rsidRDefault="00000000" w:rsidRPr="00000000" w14:paraId="00000009">
      <w:pPr>
        <w:spacing w:line="480" w:lineRule="auto"/>
        <w:ind w:left="0" w:firstLine="0"/>
        <w:jc w:val="both"/>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0A">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was computed for 49 cadres enlisted in Indian Public Health Standards </w:t>
      </w:r>
      <w:r w:rsidDel="00000000" w:rsidR="00000000" w:rsidRPr="00000000">
        <w:rPr>
          <w:rFonts w:ascii="Times New Roman" w:cs="Times New Roman" w:eastAsia="Times New Roman" w:hAnsi="Times New Roman"/>
          <w:rtl w:val="0"/>
        </w:rPr>
        <w:t xml:space="preserve">(IPHS) </w:t>
      </w:r>
      <w:hyperlink r:id="rId6">
        <w:r w:rsidDel="00000000" w:rsidR="00000000" w:rsidRPr="00000000">
          <w:rPr>
            <w:rFonts w:ascii="Times New Roman" w:cs="Times New Roman" w:eastAsia="Times New Roman" w:hAnsi="Times New Roman"/>
            <w:b w:val="0"/>
            <w:color w:val="000000"/>
            <w:u w:val="none"/>
            <w:rtl w:val="0"/>
          </w:rPr>
          <w:t xml:space="preserve">(1)</w:t>
        </w:r>
      </w:hyperlink>
      <w:r w:rsidDel="00000000" w:rsidR="00000000" w:rsidRPr="00000000">
        <w:rPr>
          <w:rFonts w:ascii="Times New Roman" w:cs="Times New Roman" w:eastAsia="Times New Roman" w:hAnsi="Times New Roman"/>
          <w:rtl w:val="0"/>
        </w:rPr>
        <w:t xml:space="preserve"> at rural and national levels for years immediately preceding the release of NHPI - 1982, 2001, and 2016 (i.e. pre_NHPI years).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was computed for the same cadres using thresholds prescribed by the</w:t>
      </w:r>
      <w:r w:rsidDel="00000000" w:rsidR="00000000" w:rsidRPr="00000000">
        <w:rPr>
          <w:rFonts w:ascii="Times New Roman" w:cs="Times New Roman" w:eastAsia="Times New Roman" w:hAnsi="Times New Roman"/>
          <w:rtl w:val="0"/>
        </w:rPr>
        <w:t xml:space="preserve"> Bhore (Health Survey and Development) in 1946 </w:t>
      </w:r>
      <w:hyperlink r:id="rId7">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and High-Level Expert Group (HLEG) </w:t>
      </w:r>
      <w:hyperlink r:id="rId8">
        <w:r w:rsidDel="00000000" w:rsidR="00000000" w:rsidRPr="00000000">
          <w:rPr>
            <w:rFonts w:ascii="Times New Roman" w:cs="Times New Roman" w:eastAsia="Times New Roman" w:hAnsi="Times New Roman"/>
            <w:b w:val="0"/>
            <w:color w:val="000000"/>
            <w:u w:val="none"/>
            <w:rtl w:val="0"/>
          </w:rPr>
          <w:t xml:space="preserve">(3)</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Committees in 2012.</w:t>
      </w:r>
      <w:r w:rsidDel="00000000" w:rsidR="00000000" w:rsidRPr="00000000">
        <w:rPr>
          <w:rtl w:val="0"/>
        </w:rPr>
      </w:r>
    </w:p>
    <w:p w:rsidR="00000000" w:rsidDel="00000000" w:rsidP="00000000" w:rsidRDefault="00000000" w:rsidRPr="00000000" w14:paraId="0000000B">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480" w:lineRule="auto"/>
        <w:ind w:left="0" w:firstLine="0"/>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b w:val="1"/>
          <w:rtl w:val="0"/>
        </w:rPr>
        <w:t xml:space="preserve">Calculation of R</w:t>
      </w:r>
      <w:r w:rsidDel="00000000" w:rsidR="00000000" w:rsidRPr="00000000">
        <w:rPr>
          <w:rFonts w:ascii="Times New Roman" w:cs="Times New Roman" w:eastAsia="Times New Roman" w:hAnsi="Times New Roman"/>
          <w:b w:val="1"/>
          <w:vertAlign w:val="subscript"/>
          <w:rtl w:val="0"/>
        </w:rPr>
        <w:t xml:space="preserve">cadre_threshold </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p w:rsidR="00000000" w:rsidDel="00000000" w:rsidP="00000000" w:rsidRDefault="00000000" w:rsidRPr="00000000" w14:paraId="0000000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rtl w:val="0"/>
        </w:rPr>
        <w:t xml:space="preserve">Bhore Committee </w:t>
      </w:r>
      <w:hyperlink r:id="rId9">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mentions requirement thresholds for cadres at three health-center levels - primary health unit (PHU), secondary health unit (SHU), and district headquarter (DHQ). The </w:t>
      </w:r>
      <w:r w:rsidDel="00000000" w:rsidR="00000000" w:rsidRPr="00000000">
        <w:rPr>
          <w:rFonts w:ascii="Times New Roman" w:cs="Times New Roman" w:eastAsia="Times New Roman" w:hAnsi="Times New Roman"/>
          <w:rtl w:val="0"/>
        </w:rPr>
        <w:t xml:space="preserve">HLEG Committee </w:t>
      </w:r>
      <w:hyperlink r:id="rId10">
        <w:r w:rsidDel="00000000" w:rsidR="00000000" w:rsidRPr="00000000">
          <w:rPr>
            <w:rFonts w:ascii="Times New Roman" w:cs="Times New Roman" w:eastAsia="Times New Roman" w:hAnsi="Times New Roman"/>
            <w:b w:val="0"/>
            <w:color w:val="000000"/>
            <w:u w:val="none"/>
            <w:rtl w:val="0"/>
          </w:rPr>
          <w:t xml:space="preserve">(3)</w:t>
        </w:r>
      </w:hyperlink>
      <w:r w:rsidDel="00000000" w:rsidR="00000000" w:rsidRPr="00000000">
        <w:rPr>
          <w:rFonts w:ascii="Times New Roman" w:cs="Times New Roman" w:eastAsia="Times New Roman" w:hAnsi="Times New Roman"/>
          <w:rtl w:val="0"/>
        </w:rPr>
        <w:t xml:space="preserve"> mentions thresholds for cadres at six health-center levels - subcenter (SC), primary health center (PHC), community health center (CHC), sub-district hospital (SDH), district hospital (DH), and medical college teaching hospital (MCH). In the norms of both committees,</w:t>
      </w:r>
    </w:p>
    <w:p w:rsidR="00000000" w:rsidDel="00000000" w:rsidP="00000000" w:rsidRDefault="00000000" w:rsidRPr="00000000" w14:paraId="0000000E">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health-center caters to a particular population and                                              ..(1)</w:t>
      </w:r>
    </w:p>
    <w:p w:rsidR="00000000" w:rsidDel="00000000" w:rsidP="00000000" w:rsidRDefault="00000000" w:rsidRPr="00000000" w14:paraId="0000000F">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health-center has a cadre-wise threshold of personnel required.                         ..(2)</w:t>
      </w:r>
    </w:p>
    <w:p w:rsidR="00000000" w:rsidDel="00000000" w:rsidP="00000000" w:rsidRDefault="00000000" w:rsidRPr="00000000" w14:paraId="00000010">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(1) and (2), a cadre-wise threshold of personnel required for a particular population can be derived and can be standardized for 100,000 population (T</w:t>
      </w:r>
      <w:r w:rsidDel="00000000" w:rsidR="00000000" w:rsidRPr="00000000">
        <w:rPr>
          <w:rFonts w:ascii="Times New Roman" w:cs="Times New Roman" w:eastAsia="Times New Roman" w:hAnsi="Times New Roman"/>
          <w:sz w:val="24"/>
          <w:szCs w:val="24"/>
          <w:vertAlign w:val="subscript"/>
          <w:rtl w:val="0"/>
        </w:rPr>
        <w:t xml:space="preserve">cadre_norms_centre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1">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In Bhore norms,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PHU caters 10,000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cadre_Bhore_PHC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cadre-Bhore-PHC</m:t>
                </m:r>
              </m:sub>
            </m:sSub>
          </m:num>
          <m:den>
            <m:r>
              <w:rPr>
                <w:rFonts w:ascii="Times New Roman" w:cs="Times New Roman" w:eastAsia="Times New Roman" w:hAnsi="Times New Roman"/>
                <w:sz w:val="28"/>
                <w:szCs w:val="28"/>
              </w:rPr>
              <m:t xml:space="preserve">10,000</m:t>
            </m:r>
          </m:den>
        </m:f>
      </m:oMath>
      <w:r w:rsidDel="00000000" w:rsidR="00000000" w:rsidRPr="00000000">
        <w:rPr>
          <w:rtl w:val="0"/>
        </w:rPr>
      </w:r>
    </w:p>
    <w:p w:rsidR="00000000" w:rsidDel="00000000" w:rsidP="00000000" w:rsidRDefault="00000000" w:rsidRPr="00000000" w14:paraId="00000014">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SHU caters 300,000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cadre_Bhore_SHC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cadre-Bhore-SHC</m:t>
                </m:r>
              </m:sub>
            </m:sSub>
          </m:num>
          <m:den>
            <m:r>
              <w:rPr>
                <w:rFonts w:ascii="Times New Roman" w:cs="Times New Roman" w:eastAsia="Times New Roman" w:hAnsi="Times New Roman"/>
                <w:sz w:val="28"/>
                <w:szCs w:val="28"/>
              </w:rPr>
              <m:t xml:space="preserve">30,000</m:t>
            </m:r>
          </m:den>
        </m:f>
      </m:oMath>
      <w:r w:rsidDel="00000000" w:rsidR="00000000" w:rsidRPr="00000000">
        <w:rPr>
          <w:rtl w:val="0"/>
        </w:rPr>
      </w:r>
    </w:p>
    <w:p w:rsidR="00000000" w:rsidDel="00000000" w:rsidP="00000000" w:rsidRDefault="00000000" w:rsidRPr="00000000" w14:paraId="00000015">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DHQ caters a district,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cadre_Bhore_DHQ</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cadre-Bhore-DHQ</m:t>
                </m:r>
              </m:sub>
            </m:sSub>
          </m:num>
          <m:den>
            <m:r>
              <w:rPr>
                <w:rFonts w:ascii="Times New Roman" w:cs="Times New Roman" w:eastAsia="Times New Roman" w:hAnsi="Times New Roman"/>
                <w:sz w:val="28"/>
                <w:szCs w:val="28"/>
              </w:rPr>
              <m:t xml:space="preserve">average district population</m:t>
            </m:r>
          </m:den>
        </m:f>
      </m:oMath>
      <w:r w:rsidDel="00000000" w:rsidR="00000000" w:rsidRPr="00000000">
        <w:rPr>
          <w:rtl w:val="0"/>
        </w:rPr>
      </w:r>
    </w:p>
    <w:p w:rsidR="00000000" w:rsidDel="00000000" w:rsidP="00000000" w:rsidRDefault="00000000" w:rsidRPr="00000000" w14:paraId="00000016">
      <w:pPr>
        <w:spacing w:line="48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 Note - average district population </w:t>
      </w:r>
      <m:oMath>
        <m:r>
          <w:rPr>
            <w:rFonts w:ascii="Times New Roman" w:cs="Times New Roman" w:eastAsia="Times New Roman" w:hAnsi="Times New Roman"/>
            <w:sz w:val="24"/>
            <w:szCs w:val="24"/>
          </w:rPr>
          <m:t xml:space="preserve">ADP</m:t>
        </m:r>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1982</m:t>
                </m:r>
              </m:sub>
            </m:sSub>
            <m:r>
              <w:rPr>
                <w:rFonts w:ascii="Times New Roman" w:cs="Times New Roman" w:eastAsia="Times New Roman" w:hAnsi="Times New Roman"/>
                <w:sz w:val="28"/>
                <w:szCs w:val="28"/>
              </w:rPr>
              <m:t xml:space="preserve">+ 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2001</m:t>
                </m:r>
              </m:sub>
            </m:sSub>
            <m:r>
              <w:rPr>
                <w:rFonts w:ascii="Times New Roman" w:cs="Times New Roman" w:eastAsia="Times New Roman" w:hAnsi="Times New Roman"/>
                <w:sz w:val="28"/>
                <w:szCs w:val="28"/>
              </w:rPr>
              <m:t xml:space="preserve">+ 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2016</m:t>
                </m:r>
              </m:sub>
            </m:sSub>
          </m:num>
          <m:den>
            <m:r>
              <w:rPr>
                <w:rFonts w:ascii="Times New Roman" w:cs="Times New Roman" w:eastAsia="Times New Roman" w:hAnsi="Times New Roman"/>
                <w:sz w:val="28"/>
                <w:szCs w:val="28"/>
              </w:rPr>
              <m:t xml:space="preserve">3</m:t>
            </m:r>
          </m:den>
        </m:f>
      </m:oMath>
      <w:r w:rsidDel="00000000" w:rsidR="00000000" w:rsidRPr="00000000">
        <w:rPr>
          <w:rtl w:val="0"/>
        </w:rPr>
      </w:r>
    </w:p>
    <w:p w:rsidR="00000000" w:rsidDel="00000000" w:rsidP="00000000" w:rsidRDefault="00000000" w:rsidRPr="00000000" w14:paraId="00000017">
      <w:pPr>
        <w:spacing w:line="480" w:lineRule="auto"/>
        <w:ind w:left="0" w:firstLine="0"/>
        <w:jc w:val="both"/>
        <w:rPr>
          <w:rFonts w:ascii="Times New Roman" w:cs="Times New Roman" w:eastAsia="Times New Roman" w:hAnsi="Times New Roman"/>
          <w:b w:val="1"/>
          <w:sz w:val="28"/>
          <w:szCs w:val="28"/>
        </w:rPr>
      </w:pPr>
      <m:oMath>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PHU</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SHU</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DHQ</m:t>
            </m:r>
          </m:sub>
        </m:sSub>
      </m:oMath>
      <w:r w:rsidDel="00000000" w:rsidR="00000000" w:rsidRPr="00000000">
        <w:rPr>
          <w:rtl w:val="0"/>
        </w:rPr>
      </w:r>
    </w:p>
    <w:p w:rsidR="00000000" w:rsidDel="00000000" w:rsidP="00000000" w:rsidRDefault="00000000" w:rsidRPr="00000000" w14:paraId="00000018">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In HLEG norms, </w:t>
      </w:r>
    </w:p>
    <w:p w:rsidR="00000000" w:rsidDel="00000000" w:rsidP="00000000" w:rsidRDefault="00000000" w:rsidRPr="00000000" w14:paraId="0000001B">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SC caters 3,000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cadre_HLEG_SC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cadre-HLEG-SC</m:t>
                </m:r>
              </m:sub>
            </m:sSub>
          </m:num>
          <m:den>
            <m:r>
              <w:rPr>
                <w:rFonts w:ascii="Times New Roman" w:cs="Times New Roman" w:eastAsia="Times New Roman" w:hAnsi="Times New Roman"/>
                <w:sz w:val="28"/>
                <w:szCs w:val="28"/>
              </w:rPr>
              <m:t xml:space="preserve">3,000</m:t>
            </m:r>
          </m:den>
        </m:f>
      </m:oMath>
      <w:r w:rsidDel="00000000" w:rsidR="00000000" w:rsidRPr="00000000">
        <w:rPr>
          <w:rtl w:val="0"/>
        </w:rPr>
      </w:r>
    </w:p>
    <w:p w:rsidR="00000000" w:rsidDel="00000000" w:rsidP="00000000" w:rsidRDefault="00000000" w:rsidRPr="00000000" w14:paraId="0000001C">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PHC caters 20,000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cadre_HLEG_PHC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cadre-HLEG-PHC</m:t>
                </m:r>
              </m:sub>
            </m:sSub>
          </m:num>
          <m:den>
            <m:r>
              <w:rPr>
                <w:rFonts w:ascii="Times New Roman" w:cs="Times New Roman" w:eastAsia="Times New Roman" w:hAnsi="Times New Roman"/>
                <w:sz w:val="28"/>
                <w:szCs w:val="28"/>
              </w:rPr>
              <m:t xml:space="preserve">20,000</m:t>
            </m:r>
          </m:den>
        </m:f>
      </m:oMath>
      <w:r w:rsidDel="00000000" w:rsidR="00000000" w:rsidRPr="00000000">
        <w:rPr>
          <w:rtl w:val="0"/>
        </w:rPr>
      </w:r>
    </w:p>
    <w:p w:rsidR="00000000" w:rsidDel="00000000" w:rsidP="00000000" w:rsidRDefault="00000000" w:rsidRPr="00000000" w14:paraId="0000001D">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CHC caters 80,000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cadre_HLEG_CHC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cadre-HLEG-CHC</m:t>
                </m:r>
              </m:sub>
            </m:sSub>
          </m:num>
          <m:den>
            <m:r>
              <w:rPr>
                <w:rFonts w:ascii="Times New Roman" w:cs="Times New Roman" w:eastAsia="Times New Roman" w:hAnsi="Times New Roman"/>
                <w:sz w:val="28"/>
                <w:szCs w:val="28"/>
              </w:rPr>
              <m:t xml:space="preserve">80,000</m:t>
            </m:r>
          </m:den>
        </m:f>
      </m:oMath>
      <w:r w:rsidDel="00000000" w:rsidR="00000000" w:rsidRPr="00000000">
        <w:rPr>
          <w:rtl w:val="0"/>
        </w:rPr>
      </w:r>
    </w:p>
    <w:p w:rsidR="00000000" w:rsidDel="00000000" w:rsidP="00000000" w:rsidRDefault="00000000" w:rsidRPr="00000000" w14:paraId="0000001E">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SDH caters 1,000,000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cadre_HLEG_SDH</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cadre-HLEG-SDH</m:t>
                </m:r>
              </m:sub>
            </m:sSub>
          </m:num>
          <m:den>
            <m:r>
              <w:rPr>
                <w:rFonts w:ascii="Times New Roman" w:cs="Times New Roman" w:eastAsia="Times New Roman" w:hAnsi="Times New Roman"/>
                <w:sz w:val="28"/>
                <w:szCs w:val="28"/>
              </w:rPr>
              <m:t xml:space="preserve">1,0000,00</m:t>
            </m:r>
          </m:den>
        </m:f>
      </m:oMath>
      <w:r w:rsidDel="00000000" w:rsidR="00000000" w:rsidRPr="00000000">
        <w:rPr>
          <w:rtl w:val="0"/>
        </w:rPr>
      </w:r>
    </w:p>
    <w:p w:rsidR="00000000" w:rsidDel="00000000" w:rsidP="00000000" w:rsidRDefault="00000000" w:rsidRPr="00000000" w14:paraId="0000001F">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DH caters 1,000,000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cadre-HLEG-DH</m:t>
                </m:r>
              </m:sub>
            </m:sSub>
          </m:num>
          <m:den>
            <m:r>
              <w:rPr>
                <w:rFonts w:ascii="Times New Roman" w:cs="Times New Roman" w:eastAsia="Times New Roman" w:hAnsi="Times New Roman"/>
                <w:sz w:val="28"/>
                <w:szCs w:val="28"/>
              </w:rPr>
              <m:t xml:space="preserve">1,000,000</m:t>
            </m:r>
          </m:den>
        </m:f>
      </m:oMath>
      <w:r w:rsidDel="00000000" w:rsidR="00000000" w:rsidRPr="00000000">
        <w:rPr>
          <w:rtl w:val="0"/>
        </w:rPr>
      </w:r>
    </w:p>
    <w:p w:rsidR="00000000" w:rsidDel="00000000" w:rsidP="00000000" w:rsidRDefault="00000000" w:rsidRPr="00000000" w14:paraId="00000020">
      <w:pPr>
        <w:numPr>
          <w:ilvl w:val="0"/>
          <w:numId w:val="4"/>
        </w:numPr>
        <w:spacing w:line="480" w:lineRule="auto"/>
        <w:ind w:left="0" w:right="-4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MCH caters 2,500,000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cadre_HLEG_MCH</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cadre-HLEG-MCH</m:t>
                </m:r>
              </m:sub>
            </m:sSub>
          </m:num>
          <m:den>
            <m:r>
              <w:rPr>
                <w:rFonts w:ascii="Times New Roman" w:cs="Times New Roman" w:eastAsia="Times New Roman" w:hAnsi="Times New Roman"/>
                <w:sz w:val="28"/>
                <w:szCs w:val="28"/>
              </w:rPr>
              <m:t xml:space="preserve">2,500,000</m:t>
            </m:r>
          </m:den>
        </m:f>
      </m:oMath>
      <w:r w:rsidDel="00000000" w:rsidR="00000000" w:rsidRPr="00000000">
        <w:rPr>
          <w:rtl w:val="0"/>
        </w:rPr>
      </w:r>
    </w:p>
    <w:p w:rsidR="00000000" w:rsidDel="00000000" w:rsidP="00000000" w:rsidRDefault="00000000" w:rsidRPr="00000000" w14:paraId="00000021">
      <w:pPr>
        <w:spacing w:line="480" w:lineRule="auto"/>
        <w:ind w:left="-900" w:firstLine="0"/>
        <w:jc w:val="both"/>
        <w:rPr>
          <w:rFonts w:ascii="Times New Roman" w:cs="Times New Roman" w:eastAsia="Times New Roman" w:hAnsi="Times New Roman"/>
        </w:rPr>
      </w:pPr>
      <m:oMath>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SC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PHC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CHC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SDH</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DH</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MCH</m:t>
            </m:r>
          </m:sub>
        </m:sSub>
      </m:oMath>
      <w:r w:rsidDel="00000000" w:rsidR="00000000" w:rsidRPr="00000000">
        <w:rPr>
          <w:rtl w:val="0"/>
        </w:rPr>
      </w:r>
    </w:p>
    <w:p w:rsidR="00000000" w:rsidDel="00000000" w:rsidP="00000000" w:rsidRDefault="00000000" w:rsidRPr="00000000" w14:paraId="00000022">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Considerations and limitations: </w:t>
      </w:r>
    </w:p>
    <w:p w:rsidR="00000000" w:rsidDel="00000000" w:rsidP="00000000" w:rsidRDefault="00000000" w:rsidRPr="00000000" w14:paraId="00000024">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phar_bhore</w:t>
      </w:r>
      <w:r w:rsidDel="00000000" w:rsidR="00000000" w:rsidRPr="00000000">
        <w:rPr>
          <w:rFonts w:ascii="Times New Roman" w:cs="Times New Roman" w:eastAsia="Times New Roman" w:hAnsi="Times New Roman"/>
          <w:rtl w:val="0"/>
        </w:rPr>
        <w:t xml:space="preserve">, pharmacists include pharmacists and compounders </w:t>
      </w:r>
      <w:r w:rsidDel="00000000" w:rsidR="00000000" w:rsidRPr="00000000">
        <w:rPr>
          <w:rFonts w:ascii="Times New Roman" w:cs="Times New Roman" w:eastAsia="Times New Roman" w:hAnsi="Times New Roman"/>
          <w:rtl w:val="0"/>
        </w:rPr>
        <w:t xml:space="preserve">(Bhore) </w:t>
      </w:r>
      <w:hyperlink r:id="rId11">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Compounders were pharmaceutical cadre during the peri-Independence era, with 1 or 2 years of qualification in Pharmacy. Compounders are included with pharmacists here as all compounder posts were to be replaced by pharmacists eventually when enough pharmacists become available.   </w:t>
      </w:r>
    </w:p>
    <w:p w:rsidR="00000000" w:rsidDel="00000000" w:rsidP="00000000" w:rsidRDefault="00000000" w:rsidRPr="00000000" w14:paraId="00000025">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phar_HLEG, </w:t>
      </w:r>
      <w:r w:rsidDel="00000000" w:rsidR="00000000" w:rsidRPr="00000000">
        <w:rPr>
          <w:rFonts w:ascii="Times New Roman" w:cs="Times New Roman" w:eastAsia="Times New Roman" w:hAnsi="Times New Roman"/>
          <w:rtl w:val="0"/>
        </w:rPr>
        <w:t xml:space="preserve">pharmacists include allopathic and AYUSH pharmacists.</w:t>
      </w:r>
    </w:p>
    <w:p w:rsidR="00000000" w:rsidDel="00000000" w:rsidP="00000000" w:rsidRDefault="00000000" w:rsidRPr="00000000" w14:paraId="00000026">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nur_bhore  </w:t>
      </w:r>
      <w:r w:rsidDel="00000000" w:rsidR="00000000" w:rsidRPr="00000000">
        <w:rPr>
          <w:rFonts w:ascii="Times New Roman" w:cs="Times New Roman" w:eastAsia="Times New Roman" w:hAnsi="Times New Roman"/>
          <w:rtl w:val="0"/>
        </w:rPr>
        <w:t xml:space="preserve">and</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nur_HLEG</w:t>
      </w:r>
      <w:r w:rsidDel="00000000" w:rsidR="00000000" w:rsidRPr="00000000">
        <w:rPr>
          <w:rFonts w:ascii="Times New Roman" w:cs="Times New Roman" w:eastAsia="Times New Roman" w:hAnsi="Times New Roman"/>
          <w:rtl w:val="0"/>
        </w:rPr>
        <w:t xml:space="preserve"> nurses include staff nurses, head nurses, matrons, public health nurses, district public health nurses.</w:t>
      </w:r>
    </w:p>
    <w:p w:rsidR="00000000" w:rsidDel="00000000" w:rsidP="00000000" w:rsidRDefault="00000000" w:rsidRPr="00000000" w14:paraId="00000027">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doc_bhore </w:t>
      </w:r>
      <w:r w:rsidDel="00000000" w:rsidR="00000000" w:rsidRPr="00000000">
        <w:rPr>
          <w:rFonts w:ascii="Times New Roman" w:cs="Times New Roman" w:eastAsia="Times New Roman" w:hAnsi="Times New Roman"/>
          <w:rtl w:val="0"/>
        </w:rPr>
        <w:t xml:space="preserve">and</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doc_HLEG </w:t>
      </w:r>
      <w:r w:rsidDel="00000000" w:rsidR="00000000" w:rsidRPr="00000000">
        <w:rPr>
          <w:rFonts w:ascii="Times New Roman" w:cs="Times New Roman" w:eastAsia="Times New Roman" w:hAnsi="Times New Roman"/>
          <w:rtl w:val="0"/>
        </w:rPr>
        <w:t xml:space="preserve">doctors include both graduates and postgraduates in allopathic medicine. </w:t>
      </w:r>
    </w:p>
    <w:p w:rsidR="00000000" w:rsidDel="00000000" w:rsidP="00000000" w:rsidRDefault="00000000" w:rsidRPr="00000000" w14:paraId="00000028">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Bhore committee did not mention the number of dentists and AYUSH at any center level.  Therefore, R</w:t>
      </w:r>
      <w:r w:rsidDel="00000000" w:rsidR="00000000" w:rsidRPr="00000000">
        <w:rPr>
          <w:rFonts w:ascii="Times New Roman" w:cs="Times New Roman" w:eastAsia="Times New Roman" w:hAnsi="Times New Roman"/>
          <w:vertAlign w:val="subscript"/>
          <w:rtl w:val="0"/>
        </w:rPr>
        <w:t xml:space="preserve">AYUSH_bhore</w:t>
      </w:r>
      <w:r w:rsidDel="00000000" w:rsidR="00000000" w:rsidRPr="00000000">
        <w:rPr>
          <w:rFonts w:ascii="Times New Roman" w:cs="Times New Roman" w:eastAsia="Times New Roman" w:hAnsi="Times New Roman"/>
          <w:rtl w:val="0"/>
        </w:rPr>
        <w:t xml:space="preserve"> and R</w:t>
      </w:r>
      <w:r w:rsidDel="00000000" w:rsidR="00000000" w:rsidRPr="00000000">
        <w:rPr>
          <w:rFonts w:ascii="Times New Roman" w:cs="Times New Roman" w:eastAsia="Times New Roman" w:hAnsi="Times New Roman"/>
          <w:vertAlign w:val="subscript"/>
          <w:rtl w:val="0"/>
        </w:rPr>
        <w:t xml:space="preserve">dent_bhore </w:t>
      </w:r>
      <w:r w:rsidDel="00000000" w:rsidR="00000000" w:rsidRPr="00000000">
        <w:rPr>
          <w:rFonts w:ascii="Times New Roman" w:cs="Times New Roman" w:eastAsia="Times New Roman" w:hAnsi="Times New Roman"/>
          <w:rtl w:val="0"/>
        </w:rPr>
        <w:t xml:space="preserve">cannot be calculated. </w:t>
      </w:r>
    </w:p>
    <w:p w:rsidR="00000000" w:rsidDel="00000000" w:rsidP="00000000" w:rsidRDefault="00000000" w:rsidRPr="00000000" w14:paraId="00000029">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480" w:lineRule="auto"/>
        <w:ind w:left="0" w:firstLine="0"/>
        <w:jc w:val="both"/>
        <w:rPr>
          <w:rFonts w:ascii="Times New Roman" w:cs="Times New Roman" w:eastAsia="Times New Roman" w:hAnsi="Times New Roman"/>
          <w:b w:val="1"/>
          <w:vertAlign w:val="subscript"/>
        </w:rPr>
      </w:pPr>
      <w:r w:rsidDel="00000000" w:rsidR="00000000" w:rsidRPr="00000000">
        <w:rPr>
          <w:rFonts w:ascii="Times New Roman" w:cs="Times New Roman" w:eastAsia="Times New Roman" w:hAnsi="Times New Roman"/>
          <w:b w:val="1"/>
          <w:rtl w:val="0"/>
        </w:rPr>
        <w:t xml:space="preserve">Calculation of P</w:t>
      </w:r>
      <w:r w:rsidDel="00000000" w:rsidR="00000000" w:rsidRPr="00000000">
        <w:rPr>
          <w:rFonts w:ascii="Times New Roman" w:cs="Times New Roman" w:eastAsia="Times New Roman" w:hAnsi="Times New Roman"/>
          <w:b w:val="1"/>
          <w:vertAlign w:val="subscript"/>
          <w:rtl w:val="0"/>
        </w:rPr>
        <w:t xml:space="preserve">cadre_year</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subscript"/>
          <w:rtl w:val="0"/>
        </w:rPr>
        <w:t xml:space="preserve"> </w:t>
      </w:r>
    </w:p>
    <w:p w:rsidR="00000000" w:rsidDel="00000000" w:rsidP="00000000" w:rsidRDefault="00000000" w:rsidRPr="00000000" w14:paraId="0000002B">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 numbers of personnel present under each cadre at the national and rural levels were taken from data sources like Five-Year Plan by Planning Commission </w:t>
      </w:r>
      <w:r w:rsidDel="00000000" w:rsidR="00000000" w:rsidRPr="00000000">
        <w:rPr>
          <w:rFonts w:ascii="Times New Roman" w:cs="Times New Roman" w:eastAsia="Times New Roman" w:hAnsi="Times New Roman"/>
          <w:rtl w:val="0"/>
        </w:rPr>
        <w:t xml:space="preserve">(FYP-PC) </w:t>
      </w:r>
      <w:hyperlink r:id="rId12">
        <w:r w:rsidDel="00000000" w:rsidR="00000000" w:rsidRPr="00000000">
          <w:rPr>
            <w:rFonts w:ascii="Times New Roman" w:cs="Times New Roman" w:eastAsia="Times New Roman" w:hAnsi="Times New Roman"/>
            <w:b w:val="0"/>
            <w:color w:val="000000"/>
            <w:u w:val="none"/>
            <w:rtl w:val="0"/>
          </w:rPr>
          <w:t xml:space="preserve">(4)</w:t>
        </w:r>
      </w:hyperlink>
      <w:r w:rsidDel="00000000" w:rsidR="00000000" w:rsidRPr="00000000">
        <w:rPr>
          <w:rFonts w:ascii="Times New Roman" w:cs="Times New Roman" w:eastAsia="Times New Roman" w:hAnsi="Times New Roman"/>
          <w:rtl w:val="0"/>
        </w:rPr>
        <w:t xml:space="preserve">, Central Bureau for Health Investigation </w:t>
      </w:r>
      <w:r w:rsidDel="00000000" w:rsidR="00000000" w:rsidRPr="00000000">
        <w:rPr>
          <w:rFonts w:ascii="Times New Roman" w:cs="Times New Roman" w:eastAsia="Times New Roman" w:hAnsi="Times New Roman"/>
          <w:rtl w:val="0"/>
        </w:rPr>
        <w:t xml:space="preserve">(CBHI) </w:t>
      </w:r>
      <w:hyperlink r:id="rId13">
        <w:r w:rsidDel="00000000" w:rsidR="00000000" w:rsidRPr="00000000">
          <w:rPr>
            <w:rFonts w:ascii="Times New Roman" w:cs="Times New Roman" w:eastAsia="Times New Roman" w:hAnsi="Times New Roman"/>
            <w:b w:val="0"/>
            <w:color w:val="000000"/>
            <w:u w:val="none"/>
            <w:rtl w:val="0"/>
          </w:rPr>
          <w:t xml:space="preserve">(5)</w:t>
        </w:r>
      </w:hyperlink>
      <w:r w:rsidDel="00000000" w:rsidR="00000000" w:rsidRPr="00000000">
        <w:rPr>
          <w:rFonts w:ascii="Times New Roman" w:cs="Times New Roman" w:eastAsia="Times New Roman" w:hAnsi="Times New Roman"/>
          <w:rtl w:val="0"/>
        </w:rPr>
        <w:t xml:space="preserve">, National Health Profile </w:t>
      </w:r>
      <w:r w:rsidDel="00000000" w:rsidR="00000000" w:rsidRPr="00000000">
        <w:rPr>
          <w:rFonts w:ascii="Times New Roman" w:cs="Times New Roman" w:eastAsia="Times New Roman" w:hAnsi="Times New Roman"/>
          <w:rtl w:val="0"/>
        </w:rPr>
        <w:t xml:space="preserve">(NHProfile) </w:t>
      </w:r>
      <w:hyperlink r:id="rId14">
        <w:r w:rsidDel="00000000" w:rsidR="00000000" w:rsidRPr="00000000">
          <w:rPr>
            <w:rFonts w:ascii="Times New Roman" w:cs="Times New Roman" w:eastAsia="Times New Roman" w:hAnsi="Times New Roman"/>
            <w:b w:val="0"/>
            <w:color w:val="000000"/>
            <w:u w:val="none"/>
            <w:rtl w:val="0"/>
          </w:rPr>
          <w:t xml:space="preserve">(5)</w:t>
        </w:r>
      </w:hyperlink>
      <w:r w:rsidDel="00000000" w:rsidR="00000000" w:rsidRPr="00000000">
        <w:rPr>
          <w:rFonts w:ascii="Times New Roman" w:cs="Times New Roman" w:eastAsia="Times New Roman" w:hAnsi="Times New Roman"/>
          <w:rtl w:val="0"/>
        </w:rPr>
        <w:t xml:space="preserve">, Rural Health Statistics </w:t>
      </w:r>
      <w:r w:rsidDel="00000000" w:rsidR="00000000" w:rsidRPr="00000000">
        <w:rPr>
          <w:rFonts w:ascii="Times New Roman" w:cs="Times New Roman" w:eastAsia="Times New Roman" w:hAnsi="Times New Roman"/>
          <w:rtl w:val="0"/>
        </w:rPr>
        <w:t xml:space="preserve">(RHS)</w:t>
      </w:r>
      <w:hyperlink r:id="rId15">
        <w:r w:rsidDel="00000000" w:rsidR="00000000" w:rsidRPr="00000000">
          <w:rPr>
            <w:rFonts w:ascii="Times New Roman" w:cs="Times New Roman" w:eastAsia="Times New Roman" w:hAnsi="Times New Roman"/>
            <w:b w:val="0"/>
            <w:color w:val="000000"/>
            <w:u w:val="none"/>
            <w:rtl w:val="0"/>
          </w:rPr>
          <w:t xml:space="preserve">(6)</w:t>
        </w:r>
      </w:hyperlink>
      <w:r w:rsidDel="00000000" w:rsidR="00000000" w:rsidRPr="00000000">
        <w:rPr>
          <w:rFonts w:ascii="Times New Roman" w:cs="Times New Roman" w:eastAsia="Times New Roman" w:hAnsi="Times New Roman"/>
          <w:rtl w:val="0"/>
        </w:rPr>
        <w:t xml:space="preserve">, National Sample Survey Office </w:t>
      </w:r>
      <w:r w:rsidDel="00000000" w:rsidR="00000000" w:rsidRPr="00000000">
        <w:rPr>
          <w:rFonts w:ascii="Times New Roman" w:cs="Times New Roman" w:eastAsia="Times New Roman" w:hAnsi="Times New Roman"/>
          <w:rtl w:val="0"/>
        </w:rPr>
        <w:t xml:space="preserve">(NSSO</w:t>
      </w:r>
      <w:r w:rsidDel="00000000" w:rsidR="00000000" w:rsidRPr="00000000">
        <w:rPr>
          <w:rFonts w:ascii="Times New Roman" w:cs="Times New Roman" w:eastAsia="Times New Roman" w:hAnsi="Times New Roman"/>
          <w:rtl w:val="0"/>
        </w:rPr>
        <w:t xml:space="preserve">) </w:t>
      </w:r>
      <w:hyperlink r:id="rId16">
        <w:r w:rsidDel="00000000" w:rsidR="00000000" w:rsidRPr="00000000">
          <w:rPr>
            <w:rFonts w:ascii="Times New Roman" w:cs="Times New Roman" w:eastAsia="Times New Roman" w:hAnsi="Times New Roman"/>
            <w:b w:val="0"/>
            <w:color w:val="000000"/>
            <w:u w:val="none"/>
            <w:rtl w:val="0"/>
          </w:rPr>
          <w:t xml:space="preserve">(7)</w:t>
        </w:r>
      </w:hyperlink>
      <w:r w:rsidDel="00000000" w:rsidR="00000000" w:rsidRPr="00000000">
        <w:rPr>
          <w:rFonts w:ascii="Times New Roman" w:cs="Times New Roman" w:eastAsia="Times New Roman" w:hAnsi="Times New Roman"/>
          <w:rtl w:val="0"/>
        </w:rPr>
        <w:t xml:space="preserve">, etc. We also obtained information about the qualification of HRH in the years </w:t>
      </w:r>
      <w:r w:rsidDel="00000000" w:rsidR="00000000" w:rsidRPr="00000000">
        <w:rPr>
          <w:rFonts w:ascii="Times New Roman" w:cs="Times New Roman" w:eastAsia="Times New Roman" w:hAnsi="Times New Roman"/>
          <w:rtl w:val="0"/>
        </w:rPr>
        <w:t xml:space="preserve">2001</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rtl w:val="0"/>
        </w:rPr>
        <w:t xml:space="preserve">2016</w:t>
      </w:r>
      <w:r w:rsidDel="00000000" w:rsidR="00000000" w:rsidRPr="00000000">
        <w:rPr>
          <w:rFonts w:ascii="Times New Roman" w:cs="Times New Roman" w:eastAsia="Times New Roman" w:hAnsi="Times New Roman"/>
          <w:rtl w:val="0"/>
        </w:rPr>
        <w:t xml:space="preserve">. Refer to the data sources additional supplement for further details.</w:t>
      </w:r>
    </w:p>
    <w:p w:rsidR="00000000" w:rsidDel="00000000" w:rsidP="00000000" w:rsidRDefault="00000000" w:rsidRPr="00000000" w14:paraId="0000002C">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At the national level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E">
      <w:pPr>
        <w:spacing w:line="480" w:lineRule="auto"/>
        <w:ind w:left="0" w:firstLine="0"/>
        <w:jc w:val="both"/>
        <w:rPr>
          <w:rFonts w:ascii="Times New Roman" w:cs="Times New Roman" w:eastAsia="Times New Roman" w:hAnsi="Times New Roman"/>
          <w:sz w:val="26"/>
          <w:szCs w:val="26"/>
        </w:rPr>
      </w:pPr>
      <m:oMath>
        <m:sSub>
          <m:sSubPr>
            <m:ctrlPr>
              <w:rPr>
                <w:rFonts w:ascii="Times New Roman" w:cs="Times New Roman" w:eastAsia="Times New Roman" w:hAnsi="Times New Roman"/>
                <w:sz w:val="26"/>
                <w:szCs w:val="26"/>
              </w:rPr>
            </m:ctrlPr>
          </m:sSubPr>
          <m:e>
            <m:r>
              <w:rPr>
                <w:rFonts w:ascii="Times New Roman" w:cs="Times New Roman" w:eastAsia="Times New Roman" w:hAnsi="Times New Roman"/>
                <w:sz w:val="26"/>
                <w:szCs w:val="26"/>
              </w:rPr>
              <m:t xml:space="preserve">P</m:t>
            </m:r>
          </m:e>
          <m:sub>
            <m:r>
              <w:rPr>
                <w:rFonts w:ascii="Times New Roman" w:cs="Times New Roman" w:eastAsia="Times New Roman" w:hAnsi="Times New Roman"/>
                <w:sz w:val="26"/>
                <w:szCs w:val="26"/>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sz w:val="26"/>
                <w:szCs w:val="26"/>
              </w:rPr>
              <m:t xml:space="preserve">year</m:t>
            </m:r>
          </m:sub>
        </m:sSub>
        <m:r>
          <w:rPr>
            <w:rFonts w:ascii="Times New Roman" w:cs="Times New Roman" w:eastAsia="Times New Roman" w:hAnsi="Times New Roman"/>
            <w:sz w:val="26"/>
            <w:szCs w:val="26"/>
          </w:rPr>
          <m:t xml:space="preserve">=</m:t>
        </m:r>
        <m:f>
          <m:fPr>
            <m:ctrlPr>
              <w:rPr>
                <w:rFonts w:ascii="Times New Roman" w:cs="Times New Roman" w:eastAsia="Times New Roman" w:hAnsi="Times New Roman"/>
                <w:sz w:val="26"/>
                <w:szCs w:val="26"/>
              </w:rPr>
            </m:ctrlPr>
          </m:fPr>
          <m:num>
            <m:r>
              <w:rPr>
                <w:rFonts w:ascii="Times New Roman" w:cs="Times New Roman" w:eastAsia="Times New Roman" w:hAnsi="Times New Roman"/>
                <w:sz w:val="26"/>
                <w:szCs w:val="26"/>
              </w:rPr>
              <m:t xml:space="preserve">absolute number of personnel under that cadre at national level</m:t>
            </m:r>
          </m:num>
          <m:den>
            <m:r>
              <w:rPr>
                <w:rFonts w:ascii="Times New Roman" w:cs="Times New Roman" w:eastAsia="Times New Roman" w:hAnsi="Times New Roman"/>
                <w:sz w:val="26"/>
                <w:szCs w:val="26"/>
              </w:rPr>
              <m:t xml:space="preserve">total population in that year</m:t>
            </m:r>
          </m:den>
        </m:f>
        <m:r>
          <w:rPr>
            <w:rFonts w:ascii="Times New Roman" w:cs="Times New Roman" w:eastAsia="Times New Roman" w:hAnsi="Times New Roman"/>
            <w:sz w:val="26"/>
            <w:szCs w:val="26"/>
          </w:rPr>
          <m:t>×</m:t>
        </m:r>
        <m:r>
          <w:rPr>
            <w:rFonts w:ascii="Times New Roman" w:cs="Times New Roman" w:eastAsia="Times New Roman" w:hAnsi="Times New Roman"/>
            <w:sz w:val="26"/>
            <w:szCs w:val="26"/>
          </w:rPr>
          <m:t xml:space="preserve">1,00,000</m:t>
        </m:r>
      </m:oMath>
      <w:r w:rsidDel="00000000" w:rsidR="00000000" w:rsidRPr="00000000">
        <w:rPr>
          <w:rtl w:val="0"/>
        </w:rPr>
      </w:r>
    </w:p>
    <w:p w:rsidR="00000000" w:rsidDel="00000000" w:rsidP="00000000" w:rsidRDefault="00000000" w:rsidRPr="00000000" w14:paraId="0000002F">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At the rural level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1">
      <w:pPr>
        <w:spacing w:line="480" w:lineRule="auto"/>
        <w:ind w:left="0" w:firstLine="0"/>
        <w:jc w:val="both"/>
        <w:rPr>
          <w:rFonts w:ascii="Times New Roman" w:cs="Times New Roman" w:eastAsia="Times New Roman" w:hAnsi="Times New Roman"/>
          <w:sz w:val="26"/>
          <w:szCs w:val="26"/>
        </w:rPr>
      </w:pPr>
      <m:oMath>
        <m:sSub>
          <m:sSubPr>
            <m:ctrlPr>
              <w:rPr>
                <w:rFonts w:ascii="Times New Roman" w:cs="Times New Roman" w:eastAsia="Times New Roman" w:hAnsi="Times New Roman"/>
                <w:sz w:val="26"/>
                <w:szCs w:val="26"/>
              </w:rPr>
            </m:ctrlPr>
          </m:sSubPr>
          <m:e>
            <m:r>
              <w:rPr>
                <w:rFonts w:ascii="Times New Roman" w:cs="Times New Roman" w:eastAsia="Times New Roman" w:hAnsi="Times New Roman"/>
                <w:sz w:val="26"/>
                <w:szCs w:val="26"/>
              </w:rPr>
              <m:t xml:space="preserve">P</m:t>
            </m:r>
          </m:e>
          <m:sub>
            <m:r>
              <w:rPr>
                <w:rFonts w:ascii="Times New Roman" w:cs="Times New Roman" w:eastAsia="Times New Roman" w:hAnsi="Times New Roman"/>
                <w:sz w:val="26"/>
                <w:szCs w:val="26"/>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sz w:val="26"/>
                <w:szCs w:val="26"/>
              </w:rPr>
              <m:t xml:space="preserve">year</m:t>
            </m:r>
          </m:sub>
        </m:sSub>
        <m:r>
          <w:rPr>
            <w:rFonts w:ascii="Times New Roman" w:cs="Times New Roman" w:eastAsia="Times New Roman" w:hAnsi="Times New Roman"/>
            <w:sz w:val="26"/>
            <w:szCs w:val="26"/>
          </w:rPr>
          <m:t xml:space="preserve">=</m:t>
        </m:r>
        <m:f>
          <m:fPr>
            <m:ctrlPr>
              <w:rPr>
                <w:rFonts w:ascii="Times New Roman" w:cs="Times New Roman" w:eastAsia="Times New Roman" w:hAnsi="Times New Roman"/>
                <w:sz w:val="26"/>
                <w:szCs w:val="26"/>
              </w:rPr>
            </m:ctrlPr>
          </m:fPr>
          <m:num>
            <m:r>
              <w:rPr>
                <w:rFonts w:ascii="Times New Roman" w:cs="Times New Roman" w:eastAsia="Times New Roman" w:hAnsi="Times New Roman"/>
                <w:sz w:val="26"/>
                <w:szCs w:val="26"/>
              </w:rPr>
              <m:t xml:space="preserve">absolute number of personnel under that cadre at national level</m:t>
            </m:r>
          </m:num>
          <m:den>
            <m:r>
              <w:rPr>
                <w:rFonts w:ascii="Times New Roman" w:cs="Times New Roman" w:eastAsia="Times New Roman" w:hAnsi="Times New Roman"/>
                <w:sz w:val="26"/>
                <w:szCs w:val="26"/>
              </w:rPr>
              <m:t xml:space="preserve">total population in that year</m:t>
            </m:r>
          </m:den>
        </m:f>
        <m:r>
          <w:rPr>
            <w:rFonts w:ascii="Times New Roman" w:cs="Times New Roman" w:eastAsia="Times New Roman" w:hAnsi="Times New Roman"/>
            <w:sz w:val="26"/>
            <w:szCs w:val="26"/>
          </w:rPr>
          <m:t>×</m:t>
        </m:r>
        <m:r>
          <w:rPr>
            <w:rFonts w:ascii="Times New Roman" w:cs="Times New Roman" w:eastAsia="Times New Roman" w:hAnsi="Times New Roman"/>
            <w:sz w:val="26"/>
            <w:szCs w:val="26"/>
          </w:rPr>
          <m:t xml:space="preserve">1,00,000</m:t>
        </m:r>
      </m:oMath>
      <w:r w:rsidDel="00000000" w:rsidR="00000000" w:rsidRPr="00000000">
        <w:rPr>
          <w:rtl w:val="0"/>
        </w:rPr>
      </w:r>
    </w:p>
    <w:p w:rsidR="00000000" w:rsidDel="00000000" w:rsidP="00000000" w:rsidRDefault="00000000" w:rsidRPr="00000000" w14:paraId="00000032">
      <w:pPr>
        <w:spacing w:line="480" w:lineRule="auto"/>
        <w:ind w:left="0" w:firstLine="0"/>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3">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Considerations and limitations:</w:t>
      </w:r>
    </w:p>
    <w:p w:rsidR="00000000" w:rsidDel="00000000" w:rsidP="00000000" w:rsidRDefault="00000000" w:rsidRPr="00000000" w14:paraId="00000034">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w:t>
      </w:r>
      <w:r w:rsidDel="00000000" w:rsidR="00000000" w:rsidRPr="00000000">
        <w:rPr>
          <w:rFonts w:ascii="Times New Roman" w:cs="Times New Roman" w:eastAsia="Times New Roman" w:hAnsi="Times New Roman"/>
          <w:rtl w:val="0"/>
        </w:rPr>
        <w:t xml:space="preserve"> number of ANMs, HAF, pharmacists, AYUSH, and dentists were not available exactly for the year 1982. The closest year with data for ANMs and HAFs was 1985 </w:t>
      </w:r>
      <w:r w:rsidDel="00000000" w:rsidR="00000000" w:rsidRPr="00000000">
        <w:rPr>
          <w:rFonts w:ascii="Times New Roman" w:cs="Times New Roman" w:eastAsia="Times New Roman" w:hAnsi="Times New Roman"/>
          <w:rtl w:val="0"/>
        </w:rPr>
        <w:t xml:space="preserve">(data source: 7th FYP_PC) </w:t>
      </w:r>
      <w:hyperlink r:id="rId17">
        <w:r w:rsidDel="00000000" w:rsidR="00000000" w:rsidRPr="00000000">
          <w:rPr>
            <w:rFonts w:ascii="Times New Roman" w:cs="Times New Roman" w:eastAsia="Times New Roman" w:hAnsi="Times New Roman"/>
            <w:b w:val="0"/>
            <w:color w:val="000000"/>
            <w:u w:val="none"/>
            <w:rtl w:val="0"/>
          </w:rPr>
          <w:t xml:space="preserve">(4)</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and for pharmacists, AYUSH, and dentists were 1983 (</w:t>
      </w:r>
      <w:r w:rsidDel="00000000" w:rsidR="00000000" w:rsidRPr="00000000">
        <w:rPr>
          <w:rFonts w:ascii="Times New Roman" w:cs="Times New Roman" w:eastAsia="Times New Roman" w:hAnsi="Times New Roman"/>
          <w:rtl w:val="0"/>
        </w:rPr>
        <w:t xml:space="preserve">data source: National Sample Survey Office - NSSO 1983) </w:t>
      </w:r>
      <w:hyperlink r:id="rId18">
        <w:r w:rsidDel="00000000" w:rsidR="00000000" w:rsidRPr="00000000">
          <w:rPr>
            <w:rFonts w:ascii="Times New Roman" w:cs="Times New Roman" w:eastAsia="Times New Roman" w:hAnsi="Times New Roman"/>
            <w:b w:val="0"/>
            <w:color w:val="000000"/>
            <w:u w:val="none"/>
            <w:rtl w:val="0"/>
          </w:rPr>
          <w:t xml:space="preserve">(7)</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We adjusted the numbers of personnel under these cadres for the year 1982 using the formula for exponential growth.</w:t>
      </w:r>
    </w:p>
    <w:p w:rsidR="00000000" w:rsidDel="00000000" w:rsidP="00000000" w:rsidRDefault="00000000" w:rsidRPr="00000000" w14:paraId="00000035">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6"/>
          <w:szCs w:val="26"/>
          <w:rtl w:val="0"/>
        </w:rPr>
        <w:t xml:space="preserve">     </w:t>
      </w:r>
      <m:oMath>
        <m:sSub>
          <m:sSubPr>
            <m:ctrlPr>
              <w:rPr>
                <w:rFonts w:ascii="Times New Roman" w:cs="Times New Roman" w:eastAsia="Times New Roman" w:hAnsi="Times New Roman"/>
                <w:b w:val="1"/>
                <w:sz w:val="26"/>
                <w:szCs w:val="26"/>
                <w:u w:val="single"/>
              </w:rPr>
            </m:ctrlPr>
          </m:sSubPr>
          <m:e>
            <m:sSub>
              <m:sSubPr>
                <m:ctrlPr>
                  <w:rPr>
                    <w:rFonts w:ascii="Times New Roman" w:cs="Times New Roman" w:eastAsia="Times New Roman" w:hAnsi="Times New Roman"/>
                    <w:b w:val="1"/>
                    <w:sz w:val="26"/>
                    <w:szCs w:val="26"/>
                    <w:u w:val="single"/>
                  </w:rPr>
                </m:ctrlPr>
              </m:sSubPr>
              <m:e>
                <m:r>
                  <w:rPr>
                    <w:rFonts w:ascii="Times New Roman" w:cs="Times New Roman" w:eastAsia="Times New Roman" w:hAnsi="Times New Roman"/>
                    <w:b w:val="1"/>
                    <w:sz w:val="26"/>
                    <w:szCs w:val="26"/>
                    <w:u w:val="single"/>
                  </w:rPr>
                  <m:t xml:space="preserve">X</m:t>
                </m:r>
              </m:e>
              <m:sub>
                <m:r>
                  <w:rPr>
                    <w:rFonts w:ascii="Times New Roman" w:cs="Times New Roman" w:eastAsia="Times New Roman" w:hAnsi="Times New Roman"/>
                    <w:b w:val="1"/>
                    <w:sz w:val="26"/>
                    <w:szCs w:val="26"/>
                    <w:u w:val="single"/>
                  </w:rPr>
                  <m:t xml:space="preserve">o </m:t>
                </m:r>
              </m:sub>
            </m:sSub>
            <m:r>
              <w:rPr>
                <w:rFonts w:ascii="Times New Roman" w:cs="Times New Roman" w:eastAsia="Times New Roman" w:hAnsi="Times New Roman"/>
                <w:b w:val="1"/>
                <w:sz w:val="26"/>
                <w:szCs w:val="26"/>
                <w:u w:val="single"/>
              </w:rPr>
              <m:t xml:space="preserve">=</m:t>
            </m:r>
            <m:sSub>
              <m:sSubPr>
                <m:ctrlPr>
                  <w:rPr>
                    <w:rFonts w:ascii="Times New Roman" w:cs="Times New Roman" w:eastAsia="Times New Roman" w:hAnsi="Times New Roman"/>
                    <w:vertAlign w:val="subscript"/>
                  </w:rPr>
                </m:ctrlPr>
              </m:sSubPr>
              <m:e>
                <m:r>
                  <w:rPr>
                    <w:rFonts w:ascii="Times New Roman" w:cs="Times New Roman" w:eastAsia="Times New Roman" w:hAnsi="Times New Roman"/>
                    <w:vertAlign w:val="subscript"/>
                  </w:rPr>
                  <m:t xml:space="preserve">X</m:t>
                </m:r>
              </m:e>
              <m:sub>
                <m:r>
                  <w:rPr>
                    <w:rFonts w:ascii="Times New Roman" w:cs="Times New Roman" w:eastAsia="Times New Roman" w:hAnsi="Times New Roman"/>
                    <w:vertAlign w:val="subscript"/>
                  </w:rPr>
                  <m:t xml:space="preserve">t</m:t>
                </m:r>
              </m:sub>
            </m:sSub>
            <m:sSup>
              <m:sSupPr>
                <m:ctrlPr>
                  <w:rPr>
                    <w:rFonts w:ascii="Times New Roman" w:cs="Times New Roman" w:eastAsia="Times New Roman" w:hAnsi="Times New Roman"/>
                    <w:b w:val="1"/>
                    <w:sz w:val="26"/>
                    <w:szCs w:val="26"/>
                    <w:u w:val="single"/>
                  </w:rPr>
                </m:ctrlPr>
              </m:sSupPr>
              <m:e>
                <m:r>
                  <w:rPr>
                    <w:rFonts w:ascii="Times New Roman" w:cs="Times New Roman" w:eastAsia="Times New Roman" w:hAnsi="Times New Roman"/>
                    <w:b w:val="1"/>
                    <w:sz w:val="26"/>
                    <w:szCs w:val="26"/>
                    <w:u w:val="single"/>
                  </w:rPr>
                  <m:t xml:space="preserve"> (1+r)</m:t>
                </m:r>
              </m:e>
              <m:sup>
                <m:r>
                  <w:rPr>
                    <w:rFonts w:ascii="Times New Roman" w:cs="Times New Roman" w:eastAsia="Times New Roman" w:hAnsi="Times New Roman"/>
                    <w:b w:val="1"/>
                    <w:sz w:val="26"/>
                    <w:szCs w:val="26"/>
                    <w:u w:val="single"/>
                  </w:rPr>
                  <m:t xml:space="preserve">t</m:t>
                </m:r>
              </m:sup>
            </m:sSup>
          </m:e>
          <m:sub/>
        </m:sSub>
      </m:oMath>
      <w:r w:rsidDel="00000000" w:rsidR="00000000" w:rsidRPr="00000000">
        <w:rPr>
          <w:rFonts w:ascii="Times New Roman" w:cs="Times New Roman" w:eastAsia="Times New Roman" w:hAnsi="Times New Roman"/>
          <w:rtl w:val="0"/>
        </w:rPr>
        <w:t xml:space="preserve">…….. (3)</w:t>
      </w:r>
    </w:p>
    <w:p w:rsidR="00000000" w:rsidDel="00000000" w:rsidP="00000000" w:rsidRDefault="00000000" w:rsidRPr="00000000" w14:paraId="00000036">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X</w:t>
      </w:r>
      <w:r w:rsidDel="00000000" w:rsidR="00000000" w:rsidRPr="00000000">
        <w:rPr>
          <w:rFonts w:ascii="Times New Roman" w:cs="Times New Roman" w:eastAsia="Times New Roman" w:hAnsi="Times New Roman"/>
          <w:vertAlign w:val="subscript"/>
          <w:rtl w:val="0"/>
        </w:rPr>
        <w:t xml:space="preserve">t</w:t>
      </w:r>
      <w:r w:rsidDel="00000000" w:rsidR="00000000" w:rsidRPr="00000000">
        <w:rPr>
          <w:rFonts w:ascii="Times New Roman" w:cs="Times New Roman" w:eastAsia="Times New Roman" w:hAnsi="Times New Roman"/>
          <w:rtl w:val="0"/>
        </w:rPr>
        <w:t xml:space="preserve"> =  no. of personnel under a cadre in the year 1985 or 1983, X</w:t>
      </w:r>
      <w:r w:rsidDel="00000000" w:rsidR="00000000" w:rsidRPr="00000000">
        <w:rPr>
          <w:rFonts w:ascii="Times New Roman" w:cs="Times New Roman" w:eastAsia="Times New Roman" w:hAnsi="Times New Roman"/>
          <w:vertAlign w:val="subscript"/>
          <w:rtl w:val="0"/>
        </w:rPr>
        <w:t xml:space="preserve">o</w:t>
      </w:r>
      <w:r w:rsidDel="00000000" w:rsidR="00000000" w:rsidRPr="00000000">
        <w:rPr>
          <w:rFonts w:ascii="Times New Roman" w:cs="Times New Roman" w:eastAsia="Times New Roman" w:hAnsi="Times New Roman"/>
          <w:rtl w:val="0"/>
        </w:rPr>
        <w:t xml:space="preserve"> = no. of personnel under a cadre in the year 1982, r=exponential growth rate, and t = time interval between X</w:t>
      </w:r>
      <w:r w:rsidDel="00000000" w:rsidR="00000000" w:rsidRPr="00000000">
        <w:rPr>
          <w:rFonts w:ascii="Times New Roman" w:cs="Times New Roman" w:eastAsia="Times New Roman" w:hAnsi="Times New Roman"/>
          <w:vertAlign w:val="subscript"/>
          <w:rtl w:val="0"/>
        </w:rPr>
        <w:t xml:space="preserve">t</w:t>
      </w:r>
      <w:r w:rsidDel="00000000" w:rsidR="00000000" w:rsidRPr="00000000">
        <w:rPr>
          <w:rFonts w:ascii="Times New Roman" w:cs="Times New Roman" w:eastAsia="Times New Roman" w:hAnsi="Times New Roman"/>
          <w:rtl w:val="0"/>
        </w:rPr>
        <w:t xml:space="preserve"> and X</w:t>
      </w:r>
      <w:r w:rsidDel="00000000" w:rsidR="00000000" w:rsidRPr="00000000">
        <w:rPr>
          <w:rFonts w:ascii="Times New Roman" w:cs="Times New Roman" w:eastAsia="Times New Roman" w:hAnsi="Times New Roman"/>
          <w:vertAlign w:val="subscript"/>
          <w:rtl w:val="0"/>
        </w:rPr>
        <w:t xml:space="preserve">o</w:t>
      </w:r>
      <w:r w:rsidDel="00000000" w:rsidR="00000000" w:rsidRPr="00000000">
        <w:rPr>
          <w:rFonts w:ascii="Times New Roman" w:cs="Times New Roman" w:eastAsia="Times New Roman" w:hAnsi="Times New Roman"/>
          <w:rtl w:val="0"/>
        </w:rPr>
        <w:t xml:space="preserve"> in years.</w:t>
      </w:r>
    </w:p>
    <w:p w:rsidR="00000000" w:rsidDel="00000000" w:rsidP="00000000" w:rsidRDefault="00000000" w:rsidRPr="00000000" w14:paraId="00000037">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our calculations, r was taken from the ‘</w:t>
      </w:r>
      <w:r w:rsidDel="00000000" w:rsidR="00000000" w:rsidRPr="00000000">
        <w:rPr>
          <w:rFonts w:ascii="Times New Roman" w:cs="Times New Roman" w:eastAsia="Times New Roman" w:hAnsi="Times New Roman"/>
          <w:rtl w:val="0"/>
        </w:rPr>
        <w:t xml:space="preserve">Size, Growth Rate, and distribution of Population</w:t>
      </w:r>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b w:val="0"/>
            <w:color w:val="000000"/>
            <w:u w:val="none"/>
            <w:rtl w:val="0"/>
          </w:rPr>
          <w:t xml:space="preserve">(8)</w:t>
        </w:r>
      </w:hyperlink>
      <w:r w:rsidDel="00000000" w:rsidR="00000000" w:rsidRPr="00000000">
        <w:rPr>
          <w:rFonts w:ascii="Times New Roman" w:cs="Times New Roman" w:eastAsia="Times New Roman" w:hAnsi="Times New Roman"/>
          <w:rtl w:val="0"/>
        </w:rPr>
        <w:t xml:space="preserve"> report by the Census of India. </w:t>
      </w:r>
    </w:p>
    <w:p w:rsidR="00000000" w:rsidDel="00000000" w:rsidP="00000000" w:rsidRDefault="00000000" w:rsidRPr="00000000" w14:paraId="00000038">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 number of pharmacists was not available exactly for the year 2001. The closest year with data was 2003 (data source: </w:t>
      </w:r>
      <w:r w:rsidDel="00000000" w:rsidR="00000000" w:rsidRPr="00000000">
        <w:rPr>
          <w:rFonts w:ascii="Times New Roman" w:cs="Times New Roman" w:eastAsia="Times New Roman" w:hAnsi="Times New Roman"/>
          <w:rtl w:val="0"/>
        </w:rPr>
        <w:t xml:space="preserve">National Health Profile 2005</w:t>
      </w:r>
      <w:r w:rsidDel="00000000" w:rsidR="00000000" w:rsidRPr="00000000">
        <w:rPr>
          <w:rFonts w:ascii="Times New Roman" w:cs="Times New Roman" w:eastAsia="Times New Roman" w:hAnsi="Times New Roman"/>
          <w:rtl w:val="0"/>
        </w:rPr>
        <w:t xml:space="preserve">) </w:t>
      </w:r>
      <w:hyperlink r:id="rId20">
        <w:r w:rsidDel="00000000" w:rsidR="00000000" w:rsidRPr="00000000">
          <w:rPr>
            <w:rFonts w:ascii="Times New Roman" w:cs="Times New Roman" w:eastAsia="Times New Roman" w:hAnsi="Times New Roman"/>
            <w:b w:val="0"/>
            <w:color w:val="000000"/>
            <w:u w:val="none"/>
            <w:rtl w:val="0"/>
          </w:rPr>
          <w:t xml:space="preserve">(9)</w:t>
        </w:r>
      </w:hyperlink>
      <w:r w:rsidDel="00000000" w:rsidR="00000000" w:rsidRPr="00000000">
        <w:rPr>
          <w:rFonts w:ascii="Times New Roman" w:cs="Times New Roman" w:eastAsia="Times New Roman" w:hAnsi="Times New Roman"/>
          <w:rtl w:val="0"/>
        </w:rPr>
        <w:t xml:space="preserve">. We adjusted the number of pharmacists for the year 2001 using equation 3. For detailed calculation refer following table. </w:t>
      </w:r>
    </w:p>
    <w:p w:rsidR="00000000" w:rsidDel="00000000" w:rsidP="00000000" w:rsidRDefault="00000000" w:rsidRPr="00000000" w14:paraId="00000039">
      <w:pPr>
        <w:spacing w:line="480" w:lineRule="auto"/>
        <w:ind w:left="0" w:firstLine="0"/>
        <w:jc w:val="both"/>
        <w:rPr>
          <w:rFonts w:ascii="Times New Roman" w:cs="Times New Roman" w:eastAsia="Times New Roman" w:hAnsi="Times New Roman"/>
        </w:rPr>
      </w:pPr>
      <w:r w:rsidDel="00000000" w:rsidR="00000000" w:rsidRPr="00000000">
        <w:rPr>
          <w:rtl w:val="0"/>
        </w:rPr>
      </w:r>
    </w:p>
    <w:tbl>
      <w:tblPr>
        <w:tblStyle w:val="Table1"/>
        <w:tblW w:w="10912.270590044438" w:type="dxa"/>
        <w:jc w:val="left"/>
        <w:tblInd w:w="-4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26.672949552152"/>
        <w:gridCol w:w="1050.717469807063"/>
        <w:gridCol w:w="886.1472636927039"/>
        <w:gridCol w:w="841.8399005080687"/>
        <w:gridCol w:w="1443.154115156689"/>
        <w:gridCol w:w="373.4477754133537"/>
        <w:gridCol w:w="797.5325373234334"/>
        <w:gridCol w:w="689.9289410178908"/>
        <w:gridCol w:w="1151.991442800515"/>
        <w:gridCol w:w="1095.0248329916983"/>
        <w:gridCol w:w="1455.8133617808703"/>
        <w:tblGridChange w:id="0">
          <w:tblGrid>
            <w:gridCol w:w="1126.672949552152"/>
            <w:gridCol w:w="1050.717469807063"/>
            <w:gridCol w:w="886.1472636927039"/>
            <w:gridCol w:w="841.8399005080687"/>
            <w:gridCol w:w="1443.154115156689"/>
            <w:gridCol w:w="373.4477754133537"/>
            <w:gridCol w:w="797.5325373234334"/>
            <w:gridCol w:w="689.9289410178908"/>
            <w:gridCol w:w="1151.991442800515"/>
            <w:gridCol w:w="1095.0248329916983"/>
            <w:gridCol w:w="1455.8133617808703"/>
          </w:tblGrid>
        </w:tblGridChange>
      </w:tblGrid>
      <w:tr>
        <w:trPr>
          <w:trHeight w:val="72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Cadres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Data available for the year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Available data</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Data adjusted for  the year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Adjusted data</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480" w:lineRule="auto"/>
              <w:ind w:left="0" w:firstLine="0"/>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(1+r)</w:t>
            </w:r>
            <w:r w:rsidDel="00000000" w:rsidR="00000000" w:rsidRPr="00000000">
              <w:rPr>
                <w:rFonts w:ascii="Times New Roman" w:cs="Times New Roman" w:eastAsia="Times New Roman" w:hAnsi="Times New Roman"/>
                <w:b w:val="1"/>
                <w:sz w:val="18"/>
                <w:szCs w:val="18"/>
                <w:vertAlign w:val="superscript"/>
                <w:rtl w:val="0"/>
              </w:rPr>
              <w:t xml:space="preserve">t</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Adjustment direction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Source of available data</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ANM</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80000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73273.42304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1.091801047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7th plan of Planning Commission</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HAF</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13738.76682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1.091801047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7th plan of Planning Commission</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Pharmacists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112893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110441.2052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AYUSH</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170415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166713.9503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60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Dentists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8847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8654.862062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45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Pharmacists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559408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538424.2657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1.03897249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National Health Profile 2005</w:t>
            </w:r>
          </w:p>
        </w:tc>
      </w:tr>
    </w:tbl>
    <w:p w:rsidR="00000000" w:rsidDel="00000000" w:rsidP="00000000" w:rsidRDefault="00000000" w:rsidRPr="00000000" w14:paraId="00000087">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Absolute numbers of personnel under each cadre in rural areas were not available for 1982. Hence, P</w:t>
      </w:r>
      <w:r w:rsidDel="00000000" w:rsidR="00000000" w:rsidRPr="00000000">
        <w:rPr>
          <w:rFonts w:ascii="Times New Roman" w:cs="Times New Roman" w:eastAsia="Times New Roman" w:hAnsi="Times New Roman"/>
          <w:vertAlign w:val="subscript"/>
          <w:rtl w:val="0"/>
        </w:rPr>
        <w:t xml:space="preserve">cadre_1982_rural </w:t>
      </w:r>
      <w:r w:rsidDel="00000000" w:rsidR="00000000" w:rsidRPr="00000000">
        <w:rPr>
          <w:rFonts w:ascii="Times New Roman" w:cs="Times New Roman" w:eastAsia="Times New Roman" w:hAnsi="Times New Roman"/>
          <w:rtl w:val="0"/>
        </w:rPr>
        <w:t xml:space="preserve">was not calculated. Therefore, 1982 AsD, rural AvD, and rural ApD cannot be calculated.</w:t>
      </w:r>
    </w:p>
    <w:p w:rsidR="00000000" w:rsidDel="00000000" w:rsidP="00000000" w:rsidRDefault="00000000" w:rsidRPr="00000000" w14:paraId="00000089">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Classification of qualified and unqualified HRH was not available for 1982. Therefore P</w:t>
      </w:r>
      <w:r w:rsidDel="00000000" w:rsidR="00000000" w:rsidRPr="00000000">
        <w:rPr>
          <w:rFonts w:ascii="Times New Roman" w:cs="Times New Roman" w:eastAsia="Times New Roman" w:hAnsi="Times New Roman"/>
          <w:vertAlign w:val="subscript"/>
          <w:rtl w:val="0"/>
        </w:rPr>
        <w:t xml:space="preserve">qualified </w:t>
      </w:r>
      <w:r w:rsidDel="00000000" w:rsidR="00000000" w:rsidRPr="00000000">
        <w:rPr>
          <w:rFonts w:ascii="Times New Roman" w:cs="Times New Roman" w:eastAsia="Times New Roman" w:hAnsi="Times New Roman"/>
          <w:rtl w:val="0"/>
        </w:rPr>
        <w:t xml:space="preserve">and P</w:t>
      </w:r>
      <w:r w:rsidDel="00000000" w:rsidR="00000000" w:rsidRPr="00000000">
        <w:rPr>
          <w:rFonts w:ascii="Times New Roman" w:cs="Times New Roman" w:eastAsia="Times New Roman" w:hAnsi="Times New Roman"/>
          <w:vertAlign w:val="subscript"/>
          <w:rtl w:val="0"/>
        </w:rPr>
        <w:t xml:space="preserve">unqualified</w:t>
      </w:r>
      <w:r w:rsidDel="00000000" w:rsidR="00000000" w:rsidRPr="00000000">
        <w:rPr>
          <w:rFonts w:ascii="Times New Roman" w:cs="Times New Roman" w:eastAsia="Times New Roman" w:hAnsi="Times New Roman"/>
          <w:rtl w:val="0"/>
        </w:rPr>
        <w:t xml:space="preserve">, and eventually QD cannot be calculated for 1982. </w:t>
      </w:r>
      <w:r w:rsidDel="00000000" w:rsidR="00000000" w:rsidRPr="00000000">
        <w:rPr>
          <w:rtl w:val="0"/>
        </w:rPr>
      </w:r>
    </w:p>
    <w:p w:rsidR="00000000" w:rsidDel="00000000" w:rsidP="00000000" w:rsidRDefault="00000000" w:rsidRPr="00000000" w14:paraId="0000008A">
      <w:pPr>
        <w:spacing w:line="480" w:lineRule="auto"/>
        <w:ind w:left="0" w:firstLine="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B">
      <w:pPr>
        <w:spacing w:line="480" w:lineRule="auto"/>
        <w:ind w:left="0" w:firstLine="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C">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rtl w:val="0"/>
        </w:rPr>
        <w:t xml:space="preserve">Deficit Indices: </w:t>
      </w:r>
      <w:r w:rsidDel="00000000" w:rsidR="00000000" w:rsidRPr="00000000">
        <w:rPr>
          <w:rtl w:val="0"/>
        </w:rPr>
      </w:r>
    </w:p>
    <w:p w:rsidR="00000000" w:rsidDel="00000000" w:rsidP="00000000" w:rsidRDefault="00000000" w:rsidRPr="00000000" w14:paraId="0000008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and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we calculated deficit indices for four dimensions, Availability deficit (AvD), Accessibility deficit (AsD), Acceptability deficit (ApD), and quality deficit (QD) as given in the manuscript. </w:t>
      </w:r>
      <w:r w:rsidDel="00000000" w:rsidR="00000000" w:rsidRPr="00000000">
        <w:rPr>
          <w:rFonts w:ascii="Times New Roman" w:cs="Times New Roman" w:eastAsia="Times New Roman" w:hAnsi="Times New Roman"/>
          <w:rtl w:val="0"/>
        </w:rPr>
        <w:t xml:space="preserve">It should be noted that similarly sized changes in the different deficit indices scale differently with respect to the underlying P values. For instance, AvD changes linearly with P, at a given R-value i.e. for an increase of 10 HRH personnel, AvD decreases by 0.1 assuming R = 100. Linear relationships are present for AsD and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rural</w:t>
      </w:r>
      <w:r w:rsidDel="00000000" w:rsidR="00000000" w:rsidRPr="00000000">
        <w:rPr>
          <w:rFonts w:ascii="Times New Roman" w:cs="Times New Roman" w:eastAsia="Times New Roman" w:hAnsi="Times New Roman"/>
          <w:rtl w:val="0"/>
        </w:rPr>
        <w:t xml:space="preserve"> , where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national</w:t>
      </w:r>
      <w:r w:rsidDel="00000000" w:rsidR="00000000" w:rsidRPr="00000000">
        <w:rPr>
          <w:rFonts w:ascii="Times New Roman" w:cs="Times New Roman" w:eastAsia="Times New Roman" w:hAnsi="Times New Roman"/>
          <w:rtl w:val="0"/>
        </w:rPr>
        <w:t xml:space="preserve"> decides the magnitude of scaling and ApD and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w:t>
      </w:r>
      <w:r w:rsidDel="00000000" w:rsidR="00000000" w:rsidRPr="00000000">
        <w:rPr>
          <w:rFonts w:ascii="Times New Roman" w:cs="Times New Roman" w:eastAsia="Times New Roman" w:hAnsi="Times New Roman"/>
          <w:rtl w:val="0"/>
        </w:rPr>
        <w:t xml:space="preserve"> where R(</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doctor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doctor</w:t>
      </w:r>
      <w:r w:rsidDel="00000000" w:rsidR="00000000" w:rsidRPr="00000000">
        <w:rPr>
          <w:rFonts w:ascii="Times New Roman" w:cs="Times New Roman" w:eastAsia="Times New Roman" w:hAnsi="Times New Roman"/>
          <w:rtl w:val="0"/>
        </w:rPr>
        <w:t xml:space="preserve">) gives the scaling factor. The relationship between QD and P</w:t>
      </w:r>
      <w:r w:rsidDel="00000000" w:rsidR="00000000" w:rsidRPr="00000000">
        <w:rPr>
          <w:rFonts w:ascii="Times New Roman" w:cs="Times New Roman" w:eastAsia="Times New Roman" w:hAnsi="Times New Roman"/>
          <w:vertAlign w:val="subscript"/>
          <w:rtl w:val="0"/>
        </w:rPr>
        <w:t xml:space="preserve">qualified</w:t>
      </w:r>
      <w:r w:rsidDel="00000000" w:rsidR="00000000" w:rsidRPr="00000000">
        <w:rPr>
          <w:rFonts w:ascii="Times New Roman" w:cs="Times New Roman" w:eastAsia="Times New Roman" w:hAnsi="Times New Roman"/>
          <w:rtl w:val="0"/>
        </w:rPr>
        <w:t xml:space="preserve"> is nonlinear for a given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unqualified</w:t>
      </w:r>
      <w:r w:rsidDel="00000000" w:rsidR="00000000" w:rsidRPr="00000000">
        <w:rPr>
          <w:rFonts w:ascii="Times New Roman" w:cs="Times New Roman" w:eastAsia="Times New Roman" w:hAnsi="Times New Roman"/>
          <w:rtl w:val="0"/>
        </w:rPr>
        <w:t xml:space="preserve">. The above-mentioned considerations are significant to understanding that same deficit index categories (low, moderate, high, etc.) do not reflect the same numerical changes when compared across the indices. That is to say, moderate AvD for doctors and nurses may not necessarily map to moderate AsD for these cadres.</w:t>
      </w:r>
    </w:p>
    <w:p w:rsidR="00000000" w:rsidDel="00000000" w:rsidP="00000000" w:rsidRDefault="00000000" w:rsidRPr="00000000" w14:paraId="0000008E">
      <w:pPr>
        <w:spacing w:after="240" w:before="240" w:line="480" w:lineRule="auto"/>
        <w:ind w:left="0" w:firstLine="0"/>
        <w:jc w:val="both"/>
        <w:rPr>
          <w:rFonts w:ascii="Times New Roman" w:cs="Times New Roman" w:eastAsia="Times New Roman" w:hAnsi="Times New Roman"/>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8F">
      <w:pPr>
        <w:spacing w:after="240" w:before="240" w:line="480" w:lineRule="auto"/>
        <w:ind w:left="0" w:firstLine="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Additional References:</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220" w:before="22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1. </w:t>
        <w:tab/>
      </w:r>
      <w:hyperlink r:id="rId21">
        <w:r w:rsidDel="00000000" w:rsidR="00000000" w:rsidRPr="00000000">
          <w:rPr>
            <w:rFonts w:ascii="Times New Roman" w:cs="Times New Roman" w:eastAsia="Times New Roman" w:hAnsi="Times New Roman"/>
            <w:b w:val="0"/>
            <w:i w:val="0"/>
            <w:color w:val="000000"/>
            <w:sz w:val="22"/>
            <w:szCs w:val="22"/>
            <w:u w:val="none"/>
            <w:rtl w:val="0"/>
          </w:rPr>
          <w:t xml:space="preserve">Ministry of Health &amp;, Family Welfare-Government of India. Indian Public Health Standards [Internet]. [cited 2020 Aug 8]. Available from: </w:t>
        </w:r>
      </w:hyperlink>
      <w:hyperlink r:id="rId22">
        <w:r w:rsidDel="00000000" w:rsidR="00000000" w:rsidRPr="00000000">
          <w:rPr>
            <w:rFonts w:ascii="Times New Roman" w:cs="Times New Roman" w:eastAsia="Times New Roman" w:hAnsi="Times New Roman"/>
            <w:b w:val="0"/>
            <w:i w:val="0"/>
            <w:color w:val="000000"/>
            <w:sz w:val="22"/>
            <w:szCs w:val="22"/>
            <w:u w:val="none"/>
            <w:rtl w:val="0"/>
          </w:rPr>
          <w:t xml:space="preserve">https://nhm.gov.in/index1.php?lang=1&amp;level=2&amp;sublinkid=971&amp;lid=154</w:t>
        </w:r>
      </w:hyperlink>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2. </w:t>
        <w:tab/>
      </w:r>
      <w:hyperlink r:id="rId23">
        <w:r w:rsidDel="00000000" w:rsidR="00000000" w:rsidRPr="00000000">
          <w:rPr>
            <w:rFonts w:ascii="Times New Roman" w:cs="Times New Roman" w:eastAsia="Times New Roman" w:hAnsi="Times New Roman"/>
            <w:b w:val="0"/>
            <w:i w:val="0"/>
            <w:color w:val="000000"/>
            <w:sz w:val="22"/>
            <w:szCs w:val="22"/>
            <w:u w:val="none"/>
            <w:rtl w:val="0"/>
          </w:rPr>
          <w:t xml:space="preserve">Bhore SJ. Report of the Health Survey and Development Committee Volume 3 Appendix 2 [Internet]. 1945. Available from: </w:t>
        </w:r>
      </w:hyperlink>
      <w:hyperlink r:id="rId24">
        <w:r w:rsidDel="00000000" w:rsidR="00000000" w:rsidRPr="00000000">
          <w:rPr>
            <w:rFonts w:ascii="Times New Roman" w:cs="Times New Roman" w:eastAsia="Times New Roman" w:hAnsi="Times New Roman"/>
            <w:b w:val="0"/>
            <w:i w:val="0"/>
            <w:color w:val="000000"/>
            <w:sz w:val="22"/>
            <w:szCs w:val="22"/>
            <w:u w:val="none"/>
            <w:rtl w:val="0"/>
          </w:rPr>
          <w:t xml:space="preserve">https://www.nhp.gov.in/sites/default/files/pdf/Bhore_Committee_Report-3.pdf</w:t>
        </w:r>
      </w:hyperlink>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3. </w:t>
        <w:tab/>
      </w:r>
      <w:hyperlink r:id="rId25">
        <w:r w:rsidDel="00000000" w:rsidR="00000000" w:rsidRPr="00000000">
          <w:rPr>
            <w:rFonts w:ascii="Times New Roman" w:cs="Times New Roman" w:eastAsia="Times New Roman" w:hAnsi="Times New Roman"/>
            <w:b w:val="0"/>
            <w:i w:val="0"/>
            <w:color w:val="000000"/>
            <w:sz w:val="22"/>
            <w:szCs w:val="22"/>
            <w:u w:val="none"/>
            <w:rtl w:val="0"/>
          </w:rPr>
          <w:t xml:space="preserve">hleg_report_chapter_4.pdf [Internet]. Available from: </w:t>
        </w:r>
      </w:hyperlink>
      <w:hyperlink r:id="rId26">
        <w:r w:rsidDel="00000000" w:rsidR="00000000" w:rsidRPr="00000000">
          <w:rPr>
            <w:rFonts w:ascii="Times New Roman" w:cs="Times New Roman" w:eastAsia="Times New Roman" w:hAnsi="Times New Roman"/>
            <w:b w:val="0"/>
            <w:i w:val="0"/>
            <w:color w:val="000000"/>
            <w:sz w:val="22"/>
            <w:szCs w:val="22"/>
            <w:u w:val="none"/>
            <w:rtl w:val="0"/>
          </w:rPr>
          <w:t xml:space="preserve">http://uhc-india.org/reports/hleg_report_chapter_4.pdf</w:t>
        </w:r>
      </w:hyperlink>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4. </w:t>
        <w:tab/>
      </w:r>
      <w:hyperlink r:id="rId27">
        <w:r w:rsidDel="00000000" w:rsidR="00000000" w:rsidRPr="00000000">
          <w:rPr>
            <w:rFonts w:ascii="Times New Roman" w:cs="Times New Roman" w:eastAsia="Times New Roman" w:hAnsi="Times New Roman"/>
            <w:b w:val="0"/>
            <w:i w:val="0"/>
            <w:color w:val="000000"/>
            <w:sz w:val="22"/>
            <w:szCs w:val="22"/>
            <w:u w:val="none"/>
            <w:rtl w:val="0"/>
          </w:rPr>
          <w:t xml:space="preserve">Twelfth Five Year Plan [Internet]. Available from: </w:t>
        </w:r>
      </w:hyperlink>
      <w:hyperlink r:id="rId28">
        <w:r w:rsidDel="00000000" w:rsidR="00000000" w:rsidRPr="00000000">
          <w:rPr>
            <w:rFonts w:ascii="Times New Roman" w:cs="Times New Roman" w:eastAsia="Times New Roman" w:hAnsi="Times New Roman"/>
            <w:b w:val="0"/>
            <w:i w:val="0"/>
            <w:color w:val="000000"/>
            <w:sz w:val="22"/>
            <w:szCs w:val="22"/>
            <w:u w:val="none"/>
            <w:rtl w:val="0"/>
          </w:rPr>
          <w:t xml:space="preserve">https://niti.gov.in/planningcommission.gov.in/docs/plans/planrel/fiveyr/12th/pdf/12fyp_vol2.pdf</w:t>
        </w:r>
      </w:hyperlink>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5. </w:t>
        <w:tab/>
      </w:r>
      <w:hyperlink r:id="rId29">
        <w:r w:rsidDel="00000000" w:rsidR="00000000" w:rsidRPr="00000000">
          <w:rPr>
            <w:rFonts w:ascii="Times New Roman" w:cs="Times New Roman" w:eastAsia="Times New Roman" w:hAnsi="Times New Roman"/>
            <w:b w:val="0"/>
            <w:i w:val="0"/>
            <w:color w:val="000000"/>
            <w:sz w:val="22"/>
            <w:szCs w:val="22"/>
            <w:u w:val="none"/>
            <w:rtl w:val="0"/>
          </w:rPr>
          <w:t xml:space="preserve">Ministry of Health, Family Welfare-Government of India. Home :: Central Bureau of Health Intelligence [Internet]. [cited 2020 Aug 17]. Available from: </w:t>
        </w:r>
      </w:hyperlink>
      <w:hyperlink r:id="rId30">
        <w:r w:rsidDel="00000000" w:rsidR="00000000" w:rsidRPr="00000000">
          <w:rPr>
            <w:rFonts w:ascii="Times New Roman" w:cs="Times New Roman" w:eastAsia="Times New Roman" w:hAnsi="Times New Roman"/>
            <w:b w:val="0"/>
            <w:i w:val="0"/>
            <w:color w:val="000000"/>
            <w:sz w:val="22"/>
            <w:szCs w:val="22"/>
            <w:u w:val="none"/>
            <w:rtl w:val="0"/>
          </w:rPr>
          <w:t xml:space="preserve">https://www.cbhidghs.nic.in/</w:t>
        </w:r>
      </w:hyperlink>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6. </w:t>
        <w:tab/>
      </w:r>
      <w:hyperlink r:id="rId31">
        <w:r w:rsidDel="00000000" w:rsidR="00000000" w:rsidRPr="00000000">
          <w:rPr>
            <w:rFonts w:ascii="Times New Roman" w:cs="Times New Roman" w:eastAsia="Times New Roman" w:hAnsi="Times New Roman"/>
            <w:b w:val="0"/>
            <w:i w:val="0"/>
            <w:color w:val="000000"/>
            <w:sz w:val="22"/>
            <w:szCs w:val="22"/>
            <w:u w:val="none"/>
            <w:rtl w:val="0"/>
          </w:rPr>
          <w:t xml:space="preserve">मुख्य पृष्ठ - Home [Internet]. [cited 2020 Aug 17]. Available from: </w:t>
        </w:r>
      </w:hyperlink>
      <w:hyperlink r:id="rId32">
        <w:r w:rsidDel="00000000" w:rsidR="00000000" w:rsidRPr="00000000">
          <w:rPr>
            <w:rFonts w:ascii="Times New Roman" w:cs="Times New Roman" w:eastAsia="Times New Roman" w:hAnsi="Times New Roman"/>
            <w:b w:val="0"/>
            <w:i w:val="0"/>
            <w:color w:val="000000"/>
            <w:sz w:val="22"/>
            <w:szCs w:val="22"/>
            <w:u w:val="none"/>
            <w:rtl w:val="0"/>
          </w:rPr>
          <w:t xml:space="preserve">https://nrhm-mis.nic.in</w:t>
        </w:r>
      </w:hyperlink>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7. </w:t>
        <w:tab/>
      </w:r>
      <w:hyperlink r:id="rId33">
        <w:r w:rsidDel="00000000" w:rsidR="00000000" w:rsidRPr="00000000">
          <w:rPr>
            <w:rFonts w:ascii="Times New Roman" w:cs="Times New Roman" w:eastAsia="Times New Roman" w:hAnsi="Times New Roman"/>
            <w:b w:val="0"/>
            <w:i w:val="0"/>
            <w:color w:val="000000"/>
            <w:sz w:val="22"/>
            <w:szCs w:val="22"/>
            <w:u w:val="none"/>
            <w:rtl w:val="0"/>
          </w:rPr>
          <w:t xml:space="preserve">India - Employment and Unemployment Survey: NSS 38th Round, Schedule 10, 1983 [Internet]. [cited 2020 Aug 17]. Available from: </w:t>
        </w:r>
      </w:hyperlink>
      <w:hyperlink r:id="rId34">
        <w:r w:rsidDel="00000000" w:rsidR="00000000" w:rsidRPr="00000000">
          <w:rPr>
            <w:rFonts w:ascii="Times New Roman" w:cs="Times New Roman" w:eastAsia="Times New Roman" w:hAnsi="Times New Roman"/>
            <w:b w:val="0"/>
            <w:i w:val="0"/>
            <w:color w:val="000000"/>
            <w:sz w:val="22"/>
            <w:szCs w:val="22"/>
            <w:u w:val="none"/>
            <w:rtl w:val="0"/>
          </w:rPr>
          <w:t xml:space="preserve">http://www.icssrdataservice.in/datarepository/index.php/catalog/6</w:t>
        </w:r>
      </w:hyperlink>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8. </w:t>
        <w:tab/>
      </w:r>
      <w:hyperlink r:id="rId35">
        <w:r w:rsidDel="00000000" w:rsidR="00000000" w:rsidRPr="00000000">
          <w:rPr>
            <w:rFonts w:ascii="Times New Roman" w:cs="Times New Roman" w:eastAsia="Times New Roman" w:hAnsi="Times New Roman"/>
            <w:b w:val="0"/>
            <w:i w:val="0"/>
            <w:color w:val="000000"/>
            <w:sz w:val="22"/>
            <w:szCs w:val="22"/>
            <w:u w:val="none"/>
            <w:rtl w:val="0"/>
          </w:rPr>
          <w:t xml:space="preserve">MoHA I. Census of India Website: Office of the Registrar General &amp; Census Commissioner, India [Internet]. 2011. Available from: </w:t>
        </w:r>
      </w:hyperlink>
      <w:hyperlink r:id="rId36">
        <w:r w:rsidDel="00000000" w:rsidR="00000000" w:rsidRPr="00000000">
          <w:rPr>
            <w:rFonts w:ascii="Times New Roman" w:cs="Times New Roman" w:eastAsia="Times New Roman" w:hAnsi="Times New Roman"/>
            <w:b w:val="0"/>
            <w:i w:val="0"/>
            <w:color w:val="000000"/>
            <w:sz w:val="22"/>
            <w:szCs w:val="22"/>
            <w:u w:val="none"/>
            <w:rtl w:val="0"/>
          </w:rPr>
          <w:t xml:space="preserve">https://censusindia.gov.in/2011-Common/Archive.html</w:t>
        </w:r>
      </w:hyperlink>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0"/>
          <w:i w:val="0"/>
          <w:color w:val="000000"/>
          <w:sz w:val="22"/>
          <w:szCs w:val="22"/>
          <w:rtl w:val="0"/>
        </w:rPr>
        <w:t xml:space="preserve">9. </w:t>
        <w:tab/>
      </w:r>
      <w:hyperlink r:id="rId37">
        <w:r w:rsidDel="00000000" w:rsidR="00000000" w:rsidRPr="00000000">
          <w:rPr>
            <w:rFonts w:ascii="Times New Roman" w:cs="Times New Roman" w:eastAsia="Times New Roman" w:hAnsi="Times New Roman"/>
            <w:b w:val="0"/>
            <w:i w:val="0"/>
            <w:color w:val="000000"/>
            <w:sz w:val="22"/>
            <w:szCs w:val="22"/>
            <w:u w:val="none"/>
            <w:rtl w:val="0"/>
          </w:rPr>
          <w:t xml:space="preserve">National Health Portal of India, Gateway to Authentic Health Information [Internet]. [cited 2020 Aug 8]. Available from: </w:t>
        </w:r>
      </w:hyperlink>
      <w:hyperlink r:id="rId38">
        <w:r w:rsidDel="00000000" w:rsidR="00000000" w:rsidRPr="00000000">
          <w:rPr>
            <w:rFonts w:ascii="Times New Roman" w:cs="Times New Roman" w:eastAsia="Times New Roman" w:hAnsi="Times New Roman"/>
            <w:b w:val="0"/>
            <w:i w:val="0"/>
            <w:color w:val="000000"/>
            <w:sz w:val="22"/>
            <w:szCs w:val="22"/>
            <w:u w:val="none"/>
            <w:rtl w:val="0"/>
          </w:rPr>
          <w:t xml:space="preserve">https://www.nhp.gov.in/</w:t>
        </w:r>
      </w:hyperlink>
      <w:r w:rsidDel="00000000" w:rsidR="00000000" w:rsidRPr="00000000">
        <w:rPr>
          <w:rtl w:val="0"/>
        </w:rPr>
      </w:r>
    </w:p>
    <w:sectPr>
      <w:footerReference r:id="rId3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paperpile.com/c/HGBkK7/iyju" TargetMode="External"/><Relationship Id="rId22" Type="http://schemas.openxmlformats.org/officeDocument/2006/relationships/hyperlink" Target="https://nhm.gov.in/index1.php?lang=1&amp;level=2&amp;sublinkid=971&amp;lid=154" TargetMode="External"/><Relationship Id="rId21" Type="http://schemas.openxmlformats.org/officeDocument/2006/relationships/hyperlink" Target="http://paperpile.com/b/HGBkK7/zq9f" TargetMode="External"/><Relationship Id="rId24" Type="http://schemas.openxmlformats.org/officeDocument/2006/relationships/hyperlink" Target="https://www.nhp.gov.in/sites/default/files/pdf/Bhore_Committee_Report-3.pdf" TargetMode="External"/><Relationship Id="rId23" Type="http://schemas.openxmlformats.org/officeDocument/2006/relationships/hyperlink" Target="http://paperpile.com/b/HGBkK7/G5U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HGBkK7/G5Uu" TargetMode="External"/><Relationship Id="rId26" Type="http://schemas.openxmlformats.org/officeDocument/2006/relationships/hyperlink" Target="http://uhc-india.org/reports/hleg_report_chapter_4.pdf" TargetMode="External"/><Relationship Id="rId25" Type="http://schemas.openxmlformats.org/officeDocument/2006/relationships/hyperlink" Target="http://paperpile.com/b/HGBkK7/NNfz" TargetMode="External"/><Relationship Id="rId28" Type="http://schemas.openxmlformats.org/officeDocument/2006/relationships/hyperlink" Target="https://niti.gov.in/planningcommission.gov.in/docs/plans/planrel/fiveyr/12th/pdf/12fyp_vol2.pdf" TargetMode="External"/><Relationship Id="rId27" Type="http://schemas.openxmlformats.org/officeDocument/2006/relationships/hyperlink" Target="http://paperpile.com/b/HGBkK7/iVU0" TargetMode="External"/><Relationship Id="rId5" Type="http://schemas.openxmlformats.org/officeDocument/2006/relationships/styles" Target="styles.xml"/><Relationship Id="rId6" Type="http://schemas.openxmlformats.org/officeDocument/2006/relationships/hyperlink" Target="https://paperpile.com/c/HGBkK7/zq9f" TargetMode="External"/><Relationship Id="rId29" Type="http://schemas.openxmlformats.org/officeDocument/2006/relationships/hyperlink" Target="http://paperpile.com/b/HGBkK7/jR3g" TargetMode="External"/><Relationship Id="rId7" Type="http://schemas.openxmlformats.org/officeDocument/2006/relationships/hyperlink" Target="https://paperpile.com/c/HGBkK7/G5Uu" TargetMode="External"/><Relationship Id="rId8" Type="http://schemas.openxmlformats.org/officeDocument/2006/relationships/hyperlink" Target="https://paperpile.com/c/HGBkK7/NNfz" TargetMode="External"/><Relationship Id="rId31" Type="http://schemas.openxmlformats.org/officeDocument/2006/relationships/hyperlink" Target="http://paperpile.com/b/HGBkK7/856j" TargetMode="External"/><Relationship Id="rId30" Type="http://schemas.openxmlformats.org/officeDocument/2006/relationships/hyperlink" Target="https://www.cbhidghs.nic.in/" TargetMode="External"/><Relationship Id="rId11" Type="http://schemas.openxmlformats.org/officeDocument/2006/relationships/hyperlink" Target="https://paperpile.com/c/HGBkK7/G5Uu" TargetMode="External"/><Relationship Id="rId33" Type="http://schemas.openxmlformats.org/officeDocument/2006/relationships/hyperlink" Target="http://paperpile.com/b/HGBkK7/jp3k" TargetMode="External"/><Relationship Id="rId10" Type="http://schemas.openxmlformats.org/officeDocument/2006/relationships/hyperlink" Target="https://paperpile.com/c/HGBkK7/NNfz" TargetMode="External"/><Relationship Id="rId32" Type="http://schemas.openxmlformats.org/officeDocument/2006/relationships/hyperlink" Target="https://nrhm-mis.nic.in" TargetMode="External"/><Relationship Id="rId13" Type="http://schemas.openxmlformats.org/officeDocument/2006/relationships/hyperlink" Target="https://paperpile.com/c/HGBkK7/jR3g" TargetMode="External"/><Relationship Id="rId35" Type="http://schemas.openxmlformats.org/officeDocument/2006/relationships/hyperlink" Target="http://paperpile.com/b/HGBkK7/FgML" TargetMode="External"/><Relationship Id="rId12" Type="http://schemas.openxmlformats.org/officeDocument/2006/relationships/hyperlink" Target="https://paperpile.com/c/HGBkK7/iVU0" TargetMode="External"/><Relationship Id="rId34" Type="http://schemas.openxmlformats.org/officeDocument/2006/relationships/hyperlink" Target="http://www.icssrdataservice.in/datarepository/index.php/catalog/6" TargetMode="External"/><Relationship Id="rId15" Type="http://schemas.openxmlformats.org/officeDocument/2006/relationships/hyperlink" Target="https://paperpile.com/c/HGBkK7/856j" TargetMode="External"/><Relationship Id="rId37" Type="http://schemas.openxmlformats.org/officeDocument/2006/relationships/hyperlink" Target="http://paperpile.com/b/HGBkK7/iyju" TargetMode="External"/><Relationship Id="rId14" Type="http://schemas.openxmlformats.org/officeDocument/2006/relationships/hyperlink" Target="https://paperpile.com/c/HGBkK7/jR3g" TargetMode="External"/><Relationship Id="rId36" Type="http://schemas.openxmlformats.org/officeDocument/2006/relationships/hyperlink" Target="https://censusindia.gov.in/2011-Common/Archive.html" TargetMode="External"/><Relationship Id="rId17" Type="http://schemas.openxmlformats.org/officeDocument/2006/relationships/hyperlink" Target="https://paperpile.com/c/HGBkK7/iVU0" TargetMode="External"/><Relationship Id="rId39" Type="http://schemas.openxmlformats.org/officeDocument/2006/relationships/footer" Target="footer1.xml"/><Relationship Id="rId16" Type="http://schemas.openxmlformats.org/officeDocument/2006/relationships/hyperlink" Target="https://paperpile.com/c/HGBkK7/jp3k" TargetMode="External"/><Relationship Id="rId38" Type="http://schemas.openxmlformats.org/officeDocument/2006/relationships/hyperlink" Target="https://www.nhp.gov.in/" TargetMode="External"/><Relationship Id="rId19" Type="http://schemas.openxmlformats.org/officeDocument/2006/relationships/hyperlink" Target="https://paperpile.com/c/HGBkK7/FgML" TargetMode="External"/><Relationship Id="rId18" Type="http://schemas.openxmlformats.org/officeDocument/2006/relationships/hyperlink" Target="https://paperpile.com/c/HGBkK7/jp3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