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2568"/>
        <w:gridCol w:w="3196"/>
        <w:gridCol w:w="2418"/>
        <w:gridCol w:w="1379"/>
        <w:gridCol w:w="2063"/>
        <w:gridCol w:w="2334"/>
      </w:tblGrid>
      <w:tr w:rsidR="00D65181" w:rsidRPr="00D65181" w:rsidTr="00D65181">
        <w:trPr>
          <w:trHeight w:val="360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Supplement</w:t>
            </w:r>
            <w:r w:rsidR="0070630F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al</w:t>
            </w:r>
            <w:r w:rsidR="00587087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table </w:t>
            </w:r>
            <w:r w:rsidR="00587087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bookmarkStart w:id="0" w:name="_GoBack"/>
            <w:bookmarkEnd w:id="0"/>
            <w:r w:rsidRPr="00D65181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.  Formula of brain re-expansion rate of published articles</w:t>
            </w:r>
          </w:p>
        </w:tc>
      </w:tr>
      <w:tr w:rsidR="00D65181" w:rsidRPr="00D65181" w:rsidTr="00D65181">
        <w:trPr>
          <w:trHeight w:val="300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Definition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Formula of re-expansion rate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Calculation basis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Patients No.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 CT scan time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Authors &amp; Year</w:t>
            </w:r>
          </w:p>
        </w:tc>
      </w:tr>
      <w:tr w:rsidR="00D65181" w:rsidRPr="00D65181" w:rsidTr="00D65181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brain re-expansion rate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– post)/ pre × 100%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hematoma thickness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post 7th day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Mori K et al. 2001</w:t>
            </w:r>
          </w:p>
        </w:tc>
      </w:tr>
      <w:tr w:rsidR="00D65181" w:rsidRPr="00D65181" w:rsidTr="00D65181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brain re-expansion rate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– post)/ pre × 100%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hematoma thickness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621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post 7th day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Mori K et al. 2003</w:t>
            </w:r>
          </w:p>
        </w:tc>
      </w:tr>
      <w:tr w:rsidR="00D65181" w:rsidRPr="00D65181" w:rsidTr="00D65181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brain re-expansion rate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– post)/ pre × 100%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 hematoma volume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post 14th,30th day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Kung WM et al. 2012</w:t>
            </w:r>
          </w:p>
        </w:tc>
      </w:tr>
      <w:tr w:rsidR="00D65181" w:rsidRPr="00D65181" w:rsidTr="00D65181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brain re-expansion rate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– post)/ pre × 100%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 hematoma volume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post 2nd day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Jeong SI et al. 2014</w:t>
            </w:r>
          </w:p>
        </w:tc>
      </w:tr>
      <w:tr w:rsidR="00D65181" w:rsidRPr="00D65181" w:rsidTr="00D65181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brain re-expansion rate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(pre – post)/ pre × 100%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hematoma thickness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post 3 months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center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Ro HW et al. 2016</w:t>
            </w:r>
          </w:p>
        </w:tc>
      </w:tr>
      <w:tr w:rsidR="00D65181" w:rsidRPr="00D65181" w:rsidTr="00D65181">
        <w:trPr>
          <w:trHeight w:val="280"/>
        </w:trPr>
        <w:tc>
          <w:tcPr>
            <w:tcW w:w="20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D65181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pre: preoperative; post: postoperative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181" w:rsidRPr="00D65181" w:rsidRDefault="00D65181" w:rsidP="00D651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5181" w:rsidRPr="00D65181" w:rsidRDefault="00D65181" w:rsidP="00D651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457926" w:rsidRDefault="00587087"/>
    <w:sectPr w:rsidR="00457926" w:rsidSect="00D651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181"/>
    <w:rsid w:val="00587087"/>
    <w:rsid w:val="0070630F"/>
    <w:rsid w:val="00A740A5"/>
    <w:rsid w:val="00D65181"/>
    <w:rsid w:val="00D7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56FF00-0A33-41BC-B319-106FFC4A1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303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Homeland</dc:creator>
  <cp:keywords/>
  <dc:description/>
  <cp:lastModifiedBy>Homeland</cp:lastModifiedBy>
  <cp:revision>3</cp:revision>
  <dcterms:created xsi:type="dcterms:W3CDTF">2021-02-04T05:31:00Z</dcterms:created>
  <dcterms:modified xsi:type="dcterms:W3CDTF">2021-03-15T11:06:00Z</dcterms:modified>
</cp:coreProperties>
</file>