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6DEA7" w14:textId="6019ED68" w:rsidR="001F667D" w:rsidRDefault="001F667D" w:rsidP="001F66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ingredients of Minimal Salt Medium</w:t>
      </w:r>
      <w:r w:rsidR="003359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(MSM) which was purchased from </w:t>
      </w:r>
      <w:proofErr w:type="spellStart"/>
      <w:r>
        <w:rPr>
          <w:rFonts w:ascii="Times New Roman" w:hAnsi="Times New Roman" w:cs="Times New Roman"/>
        </w:rPr>
        <w:t>Coolaber</w:t>
      </w:r>
      <w:bookmarkStart w:id="0" w:name="_GoBack"/>
      <w:proofErr w:type="spellEnd"/>
      <w:r>
        <w:rPr>
          <w:rFonts w:ascii="Times New Roman" w:hAnsi="Times New Roman" w:cs="Times New Roman"/>
        </w:rPr>
        <w:t xml:space="preserve"> </w:t>
      </w:r>
      <w:bookmarkEnd w:id="0"/>
      <w:r>
        <w:rPr>
          <w:rFonts w:ascii="Times New Roman" w:hAnsi="Times New Roman" w:cs="Times New Roman"/>
        </w:rPr>
        <w:t>(Beijing, China) are as follows.</w:t>
      </w:r>
    </w:p>
    <w:p w14:paraId="212896FE" w14:textId="77777777" w:rsidR="001F667D" w:rsidRDefault="001F667D" w:rsidP="001F667D">
      <w:pPr>
        <w:widowControl/>
        <w:spacing w:before="240" w:after="24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Table S1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</w:rPr>
        <w:t>Ingredients of Minimal Salt Medium (MSM)</w:t>
      </w:r>
    </w:p>
    <w:tbl>
      <w:tblPr>
        <w:tblStyle w:val="2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148"/>
        <w:gridCol w:w="4148"/>
      </w:tblGrid>
      <w:tr w:rsidR="001F667D" w14:paraId="5E0EC2A3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55E86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Ingredients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7802C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Content(mg/L)</w:t>
            </w:r>
          </w:p>
        </w:tc>
      </w:tr>
      <w:tr w:rsidR="001F667D" w14:paraId="4C1D99B8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4DD249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HPO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892A0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</w:t>
            </w:r>
          </w:p>
        </w:tc>
      </w:tr>
      <w:tr w:rsidR="001F667D" w14:paraId="29C87D57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EFF96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FEBDE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</w:t>
            </w:r>
          </w:p>
        </w:tc>
      </w:tr>
      <w:tr w:rsidR="001F667D" w14:paraId="0C8FB6A4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D3658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(NH4)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A893C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</w:t>
            </w:r>
          </w:p>
        </w:tc>
      </w:tr>
      <w:tr w:rsidR="001F667D" w14:paraId="7E245924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E5E0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967E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</w:tr>
      <w:tr w:rsidR="001F667D" w14:paraId="63C26482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CC03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EDTA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643C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</w:t>
            </w:r>
          </w:p>
        </w:tc>
      </w:tr>
      <w:tr w:rsidR="001F667D" w14:paraId="66EE71C9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6B2F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·7H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C31C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</w:t>
            </w:r>
          </w:p>
        </w:tc>
      </w:tr>
      <w:tr w:rsidR="001F667D" w14:paraId="53477564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02BB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·6H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9394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1F667D" w14:paraId="6440ED6D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F6F4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D74A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</w:tr>
      <w:tr w:rsidR="001F667D" w14:paraId="6E4D63AF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168BC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•2H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BAA9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1F667D" w14:paraId="246BC93E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62D2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·6H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01A3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1F667D" w14:paraId="23CF8D19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407A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Na2MoO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·2H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620A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</w:tr>
      <w:tr w:rsidR="001F667D" w14:paraId="52DAF047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4B72B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·4H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3EA9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</w:tr>
      <w:tr w:rsidR="001F667D" w14:paraId="563B08FB" w14:textId="77777777" w:rsidTr="001F667D">
        <w:trPr>
          <w:trHeight w:val="527"/>
          <w:jc w:val="center"/>
        </w:trPr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40BCC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MnCl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•4H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6976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</w:tr>
    </w:tbl>
    <w:p w14:paraId="31D478B9" w14:textId="77777777" w:rsidR="001F667D" w:rsidRDefault="001F667D" w:rsidP="001F667D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F282E7E" w14:textId="77777777" w:rsidR="001F667D" w:rsidRDefault="001F667D" w:rsidP="001F66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ingredients of Super Optimal Broth (SOB) which was purchased from </w:t>
      </w:r>
      <w:proofErr w:type="spellStart"/>
      <w:r>
        <w:rPr>
          <w:rFonts w:ascii="Times New Roman" w:hAnsi="Times New Roman" w:cs="Times New Roman"/>
        </w:rPr>
        <w:t>Sangon</w:t>
      </w:r>
      <w:proofErr w:type="spellEnd"/>
      <w:r>
        <w:rPr>
          <w:rFonts w:ascii="Times New Roman" w:hAnsi="Times New Roman" w:cs="Times New Roman"/>
        </w:rPr>
        <w:t xml:space="preserve"> Biotech (Shanghai, China) are as follows.</w:t>
      </w:r>
    </w:p>
    <w:p w14:paraId="038C7716" w14:textId="77777777" w:rsidR="001F667D" w:rsidRDefault="001F667D" w:rsidP="001F667D">
      <w:pPr>
        <w:widowControl/>
        <w:spacing w:before="240" w:after="24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Table S2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Ingredients of </w:t>
      </w:r>
      <w:r>
        <w:rPr>
          <w:rFonts w:ascii="Times New Roman" w:hAnsi="Times New Roman" w:cs="Times New Roman"/>
        </w:rPr>
        <w:t>Super Optimal Broth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(SOB)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48"/>
        <w:gridCol w:w="4148"/>
      </w:tblGrid>
      <w:tr w:rsidR="001F667D" w14:paraId="11D7FA79" w14:textId="77777777" w:rsidTr="001F667D">
        <w:trPr>
          <w:trHeight w:val="527"/>
        </w:trPr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C13C4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Ingredients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1DC2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Content(g/L)</w:t>
            </w:r>
          </w:p>
        </w:tc>
      </w:tr>
      <w:tr w:rsidR="001F667D" w14:paraId="5C557BDA" w14:textId="77777777" w:rsidTr="001F667D">
        <w:trPr>
          <w:trHeight w:val="527"/>
        </w:trPr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B0A4D0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Tryptone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AF838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</w:t>
            </w:r>
          </w:p>
        </w:tc>
      </w:tr>
      <w:tr w:rsidR="001F667D" w14:paraId="1353550B" w14:textId="77777777" w:rsidTr="001F667D">
        <w:trPr>
          <w:trHeight w:val="527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D41AC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Extract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D3768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</w:tr>
      <w:tr w:rsidR="001F667D" w14:paraId="014D4E63" w14:textId="77777777" w:rsidTr="001F667D">
        <w:trPr>
          <w:trHeight w:val="527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24CAD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NaCl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4863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0.061</w:t>
            </w:r>
          </w:p>
        </w:tc>
      </w:tr>
      <w:tr w:rsidR="001F667D" w14:paraId="7A28D0FE" w14:textId="77777777" w:rsidTr="001F667D">
        <w:trPr>
          <w:trHeight w:val="527"/>
        </w:trPr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C4E91C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•7H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2F930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</w:tr>
    </w:tbl>
    <w:p w14:paraId="0AE68714" w14:textId="77777777" w:rsidR="001F667D" w:rsidRDefault="001F667D" w:rsidP="001F667D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8D8C5D5" w14:textId="77777777" w:rsidR="001F667D" w:rsidRDefault="001F667D" w:rsidP="001F667D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F2A65BA" w14:textId="77777777" w:rsidR="001F667D" w:rsidRDefault="001F667D" w:rsidP="001F667D">
      <w:pPr>
        <w:widowControl/>
        <w:spacing w:before="240" w:after="24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/>
          <w:kern w:val="0"/>
          <w:szCs w:val="21"/>
        </w:rPr>
        <w:lastRenderedPageBreak/>
        <w:t>Table S3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Alpha Diversity index for six simples at 97% consistency threshold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1F667D" w14:paraId="60D94240" w14:textId="77777777" w:rsidTr="001F667D">
        <w:trPr>
          <w:trHeight w:val="527"/>
        </w:trPr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8D793E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name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713636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Shannon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3984A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Simpson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A35FCD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Chao1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9F007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Dominance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E26213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Coverage</w:t>
            </w:r>
          </w:p>
        </w:tc>
      </w:tr>
      <w:tr w:rsidR="001F667D" w14:paraId="1ADF89C3" w14:textId="77777777" w:rsidTr="001F667D">
        <w:trPr>
          <w:trHeight w:val="527"/>
        </w:trPr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CF78CE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B5.6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5A2B5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1.633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3E4EE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66A02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53.000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1AF200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C2D12E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331C1EA7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4AC39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B5.12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FCAE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771E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9AC6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773B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FD35B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7D09D0A7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0C947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B10.6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6961D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9B0E6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443A4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57.200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3CD7B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EDEE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46F884DF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69239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B10.12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482C7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9DFB1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7432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58.167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7C4F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C58D3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7FC4C520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E4058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B20.6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747F0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F7F1A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BFC23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48F92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4D17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18DBA273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B6957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B20.12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50D3E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9C6CE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CD162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61.600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982E1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EC941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6C21EFC5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3D578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M5.6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11F34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6FA16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502ED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73.154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DE4EA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39BEF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2720318E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85180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M5.12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B7BF0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E50FA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52F6E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74.167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97A0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B747A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08E5D3EB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9E822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M10.6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B2823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F7AA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0BAB3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78.364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725B1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DC7C7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46EA4EB5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FA1CE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M10.12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F47F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86009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937E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66.000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24B59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1522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06A30B5E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A3ED0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M20.6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868DC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B9BB6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15C2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77.429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8FF24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0B9C2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  <w:tr w:rsidR="001F667D" w14:paraId="75291495" w14:textId="77777777" w:rsidTr="001F667D">
        <w:trPr>
          <w:trHeight w:val="527"/>
        </w:trPr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F7B7FE" w14:textId="77777777" w:rsidR="001F667D" w:rsidRDefault="001F66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M20.12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5A5082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F5EC5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7399B7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CB568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282BE7" w14:textId="77777777" w:rsidR="001F667D" w:rsidRDefault="001F66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</w:tr>
    </w:tbl>
    <w:p w14:paraId="440785E6" w14:textId="51974E45" w:rsidR="001F667D" w:rsidRDefault="001F667D" w:rsidP="001F667D">
      <w:pPr>
        <w:rPr>
          <w:rFonts w:ascii="Times New Roman" w:hAnsi="Times New Roman" w:cs="Times New Roman"/>
        </w:rPr>
      </w:pPr>
    </w:p>
    <w:p w14:paraId="34A297FE" w14:textId="5CADBD78" w:rsidR="001F667D" w:rsidRDefault="001F667D" w:rsidP="001F667D">
      <w:pPr>
        <w:rPr>
          <w:rFonts w:ascii="Times New Roman" w:hAnsi="Times New Roman" w:cs="Times New Roman"/>
        </w:rPr>
      </w:pPr>
    </w:p>
    <w:p w14:paraId="104A8867" w14:textId="165F88CC" w:rsidR="001F667D" w:rsidRDefault="001F667D" w:rsidP="001F667D">
      <w:pPr>
        <w:rPr>
          <w:rFonts w:ascii="Times New Roman" w:hAnsi="Times New Roman" w:cs="Times New Roman"/>
        </w:rPr>
      </w:pPr>
    </w:p>
    <w:p w14:paraId="6A0FC87B" w14:textId="7A8B16BC" w:rsidR="001F667D" w:rsidRDefault="001F667D" w:rsidP="001F667D">
      <w:pPr>
        <w:rPr>
          <w:rFonts w:ascii="Times New Roman" w:hAnsi="Times New Roman" w:cs="Times New Roman"/>
        </w:rPr>
      </w:pPr>
    </w:p>
    <w:p w14:paraId="44F41465" w14:textId="62BF4852" w:rsidR="001F667D" w:rsidRDefault="001F667D" w:rsidP="001F667D">
      <w:pPr>
        <w:rPr>
          <w:rFonts w:ascii="Times New Roman" w:hAnsi="Times New Roman" w:cs="Times New Roman"/>
        </w:rPr>
      </w:pPr>
    </w:p>
    <w:p w14:paraId="5F4665A0" w14:textId="2AB5A449" w:rsidR="001F667D" w:rsidRDefault="001F667D" w:rsidP="001F667D">
      <w:pPr>
        <w:rPr>
          <w:rFonts w:ascii="Times New Roman" w:hAnsi="Times New Roman" w:cs="Times New Roman"/>
        </w:rPr>
      </w:pPr>
    </w:p>
    <w:p w14:paraId="156C5359" w14:textId="77C6341A" w:rsidR="001F667D" w:rsidRDefault="001F667D" w:rsidP="001F667D">
      <w:pPr>
        <w:rPr>
          <w:rFonts w:ascii="Times New Roman" w:hAnsi="Times New Roman" w:cs="Times New Roman"/>
        </w:rPr>
      </w:pPr>
    </w:p>
    <w:p w14:paraId="09C9C12F" w14:textId="1C04E5BE" w:rsidR="001F667D" w:rsidRDefault="001F667D" w:rsidP="001F667D">
      <w:pPr>
        <w:rPr>
          <w:rFonts w:ascii="Times New Roman" w:hAnsi="Times New Roman" w:cs="Times New Roman"/>
        </w:rPr>
      </w:pPr>
    </w:p>
    <w:p w14:paraId="02EE704F" w14:textId="105748B7" w:rsidR="001F667D" w:rsidRDefault="001F667D" w:rsidP="001F667D">
      <w:pPr>
        <w:rPr>
          <w:rFonts w:ascii="Times New Roman" w:hAnsi="Times New Roman" w:cs="Times New Roman"/>
        </w:rPr>
      </w:pPr>
    </w:p>
    <w:p w14:paraId="7F8D48EE" w14:textId="6A33C8FF" w:rsidR="001F667D" w:rsidRDefault="001F667D" w:rsidP="001F667D">
      <w:pPr>
        <w:rPr>
          <w:rFonts w:ascii="Times New Roman" w:hAnsi="Times New Roman" w:cs="Times New Roman"/>
        </w:rPr>
      </w:pPr>
    </w:p>
    <w:p w14:paraId="5FB2C643" w14:textId="686CDA32" w:rsidR="001F667D" w:rsidRDefault="001F667D" w:rsidP="001F667D">
      <w:pPr>
        <w:rPr>
          <w:rFonts w:ascii="Times New Roman" w:hAnsi="Times New Roman" w:cs="Times New Roman"/>
        </w:rPr>
      </w:pPr>
    </w:p>
    <w:p w14:paraId="32FB928C" w14:textId="7831CB4A" w:rsidR="001F667D" w:rsidRDefault="001F667D" w:rsidP="001F667D">
      <w:pPr>
        <w:rPr>
          <w:rFonts w:ascii="Times New Roman" w:hAnsi="Times New Roman" w:cs="Times New Roman"/>
        </w:rPr>
      </w:pPr>
    </w:p>
    <w:p w14:paraId="2950CC32" w14:textId="1BB66CD0" w:rsidR="001F667D" w:rsidRDefault="001F667D" w:rsidP="001F667D">
      <w:pPr>
        <w:rPr>
          <w:rFonts w:ascii="Times New Roman" w:hAnsi="Times New Roman" w:cs="Times New Roman"/>
        </w:rPr>
      </w:pPr>
    </w:p>
    <w:p w14:paraId="40792873" w14:textId="0311A929" w:rsidR="001F667D" w:rsidRDefault="001F667D" w:rsidP="001F667D">
      <w:pPr>
        <w:rPr>
          <w:rFonts w:ascii="Times New Roman" w:hAnsi="Times New Roman" w:cs="Times New Roman"/>
        </w:rPr>
      </w:pPr>
    </w:p>
    <w:p w14:paraId="57933427" w14:textId="4544A718" w:rsidR="001F667D" w:rsidRDefault="001F667D" w:rsidP="001F667D">
      <w:pPr>
        <w:rPr>
          <w:rFonts w:ascii="Times New Roman" w:hAnsi="Times New Roman" w:cs="Times New Roman"/>
        </w:rPr>
      </w:pPr>
    </w:p>
    <w:p w14:paraId="75CB15EA" w14:textId="0B1495D1" w:rsidR="001F667D" w:rsidRDefault="001F667D" w:rsidP="001F667D">
      <w:pPr>
        <w:rPr>
          <w:rFonts w:ascii="Times New Roman" w:hAnsi="Times New Roman" w:cs="Times New Roman"/>
        </w:rPr>
      </w:pPr>
    </w:p>
    <w:p w14:paraId="2FC4244E" w14:textId="12B192B7" w:rsidR="001F667D" w:rsidRDefault="001F667D" w:rsidP="001F667D">
      <w:pPr>
        <w:rPr>
          <w:rFonts w:ascii="Times New Roman" w:hAnsi="Times New Roman" w:cs="Times New Roman"/>
        </w:rPr>
      </w:pPr>
    </w:p>
    <w:p w14:paraId="415629CE" w14:textId="218EADF0" w:rsidR="001F667D" w:rsidRDefault="001F667D" w:rsidP="001F667D">
      <w:pPr>
        <w:rPr>
          <w:rFonts w:ascii="Times New Roman" w:hAnsi="Times New Roman" w:cs="Times New Roman"/>
        </w:rPr>
      </w:pPr>
    </w:p>
    <w:p w14:paraId="79B38B74" w14:textId="77F9D4FA" w:rsidR="001F667D" w:rsidRDefault="001F667D" w:rsidP="001F667D">
      <w:pPr>
        <w:rPr>
          <w:rFonts w:ascii="Times New Roman" w:hAnsi="Times New Roman" w:cs="Times New Roman"/>
        </w:rPr>
      </w:pPr>
    </w:p>
    <w:p w14:paraId="466C7421" w14:textId="77777777" w:rsidR="001F667D" w:rsidRDefault="001F667D" w:rsidP="001F667D">
      <w:pPr>
        <w:rPr>
          <w:rFonts w:ascii="Times New Roman" w:hAnsi="Times New Roman" w:cs="Times New Roman" w:hint="eastAsia"/>
        </w:rPr>
      </w:pPr>
    </w:p>
    <w:p w14:paraId="6FA8A670" w14:textId="77777777" w:rsidR="001F667D" w:rsidRDefault="001F667D" w:rsidP="001F667D">
      <w:pPr>
        <w:widowControl/>
        <w:spacing w:before="240" w:after="240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b/>
          <w:color w:val="000000"/>
          <w:kern w:val="0"/>
          <w:szCs w:val="21"/>
        </w:rPr>
        <w:lastRenderedPageBreak/>
        <w:t>Table S4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Functional category of the abbreviation in Figure 6a</w:t>
      </w: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461"/>
      </w:tblGrid>
      <w:tr w:rsidR="001F667D" w14:paraId="7F64F414" w14:textId="77777777" w:rsidTr="001F667D"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060761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Abbreviation of </w:t>
            </w:r>
          </w:p>
          <w:p w14:paraId="6655F54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Functional Category</w:t>
            </w:r>
          </w:p>
        </w:tc>
        <w:tc>
          <w:tcPr>
            <w:tcW w:w="5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AF3A8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Functional category</w:t>
            </w:r>
          </w:p>
        </w:tc>
      </w:tr>
      <w:tr w:rsidR="001F667D" w14:paraId="41B1248A" w14:textId="77777777" w:rsidTr="001F667D">
        <w:trPr>
          <w:trHeight w:val="527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F4957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54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167C7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Function unknown</w:t>
            </w:r>
          </w:p>
        </w:tc>
      </w:tr>
      <w:tr w:rsidR="001F667D" w14:paraId="1EC08B99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3970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5B9AB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 transport and metabolism</w:t>
            </w:r>
          </w:p>
        </w:tc>
      </w:tr>
      <w:tr w:rsidR="001F667D" w14:paraId="20AEF6B4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8221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04DA1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Signal transduction mechanisms</w:t>
            </w:r>
          </w:p>
        </w:tc>
      </w:tr>
      <w:tr w:rsidR="001F667D" w14:paraId="3A57B584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B095D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33AE8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Transcription</w:t>
            </w:r>
          </w:p>
        </w:tc>
      </w:tr>
      <w:tr w:rsidR="001F667D" w14:paraId="067F72CF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B5D9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3805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wall/membrane/envelope biogenesis</w:t>
            </w:r>
          </w:p>
        </w:tc>
      </w:tr>
      <w:tr w:rsidR="001F667D" w14:paraId="6F6D7664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4239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596F8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Energy production and conversion</w:t>
            </w:r>
          </w:p>
        </w:tc>
      </w:tr>
      <w:tr w:rsidR="001F667D" w14:paraId="60E83E0A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3D369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2515D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Inorganic ion transport and metabolism</w:t>
            </w:r>
          </w:p>
        </w:tc>
      </w:tr>
      <w:tr w:rsidR="001F667D" w14:paraId="4E532494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0FD2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C436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Replication, recombination and repair</w:t>
            </w:r>
          </w:p>
        </w:tc>
      </w:tr>
      <w:tr w:rsidR="001F667D" w14:paraId="59D532F9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F314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1959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 transport and metabolism</w:t>
            </w:r>
          </w:p>
        </w:tc>
      </w:tr>
      <w:tr w:rsidR="001F667D" w14:paraId="5F89DF76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1683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856E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Translation, ribosomal structure and biogenesis</w:t>
            </w:r>
          </w:p>
        </w:tc>
      </w:tr>
      <w:tr w:rsidR="001F667D" w14:paraId="2038547B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E970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47CE6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Coenzyme transport and metabolism</w:t>
            </w:r>
          </w:p>
        </w:tc>
      </w:tr>
      <w:tr w:rsidR="001F667D" w14:paraId="2E03AE72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DACC1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93930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Posttranslational modification, protein turnover, chaperones</w:t>
            </w:r>
          </w:p>
        </w:tc>
      </w:tr>
      <w:tr w:rsidR="001F667D" w14:paraId="6809E4BA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8143E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D7DA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Lipid transport and metabolism</w:t>
            </w:r>
          </w:p>
        </w:tc>
      </w:tr>
      <w:tr w:rsidR="001F667D" w14:paraId="4202DA6B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89FD7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8E701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motility</w:t>
            </w:r>
          </w:p>
        </w:tc>
      </w:tr>
      <w:tr w:rsidR="001F667D" w14:paraId="51124633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21889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3F531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Intracellular trafficking, secretion, and vesicular transport</w:t>
            </w:r>
          </w:p>
        </w:tc>
      </w:tr>
      <w:tr w:rsidR="001F667D" w14:paraId="2B831A29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BE480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9D166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metabolites biosynthesis, transport and catabolism</w:t>
            </w:r>
          </w:p>
        </w:tc>
      </w:tr>
      <w:tr w:rsidR="001F667D" w14:paraId="2DBD5EDA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F642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1C3B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Nucleotide transport and metabolism</w:t>
            </w:r>
          </w:p>
        </w:tc>
      </w:tr>
      <w:tr w:rsidR="001F667D" w14:paraId="049D7AC6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AD3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DA632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cycle control, cell division, chromosome partitioning</w:t>
            </w:r>
          </w:p>
        </w:tc>
      </w:tr>
      <w:tr w:rsidR="001F667D" w14:paraId="06C47CA1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BB0A8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4F5B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Defense mechanisms</w:t>
            </w:r>
          </w:p>
        </w:tc>
      </w:tr>
      <w:tr w:rsidR="001F667D" w14:paraId="56D8F538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DD09B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892EA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Cytoskeleton</w:t>
            </w:r>
          </w:p>
        </w:tc>
      </w:tr>
      <w:tr w:rsidR="001F667D" w14:paraId="130C1CDB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459DB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811B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RNA processing and modification</w:t>
            </w:r>
          </w:p>
        </w:tc>
      </w:tr>
      <w:tr w:rsidR="001F667D" w14:paraId="76180235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BB7B4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</w:t>
            </w:r>
          </w:p>
        </w:tc>
        <w:tc>
          <w:tcPr>
            <w:tcW w:w="54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34C6F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Extracellular structures</w:t>
            </w:r>
          </w:p>
        </w:tc>
      </w:tr>
      <w:tr w:rsidR="001F667D" w14:paraId="13CF98E2" w14:textId="77777777" w:rsidTr="001F667D">
        <w:trPr>
          <w:trHeight w:val="52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199AD3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54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555F5" w14:textId="77777777" w:rsidR="001F667D" w:rsidRDefault="001F66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Chromatin structure and dynamics</w:t>
            </w:r>
          </w:p>
        </w:tc>
      </w:tr>
    </w:tbl>
    <w:p w14:paraId="1E28D9C4" w14:textId="77777777" w:rsidR="001F667D" w:rsidRDefault="001F667D" w:rsidP="001F667D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036E881" w14:textId="2D8928A2" w:rsidR="001F667D" w:rsidRDefault="001F667D" w:rsidP="001F66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34CE2F" wp14:editId="5E9C4ED5">
            <wp:extent cx="5279390" cy="25126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26E75" w14:textId="77777777" w:rsidR="001F667D" w:rsidRDefault="001F667D" w:rsidP="001F667D">
      <w:pPr>
        <w:spacing w:after="2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S1.</w:t>
      </w:r>
      <w:r>
        <w:rPr>
          <w:rFonts w:ascii="Times New Roman" w:hAnsi="Times New Roman" w:cs="Times New Roman"/>
        </w:rPr>
        <w:t xml:space="preserve"> Metabolic pathway of bacterial community to </w:t>
      </w:r>
      <w:proofErr w:type="spellStart"/>
      <w:r>
        <w:rPr>
          <w:rFonts w:ascii="Times New Roman" w:hAnsi="Times New Roman" w:cs="Times New Roman"/>
        </w:rPr>
        <w:t>BaP</w:t>
      </w:r>
      <w:proofErr w:type="spellEnd"/>
    </w:p>
    <w:p w14:paraId="27D4774A" w14:textId="77777777" w:rsidR="001F667D" w:rsidRDefault="001F667D" w:rsidP="001F66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Benzo[a]pyrene; (b) 9,10-Dihydroxybenzo[a]pyrene; (c)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Pyrene; (d)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Phenanthrene;</w:t>
      </w:r>
    </w:p>
    <w:p w14:paraId="1CF1243B" w14:textId="77777777" w:rsidR="001F667D" w:rsidRDefault="001F667D" w:rsidP="001F66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(e) 11,12-Dihydroxybenzo[a]pyrene; (f)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Benzo[a]anthracene; (h) Anthracene; (g)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Phthalic acid.</w:t>
      </w:r>
    </w:p>
    <w:p w14:paraId="79BCE11A" w14:textId="77777777" w:rsidR="00D00BEA" w:rsidRPr="001F667D" w:rsidRDefault="00D00BEA"/>
    <w:sectPr w:rsidR="00D00BEA" w:rsidRPr="001F66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8FA"/>
    <w:rsid w:val="001358FA"/>
    <w:rsid w:val="001F667D"/>
    <w:rsid w:val="003359A2"/>
    <w:rsid w:val="00D0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88DDF"/>
  <w15:chartTrackingRefBased/>
  <w15:docId w15:val="{1FFF544E-0A30-4EC1-B27F-DEF0DAE4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66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667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rsid w:val="001F667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82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陈肖晓</dc:creator>
  <cp:keywords/>
  <dc:description/>
  <cp:lastModifiedBy>陈肖晓</cp:lastModifiedBy>
  <cp:revision>4</cp:revision>
  <dcterms:created xsi:type="dcterms:W3CDTF">2024-02-27T01:35:00Z</dcterms:created>
  <dcterms:modified xsi:type="dcterms:W3CDTF">2024-02-27T01:37:00Z</dcterms:modified>
</cp:coreProperties>
</file>