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DFEC8" w14:textId="320B4019" w:rsidR="000C6553" w:rsidRDefault="005C3BC4">
      <w:r w:rsidRPr="00045534">
        <w:rPr>
          <w:rFonts w:ascii="Times New Roman" w:hAnsi="Times New Roman" w:cs="Times New Roman"/>
          <w:noProof/>
        </w:rPr>
        <w:drawing>
          <wp:inline distT="0" distB="0" distL="0" distR="0" wp14:anchorId="74A6DA14" wp14:editId="635F4CA3">
            <wp:extent cx="5731510" cy="3223895"/>
            <wp:effectExtent l="0" t="0" r="0" b="1905"/>
            <wp:docPr id="1964047449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047449" name="Picture 196404744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7BD6A" w14:textId="77777777" w:rsidR="005C3BC4" w:rsidRDefault="005C3BC4"/>
    <w:p w14:paraId="2F9B117E" w14:textId="018E06C5" w:rsidR="005C3BC4" w:rsidRPr="00045534" w:rsidRDefault="005C3BC4" w:rsidP="005C3BC4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SOM 1</w:t>
      </w:r>
      <w:r w:rsidRPr="00045534">
        <w:rPr>
          <w:rFonts w:ascii="Times New Roman" w:hAnsi="Times New Roman" w:cs="Times New Roman"/>
        </w:rPr>
        <w:t>: (A) An example sequence from NCBI (approximately 844 base pairs including primers) with accession number JN994135.1, comprising of partial sequences of 5.8S and 28S ribosomal RNA genes flanking the internal transcribed spacer 2 region</w:t>
      </w:r>
      <w:r>
        <w:rPr>
          <w:rFonts w:ascii="Times New Roman" w:hAnsi="Times New Roman" w:cs="Times New Roman"/>
        </w:rPr>
        <w:t>. T</w:t>
      </w:r>
      <w:r w:rsidRPr="00045534">
        <w:rPr>
          <w:rFonts w:ascii="Times New Roman" w:hAnsi="Times New Roman" w:cs="Times New Roman"/>
        </w:rPr>
        <w:t xml:space="preserve">he outer forward and reverse primer sequences </w:t>
      </w:r>
      <w:r>
        <w:rPr>
          <w:rFonts w:ascii="Times New Roman" w:hAnsi="Times New Roman" w:cs="Times New Roman"/>
        </w:rPr>
        <w:t xml:space="preserve">for </w:t>
      </w:r>
      <w:r w:rsidRPr="00045534">
        <w:rPr>
          <w:rFonts w:ascii="Times New Roman" w:hAnsi="Times New Roman" w:cs="Times New Roman"/>
        </w:rPr>
        <w:t>the complete ITS2 region with 5.8S and 28S rRNA genes flanks</w:t>
      </w:r>
      <w:r>
        <w:rPr>
          <w:rFonts w:ascii="Times New Roman" w:hAnsi="Times New Roman" w:cs="Times New Roman"/>
        </w:rPr>
        <w:t xml:space="preserve"> are highlighted (g</w:t>
      </w:r>
      <w:r w:rsidRPr="00045534">
        <w:rPr>
          <w:rFonts w:ascii="Times New Roman" w:hAnsi="Times New Roman" w:cs="Times New Roman"/>
        </w:rPr>
        <w:t>reen and yellow highlights</w:t>
      </w:r>
      <w:r>
        <w:rPr>
          <w:rFonts w:ascii="Times New Roman" w:hAnsi="Times New Roman" w:cs="Times New Roman"/>
        </w:rPr>
        <w:t>)</w:t>
      </w:r>
      <w:r w:rsidRPr="0004553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The reverse primer specific to </w:t>
      </w:r>
      <w:r w:rsidRPr="004751E7">
        <w:rPr>
          <w:rFonts w:ascii="Times New Roman" w:hAnsi="Times New Roman" w:cs="Times New Roman"/>
          <w:i/>
          <w:iCs/>
        </w:rPr>
        <w:t xml:space="preserve">An. </w:t>
      </w:r>
      <w:proofErr w:type="spellStart"/>
      <w:r w:rsidRPr="004751E7">
        <w:rPr>
          <w:rFonts w:ascii="Times New Roman" w:hAnsi="Times New Roman" w:cs="Times New Roman"/>
          <w:i/>
          <w:iCs/>
        </w:rPr>
        <w:t>funestus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s.s.</w:t>
      </w:r>
      <w:proofErr w:type="spellEnd"/>
      <w:r>
        <w:rPr>
          <w:rFonts w:ascii="Times New Roman" w:hAnsi="Times New Roman" w:cs="Times New Roman"/>
        </w:rPr>
        <w:t xml:space="preserve"> in the species identification assay is also shown (dark green).</w:t>
      </w:r>
      <w:r w:rsidRPr="00045534">
        <w:rPr>
          <w:rFonts w:ascii="Times New Roman" w:hAnsi="Times New Roman" w:cs="Times New Roman"/>
        </w:rPr>
        <w:t xml:space="preserve"> (B), (C) and (D) represent the </w:t>
      </w:r>
      <w:r>
        <w:rPr>
          <w:rFonts w:ascii="Times New Roman" w:hAnsi="Times New Roman" w:cs="Times New Roman"/>
        </w:rPr>
        <w:t>same region cloned and sequenced</w:t>
      </w:r>
      <w:r w:rsidRPr="00045534">
        <w:rPr>
          <w:rFonts w:ascii="Times New Roman" w:hAnsi="Times New Roman" w:cs="Times New Roman"/>
        </w:rPr>
        <w:t xml:space="preserve"> from non-amplified samples</w:t>
      </w:r>
      <w:r>
        <w:rPr>
          <w:rFonts w:ascii="Times New Roman" w:hAnsi="Times New Roman" w:cs="Times New Roman"/>
        </w:rPr>
        <w:t xml:space="preserve"> which revealed</w:t>
      </w:r>
      <w:r w:rsidRPr="00045534">
        <w:rPr>
          <w:rFonts w:ascii="Times New Roman" w:hAnsi="Times New Roman" w:cs="Times New Roman"/>
        </w:rPr>
        <w:t xml:space="preserve"> polymorphism</w:t>
      </w:r>
      <w:r>
        <w:rPr>
          <w:rFonts w:ascii="Times New Roman" w:hAnsi="Times New Roman" w:cs="Times New Roman"/>
        </w:rPr>
        <w:t>s</w:t>
      </w:r>
      <w:r w:rsidRPr="0004553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within</w:t>
      </w:r>
      <w:r w:rsidRPr="0004553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different sections of the</w:t>
      </w:r>
      <w:r w:rsidRPr="00045534">
        <w:rPr>
          <w:rFonts w:ascii="Times New Roman" w:hAnsi="Times New Roman" w:cs="Times New Roman"/>
        </w:rPr>
        <w:t xml:space="preserve"> reverse primer’s </w:t>
      </w:r>
      <w:r>
        <w:rPr>
          <w:rFonts w:ascii="Times New Roman" w:hAnsi="Times New Roman" w:cs="Times New Roman"/>
        </w:rPr>
        <w:t>priming region</w:t>
      </w:r>
      <w:r w:rsidRPr="0004553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(red)</w:t>
      </w:r>
      <w:r w:rsidRPr="00045534">
        <w:rPr>
          <w:rFonts w:ascii="Times New Roman" w:hAnsi="Times New Roman" w:cs="Times New Roman"/>
        </w:rPr>
        <w:t xml:space="preserve">. </w:t>
      </w:r>
    </w:p>
    <w:p w14:paraId="14DD17BE" w14:textId="77777777" w:rsidR="005C3BC4" w:rsidRDefault="005C3BC4"/>
    <w:sectPr w:rsidR="005C3B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BC4"/>
    <w:rsid w:val="000C6553"/>
    <w:rsid w:val="001D14A5"/>
    <w:rsid w:val="004E40F7"/>
    <w:rsid w:val="005C3BC4"/>
    <w:rsid w:val="005E63F0"/>
    <w:rsid w:val="00894A47"/>
    <w:rsid w:val="00A00799"/>
    <w:rsid w:val="00AB129F"/>
    <w:rsid w:val="00C562E8"/>
    <w:rsid w:val="00C93A3A"/>
    <w:rsid w:val="00FF4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D94B78"/>
  <w15:chartTrackingRefBased/>
  <w15:docId w15:val="{833ADF1D-D1E0-8846-9E43-F21AB02F4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3B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41F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3">
    <w:name w:val="heading 3"/>
    <w:basedOn w:val="Heading2"/>
    <w:next w:val="Heading2"/>
    <w:link w:val="Heading3Char"/>
    <w:autoRedefine/>
    <w:uiPriority w:val="9"/>
    <w:unhideWhenUsed/>
    <w:qFormat/>
    <w:rsid w:val="00FF41FE"/>
    <w:pPr>
      <w:spacing w:line="480" w:lineRule="auto"/>
      <w:contextualSpacing/>
      <w:jc w:val="both"/>
      <w:outlineLvl w:val="2"/>
    </w:pPr>
    <w:rPr>
      <w:rFonts w:ascii="Times New Roman" w:hAnsi="Times New Roman"/>
      <w:i/>
      <w:iCs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3B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3B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3BC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3BC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3BC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3BC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F41FE"/>
    <w:rPr>
      <w:rFonts w:ascii="Times New Roman" w:eastAsiaTheme="majorEastAsia" w:hAnsi="Times New Roman" w:cstheme="majorBidi"/>
      <w:i/>
      <w:iCs/>
      <w:color w:val="000000" w:themeColor="text1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41FE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5C3B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3B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3B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3B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3B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3B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3B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3B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3B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3BC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3B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3BC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3B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3B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3B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3B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3B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3B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Salum Mapua</dc:creator>
  <cp:keywords/>
  <dc:description/>
  <cp:lastModifiedBy>Salum Mapua</cp:lastModifiedBy>
  <cp:revision>2</cp:revision>
  <dcterms:created xsi:type="dcterms:W3CDTF">2024-03-06T15:46:00Z</dcterms:created>
  <dcterms:modified xsi:type="dcterms:W3CDTF">2024-03-06T16:02:00Z</dcterms:modified>
</cp:coreProperties>
</file>