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9BC36" w14:textId="664FDA4F" w:rsidR="00D1076B" w:rsidRPr="009F23B0" w:rsidRDefault="00D1076B" w:rsidP="00D1076B">
      <w:pPr>
        <w:widowControl/>
        <w:spacing w:afterLines="0" w:after="0"/>
        <w:jc w:val="left"/>
        <w:rPr>
          <w:rFonts w:eastAsiaTheme="minorEastAsia"/>
          <w:b/>
          <w:bCs/>
          <w:sz w:val="32"/>
          <w:szCs w:val="32"/>
        </w:rPr>
      </w:pPr>
      <w:bookmarkStart w:id="0" w:name="_Hlk152452115"/>
      <w:r w:rsidRPr="009F23B0">
        <w:rPr>
          <w:rFonts w:eastAsiaTheme="minorEastAsia"/>
          <w:b/>
          <w:bCs/>
          <w:sz w:val="32"/>
          <w:szCs w:val="32"/>
        </w:rPr>
        <w:t xml:space="preserve">Supplemental </w:t>
      </w:r>
      <w:r w:rsidR="006D616B">
        <w:rPr>
          <w:rFonts w:eastAsiaTheme="minorEastAsia"/>
          <w:b/>
          <w:bCs/>
          <w:sz w:val="32"/>
          <w:szCs w:val="32"/>
        </w:rPr>
        <w:t>Materials</w:t>
      </w:r>
    </w:p>
    <w:p w14:paraId="5C942DB1" w14:textId="77777777" w:rsidR="00D1076B" w:rsidRDefault="00D1076B" w:rsidP="00D1076B">
      <w:pPr>
        <w:spacing w:after="156"/>
        <w:jc w:val="center"/>
        <w:rPr>
          <w:rFonts w:eastAsiaTheme="minorEastAsia"/>
        </w:rPr>
      </w:pPr>
    </w:p>
    <w:p w14:paraId="7D617442" w14:textId="05139DAA" w:rsidR="00D1076B" w:rsidRPr="00251911" w:rsidRDefault="00D1076B" w:rsidP="00D1076B">
      <w:pPr>
        <w:spacing w:after="156"/>
        <w:jc w:val="center"/>
        <w:rPr>
          <w:rFonts w:cs="Times New Roman"/>
          <w:b/>
          <w:sz w:val="32"/>
          <w:szCs w:val="36"/>
        </w:rPr>
      </w:pPr>
      <w:r>
        <w:rPr>
          <w:rFonts w:cs="Times New Roman"/>
          <w:b/>
          <w:sz w:val="32"/>
          <w:szCs w:val="36"/>
        </w:rPr>
        <w:t>The Single-cell</w:t>
      </w:r>
      <w:r w:rsidRPr="00251911">
        <w:rPr>
          <w:rFonts w:cs="Times New Roman"/>
          <w:b/>
          <w:sz w:val="32"/>
          <w:szCs w:val="36"/>
        </w:rPr>
        <w:t xml:space="preserve"> </w:t>
      </w:r>
      <w:r>
        <w:rPr>
          <w:rFonts w:cs="Times New Roman"/>
          <w:b/>
          <w:sz w:val="32"/>
          <w:szCs w:val="36"/>
        </w:rPr>
        <w:t>Atlas of Short-chain F</w:t>
      </w:r>
      <w:r w:rsidRPr="00C64977">
        <w:rPr>
          <w:rFonts w:cs="Times New Roman" w:hint="eastAsia"/>
          <w:b/>
          <w:sz w:val="32"/>
          <w:szCs w:val="36"/>
        </w:rPr>
        <w:t>a</w:t>
      </w:r>
      <w:r w:rsidRPr="00C64977">
        <w:rPr>
          <w:rFonts w:cs="Times New Roman"/>
          <w:b/>
          <w:sz w:val="32"/>
          <w:szCs w:val="36"/>
        </w:rPr>
        <w:t xml:space="preserve">tty Acid </w:t>
      </w:r>
      <w:r>
        <w:rPr>
          <w:rFonts w:cs="Times New Roman"/>
          <w:b/>
          <w:sz w:val="32"/>
          <w:szCs w:val="36"/>
        </w:rPr>
        <w:t>Receptors</w:t>
      </w:r>
      <w:r w:rsidRPr="00F26629">
        <w:rPr>
          <w:rFonts w:cs="Times New Roman"/>
          <w:b/>
          <w:sz w:val="32"/>
          <w:szCs w:val="36"/>
        </w:rPr>
        <w:t xml:space="preserve"> in </w:t>
      </w:r>
      <w:r>
        <w:rPr>
          <w:rFonts w:cs="Times New Roman"/>
          <w:b/>
          <w:sz w:val="32"/>
          <w:szCs w:val="36"/>
        </w:rPr>
        <w:t>H</w:t>
      </w:r>
      <w:r w:rsidRPr="00F26629">
        <w:rPr>
          <w:rFonts w:cs="Times New Roman"/>
          <w:b/>
          <w:sz w:val="32"/>
          <w:szCs w:val="36"/>
        </w:rPr>
        <w:t xml:space="preserve">uman </w:t>
      </w:r>
      <w:r>
        <w:rPr>
          <w:rFonts w:cs="Times New Roman"/>
          <w:b/>
          <w:sz w:val="32"/>
          <w:szCs w:val="36"/>
        </w:rPr>
        <w:t>and Mice Hearts</w:t>
      </w:r>
    </w:p>
    <w:bookmarkEnd w:id="0"/>
    <w:p w14:paraId="1EB6027D" w14:textId="77777777" w:rsidR="00D1076B" w:rsidRPr="00C343BB" w:rsidRDefault="00D1076B" w:rsidP="00D1076B">
      <w:pPr>
        <w:pStyle w:val="2"/>
        <w:spacing w:after="156"/>
      </w:pPr>
      <w:r w:rsidRPr="00C343BB">
        <w:t>A</w:t>
      </w:r>
      <w:r w:rsidRPr="00C343BB">
        <w:rPr>
          <w:rFonts w:hint="eastAsia"/>
        </w:rPr>
        <w:t>uthor</w:t>
      </w:r>
      <w:r w:rsidRPr="00C343BB">
        <w:t xml:space="preserve"> list</w:t>
      </w:r>
    </w:p>
    <w:p w14:paraId="478A2849" w14:textId="77777777" w:rsidR="00D1076B" w:rsidRPr="00202EF9" w:rsidRDefault="00D1076B" w:rsidP="00D1076B">
      <w:pPr>
        <w:spacing w:after="156"/>
        <w:rPr>
          <w:rFonts w:cs="Times New Roman"/>
        </w:rPr>
      </w:pPr>
      <w:r w:rsidRPr="00202EF9">
        <w:rPr>
          <w:rFonts w:cs="Times New Roman"/>
        </w:rPr>
        <w:t>Xiaojun He</w:t>
      </w:r>
      <w:r w:rsidRPr="00202EF9">
        <w:rPr>
          <w:rFonts w:cs="Times New Roman"/>
          <w:vertAlign w:val="superscript"/>
        </w:rPr>
        <w:t>1</w:t>
      </w:r>
      <w:r w:rsidRPr="00202EF9">
        <w:rPr>
          <w:rFonts w:cs="Times New Roman"/>
        </w:rPr>
        <w:t xml:space="preserve">, </w:t>
      </w:r>
    </w:p>
    <w:p w14:paraId="1A385F2D" w14:textId="6BCAAC40" w:rsidR="00D1076B" w:rsidRDefault="00D1076B" w:rsidP="00D1076B">
      <w:pPr>
        <w:spacing w:after="156"/>
        <w:rPr>
          <w:rFonts w:cs="Times New Roman"/>
        </w:rPr>
      </w:pPr>
      <w:r w:rsidRPr="00202EF9">
        <w:rPr>
          <w:rFonts w:cs="Times New Roman"/>
        </w:rPr>
        <w:t>Qiang Long</w:t>
      </w:r>
      <w:r w:rsidRPr="00202EF9">
        <w:rPr>
          <w:rFonts w:cs="Times New Roman"/>
          <w:vertAlign w:val="superscript"/>
        </w:rPr>
        <w:t>1</w:t>
      </w:r>
      <w:r w:rsidRPr="00202EF9">
        <w:rPr>
          <w:rFonts w:cs="Times New Roman"/>
        </w:rPr>
        <w:t>, Yiming Zhong</w:t>
      </w:r>
      <w:r w:rsidRPr="00202EF9">
        <w:rPr>
          <w:rFonts w:cs="Times New Roman"/>
          <w:vertAlign w:val="superscript"/>
        </w:rPr>
        <w:t>1</w:t>
      </w:r>
      <w:r w:rsidRPr="00202EF9">
        <w:rPr>
          <w:rFonts w:cs="Times New Roman"/>
        </w:rPr>
        <w:t>,</w:t>
      </w:r>
      <w:r>
        <w:rPr>
          <w:rFonts w:cs="Times New Roman"/>
        </w:rPr>
        <w:t xml:space="preserve"> </w:t>
      </w:r>
      <w:r w:rsidRPr="00202EF9">
        <w:rPr>
          <w:rFonts w:cs="Times New Roman"/>
        </w:rPr>
        <w:t>Zhaoxi Qi</w:t>
      </w:r>
      <w:r w:rsidRPr="00202EF9">
        <w:rPr>
          <w:rFonts w:cs="Times New Roman"/>
          <w:vertAlign w:val="superscript"/>
        </w:rPr>
        <w:t>1</w:t>
      </w:r>
      <w:r w:rsidRPr="00202EF9">
        <w:rPr>
          <w:rFonts w:cs="Times New Roman"/>
        </w:rPr>
        <w:t>,</w:t>
      </w:r>
      <w:r>
        <w:rPr>
          <w:rFonts w:cs="Times New Roman"/>
        </w:rPr>
        <w:t xml:space="preserve"> </w:t>
      </w:r>
      <w:r w:rsidRPr="00202EF9">
        <w:rPr>
          <w:rFonts w:cs="Times New Roman"/>
        </w:rPr>
        <w:t>Yecen Zhang</w:t>
      </w:r>
      <w:r w:rsidRPr="00202EF9">
        <w:rPr>
          <w:rFonts w:cs="Times New Roman"/>
          <w:vertAlign w:val="superscript"/>
        </w:rPr>
        <w:t>1</w:t>
      </w:r>
      <w:r w:rsidRPr="00202EF9">
        <w:rPr>
          <w:rFonts w:cs="Times New Roman"/>
        </w:rPr>
        <w:t>,</w:t>
      </w:r>
      <w:r>
        <w:rPr>
          <w:rFonts w:cs="Times New Roman"/>
        </w:rPr>
        <w:t xml:space="preserve"> </w:t>
      </w:r>
      <w:r w:rsidRPr="00202EF9">
        <w:rPr>
          <w:rFonts w:cs="Times New Roman"/>
        </w:rPr>
        <w:t>Bei Qian</w:t>
      </w:r>
      <w:r w:rsidRPr="00202EF9">
        <w:rPr>
          <w:rFonts w:cs="Times New Roman"/>
          <w:vertAlign w:val="superscript"/>
        </w:rPr>
        <w:t>1</w:t>
      </w:r>
      <w:r w:rsidRPr="00202EF9">
        <w:rPr>
          <w:rFonts w:cs="Times New Roman"/>
        </w:rPr>
        <w:t>,</w:t>
      </w:r>
      <w:r>
        <w:rPr>
          <w:rFonts w:cs="Times New Roman"/>
        </w:rPr>
        <w:t xml:space="preserve"> </w:t>
      </w:r>
      <w:r w:rsidRPr="00202EF9">
        <w:rPr>
          <w:rFonts w:cs="Times New Roman"/>
        </w:rPr>
        <w:t>Shixing Huang</w:t>
      </w:r>
      <w:r w:rsidRPr="00202EF9">
        <w:rPr>
          <w:rFonts w:cs="Times New Roman"/>
          <w:vertAlign w:val="superscript"/>
        </w:rPr>
        <w:t>1</w:t>
      </w:r>
      <w:r w:rsidRPr="00202EF9">
        <w:rPr>
          <w:rFonts w:cs="Times New Roman"/>
        </w:rPr>
        <w:t>,</w:t>
      </w:r>
      <w:r>
        <w:rPr>
          <w:rFonts w:cs="Times New Roman"/>
        </w:rPr>
        <w:t xml:space="preserve"> </w:t>
      </w:r>
      <w:r w:rsidRPr="00202EF9">
        <w:rPr>
          <w:rFonts w:cs="Times New Roman"/>
        </w:rPr>
        <w:t>Xinming Wang</w:t>
      </w:r>
      <w:r w:rsidRPr="00202EF9">
        <w:rPr>
          <w:rFonts w:cs="Times New Roman"/>
          <w:vertAlign w:val="superscript"/>
        </w:rPr>
        <w:t>1</w:t>
      </w:r>
      <w:r w:rsidRPr="00202EF9">
        <w:rPr>
          <w:rFonts w:cs="Times New Roman"/>
        </w:rPr>
        <w:t>,</w:t>
      </w:r>
      <w:r>
        <w:rPr>
          <w:rFonts w:cs="Times New Roman"/>
        </w:rPr>
        <w:t xml:space="preserve"> </w:t>
      </w:r>
      <w:r w:rsidRPr="00AE3028">
        <w:t>Xiao</w:t>
      </w:r>
      <w:r w:rsidRPr="00AE3028">
        <w:rPr>
          <w:rFonts w:cs="Times New Roman"/>
        </w:rPr>
        <w:t>mei Yang</w:t>
      </w:r>
      <w:r w:rsidR="00A874C0">
        <w:rPr>
          <w:rFonts w:cs="Times New Roman"/>
          <w:vertAlign w:val="superscript"/>
        </w:rPr>
        <w:t>2</w:t>
      </w:r>
      <w:r w:rsidRPr="00AE3028">
        <w:rPr>
          <w:rFonts w:cs="Times New Roman"/>
          <w:vertAlign w:val="superscript"/>
        </w:rPr>
        <w:t>,</w:t>
      </w:r>
      <w:r w:rsidR="00A874C0">
        <w:rPr>
          <w:rFonts w:cs="Times New Roman"/>
          <w:vertAlign w:val="superscript"/>
        </w:rPr>
        <w:t>3</w:t>
      </w:r>
      <w:r w:rsidRPr="00AE3028">
        <w:rPr>
          <w:rFonts w:cs="Times New Roman"/>
          <w:vertAlign w:val="superscript"/>
        </w:rPr>
        <w:t>,</w:t>
      </w:r>
      <w:r w:rsidR="00A874C0">
        <w:rPr>
          <w:rFonts w:cs="Times New Roman"/>
          <w:vertAlign w:val="superscript"/>
        </w:rPr>
        <w:t>4</w:t>
      </w:r>
      <w:r w:rsidRPr="00202EF9">
        <w:rPr>
          <w:rFonts w:cs="Times New Roman"/>
        </w:rPr>
        <w:t>,</w:t>
      </w:r>
      <w:r>
        <w:rPr>
          <w:rFonts w:cs="Times New Roman"/>
        </w:rPr>
        <w:t xml:space="preserve"> </w:t>
      </w:r>
      <w:r w:rsidRPr="00AE3028">
        <w:rPr>
          <w:rFonts w:cs="Times New Roman"/>
        </w:rPr>
        <w:t>W</w:t>
      </w:r>
      <w:r w:rsidRPr="00AE3028">
        <w:rPr>
          <w:iCs/>
          <w:szCs w:val="21"/>
        </w:rPr>
        <w:t>ei Dong Gao</w:t>
      </w:r>
      <w:r w:rsidR="00A874C0">
        <w:rPr>
          <w:iCs/>
          <w:szCs w:val="21"/>
          <w:vertAlign w:val="superscript"/>
        </w:rPr>
        <w:t>5</w:t>
      </w:r>
      <w:r w:rsidRPr="00202EF9">
        <w:rPr>
          <w:rFonts w:cs="Times New Roman"/>
        </w:rPr>
        <w:t>,</w:t>
      </w:r>
      <w:r>
        <w:rPr>
          <w:rFonts w:cs="Times New Roman"/>
        </w:rPr>
        <w:t xml:space="preserve"> </w:t>
      </w:r>
      <w:r w:rsidRPr="00202EF9">
        <w:rPr>
          <w:rFonts w:cs="Times New Roman"/>
        </w:rPr>
        <w:t>Xiaofeng Ye</w:t>
      </w:r>
      <w:r w:rsidRPr="00202EF9">
        <w:rPr>
          <w:rFonts w:cs="Times New Roman"/>
          <w:vertAlign w:val="superscript"/>
        </w:rPr>
        <w:t>1</w:t>
      </w:r>
      <w:r w:rsidRPr="00202EF9">
        <w:rPr>
          <w:rFonts w:cs="Times New Roman"/>
        </w:rPr>
        <w:t>,</w:t>
      </w:r>
    </w:p>
    <w:p w14:paraId="7FA7EEFA" w14:textId="77777777" w:rsidR="00D1076B" w:rsidRPr="00202EF9" w:rsidRDefault="00D1076B" w:rsidP="00D1076B">
      <w:pPr>
        <w:spacing w:after="156"/>
        <w:rPr>
          <w:rFonts w:cs="Times New Roman"/>
        </w:rPr>
      </w:pPr>
      <w:r w:rsidRPr="00202EF9">
        <w:rPr>
          <w:rFonts w:cs="Times New Roman"/>
        </w:rPr>
        <w:t>Qiang Zhao</w:t>
      </w:r>
      <w:r w:rsidRPr="00202EF9">
        <w:rPr>
          <w:rFonts w:cs="Times New Roman"/>
          <w:vertAlign w:val="superscript"/>
        </w:rPr>
        <w:t>1</w:t>
      </w:r>
      <w:r w:rsidRPr="00202EF9">
        <w:rPr>
          <w:rFonts w:cs="Times New Roman"/>
        </w:rPr>
        <w:t>*.</w:t>
      </w:r>
    </w:p>
    <w:p w14:paraId="6887DE69" w14:textId="77777777" w:rsidR="00D1076B" w:rsidRDefault="00D1076B" w:rsidP="00D1076B">
      <w:pPr>
        <w:spacing w:after="156"/>
        <w:rPr>
          <w:rFonts w:cs="Times New Roman"/>
        </w:rPr>
      </w:pPr>
      <w:r w:rsidRPr="000166EF">
        <w:rPr>
          <w:rFonts w:cs="Times New Roman"/>
          <w:vertAlign w:val="superscript"/>
        </w:rPr>
        <w:t>1</w:t>
      </w:r>
      <w:r w:rsidRPr="000166EF">
        <w:rPr>
          <w:rFonts w:cs="Times New Roman"/>
        </w:rPr>
        <w:t xml:space="preserve">Department of Cardiovascular Surgery, </w:t>
      </w:r>
      <w:r>
        <w:rPr>
          <w:rFonts w:cs="Times New Roman"/>
          <w:vertAlign w:val="superscript"/>
        </w:rPr>
        <w:t>2</w:t>
      </w:r>
      <w:r w:rsidRPr="000166EF">
        <w:rPr>
          <w:rFonts w:cs="Times New Roman"/>
        </w:rPr>
        <w:t>Department of Cardio</w:t>
      </w:r>
      <w:r>
        <w:rPr>
          <w:rFonts w:cs="Times New Roman"/>
        </w:rPr>
        <w:t>logy</w:t>
      </w:r>
      <w:r w:rsidRPr="000166EF">
        <w:rPr>
          <w:rFonts w:cs="Times New Roman"/>
        </w:rPr>
        <w:t>, Ruijin Hospital, Shanghai Jiaotong University School of Medicine, Shanghai, China.</w:t>
      </w:r>
    </w:p>
    <w:p w14:paraId="3F6C4A12" w14:textId="4BC6CA2D" w:rsidR="00D1076B" w:rsidRPr="00AE3028" w:rsidRDefault="00A874C0" w:rsidP="00D1076B">
      <w:pPr>
        <w:spacing w:after="156"/>
        <w:contextualSpacing/>
        <w:rPr>
          <w:rFonts w:cs="Times New Roman"/>
          <w:szCs w:val="24"/>
        </w:rPr>
      </w:pPr>
      <w:bookmarkStart w:id="1" w:name="_Hlk151107485"/>
      <w:r>
        <w:rPr>
          <w:rFonts w:cs="Times New Roman"/>
          <w:szCs w:val="24"/>
          <w:vertAlign w:val="superscript"/>
        </w:rPr>
        <w:t>2</w:t>
      </w:r>
      <w:r w:rsidR="00D1076B" w:rsidRPr="00AE3028">
        <w:rPr>
          <w:rFonts w:cs="Times New Roman"/>
          <w:szCs w:val="24"/>
        </w:rPr>
        <w:t>Department of Anesthesiology, Qilu Hospital, Cheeloo College of Medicine, Shandong University, Jinan, China</w:t>
      </w:r>
    </w:p>
    <w:p w14:paraId="38626BE8" w14:textId="63F73C9F" w:rsidR="00D1076B" w:rsidRPr="00AE3028" w:rsidRDefault="00A874C0" w:rsidP="00D1076B">
      <w:pPr>
        <w:spacing w:after="156"/>
        <w:contextualSpacing/>
        <w:rPr>
          <w:rFonts w:cs="Times New Roman"/>
          <w:szCs w:val="24"/>
        </w:rPr>
      </w:pPr>
      <w:r>
        <w:rPr>
          <w:rFonts w:cs="Times New Roman"/>
          <w:szCs w:val="24"/>
          <w:vertAlign w:val="superscript"/>
        </w:rPr>
        <w:t>3</w:t>
      </w:r>
      <w:r w:rsidR="00D1076B" w:rsidRPr="00AE3028">
        <w:rPr>
          <w:rFonts w:cs="Times New Roman"/>
          <w:szCs w:val="24"/>
        </w:rPr>
        <w:t>School of Medicine, Cheeloo College of Medicine, Shandong University, Jinan, China</w:t>
      </w:r>
    </w:p>
    <w:p w14:paraId="32D2752E" w14:textId="3529911B" w:rsidR="00D1076B" w:rsidRPr="00AE3028" w:rsidRDefault="00A874C0" w:rsidP="00D1076B">
      <w:pPr>
        <w:spacing w:after="156"/>
        <w:contextualSpacing/>
        <w:rPr>
          <w:rFonts w:cs="Times New Roman"/>
          <w:szCs w:val="24"/>
        </w:rPr>
      </w:pPr>
      <w:r>
        <w:rPr>
          <w:rFonts w:cs="Times New Roman"/>
          <w:szCs w:val="24"/>
          <w:vertAlign w:val="superscript"/>
        </w:rPr>
        <w:t>4</w:t>
      </w:r>
      <w:r w:rsidR="00D1076B" w:rsidRPr="00AE3028">
        <w:rPr>
          <w:rFonts w:cs="Times New Roman"/>
          <w:szCs w:val="24"/>
        </w:rPr>
        <w:t>Department of Cardiology, Johns Hopkins School of Medicine, Baltimore, USA</w:t>
      </w:r>
    </w:p>
    <w:p w14:paraId="4EE62DA4" w14:textId="0C1F7CB3" w:rsidR="00D1076B" w:rsidRPr="00AE3028" w:rsidRDefault="00A874C0" w:rsidP="00D1076B">
      <w:pPr>
        <w:spacing w:after="156"/>
        <w:rPr>
          <w:rFonts w:cs="Times New Roman"/>
          <w:szCs w:val="21"/>
        </w:rPr>
      </w:pPr>
      <w:r>
        <w:rPr>
          <w:rFonts w:cs="Times New Roman"/>
          <w:szCs w:val="21"/>
          <w:vertAlign w:val="superscript"/>
        </w:rPr>
        <w:t>5</w:t>
      </w:r>
      <w:r w:rsidR="00D1076B" w:rsidRPr="00AE3028">
        <w:rPr>
          <w:rFonts w:cs="Times New Roman"/>
          <w:szCs w:val="21"/>
        </w:rPr>
        <w:t>Department of Anesthesiology and Critical Care Medicine, Johns Hopkins University School of Medicine, Baltimore, Maryland, USA</w:t>
      </w:r>
    </w:p>
    <w:bookmarkEnd w:id="1"/>
    <w:p w14:paraId="6F71D4CD" w14:textId="77777777" w:rsidR="00D1076B" w:rsidRPr="009269FC" w:rsidRDefault="00D1076B" w:rsidP="00D1076B">
      <w:pPr>
        <w:spacing w:after="156"/>
        <w:rPr>
          <w:rFonts w:eastAsiaTheme="minorEastAsia" w:cs="Times New Roman"/>
        </w:rPr>
      </w:pPr>
    </w:p>
    <w:p w14:paraId="7CFDAFB6" w14:textId="77777777" w:rsidR="00D1076B" w:rsidRDefault="00D1076B" w:rsidP="00D1076B">
      <w:pPr>
        <w:spacing w:after="156"/>
        <w:rPr>
          <w:rFonts w:ascii="Times" w:hAnsi="Times"/>
        </w:rPr>
      </w:pPr>
      <w:r w:rsidRPr="0073345C">
        <w:rPr>
          <w:rFonts w:ascii="Times" w:hAnsi="Times"/>
        </w:rPr>
        <w:t>Correspondence Authors</w:t>
      </w:r>
      <w:r w:rsidRPr="003C5D16">
        <w:rPr>
          <w:rFonts w:ascii="Times" w:hAnsi="Times" w:hint="eastAsia"/>
        </w:rPr>
        <w:t>:</w:t>
      </w:r>
      <w:r w:rsidRPr="00A47832">
        <w:rPr>
          <w:rFonts w:ascii="Times" w:hAnsi="Times"/>
        </w:rPr>
        <w:t xml:space="preserve"> </w:t>
      </w:r>
    </w:p>
    <w:p w14:paraId="2B4AC10B" w14:textId="77777777" w:rsidR="00D1076B" w:rsidRDefault="00D1076B" w:rsidP="00D1076B">
      <w:pPr>
        <w:spacing w:after="156"/>
        <w:rPr>
          <w:rFonts w:ascii="宋体" w:eastAsia="宋体" w:hAnsi="宋体" w:cs="宋体"/>
        </w:rPr>
      </w:pPr>
      <w:r w:rsidRPr="000166EF">
        <w:rPr>
          <w:rFonts w:ascii="Times" w:hAnsi="Times"/>
        </w:rPr>
        <w:t xml:space="preserve">Qiang Zhao, </w:t>
      </w:r>
      <w:r>
        <w:rPr>
          <w:rFonts w:ascii="Times" w:hAnsi="Times"/>
        </w:rPr>
        <w:t xml:space="preserve">E-mail: </w:t>
      </w:r>
      <w:hyperlink r:id="rId6" w:history="1">
        <w:r w:rsidRPr="0093396F">
          <w:rPr>
            <w:rStyle w:val="a8"/>
            <w:rFonts w:ascii="Times" w:hAnsi="Times"/>
          </w:rPr>
          <w:t>zq11607@rjh.com.cn</w:t>
        </w:r>
      </w:hyperlink>
      <w:r>
        <w:rPr>
          <w:rFonts w:ascii="宋体" w:eastAsia="宋体" w:hAnsi="宋体" w:cs="宋体" w:hint="eastAsia"/>
        </w:rPr>
        <w:t>.</w:t>
      </w:r>
    </w:p>
    <w:p w14:paraId="6DDC9A6F" w14:textId="77777777" w:rsidR="00D1076B" w:rsidRDefault="00D1076B" w:rsidP="00D1076B">
      <w:pPr>
        <w:spacing w:after="156"/>
        <w:rPr>
          <w:rFonts w:ascii="宋体" w:eastAsia="宋体" w:hAnsi="宋体" w:cs="宋体"/>
        </w:rPr>
      </w:pPr>
    </w:p>
    <w:p w14:paraId="743D7AB3" w14:textId="7AE973A7" w:rsidR="00D1076B" w:rsidRDefault="00D1076B">
      <w:pPr>
        <w:widowControl/>
        <w:spacing w:afterLines="0" w:after="0"/>
        <w:jc w:val="left"/>
        <w:rPr>
          <w:rFonts w:eastAsiaTheme="minorEastAsia" w:cstheme="majorBidi"/>
          <w:b/>
          <w:bCs/>
          <w:sz w:val="32"/>
          <w:szCs w:val="32"/>
        </w:rPr>
      </w:pPr>
      <w:r>
        <w:rPr>
          <w:rFonts w:eastAsiaTheme="minorEastAsia" w:cstheme="majorBidi"/>
          <w:b/>
          <w:bCs/>
          <w:sz w:val="32"/>
          <w:szCs w:val="32"/>
        </w:rPr>
        <w:br w:type="page"/>
      </w:r>
    </w:p>
    <w:p w14:paraId="69555B54" w14:textId="55408231" w:rsidR="007536AF" w:rsidRDefault="007536AF" w:rsidP="00B71410">
      <w:pPr>
        <w:pStyle w:val="2"/>
        <w:spacing w:after="156"/>
        <w:rPr>
          <w:rFonts w:eastAsiaTheme="minorEastAsia"/>
        </w:rPr>
      </w:pPr>
      <w:r>
        <w:rPr>
          <w:rFonts w:eastAsiaTheme="minorEastAsia"/>
        </w:rPr>
        <w:lastRenderedPageBreak/>
        <w:t>Supplemental Table 1</w:t>
      </w:r>
    </w:p>
    <w:tbl>
      <w:tblPr>
        <w:tblW w:w="5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0"/>
        <w:gridCol w:w="1995"/>
        <w:gridCol w:w="1875"/>
      </w:tblGrid>
      <w:tr w:rsidR="002C7823" w:rsidRPr="002C7823" w14:paraId="22985DD3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A2E9B3D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b/>
                <w:bCs/>
                <w:sz w:val="18"/>
                <w:szCs w:val="18"/>
              </w:rPr>
              <w:t>Organs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5906462E" w14:textId="492CEDF1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b/>
                <w:bCs/>
                <w:sz w:val="18"/>
                <w:szCs w:val="18"/>
              </w:rPr>
              <w:t>FFAR2</w:t>
            </w:r>
            <w:r w:rsidRPr="002C7823">
              <w:rPr>
                <w:rFonts w:eastAsiaTheme="minorEastAsia" w:cs="Times New Roman"/>
                <w:b/>
                <w:bCs/>
                <w:sz w:val="18"/>
                <w:szCs w:val="18"/>
                <w:vertAlign w:val="superscript"/>
              </w:rPr>
              <w:t>+</w:t>
            </w:r>
            <w:r w:rsidRPr="002C7823">
              <w:rPr>
                <w:rFonts w:eastAsiaTheme="minorEastAsia" w:cs="Times New Roman"/>
                <w:b/>
                <w:bCs/>
                <w:sz w:val="18"/>
                <w:szCs w:val="18"/>
              </w:rPr>
              <w:t xml:space="preserve"> cells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60BF3670" w14:textId="1D935DFE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b/>
                <w:bCs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b/>
                <w:bCs/>
                <w:sz w:val="18"/>
                <w:szCs w:val="18"/>
              </w:rPr>
              <w:t>FFAR3</w:t>
            </w:r>
            <w:r w:rsidRPr="002C7823">
              <w:rPr>
                <w:rFonts w:eastAsiaTheme="minorEastAsia" w:cs="Times New Roman"/>
                <w:b/>
                <w:bCs/>
                <w:sz w:val="18"/>
                <w:szCs w:val="18"/>
                <w:vertAlign w:val="superscript"/>
              </w:rPr>
              <w:t>+</w:t>
            </w:r>
            <w:r w:rsidRPr="002C7823">
              <w:rPr>
                <w:rFonts w:eastAsiaTheme="minorEastAsia" w:cs="Times New Roman"/>
                <w:b/>
                <w:bCs/>
                <w:sz w:val="18"/>
                <w:szCs w:val="18"/>
              </w:rPr>
              <w:t xml:space="preserve"> cells</w:t>
            </w:r>
          </w:p>
        </w:tc>
      </w:tr>
      <w:tr w:rsidR="002C7823" w:rsidRPr="002C7823" w14:paraId="3CA03F31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A543A26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Bladder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1C479D1F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426(3.45%)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02637586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299(16.62%)</w:t>
            </w:r>
          </w:p>
        </w:tc>
      </w:tr>
      <w:tr w:rsidR="002C7823" w:rsidRPr="002C7823" w14:paraId="628038B6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AA50667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Blood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57F398D3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3988(32.30%)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373AB6B6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91(5.06%)</w:t>
            </w:r>
          </w:p>
        </w:tc>
      </w:tr>
      <w:tr w:rsidR="002C7823" w:rsidRPr="002C7823" w14:paraId="051C72C3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C0C7ABA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Bone_Marrow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35CD1EE4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678(5.49%)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1926EB45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10(0.56%)</w:t>
            </w:r>
          </w:p>
        </w:tc>
      </w:tr>
      <w:tr w:rsidR="002C7823" w:rsidRPr="002C7823" w14:paraId="6924E090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F6B5B43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Eye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4498EA90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90(0.73%)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396B6C42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7(0.39%)</w:t>
            </w:r>
          </w:p>
        </w:tc>
      </w:tr>
      <w:tr w:rsidR="002C7823" w:rsidRPr="002C7823" w14:paraId="58EBD60D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6C7E42E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Fat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7D8999D1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734(5.95%)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22DED05A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298(16.56%)</w:t>
            </w:r>
          </w:p>
        </w:tc>
      </w:tr>
      <w:tr w:rsidR="002C7823" w:rsidRPr="002C7823" w14:paraId="5E138E5D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A7F83E4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Heart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38F3B37F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6(0.05%)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7839D7AA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2(0.11%)</w:t>
            </w:r>
          </w:p>
        </w:tc>
      </w:tr>
      <w:tr w:rsidR="002C7823" w:rsidRPr="002C7823" w14:paraId="35022D44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F497E7F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Kidney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31869984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21(0.17%)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13BC2C74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7(0.39%)</w:t>
            </w:r>
          </w:p>
        </w:tc>
      </w:tr>
      <w:tr w:rsidR="002C7823" w:rsidRPr="002C7823" w14:paraId="1CB1B1DA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F8F5C5A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Large_Intestine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29D6A996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14(0.11%)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2B349E82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3(0.17%)</w:t>
            </w:r>
          </w:p>
        </w:tc>
      </w:tr>
      <w:tr w:rsidR="002C7823" w:rsidRPr="002C7823" w14:paraId="630A6443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800BCC1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Liver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7F5619AB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332(2.69%)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2523A1FE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97(5.39%)</w:t>
            </w:r>
          </w:p>
        </w:tc>
      </w:tr>
      <w:tr w:rsidR="002C7823" w:rsidRPr="002C7823" w14:paraId="598F305A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0B55A20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Lung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684F33CC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323(2.62%)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4182FF76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50(2.78%)</w:t>
            </w:r>
          </w:p>
        </w:tc>
      </w:tr>
      <w:tr w:rsidR="002C7823" w:rsidRPr="002C7823" w14:paraId="3CE0F958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53EC868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Lymph_Node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349B2436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217(1.76%)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3EC8EAB5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79(4.39%)</w:t>
            </w:r>
          </w:p>
        </w:tc>
      </w:tr>
      <w:tr w:rsidR="002C7823" w:rsidRPr="002C7823" w14:paraId="1162A0E0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DCA8BC6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Mammary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7E60E67F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13(0.11%)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66777F7C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1(0.06%)</w:t>
            </w:r>
          </w:p>
        </w:tc>
      </w:tr>
      <w:tr w:rsidR="002C7823" w:rsidRPr="002C7823" w14:paraId="1E07FFD3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FC26946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Muscle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304D693D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106(0.86%)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24CB1597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29(1.61%)</w:t>
            </w:r>
          </w:p>
        </w:tc>
      </w:tr>
      <w:tr w:rsidR="002C7823" w:rsidRPr="002C7823" w14:paraId="459E93C0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3EDFD72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Pancreas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4C20D64E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188(1.52%)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22CA4AA6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24(1.33%)</w:t>
            </w:r>
          </w:p>
        </w:tc>
      </w:tr>
      <w:tr w:rsidR="002C7823" w:rsidRPr="002C7823" w14:paraId="70695272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F971798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Prostate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1271232C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91(0.74%)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195F19B1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12(0.67%)</w:t>
            </w:r>
          </w:p>
        </w:tc>
      </w:tr>
      <w:tr w:rsidR="002C7823" w:rsidRPr="002C7823" w14:paraId="5C6F5322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38CD3A2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Salivary_Gland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1C9F96D7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143(1.16%)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316A774B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21(1.17%)</w:t>
            </w:r>
          </w:p>
        </w:tc>
      </w:tr>
      <w:tr w:rsidR="002C7823" w:rsidRPr="002C7823" w14:paraId="1BC8F3D4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5D525DB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Skin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4D1A089E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17(0.14%)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7AC968DE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18(1.00%)</w:t>
            </w:r>
          </w:p>
        </w:tc>
      </w:tr>
      <w:tr w:rsidR="002C7823" w:rsidRPr="002C7823" w14:paraId="0956D5A3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73EC424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Small_Intestine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0DF74E6E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45(0.36%)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63889206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19(1.06%)</w:t>
            </w:r>
          </w:p>
        </w:tc>
      </w:tr>
      <w:tr w:rsidR="002C7823" w:rsidRPr="002C7823" w14:paraId="69F9A5F9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34E7F71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Spleen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557BF8DA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3325(26.93%)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1006A521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394(21.90%)</w:t>
            </w:r>
          </w:p>
        </w:tc>
      </w:tr>
      <w:tr w:rsidR="002C7823" w:rsidRPr="002C7823" w14:paraId="1F102C3C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9612A22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Thymus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0F9A2AAE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171(1.39%)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2863FDE6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124(6.89%)</w:t>
            </w:r>
          </w:p>
        </w:tc>
      </w:tr>
      <w:tr w:rsidR="002C7823" w:rsidRPr="002C7823" w14:paraId="16739D6B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A7DBECE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Tongue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550DC9D7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496(4.02%)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0D051141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28(1.56%)</w:t>
            </w:r>
          </w:p>
        </w:tc>
      </w:tr>
      <w:tr w:rsidR="002C7823" w:rsidRPr="002C7823" w14:paraId="340C0E28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C6ACB30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Trachea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5801EEEA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492(3.99%)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5D377839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26(1.45%)</w:t>
            </w:r>
          </w:p>
        </w:tc>
      </w:tr>
      <w:tr w:rsidR="002C7823" w:rsidRPr="002C7823" w14:paraId="7DDF84C8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D87DA24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Uterus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6FC86719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51(0.41%)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762829FB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19(1.06%)</w:t>
            </w:r>
          </w:p>
        </w:tc>
      </w:tr>
      <w:tr w:rsidR="002C7823" w:rsidRPr="002C7823" w14:paraId="5CD1536D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2F5DD94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Vasculature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2D42200D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379(3.07%)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5CD46FC9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141(7.84%)</w:t>
            </w:r>
          </w:p>
        </w:tc>
      </w:tr>
      <w:tr w:rsidR="002C7823" w:rsidRPr="002C7823" w14:paraId="43ADB993" w14:textId="77777777" w:rsidTr="002C7823">
        <w:trPr>
          <w:trHeight w:val="270"/>
        </w:trPr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57A5B88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Total</w:t>
            </w:r>
          </w:p>
        </w:tc>
        <w:tc>
          <w:tcPr>
            <w:tcW w:w="1995" w:type="dxa"/>
            <w:shd w:val="clear" w:color="auto" w:fill="auto"/>
            <w:noWrap/>
            <w:vAlign w:val="center"/>
            <w:hideMark/>
          </w:tcPr>
          <w:p w14:paraId="22164F91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12346(100.00%)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14:paraId="4CF73B60" w14:textId="77777777" w:rsidR="002C7823" w:rsidRPr="002C7823" w:rsidRDefault="002C7823" w:rsidP="002C7823">
            <w:pPr>
              <w:spacing w:afterLines="0" w:after="0"/>
              <w:jc w:val="center"/>
              <w:rPr>
                <w:rFonts w:eastAsiaTheme="minorEastAsia" w:cs="Times New Roman"/>
                <w:sz w:val="18"/>
                <w:szCs w:val="18"/>
              </w:rPr>
            </w:pPr>
            <w:r w:rsidRPr="002C7823">
              <w:rPr>
                <w:rFonts w:eastAsiaTheme="minorEastAsia" w:cs="Times New Roman"/>
                <w:sz w:val="18"/>
                <w:szCs w:val="18"/>
              </w:rPr>
              <w:t>1799(100.00%)</w:t>
            </w:r>
          </w:p>
        </w:tc>
      </w:tr>
    </w:tbl>
    <w:p w14:paraId="3CAD776A" w14:textId="2F4EF58C" w:rsidR="00743150" w:rsidRDefault="00743150" w:rsidP="007536AF">
      <w:pPr>
        <w:spacing w:after="156"/>
        <w:rPr>
          <w:rFonts w:eastAsiaTheme="minorEastAsia"/>
        </w:rPr>
      </w:pPr>
      <w:r>
        <w:rPr>
          <w:rFonts w:eastAsiaTheme="minorEastAsia"/>
        </w:rPr>
        <w:t xml:space="preserve">Supplemental </w:t>
      </w:r>
      <w:r w:rsidR="001447D3">
        <w:rPr>
          <w:rFonts w:eastAsiaTheme="minorEastAsia" w:hint="eastAsia"/>
        </w:rPr>
        <w:t>Table</w:t>
      </w:r>
      <w:r>
        <w:rPr>
          <w:rFonts w:eastAsiaTheme="minorEastAsia"/>
        </w:rPr>
        <w:t xml:space="preserve"> 1</w:t>
      </w:r>
      <w:r w:rsidRPr="00FE4B4D">
        <w:rPr>
          <w:rStyle w:val="a7"/>
        </w:rPr>
        <w:t xml:space="preserve"> </w:t>
      </w:r>
      <w:r w:rsidRPr="00B71410">
        <w:rPr>
          <w:rStyle w:val="a7"/>
          <w:b w:val="0"/>
          <w:bCs w:val="0"/>
        </w:rPr>
        <w:t>|</w:t>
      </w:r>
      <w:r w:rsidRPr="00FE4B4D">
        <w:rPr>
          <w:rStyle w:val="a7"/>
        </w:rPr>
        <w:t xml:space="preserve"> </w:t>
      </w:r>
      <w:r w:rsidR="006F3D50">
        <w:rPr>
          <w:rStyle w:val="a7"/>
          <w:rFonts w:eastAsiaTheme="minorEastAsia" w:hint="eastAsia"/>
          <w:b w:val="0"/>
          <w:bCs w:val="0"/>
        </w:rPr>
        <w:t>Distribution</w:t>
      </w:r>
      <w:r w:rsidRPr="00B71410">
        <w:rPr>
          <w:rStyle w:val="a7"/>
          <w:b w:val="0"/>
          <w:bCs w:val="0"/>
        </w:rPr>
        <w:t xml:space="preserve"> of</w:t>
      </w:r>
      <w:r>
        <w:rPr>
          <w:rStyle w:val="a7"/>
        </w:rPr>
        <w:t xml:space="preserve"> </w:t>
      </w:r>
      <w:r>
        <w:rPr>
          <w:rFonts w:eastAsiaTheme="minorEastAsia"/>
        </w:rPr>
        <w:t>FFAR2/3</w:t>
      </w:r>
      <w:r w:rsidRPr="000B4D9B">
        <w:rPr>
          <w:rFonts w:eastAsiaTheme="minorEastAsia"/>
          <w:vertAlign w:val="superscript"/>
        </w:rPr>
        <w:t>+</w:t>
      </w:r>
      <w:r>
        <w:rPr>
          <w:rFonts w:eastAsiaTheme="minorEastAsia"/>
        </w:rPr>
        <w:t xml:space="preserve"> cells </w:t>
      </w:r>
      <w:r w:rsidR="00694E55">
        <w:rPr>
          <w:rFonts w:eastAsiaTheme="minorEastAsia" w:hint="eastAsia"/>
        </w:rPr>
        <w:t>across</w:t>
      </w:r>
      <w:r>
        <w:rPr>
          <w:rFonts w:eastAsiaTheme="minorEastAsia"/>
        </w:rPr>
        <w:t xml:space="preserve"> the human </w:t>
      </w:r>
      <w:r w:rsidR="001447D3">
        <w:rPr>
          <w:rFonts w:eastAsiaTheme="minorEastAsia" w:hint="eastAsia"/>
        </w:rPr>
        <w:t>body</w:t>
      </w:r>
      <w:r>
        <w:rPr>
          <w:rFonts w:eastAsiaTheme="minorEastAsia"/>
        </w:rPr>
        <w:t>.</w:t>
      </w:r>
    </w:p>
    <w:p w14:paraId="6ECFFA07" w14:textId="6E2E624B" w:rsidR="006F3D50" w:rsidRPr="006F3D50" w:rsidRDefault="006F3D50" w:rsidP="0063054B">
      <w:pPr>
        <w:spacing w:after="156"/>
        <w:jc w:val="left"/>
        <w:rPr>
          <w:rFonts w:eastAsiaTheme="minorEastAsia" w:hint="eastAsia"/>
        </w:rPr>
      </w:pPr>
      <w:r>
        <w:rPr>
          <w:rFonts w:eastAsiaTheme="minorEastAsia" w:hint="eastAsia"/>
        </w:rPr>
        <w:t xml:space="preserve">The results were calculated from </w:t>
      </w:r>
      <w:r>
        <w:rPr>
          <w:rFonts w:eastAsiaTheme="minorEastAsia"/>
        </w:rPr>
        <w:t>the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>“</w:t>
      </w:r>
      <w:r w:rsidRPr="00CC312F">
        <w:rPr>
          <w:rFonts w:eastAsiaTheme="minorEastAsia"/>
        </w:rPr>
        <w:t>TS_All_Cells</w:t>
      </w:r>
      <w:r>
        <w:rPr>
          <w:rFonts w:eastAsiaTheme="minorEastAsia"/>
        </w:rPr>
        <w:t>”</w:t>
      </w:r>
      <w:r>
        <w:rPr>
          <w:rFonts w:eastAsiaTheme="minorEastAsia"/>
        </w:rPr>
        <w:t xml:space="preserve"> dataset</w:t>
      </w:r>
      <w:r>
        <w:rPr>
          <w:rFonts w:eastAsiaTheme="minorEastAsia" w:hint="eastAsia"/>
        </w:rPr>
        <w:t xml:space="preserve"> (</w:t>
      </w:r>
      <w:r w:rsidRPr="006F3D50">
        <w:rPr>
          <w:rFonts w:eastAsiaTheme="minorEastAsia"/>
        </w:rPr>
        <w:t>https://cellxgene.cziscience.com/collections/e5f58829-1a66-40b5-a624-9046778e74f5</w:t>
      </w:r>
      <w:r>
        <w:rPr>
          <w:rFonts w:eastAsiaTheme="minorEastAsia" w:hint="eastAsia"/>
        </w:rPr>
        <w:t>) with the Seurat R package (</w:t>
      </w:r>
      <w:r>
        <w:t>v4.4.0</w:t>
      </w:r>
      <w:r>
        <w:rPr>
          <w:rFonts w:eastAsiaTheme="minorEastAsia" w:hint="eastAsia"/>
        </w:rPr>
        <w:t>).</w:t>
      </w:r>
      <w:r w:rsidR="00370BED">
        <w:rPr>
          <w:rFonts w:eastAsiaTheme="minorEastAsia" w:hint="eastAsia"/>
        </w:rPr>
        <w:t xml:space="preserve"> </w:t>
      </w:r>
    </w:p>
    <w:p w14:paraId="0BB20264" w14:textId="6C864BC4" w:rsidR="007536AF" w:rsidRDefault="002C7823" w:rsidP="007536AF">
      <w:pPr>
        <w:spacing w:after="156"/>
        <w:rPr>
          <w:rFonts w:eastAsiaTheme="minorEastAsia"/>
        </w:rPr>
      </w:pPr>
      <w:r w:rsidRPr="002C7823">
        <w:rPr>
          <w:rFonts w:eastAsiaTheme="minorEastAsia"/>
        </w:rPr>
        <w:t>Note: Data are presented as number (percentage</w:t>
      </w:r>
      <w:r w:rsidR="00370BED">
        <w:rPr>
          <w:rFonts w:eastAsiaTheme="minorEastAsia" w:hint="eastAsia"/>
        </w:rPr>
        <w:t xml:space="preserve"> of whole </w:t>
      </w:r>
      <w:r w:rsidR="00370BED">
        <w:rPr>
          <w:rFonts w:eastAsiaTheme="minorEastAsia" w:hint="eastAsia"/>
        </w:rPr>
        <w:t>body</w:t>
      </w:r>
      <w:r w:rsidR="00370BED">
        <w:rPr>
          <w:rFonts w:eastAsiaTheme="minorEastAsia"/>
        </w:rPr>
        <w:t xml:space="preserve"> </w:t>
      </w:r>
      <w:r w:rsidR="00370BED">
        <w:rPr>
          <w:rFonts w:eastAsiaTheme="minorEastAsia"/>
        </w:rPr>
        <w:t>FFAR2/3</w:t>
      </w:r>
      <w:r w:rsidR="00370BED" w:rsidRPr="000B4D9B">
        <w:rPr>
          <w:rFonts w:eastAsiaTheme="minorEastAsia"/>
          <w:vertAlign w:val="superscript"/>
        </w:rPr>
        <w:t>+</w:t>
      </w:r>
      <w:r w:rsidR="00370BED">
        <w:rPr>
          <w:rFonts w:eastAsiaTheme="minorEastAsia"/>
        </w:rPr>
        <w:t xml:space="preserve"> </w:t>
      </w:r>
      <w:r w:rsidR="00370BED">
        <w:rPr>
          <w:rFonts w:eastAsiaTheme="minorEastAsia" w:hint="eastAsia"/>
        </w:rPr>
        <w:t>cells</w:t>
      </w:r>
      <w:r w:rsidRPr="002C7823">
        <w:rPr>
          <w:rFonts w:eastAsiaTheme="minorEastAsia"/>
        </w:rPr>
        <w:t>)</w:t>
      </w:r>
      <w:r>
        <w:rPr>
          <w:rFonts w:eastAsiaTheme="minorEastAsia"/>
        </w:rPr>
        <w:t>.</w:t>
      </w:r>
    </w:p>
    <w:p w14:paraId="4D438868" w14:textId="77777777" w:rsidR="007536AF" w:rsidRPr="007536AF" w:rsidRDefault="007536AF" w:rsidP="007536AF">
      <w:pPr>
        <w:spacing w:after="156"/>
        <w:rPr>
          <w:rFonts w:eastAsiaTheme="minorEastAsia"/>
        </w:rPr>
      </w:pPr>
    </w:p>
    <w:p w14:paraId="71A1EF31" w14:textId="33E167BC" w:rsidR="00B71410" w:rsidRDefault="00B71410" w:rsidP="00B71410">
      <w:pPr>
        <w:pStyle w:val="2"/>
        <w:spacing w:after="156"/>
        <w:rPr>
          <w:rFonts w:eastAsiaTheme="minorEastAsia" w:cs="Times New Roman"/>
        </w:rPr>
      </w:pPr>
      <w:r>
        <w:rPr>
          <w:rFonts w:eastAsiaTheme="minorEastAsia"/>
        </w:rPr>
        <w:t>S</w:t>
      </w:r>
      <w:r>
        <w:rPr>
          <w:rFonts w:eastAsiaTheme="minorEastAsia" w:hint="eastAsia"/>
        </w:rPr>
        <w:t>up</w:t>
      </w:r>
      <w:r>
        <w:rPr>
          <w:rFonts w:eastAsiaTheme="minorEastAsia"/>
        </w:rPr>
        <w:t xml:space="preserve">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igure 1</w:t>
      </w:r>
    </w:p>
    <w:p w14:paraId="6C62235C" w14:textId="77777777" w:rsidR="00B71410" w:rsidRDefault="00B71410" w:rsidP="00B71410">
      <w:pPr>
        <w:spacing w:after="156"/>
        <w:rPr>
          <w:rFonts w:eastAsiaTheme="minorEastAsia"/>
        </w:rPr>
      </w:pPr>
      <w:r>
        <w:rPr>
          <w:rFonts w:eastAsiaTheme="minorEastAsia"/>
        </w:rPr>
        <w:t xml:space="preserve">Supplemental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ig. 1</w:t>
      </w:r>
      <w:r w:rsidRPr="00FE4B4D">
        <w:rPr>
          <w:rStyle w:val="a7"/>
        </w:rPr>
        <w:t xml:space="preserve"> </w:t>
      </w:r>
      <w:r w:rsidRPr="00B71410">
        <w:rPr>
          <w:rStyle w:val="a7"/>
          <w:b w:val="0"/>
          <w:bCs w:val="0"/>
        </w:rPr>
        <w:t>|</w:t>
      </w:r>
      <w:r w:rsidRPr="00FE4B4D">
        <w:rPr>
          <w:rStyle w:val="a7"/>
        </w:rPr>
        <w:t xml:space="preserve"> </w:t>
      </w:r>
      <w:r w:rsidRPr="00B71410">
        <w:rPr>
          <w:rStyle w:val="a7"/>
          <w:b w:val="0"/>
          <w:bCs w:val="0"/>
        </w:rPr>
        <w:t>Gene expression pattern of</w:t>
      </w:r>
      <w:r>
        <w:rPr>
          <w:rStyle w:val="a7"/>
        </w:rPr>
        <w:t xml:space="preserve"> </w:t>
      </w:r>
      <w:r>
        <w:rPr>
          <w:rFonts w:eastAsiaTheme="minorEastAsia"/>
        </w:rPr>
        <w:t>FFAR2/3</w:t>
      </w:r>
      <w:r w:rsidRPr="000B4D9B">
        <w:rPr>
          <w:rFonts w:eastAsiaTheme="minorEastAsia"/>
          <w:vertAlign w:val="superscript"/>
        </w:rPr>
        <w:t>+</w:t>
      </w:r>
      <w:r>
        <w:rPr>
          <w:rFonts w:eastAsiaTheme="minorEastAsia"/>
        </w:rPr>
        <w:t xml:space="preserve"> cells in the human heart.</w:t>
      </w:r>
    </w:p>
    <w:p w14:paraId="0BF3644E" w14:textId="6D527B61" w:rsidR="00B71410" w:rsidRPr="00BB6C8F" w:rsidRDefault="00B71410" w:rsidP="00B71410">
      <w:pPr>
        <w:spacing w:after="156"/>
        <w:rPr>
          <w:rFonts w:eastAsiaTheme="minorEastAsia"/>
        </w:rPr>
      </w:pPr>
      <w:r>
        <w:rPr>
          <w:rFonts w:eastAsiaTheme="minorEastAsia"/>
        </w:rPr>
        <w:t xml:space="preserve">a, </w:t>
      </w:r>
      <w:r w:rsidRPr="00514BF4">
        <w:rPr>
          <w:rFonts w:eastAsiaTheme="minorEastAsia"/>
        </w:rPr>
        <w:t xml:space="preserve">Gene set z-scores for </w:t>
      </w:r>
      <w:r>
        <w:rPr>
          <w:rFonts w:eastAsiaTheme="minorEastAsia" w:cs="Times New Roman"/>
        </w:rPr>
        <w:t>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cells enriched genes </w:t>
      </w:r>
      <w:r w:rsidRPr="00514BF4">
        <w:rPr>
          <w:rFonts w:eastAsiaTheme="minorEastAsia"/>
        </w:rPr>
        <w:t>plotted in the</w:t>
      </w:r>
      <w:r>
        <w:rPr>
          <w:rFonts w:eastAsiaTheme="minorEastAsia" w:hint="eastAsia"/>
        </w:rPr>
        <w:t xml:space="preserve"> </w:t>
      </w:r>
      <w:r w:rsidRPr="00514BF4">
        <w:rPr>
          <w:rFonts w:eastAsiaTheme="minorEastAsia"/>
        </w:rPr>
        <w:t>UMAP embedding.</w:t>
      </w:r>
      <w:r>
        <w:rPr>
          <w:rFonts w:eastAsiaTheme="minorEastAsia"/>
        </w:rPr>
        <w:t xml:space="preserve"> b, </w:t>
      </w:r>
      <w:r w:rsidRPr="00514BF4">
        <w:rPr>
          <w:rFonts w:eastAsiaTheme="minorEastAsia"/>
        </w:rPr>
        <w:t xml:space="preserve">Gene set z-scores for </w:t>
      </w:r>
      <w:r>
        <w:rPr>
          <w:rFonts w:eastAsiaTheme="minorEastAsia" w:cs="Times New Roman"/>
        </w:rPr>
        <w:t>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cells enriched genes </w:t>
      </w:r>
      <w:r w:rsidRPr="00514BF4">
        <w:rPr>
          <w:rFonts w:eastAsiaTheme="minorEastAsia"/>
        </w:rPr>
        <w:t>plotted in the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>ridge plot</w:t>
      </w:r>
      <w:r w:rsidRPr="00514BF4">
        <w:rPr>
          <w:rFonts w:eastAsiaTheme="minorEastAsia"/>
        </w:rPr>
        <w:t>.</w:t>
      </w:r>
      <w:r>
        <w:rPr>
          <w:rFonts w:eastAsiaTheme="minorEastAsia"/>
        </w:rPr>
        <w:t xml:space="preserve"> c, </w:t>
      </w:r>
      <w:r w:rsidRPr="00514BF4">
        <w:rPr>
          <w:rFonts w:eastAsiaTheme="minorEastAsia"/>
        </w:rPr>
        <w:t xml:space="preserve">Gene set z-scores for </w:t>
      </w:r>
      <w:r>
        <w:rPr>
          <w:rFonts w:eastAsiaTheme="minorEastAsia" w:cs="Times New Roman"/>
        </w:rPr>
        <w:t>FFAR3</w:t>
      </w:r>
      <w:bookmarkStart w:id="2" w:name="_Hlk152867318"/>
      <w:r w:rsidRPr="000B4D9B">
        <w:rPr>
          <w:rFonts w:eastAsiaTheme="minorEastAsia" w:cs="Times New Roman"/>
          <w:vertAlign w:val="superscript"/>
        </w:rPr>
        <w:t>+</w:t>
      </w:r>
      <w:bookmarkEnd w:id="2"/>
      <w:r>
        <w:rPr>
          <w:rFonts w:eastAsiaTheme="minorEastAsia" w:cs="Times New Roman"/>
        </w:rPr>
        <w:t xml:space="preserve"> cells enriched genes </w:t>
      </w:r>
      <w:r w:rsidRPr="00514BF4">
        <w:rPr>
          <w:rFonts w:eastAsiaTheme="minorEastAsia"/>
        </w:rPr>
        <w:t>plotted in the</w:t>
      </w:r>
      <w:r>
        <w:rPr>
          <w:rFonts w:eastAsiaTheme="minorEastAsia" w:hint="eastAsia"/>
        </w:rPr>
        <w:t xml:space="preserve"> </w:t>
      </w:r>
      <w:r w:rsidRPr="00514BF4">
        <w:rPr>
          <w:rFonts w:eastAsiaTheme="minorEastAsia"/>
        </w:rPr>
        <w:t>UMAP embedding.</w:t>
      </w:r>
      <w:r>
        <w:rPr>
          <w:rFonts w:eastAsiaTheme="minorEastAsia"/>
        </w:rPr>
        <w:t xml:space="preserve"> d, </w:t>
      </w:r>
      <w:r w:rsidRPr="00514BF4">
        <w:rPr>
          <w:rFonts w:eastAsiaTheme="minorEastAsia"/>
        </w:rPr>
        <w:t xml:space="preserve">Gene set z-scores for </w:t>
      </w:r>
      <w:r>
        <w:rPr>
          <w:rFonts w:eastAsiaTheme="minorEastAsia" w:cs="Times New Roman"/>
        </w:rPr>
        <w:t>FFAR3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cells </w:t>
      </w:r>
      <w:r>
        <w:rPr>
          <w:rFonts w:eastAsiaTheme="minorEastAsia" w:cs="Times New Roman"/>
        </w:rPr>
        <w:lastRenderedPageBreak/>
        <w:t xml:space="preserve">enriched genes </w:t>
      </w:r>
      <w:r w:rsidRPr="00514BF4">
        <w:rPr>
          <w:rFonts w:eastAsiaTheme="minorEastAsia"/>
        </w:rPr>
        <w:t>plotted in the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>ridge plot</w:t>
      </w:r>
      <w:r w:rsidRPr="00514BF4">
        <w:rPr>
          <w:rFonts w:eastAsiaTheme="minorEastAsia"/>
        </w:rPr>
        <w:t>.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 xml:space="preserve">e, Dot plot of </w:t>
      </w:r>
      <w:r w:rsidRPr="00514BF4"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in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, FFAR3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, and non-FFAR2 lymphoid cells.</w:t>
      </w:r>
      <w:r>
        <w:rPr>
          <w:rFonts w:eastAsiaTheme="minorEastAsia" w:cs="Times New Roman" w:hint="eastAsia"/>
        </w:rPr>
        <w:t xml:space="preserve"> f</w:t>
      </w:r>
      <w:r>
        <w:rPr>
          <w:rFonts w:eastAsiaTheme="minorEastAsia" w:cs="Times New Roman"/>
        </w:rPr>
        <w:t xml:space="preserve">, </w:t>
      </w:r>
      <w:r>
        <w:rPr>
          <w:rFonts w:eastAsiaTheme="minorEastAsia"/>
        </w:rPr>
        <w:t xml:space="preserve">Dot plot of </w:t>
      </w:r>
      <w:r w:rsidRPr="00514BF4"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in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FFAR3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,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, FFAR3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, and non-FFAR2 myeloid cells.</w:t>
      </w:r>
      <w:r>
        <w:rPr>
          <w:rFonts w:eastAsiaTheme="minorEastAsia" w:cs="Times New Roman" w:hint="eastAsia"/>
        </w:rPr>
        <w:t xml:space="preserve"> g</w:t>
      </w:r>
      <w:r>
        <w:rPr>
          <w:rFonts w:eastAsiaTheme="minorEastAsia" w:cs="Times New Roman"/>
        </w:rPr>
        <w:t xml:space="preserve">, </w:t>
      </w:r>
      <w:r>
        <w:rPr>
          <w:rFonts w:eastAsiaTheme="minorEastAsia"/>
        </w:rPr>
        <w:t xml:space="preserve">Dot plot of </w:t>
      </w:r>
      <w:r w:rsidRPr="00514BF4"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in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FFAR3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,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, FFAR3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, and non-FFAR2 ventricular cardiomyocytes.</w:t>
      </w:r>
      <w:r>
        <w:rPr>
          <w:rFonts w:eastAsiaTheme="minorEastAsia" w:cs="Times New Roman" w:hint="eastAsia"/>
        </w:rPr>
        <w:t xml:space="preserve"> h</w:t>
      </w:r>
      <w:r>
        <w:rPr>
          <w:rFonts w:eastAsiaTheme="minorEastAsia" w:cs="Times New Roman"/>
        </w:rPr>
        <w:t xml:space="preserve">, </w:t>
      </w:r>
      <w:r>
        <w:rPr>
          <w:rFonts w:eastAsiaTheme="minorEastAsia"/>
        </w:rPr>
        <w:t xml:space="preserve">Dot plot of </w:t>
      </w:r>
      <w:r w:rsidRPr="00514BF4"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in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FFAR3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,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, FFAR3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>, and non-FFAR2 atrial cardiomyocytes.</w:t>
      </w:r>
      <w:r w:rsidR="00E8367C">
        <w:rPr>
          <w:rFonts w:eastAsiaTheme="minorEastAsia" w:cs="Times New Roman"/>
        </w:rPr>
        <w:t xml:space="preserve"> </w:t>
      </w:r>
      <w:r w:rsidR="00E8367C">
        <w:rPr>
          <w:rFonts w:eastAsiaTheme="minorEastAsia"/>
        </w:rPr>
        <w:t xml:space="preserve">The </w:t>
      </w:r>
      <w:r w:rsidR="00E8367C" w:rsidRPr="006B7C21">
        <w:rPr>
          <w:rFonts w:eastAsiaTheme="minorEastAsia"/>
        </w:rPr>
        <w:t>marker</w:t>
      </w:r>
      <w:r w:rsidR="00E8367C">
        <w:rPr>
          <w:rFonts w:eastAsiaTheme="minorEastAsia"/>
        </w:rPr>
        <w:t xml:space="preserve"> gene</w:t>
      </w:r>
      <w:r w:rsidR="00E8367C" w:rsidRPr="006B7C21">
        <w:rPr>
          <w:rFonts w:eastAsiaTheme="minorEastAsia"/>
        </w:rPr>
        <w:t xml:space="preserve">s </w:t>
      </w:r>
      <w:r w:rsidR="00E8367C">
        <w:rPr>
          <w:rFonts w:eastAsiaTheme="minorEastAsia"/>
        </w:rPr>
        <w:t xml:space="preserve">of </w:t>
      </w:r>
      <w:r w:rsidR="00D75004">
        <w:rPr>
          <w:rFonts w:eastAsiaTheme="minorEastAsia" w:cs="Times New Roman"/>
        </w:rPr>
        <w:t>FFAR2/3</w:t>
      </w:r>
      <w:r w:rsidR="00D75004" w:rsidRPr="00B15FB8">
        <w:rPr>
          <w:rFonts w:eastAsiaTheme="minorEastAsia" w:cs="Times New Roman"/>
          <w:vertAlign w:val="superscript"/>
        </w:rPr>
        <w:t>+</w:t>
      </w:r>
      <w:r w:rsidR="00D75004">
        <w:rPr>
          <w:rFonts w:eastAsiaTheme="minorEastAsia" w:cs="Times New Roman"/>
        </w:rPr>
        <w:t xml:space="preserve"> cells</w:t>
      </w:r>
      <w:r w:rsidR="00E8367C" w:rsidRPr="006B7C21">
        <w:rPr>
          <w:rFonts w:eastAsiaTheme="minorEastAsia"/>
        </w:rPr>
        <w:t xml:space="preserve"> were identified with Wilcoxon tests as implemented in Seurat’s</w:t>
      </w:r>
      <w:r w:rsidR="00E8367C">
        <w:rPr>
          <w:rFonts w:eastAsiaTheme="minorEastAsia" w:hint="eastAsia"/>
        </w:rPr>
        <w:t xml:space="preserve"> </w:t>
      </w:r>
      <w:r w:rsidR="00E8367C" w:rsidRPr="006B7C21">
        <w:rPr>
          <w:rFonts w:eastAsiaTheme="minorEastAsia"/>
        </w:rPr>
        <w:t>FindAllMarkers function.</w:t>
      </w:r>
    </w:p>
    <w:p w14:paraId="135BBCC3" w14:textId="77777777" w:rsidR="00B71410" w:rsidRDefault="00B71410" w:rsidP="00B71410">
      <w:pPr>
        <w:pStyle w:val="2"/>
        <w:spacing w:after="156"/>
        <w:rPr>
          <w:rFonts w:eastAsiaTheme="minorEastAsia" w:cs="Times New Roman"/>
        </w:rPr>
      </w:pPr>
      <w:r>
        <w:rPr>
          <w:rFonts w:eastAsiaTheme="minorEastAsia"/>
        </w:rPr>
        <w:t>S</w:t>
      </w:r>
      <w:r>
        <w:rPr>
          <w:rFonts w:eastAsiaTheme="minorEastAsia" w:hint="eastAsia"/>
        </w:rPr>
        <w:t>up</w:t>
      </w:r>
      <w:r>
        <w:rPr>
          <w:rFonts w:eastAsiaTheme="minorEastAsia"/>
        </w:rPr>
        <w:t xml:space="preserve">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igure 2</w:t>
      </w:r>
    </w:p>
    <w:p w14:paraId="41652FB3" w14:textId="77777777" w:rsidR="00B71410" w:rsidRDefault="00B71410" w:rsidP="00B71410">
      <w:pPr>
        <w:spacing w:after="156"/>
        <w:rPr>
          <w:rFonts w:eastAsiaTheme="minorEastAsia"/>
        </w:rPr>
      </w:pPr>
      <w:r>
        <w:rPr>
          <w:rFonts w:eastAsiaTheme="minorEastAsia"/>
        </w:rPr>
        <w:t xml:space="preserve">Supplemental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ig. 2</w:t>
      </w:r>
      <w:r w:rsidRPr="00FE4B4D">
        <w:rPr>
          <w:rStyle w:val="a7"/>
        </w:rPr>
        <w:t xml:space="preserve"> </w:t>
      </w:r>
      <w:r w:rsidRPr="00B71410">
        <w:rPr>
          <w:rStyle w:val="a7"/>
          <w:b w:val="0"/>
          <w:bCs w:val="0"/>
        </w:rPr>
        <w:t>|</w:t>
      </w:r>
      <w:r w:rsidRPr="00FE4B4D">
        <w:rPr>
          <w:rStyle w:val="a7"/>
        </w:rPr>
        <w:t xml:space="preserve"> </w:t>
      </w:r>
      <w:r w:rsidRPr="00B71410">
        <w:rPr>
          <w:rStyle w:val="a7"/>
          <w:b w:val="0"/>
          <w:bCs w:val="0"/>
        </w:rPr>
        <w:t>Gene expression modules of</w:t>
      </w:r>
      <w:r>
        <w:rPr>
          <w:rStyle w:val="a7"/>
        </w:rPr>
        <w:t xml:space="preserve"> </w:t>
      </w:r>
      <w:r>
        <w:rPr>
          <w:rFonts w:eastAsiaTheme="minorEastAsia"/>
        </w:rPr>
        <w:t>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/>
        </w:rPr>
        <w:t xml:space="preserve"> cells in the human heart.</w:t>
      </w:r>
    </w:p>
    <w:p w14:paraId="61E3BBF8" w14:textId="77777777" w:rsidR="00B71410" w:rsidRPr="00B71410" w:rsidRDefault="00B71410" w:rsidP="00B71410">
      <w:pPr>
        <w:spacing w:after="156"/>
        <w:rPr>
          <w:rFonts w:eastAsiaTheme="minorEastAsia"/>
          <w:b/>
          <w:bCs/>
        </w:rPr>
      </w:pPr>
      <w:r w:rsidRPr="00B71410">
        <w:rPr>
          <w:rStyle w:val="a7"/>
          <w:rFonts w:eastAsiaTheme="minorEastAsia"/>
          <w:b w:val="0"/>
          <w:bCs w:val="0"/>
        </w:rPr>
        <w:t>a, Co-expression network gene modules of FFAR2</w:t>
      </w:r>
      <w:r w:rsidRPr="00B71410">
        <w:rPr>
          <w:rFonts w:eastAsiaTheme="minorEastAsia" w:cs="Times New Roman"/>
          <w:b/>
          <w:bCs/>
          <w:vertAlign w:val="superscript"/>
        </w:rPr>
        <w:t>+</w:t>
      </w:r>
      <w:r w:rsidRPr="00B71410">
        <w:rPr>
          <w:rStyle w:val="a7"/>
          <w:rFonts w:eastAsiaTheme="minorEastAsia"/>
          <w:b w:val="0"/>
          <w:bCs w:val="0"/>
        </w:rPr>
        <w:t xml:space="preserve"> human heart cells calculated by the hdWGCNA R package and plotted in a dendrogram plot. Each leaf on the dendrogram represents a single gene, and the color at the bottom indicates the co-expression module assignment. b, The genes in each module are ranked by </w:t>
      </w:r>
      <w:r w:rsidRPr="00B71410">
        <w:rPr>
          <w:rStyle w:val="a7"/>
          <w:b w:val="0"/>
          <w:bCs w:val="0"/>
        </w:rPr>
        <w:t>eigengene-based connectivity (kME). c, Dotplot showing the expression of gene modules in each cell type subcluster.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b w:val="0"/>
          <w:bCs w:val="0"/>
        </w:rPr>
        <w:t>d, UMAP embedding of gene modules in FFAR2</w:t>
      </w:r>
      <w:r w:rsidRPr="00B71410">
        <w:rPr>
          <w:rFonts w:eastAsiaTheme="minorEastAsia" w:cs="Times New Roman"/>
          <w:b/>
          <w:bCs/>
          <w:vertAlign w:val="superscript"/>
        </w:rPr>
        <w:t>+</w:t>
      </w:r>
      <w:r w:rsidRPr="00B71410">
        <w:rPr>
          <w:rStyle w:val="a7"/>
          <w:b w:val="0"/>
          <w:bCs w:val="0"/>
        </w:rPr>
        <w:t xml:space="preserve"> human heart cells.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b w:val="0"/>
          <w:bCs w:val="0"/>
        </w:rPr>
        <w:t>e, Dotplot presented the top biological process Gene Ontology (GO) term of each module.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b w:val="0"/>
          <w:bCs w:val="0"/>
        </w:rPr>
        <w:t>f, Dotplot presented with the top cellular component GO term of each module.</w:t>
      </w:r>
      <w:r w:rsidRPr="00B71410">
        <w:rPr>
          <w:rFonts w:eastAsiaTheme="minorEastAsia" w:hint="eastAsia"/>
          <w:b/>
          <w:bCs/>
        </w:rPr>
        <w:t xml:space="preserve"> </w:t>
      </w:r>
      <w:r w:rsidRPr="00B71410">
        <w:rPr>
          <w:rStyle w:val="a7"/>
          <w:b w:val="0"/>
          <w:bCs w:val="0"/>
        </w:rPr>
        <w:t>g, Dotplot presented with the top molecular function GO term of each module.</w:t>
      </w:r>
    </w:p>
    <w:p w14:paraId="78AF000B" w14:textId="77777777" w:rsidR="00B71410" w:rsidRDefault="00B71410" w:rsidP="00B71410">
      <w:pPr>
        <w:pStyle w:val="2"/>
        <w:spacing w:after="156"/>
        <w:rPr>
          <w:rFonts w:eastAsiaTheme="minorEastAsia" w:cs="Times New Roman"/>
        </w:rPr>
      </w:pPr>
      <w:r>
        <w:rPr>
          <w:rFonts w:eastAsiaTheme="minorEastAsia"/>
        </w:rPr>
        <w:t>S</w:t>
      </w:r>
      <w:r>
        <w:rPr>
          <w:rFonts w:eastAsiaTheme="minorEastAsia" w:hint="eastAsia"/>
        </w:rPr>
        <w:t>up</w:t>
      </w:r>
      <w:r>
        <w:rPr>
          <w:rFonts w:eastAsiaTheme="minorEastAsia"/>
        </w:rPr>
        <w:t xml:space="preserve">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igure 3</w:t>
      </w:r>
    </w:p>
    <w:p w14:paraId="6CA195DD" w14:textId="77777777" w:rsidR="00B71410" w:rsidRPr="00B71410" w:rsidRDefault="00B71410" w:rsidP="00B71410">
      <w:pPr>
        <w:spacing w:after="156"/>
        <w:rPr>
          <w:rFonts w:eastAsiaTheme="minorEastAsia"/>
        </w:rPr>
      </w:pPr>
      <w:r w:rsidRPr="00B71410">
        <w:rPr>
          <w:rFonts w:eastAsiaTheme="minorEastAsia"/>
        </w:rPr>
        <w:t xml:space="preserve">Supplemental </w:t>
      </w:r>
      <w:r w:rsidRPr="00B71410">
        <w:rPr>
          <w:rFonts w:eastAsiaTheme="minorEastAsia" w:hint="eastAsia"/>
        </w:rPr>
        <w:t>F</w:t>
      </w:r>
      <w:r w:rsidRPr="00B71410">
        <w:rPr>
          <w:rFonts w:eastAsiaTheme="minorEastAsia"/>
        </w:rPr>
        <w:t>ig. 3</w:t>
      </w:r>
      <w:r w:rsidRPr="00B71410">
        <w:rPr>
          <w:rStyle w:val="a7"/>
          <w:b w:val="0"/>
          <w:bCs w:val="0"/>
        </w:rPr>
        <w:t xml:space="preserve"> | Gene expression modules of </w:t>
      </w:r>
      <w:r w:rsidRPr="00B71410">
        <w:rPr>
          <w:rFonts w:eastAsiaTheme="minorEastAsia"/>
        </w:rPr>
        <w:t>FFAR3</w:t>
      </w:r>
      <w:r w:rsidRPr="00B71410">
        <w:rPr>
          <w:rFonts w:eastAsiaTheme="minorEastAsia" w:cs="Times New Roman"/>
          <w:vertAlign w:val="superscript"/>
        </w:rPr>
        <w:t>+</w:t>
      </w:r>
      <w:r w:rsidRPr="00B71410">
        <w:rPr>
          <w:rFonts w:eastAsiaTheme="minorEastAsia"/>
        </w:rPr>
        <w:t xml:space="preserve"> cells in the human heart.</w:t>
      </w:r>
    </w:p>
    <w:p w14:paraId="0DFF2078" w14:textId="77777777" w:rsidR="00B71410" w:rsidRPr="00B71410" w:rsidRDefault="00B71410" w:rsidP="00B71410">
      <w:pPr>
        <w:spacing w:after="156"/>
        <w:rPr>
          <w:rFonts w:eastAsiaTheme="minorEastAsia"/>
        </w:rPr>
      </w:pPr>
      <w:r w:rsidRPr="00B71410">
        <w:rPr>
          <w:rStyle w:val="a7"/>
          <w:rFonts w:eastAsiaTheme="minorEastAsia"/>
          <w:b w:val="0"/>
          <w:bCs w:val="0"/>
        </w:rPr>
        <w:t>a, Co-expression network gene modules of FFAR3</w:t>
      </w:r>
      <w:r w:rsidRPr="00B71410">
        <w:rPr>
          <w:rFonts w:eastAsiaTheme="minorEastAsia" w:cs="Times New Roman"/>
          <w:vertAlign w:val="superscript"/>
        </w:rPr>
        <w:t>+</w:t>
      </w:r>
      <w:r w:rsidRPr="00B71410">
        <w:rPr>
          <w:rStyle w:val="a7"/>
          <w:rFonts w:eastAsiaTheme="minorEastAsia"/>
          <w:b w:val="0"/>
          <w:bCs w:val="0"/>
        </w:rPr>
        <w:t xml:space="preserve"> human heart cells calculated by the hdWGCNA R package and plotted in a dendrogram plot. Each leaf on the dendrogram represents a single gene, and the color at the bottom indicates the co-expression module assignment. b, The genes in each module are ranked by </w:t>
      </w:r>
      <w:r w:rsidRPr="00B71410">
        <w:rPr>
          <w:rStyle w:val="a7"/>
          <w:b w:val="0"/>
          <w:bCs w:val="0"/>
        </w:rPr>
        <w:t>eigengene-based connectivity (kME). c, Dotplot showing the expression of gene modules in each cell type subcluster.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b w:val="0"/>
          <w:bCs w:val="0"/>
        </w:rPr>
        <w:t>d, UMAP embedding of gene modules in FFAR3</w:t>
      </w:r>
      <w:r w:rsidRPr="00B71410">
        <w:rPr>
          <w:rFonts w:eastAsiaTheme="minorEastAsia" w:cs="Times New Roman"/>
          <w:vertAlign w:val="superscript"/>
        </w:rPr>
        <w:t>+</w:t>
      </w:r>
      <w:r w:rsidRPr="00B71410">
        <w:rPr>
          <w:rStyle w:val="a7"/>
          <w:b w:val="0"/>
          <w:bCs w:val="0"/>
        </w:rPr>
        <w:t xml:space="preserve"> human heart cells.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b w:val="0"/>
          <w:bCs w:val="0"/>
        </w:rPr>
        <w:t>e, Dotplot presented the top biological process Gene Ontology (GO) term of each module.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b w:val="0"/>
          <w:bCs w:val="0"/>
        </w:rPr>
        <w:t>f, Dotplot presented with the top cellular component GO term of each module.</w:t>
      </w:r>
      <w:r w:rsidRPr="00B71410">
        <w:rPr>
          <w:rFonts w:eastAsiaTheme="minorEastAsia" w:hint="eastAsia"/>
        </w:rPr>
        <w:t xml:space="preserve"> </w:t>
      </w:r>
      <w:r w:rsidRPr="00B71410">
        <w:rPr>
          <w:rStyle w:val="a7"/>
          <w:b w:val="0"/>
          <w:bCs w:val="0"/>
        </w:rPr>
        <w:t>g, Dotplot presented with the top molecular function GO term of each module.</w:t>
      </w:r>
    </w:p>
    <w:p w14:paraId="0F8D65B3" w14:textId="77777777" w:rsidR="00B71410" w:rsidRDefault="00B71410" w:rsidP="00B71410">
      <w:pPr>
        <w:pStyle w:val="2"/>
        <w:spacing w:after="156"/>
        <w:rPr>
          <w:rFonts w:eastAsiaTheme="minorEastAsia" w:cs="Times New Roman"/>
        </w:rPr>
      </w:pPr>
      <w:r>
        <w:rPr>
          <w:rFonts w:eastAsiaTheme="minorEastAsia"/>
        </w:rPr>
        <w:t>S</w:t>
      </w:r>
      <w:r>
        <w:rPr>
          <w:rFonts w:eastAsiaTheme="minorEastAsia" w:hint="eastAsia"/>
        </w:rPr>
        <w:t>up</w:t>
      </w:r>
      <w:r>
        <w:rPr>
          <w:rFonts w:eastAsiaTheme="minorEastAsia"/>
        </w:rPr>
        <w:t xml:space="preserve">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igure 4</w:t>
      </w:r>
    </w:p>
    <w:p w14:paraId="3E835028" w14:textId="77777777" w:rsidR="00B71410" w:rsidRPr="00B71410" w:rsidRDefault="00B71410" w:rsidP="00B71410">
      <w:pPr>
        <w:spacing w:after="156"/>
        <w:rPr>
          <w:rFonts w:eastAsiaTheme="minorEastAsia"/>
        </w:rPr>
      </w:pPr>
      <w:r w:rsidRPr="00B71410">
        <w:rPr>
          <w:rFonts w:eastAsiaTheme="minorEastAsia"/>
        </w:rPr>
        <w:t xml:space="preserve">Supplemental </w:t>
      </w:r>
      <w:r w:rsidRPr="00B71410">
        <w:rPr>
          <w:rFonts w:eastAsiaTheme="minorEastAsia" w:hint="eastAsia"/>
        </w:rPr>
        <w:t>F</w:t>
      </w:r>
      <w:r w:rsidRPr="00B71410">
        <w:rPr>
          <w:rFonts w:eastAsiaTheme="minorEastAsia"/>
        </w:rPr>
        <w:t>ig. 4</w:t>
      </w:r>
      <w:r w:rsidRPr="00B71410">
        <w:rPr>
          <w:rStyle w:val="a7"/>
        </w:rPr>
        <w:t xml:space="preserve"> </w:t>
      </w:r>
      <w:r w:rsidRPr="00B71410">
        <w:rPr>
          <w:rStyle w:val="a7"/>
          <w:b w:val="0"/>
          <w:bCs w:val="0"/>
        </w:rPr>
        <w:t>|</w:t>
      </w:r>
      <w:r w:rsidRPr="00B71410">
        <w:rPr>
          <w:rStyle w:val="a7"/>
        </w:rPr>
        <w:t xml:space="preserve"> </w:t>
      </w:r>
      <w:r w:rsidRPr="00B71410">
        <w:rPr>
          <w:rStyle w:val="a7"/>
          <w:b w:val="0"/>
          <w:bCs w:val="0"/>
        </w:rPr>
        <w:t>Gene expression pattern of</w:t>
      </w:r>
      <w:r w:rsidRPr="00B71410">
        <w:rPr>
          <w:rStyle w:val="a7"/>
        </w:rPr>
        <w:t xml:space="preserve"> </w:t>
      </w:r>
      <w:r w:rsidRPr="00B71410">
        <w:rPr>
          <w:rFonts w:eastAsiaTheme="minorEastAsia"/>
        </w:rPr>
        <w:t>FFAR2</w:t>
      </w:r>
      <w:r w:rsidRPr="00B71410">
        <w:rPr>
          <w:rFonts w:eastAsiaTheme="minorEastAsia" w:cs="Times New Roman"/>
          <w:vertAlign w:val="superscript"/>
        </w:rPr>
        <w:t>+</w:t>
      </w:r>
      <w:r w:rsidRPr="00B71410">
        <w:rPr>
          <w:rFonts w:eastAsiaTheme="minorEastAsia"/>
        </w:rPr>
        <w:t xml:space="preserve"> cells in human myocardial infarction heart.</w:t>
      </w:r>
    </w:p>
    <w:p w14:paraId="4EA6D6FD" w14:textId="22FE085F" w:rsidR="00B71410" w:rsidRPr="005F2723" w:rsidRDefault="00B71410" w:rsidP="00B71410">
      <w:pPr>
        <w:spacing w:after="156"/>
        <w:rPr>
          <w:rFonts w:eastAsiaTheme="minorEastAsia"/>
        </w:rPr>
      </w:pPr>
      <w:r>
        <w:rPr>
          <w:rFonts w:eastAsiaTheme="minorEastAsia"/>
        </w:rPr>
        <w:t xml:space="preserve">a, </w:t>
      </w:r>
      <w:r w:rsidRPr="00514BF4">
        <w:rPr>
          <w:rFonts w:eastAsiaTheme="minorEastAsia"/>
        </w:rPr>
        <w:t xml:space="preserve">Gene set z-scores for </w:t>
      </w:r>
      <w:r>
        <w:rPr>
          <w:rFonts w:eastAsiaTheme="minorEastAsia" w:cs="Times New Roman"/>
        </w:rPr>
        <w:t>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cells enriched genes </w:t>
      </w:r>
      <w:r w:rsidRPr="00514BF4">
        <w:rPr>
          <w:rFonts w:eastAsiaTheme="minorEastAsia"/>
        </w:rPr>
        <w:t>plotted in the</w:t>
      </w:r>
      <w:r>
        <w:rPr>
          <w:rFonts w:eastAsiaTheme="minorEastAsia" w:hint="eastAsia"/>
        </w:rPr>
        <w:t xml:space="preserve"> </w:t>
      </w:r>
      <w:r w:rsidRPr="00514BF4">
        <w:rPr>
          <w:rFonts w:eastAsiaTheme="minorEastAsia"/>
        </w:rPr>
        <w:t>UMAP embedding.</w:t>
      </w:r>
      <w:r w:rsidR="00E8367C">
        <w:rPr>
          <w:rFonts w:eastAsiaTheme="minorEastAsia"/>
        </w:rPr>
        <w:t xml:space="preserve"> </w:t>
      </w:r>
      <w:r>
        <w:rPr>
          <w:rFonts w:eastAsiaTheme="minorEastAsia"/>
        </w:rPr>
        <w:t xml:space="preserve">b, </w:t>
      </w:r>
      <w:r w:rsidRPr="00514BF4">
        <w:rPr>
          <w:rFonts w:eastAsiaTheme="minorEastAsia"/>
        </w:rPr>
        <w:t xml:space="preserve">Gene set z-scores for </w:t>
      </w:r>
      <w:r>
        <w:rPr>
          <w:rFonts w:eastAsiaTheme="minorEastAsia" w:cs="Times New Roman"/>
        </w:rPr>
        <w:t>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cells enriched genes </w:t>
      </w:r>
      <w:r w:rsidRPr="00514BF4">
        <w:rPr>
          <w:rFonts w:eastAsiaTheme="minorEastAsia"/>
        </w:rPr>
        <w:t>plotted in the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>ridge plot</w:t>
      </w:r>
      <w:r w:rsidRPr="00514BF4">
        <w:rPr>
          <w:rFonts w:eastAsiaTheme="minorEastAsia"/>
        </w:rPr>
        <w:t>.</w:t>
      </w:r>
      <w:r>
        <w:rPr>
          <w:rFonts w:eastAsiaTheme="minorEastAsia"/>
        </w:rPr>
        <w:t xml:space="preserve"> c, a Dot plot of </w:t>
      </w:r>
      <w:r w:rsidRPr="00514BF4"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in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and non-FFAR2 myeloid cells.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/>
        </w:rPr>
        <w:t>d, Top enriched genes in different regions of 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myeloid cells. </w:t>
      </w:r>
      <w:r>
        <w:rPr>
          <w:rFonts w:eastAsiaTheme="minorEastAsia"/>
        </w:rPr>
        <w:t xml:space="preserve">e, Dot plot of </w:t>
      </w:r>
      <w:r w:rsidRPr="00514BF4"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in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and non-FFAR2 Fibroblast.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/>
        </w:rPr>
        <w:t>f, Top enriched genes in different regions of 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Fibroblast. g, </w:t>
      </w:r>
      <w:r>
        <w:rPr>
          <w:rFonts w:eastAsiaTheme="minorEastAsia"/>
        </w:rPr>
        <w:t xml:space="preserve">Dot plot of </w:t>
      </w:r>
      <w:r w:rsidRPr="00514BF4"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in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and non-FFAR2 ventricular cardiomyocytes.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/>
        </w:rPr>
        <w:t>h, Top enriched genes in different regions of 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ventricular cardiomyocytes. </w:t>
      </w:r>
      <w:r w:rsidRPr="00A57452">
        <w:rPr>
          <w:rFonts w:eastAsiaTheme="minorEastAsia"/>
        </w:rPr>
        <w:t>RZ, remote zone</w:t>
      </w:r>
      <w:r>
        <w:rPr>
          <w:rFonts w:eastAsiaTheme="minorEastAsia"/>
        </w:rPr>
        <w:t xml:space="preserve">, </w:t>
      </w:r>
      <w:r w:rsidRPr="00C82611">
        <w:rPr>
          <w:rFonts w:eastAsiaTheme="minorEastAsia"/>
        </w:rPr>
        <w:t>the unaffected left ventricular myocardium</w:t>
      </w:r>
      <w:r w:rsidRPr="00A57452">
        <w:rPr>
          <w:rFonts w:eastAsiaTheme="minorEastAsia"/>
        </w:rPr>
        <w:t xml:space="preserve">; </w:t>
      </w:r>
      <w:r w:rsidRPr="00A57452">
        <w:rPr>
          <w:rFonts w:eastAsiaTheme="minorEastAsia"/>
        </w:rPr>
        <w:lastRenderedPageBreak/>
        <w:t>BZ, border zone; IZ, ischaemic zone; FZ,</w:t>
      </w:r>
      <w:r>
        <w:rPr>
          <w:rFonts w:eastAsiaTheme="minorEastAsia" w:hint="eastAsia"/>
        </w:rPr>
        <w:t xml:space="preserve"> </w:t>
      </w:r>
      <w:r w:rsidRPr="00A57452">
        <w:rPr>
          <w:rFonts w:eastAsiaTheme="minorEastAsia"/>
        </w:rPr>
        <w:t>fibrotic zone</w:t>
      </w:r>
      <w:r>
        <w:rPr>
          <w:rFonts w:eastAsiaTheme="minorEastAsia"/>
        </w:rPr>
        <w:t xml:space="preserve">, </w:t>
      </w:r>
      <w:r w:rsidRPr="003104EE">
        <w:rPr>
          <w:rFonts w:eastAsiaTheme="minorEastAsia"/>
        </w:rPr>
        <w:t>human heart specimens at later stages after myocardial</w:t>
      </w:r>
      <w:r>
        <w:rPr>
          <w:rFonts w:eastAsiaTheme="minorEastAsia" w:hint="eastAsia"/>
        </w:rPr>
        <w:t xml:space="preserve"> </w:t>
      </w:r>
      <w:r w:rsidRPr="003104EE">
        <w:rPr>
          <w:rFonts w:eastAsiaTheme="minorEastAsia"/>
        </w:rPr>
        <w:t>infarction</w:t>
      </w:r>
      <w:r>
        <w:rPr>
          <w:rFonts w:eastAsiaTheme="minorEastAsia"/>
        </w:rPr>
        <w:t xml:space="preserve">; CTRL, control samples from </w:t>
      </w:r>
      <w:r w:rsidRPr="00947063">
        <w:rPr>
          <w:rFonts w:eastAsiaTheme="minorEastAsia"/>
        </w:rPr>
        <w:t>non-transplanted donor hearts</w:t>
      </w:r>
      <w:r>
        <w:rPr>
          <w:rFonts w:eastAsiaTheme="minorEastAsia"/>
        </w:rPr>
        <w:t>.</w:t>
      </w:r>
      <w:r w:rsidR="00E8367C">
        <w:rPr>
          <w:rFonts w:eastAsiaTheme="minorEastAsia" w:cs="Times New Roman"/>
        </w:rPr>
        <w:t xml:space="preserve"> </w:t>
      </w:r>
      <w:r w:rsidR="00E8367C">
        <w:rPr>
          <w:rFonts w:eastAsiaTheme="minorEastAsia"/>
        </w:rPr>
        <w:t xml:space="preserve">The </w:t>
      </w:r>
      <w:r w:rsidR="00E8367C" w:rsidRPr="006B7C21">
        <w:rPr>
          <w:rFonts w:eastAsiaTheme="minorEastAsia"/>
        </w:rPr>
        <w:t>marker</w:t>
      </w:r>
      <w:r w:rsidR="00E8367C">
        <w:rPr>
          <w:rFonts w:eastAsiaTheme="minorEastAsia"/>
        </w:rPr>
        <w:t xml:space="preserve"> gene</w:t>
      </w:r>
      <w:r w:rsidR="00E8367C" w:rsidRPr="006B7C21">
        <w:rPr>
          <w:rFonts w:eastAsiaTheme="minorEastAsia"/>
        </w:rPr>
        <w:t xml:space="preserve">s </w:t>
      </w:r>
      <w:r w:rsidR="00E8367C">
        <w:rPr>
          <w:rFonts w:eastAsiaTheme="minorEastAsia"/>
        </w:rPr>
        <w:t xml:space="preserve">of </w:t>
      </w:r>
      <w:r w:rsidR="009978B8">
        <w:rPr>
          <w:rFonts w:eastAsiaTheme="minorEastAsia" w:cs="Times New Roman"/>
        </w:rPr>
        <w:t>FFAR2</w:t>
      </w:r>
      <w:r w:rsidR="009978B8" w:rsidRPr="00B15FB8">
        <w:rPr>
          <w:rFonts w:eastAsiaTheme="minorEastAsia" w:cs="Times New Roman"/>
          <w:vertAlign w:val="superscript"/>
        </w:rPr>
        <w:t>+</w:t>
      </w:r>
      <w:r w:rsidR="009978B8">
        <w:rPr>
          <w:rFonts w:eastAsiaTheme="minorEastAsia" w:cs="Times New Roman"/>
        </w:rPr>
        <w:t xml:space="preserve"> cells</w:t>
      </w:r>
      <w:r w:rsidR="00E8367C" w:rsidRPr="006B7C21">
        <w:rPr>
          <w:rFonts w:eastAsiaTheme="minorEastAsia"/>
        </w:rPr>
        <w:t xml:space="preserve"> were identified with Wilcoxon tests as implemented in Seurat’s</w:t>
      </w:r>
      <w:r w:rsidR="00E8367C">
        <w:rPr>
          <w:rFonts w:eastAsiaTheme="minorEastAsia" w:hint="eastAsia"/>
        </w:rPr>
        <w:t xml:space="preserve"> </w:t>
      </w:r>
      <w:r w:rsidR="00E8367C" w:rsidRPr="006B7C21">
        <w:rPr>
          <w:rFonts w:eastAsiaTheme="minorEastAsia"/>
        </w:rPr>
        <w:t>FindAllMarkers function.</w:t>
      </w:r>
    </w:p>
    <w:p w14:paraId="7192742F" w14:textId="77777777" w:rsidR="00B71410" w:rsidRDefault="00B71410" w:rsidP="00B71410">
      <w:pPr>
        <w:pStyle w:val="2"/>
        <w:spacing w:after="156"/>
        <w:rPr>
          <w:rFonts w:eastAsiaTheme="minorEastAsia" w:cs="Times New Roman"/>
        </w:rPr>
      </w:pPr>
      <w:r>
        <w:rPr>
          <w:rFonts w:eastAsiaTheme="minorEastAsia"/>
        </w:rPr>
        <w:t>S</w:t>
      </w:r>
      <w:r>
        <w:rPr>
          <w:rFonts w:eastAsiaTheme="minorEastAsia" w:hint="eastAsia"/>
        </w:rPr>
        <w:t>up</w:t>
      </w:r>
      <w:r>
        <w:rPr>
          <w:rFonts w:eastAsiaTheme="minorEastAsia"/>
        </w:rPr>
        <w:t xml:space="preserve">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igure 5</w:t>
      </w:r>
    </w:p>
    <w:p w14:paraId="1A802BD5" w14:textId="77777777" w:rsidR="00B71410" w:rsidRDefault="00B71410" w:rsidP="00B71410">
      <w:pPr>
        <w:spacing w:after="156"/>
        <w:rPr>
          <w:rFonts w:eastAsiaTheme="minorEastAsia"/>
        </w:rPr>
      </w:pPr>
      <w:r>
        <w:rPr>
          <w:rFonts w:eastAsiaTheme="minorEastAsia"/>
        </w:rPr>
        <w:t xml:space="preserve">Supplemental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ig. 5</w:t>
      </w:r>
      <w:r w:rsidRPr="00FE4B4D">
        <w:rPr>
          <w:rStyle w:val="a7"/>
        </w:rPr>
        <w:t xml:space="preserve"> </w:t>
      </w:r>
      <w:r w:rsidRPr="00B71410">
        <w:rPr>
          <w:rStyle w:val="a7"/>
          <w:b w:val="0"/>
          <w:bCs w:val="0"/>
        </w:rPr>
        <w:t xml:space="preserve">| Gene expression modules of </w:t>
      </w:r>
      <w:r>
        <w:rPr>
          <w:rFonts w:eastAsiaTheme="minorEastAsia"/>
        </w:rPr>
        <w:t>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/>
        </w:rPr>
        <w:t xml:space="preserve"> cells in human myocardial infarction heart.</w:t>
      </w:r>
    </w:p>
    <w:p w14:paraId="421E4E7D" w14:textId="77777777" w:rsidR="00B71410" w:rsidRPr="00B71410" w:rsidRDefault="00B71410" w:rsidP="00B71410">
      <w:pPr>
        <w:spacing w:after="156"/>
        <w:rPr>
          <w:rFonts w:eastAsiaTheme="minorEastAsia"/>
          <w:b/>
          <w:bCs/>
        </w:rPr>
      </w:pPr>
      <w:r w:rsidRPr="00B71410">
        <w:rPr>
          <w:rStyle w:val="a7"/>
          <w:rFonts w:eastAsiaTheme="minorEastAsia"/>
          <w:b w:val="0"/>
          <w:bCs w:val="0"/>
        </w:rPr>
        <w:t xml:space="preserve">a, </w:t>
      </w:r>
      <w:r w:rsidRPr="00B71410">
        <w:rPr>
          <w:rStyle w:val="a7"/>
          <w:b w:val="0"/>
          <w:bCs w:val="0"/>
        </w:rPr>
        <w:t>Dotplot showing the expression of gene modules in each cell type.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rFonts w:eastAsiaTheme="minorEastAsia"/>
          <w:b w:val="0"/>
          <w:bCs w:val="0"/>
        </w:rPr>
        <w:t xml:space="preserve">b, The genes in each module are ranked by </w:t>
      </w:r>
      <w:r w:rsidRPr="00B71410">
        <w:rPr>
          <w:rStyle w:val="a7"/>
          <w:b w:val="0"/>
          <w:bCs w:val="0"/>
        </w:rPr>
        <w:t>eigengene-based connectivity (kME). c, UMAP embedding of gene modules in FFAR2</w:t>
      </w:r>
      <w:r w:rsidRPr="00B71410">
        <w:rPr>
          <w:rFonts w:eastAsiaTheme="minorEastAsia" w:cs="Times New Roman"/>
          <w:b/>
          <w:bCs/>
          <w:vertAlign w:val="superscript"/>
        </w:rPr>
        <w:t>+</w:t>
      </w:r>
      <w:r w:rsidRPr="00B71410">
        <w:rPr>
          <w:rStyle w:val="a7"/>
          <w:b w:val="0"/>
          <w:bCs w:val="0"/>
        </w:rPr>
        <w:t xml:space="preserve"> human heart cells.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b w:val="0"/>
          <w:bCs w:val="0"/>
        </w:rPr>
        <w:t>d, Dotplot presented with the top biological process Gene Ontology (GO) term of each module.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b w:val="0"/>
          <w:bCs w:val="0"/>
        </w:rPr>
        <w:t>e, Dotplot presented with the top cellular component GO term of each module.</w:t>
      </w:r>
      <w:r w:rsidRPr="00B71410">
        <w:rPr>
          <w:rFonts w:eastAsiaTheme="minorEastAsia" w:hint="eastAsia"/>
          <w:b/>
          <w:bCs/>
        </w:rPr>
        <w:t xml:space="preserve"> </w:t>
      </w:r>
      <w:r w:rsidRPr="00B71410">
        <w:rPr>
          <w:rStyle w:val="a7"/>
          <w:b w:val="0"/>
          <w:bCs w:val="0"/>
        </w:rPr>
        <w:t>f, Dotplot presented with the top molecular function GO term of each module.</w:t>
      </w:r>
    </w:p>
    <w:p w14:paraId="1FB5EF86" w14:textId="77777777" w:rsidR="00B71410" w:rsidRDefault="00B71410" w:rsidP="00B71410">
      <w:pPr>
        <w:pStyle w:val="2"/>
        <w:spacing w:after="156"/>
        <w:rPr>
          <w:rFonts w:eastAsiaTheme="minorEastAsia" w:cs="Times New Roman"/>
        </w:rPr>
      </w:pPr>
      <w:r>
        <w:rPr>
          <w:rFonts w:eastAsiaTheme="minorEastAsia"/>
        </w:rPr>
        <w:t>S</w:t>
      </w:r>
      <w:r>
        <w:rPr>
          <w:rFonts w:eastAsiaTheme="minorEastAsia" w:hint="eastAsia"/>
        </w:rPr>
        <w:t>up</w:t>
      </w:r>
      <w:r>
        <w:rPr>
          <w:rFonts w:eastAsiaTheme="minorEastAsia"/>
        </w:rPr>
        <w:t xml:space="preserve">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igure 6</w:t>
      </w:r>
    </w:p>
    <w:p w14:paraId="21B2A08D" w14:textId="77777777" w:rsidR="00B71410" w:rsidRDefault="00B71410" w:rsidP="00B71410">
      <w:pPr>
        <w:spacing w:after="156"/>
        <w:rPr>
          <w:rStyle w:val="a7"/>
        </w:rPr>
      </w:pPr>
      <w:r>
        <w:rPr>
          <w:rFonts w:eastAsiaTheme="minorEastAsia"/>
        </w:rPr>
        <w:t xml:space="preserve">Supplemental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ig. 6</w:t>
      </w:r>
      <w:r w:rsidRPr="00B71410">
        <w:rPr>
          <w:rStyle w:val="a7"/>
          <w:b w:val="0"/>
          <w:bCs w:val="0"/>
        </w:rPr>
        <w:t xml:space="preserve"> | Characteristic of mice heart single-cell RNA sequence dataset.</w:t>
      </w:r>
    </w:p>
    <w:p w14:paraId="5CC615E4" w14:textId="77777777" w:rsidR="00B71410" w:rsidRPr="00DF42A5" w:rsidRDefault="00B71410" w:rsidP="00B71410">
      <w:pPr>
        <w:spacing w:after="156"/>
        <w:rPr>
          <w:rFonts w:eastAsiaTheme="minorEastAsia"/>
        </w:rPr>
      </w:pPr>
      <w:r>
        <w:rPr>
          <w:rFonts w:eastAsiaTheme="minorEastAsia"/>
        </w:rPr>
        <w:t xml:space="preserve">a, </w:t>
      </w:r>
      <w:r w:rsidRPr="00A11F4B">
        <w:rPr>
          <w:rFonts w:eastAsiaTheme="minorEastAsia"/>
        </w:rPr>
        <w:t>UMAP</w:t>
      </w:r>
      <w:r>
        <w:rPr>
          <w:rFonts w:eastAsiaTheme="minorEastAsia"/>
        </w:rPr>
        <w:t xml:space="preserve"> of age groups in mice hearts. b, </w:t>
      </w:r>
      <w:r w:rsidRPr="00A11F4B">
        <w:rPr>
          <w:rFonts w:eastAsiaTheme="minorEastAsia"/>
        </w:rPr>
        <w:t>UMAP</w:t>
      </w:r>
      <w:r>
        <w:rPr>
          <w:rFonts w:eastAsiaTheme="minorEastAsia"/>
        </w:rPr>
        <w:t xml:space="preserve"> of cells divided by postnatal days and months in mice hearts. c, </w:t>
      </w:r>
      <w:r w:rsidRPr="00A11F4B">
        <w:rPr>
          <w:rFonts w:eastAsiaTheme="minorEastAsia"/>
        </w:rPr>
        <w:t>UMAP</w:t>
      </w:r>
      <w:r>
        <w:rPr>
          <w:rFonts w:eastAsiaTheme="minorEastAsia"/>
        </w:rPr>
        <w:t xml:space="preserve"> of sample distribution in mice hearts. d, Proportion of cell types in newborn and adult groups. e, Proportion of cell types divided by postnatal days and months.</w:t>
      </w:r>
    </w:p>
    <w:p w14:paraId="3642AF69" w14:textId="77777777" w:rsidR="00B71410" w:rsidRDefault="00B71410" w:rsidP="00B71410">
      <w:pPr>
        <w:pStyle w:val="2"/>
        <w:spacing w:after="156"/>
        <w:rPr>
          <w:rFonts w:eastAsiaTheme="minorEastAsia" w:cs="Times New Roman"/>
        </w:rPr>
      </w:pPr>
      <w:r>
        <w:rPr>
          <w:rFonts w:eastAsiaTheme="minorEastAsia"/>
        </w:rPr>
        <w:t>S</w:t>
      </w:r>
      <w:r>
        <w:rPr>
          <w:rFonts w:eastAsiaTheme="minorEastAsia" w:hint="eastAsia"/>
        </w:rPr>
        <w:t>up</w:t>
      </w:r>
      <w:r>
        <w:rPr>
          <w:rFonts w:eastAsiaTheme="minorEastAsia"/>
        </w:rPr>
        <w:t xml:space="preserve">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igure 7</w:t>
      </w:r>
    </w:p>
    <w:p w14:paraId="375011FB" w14:textId="77777777" w:rsidR="00B71410" w:rsidRDefault="00B71410" w:rsidP="00B71410">
      <w:pPr>
        <w:spacing w:after="156"/>
        <w:rPr>
          <w:rFonts w:eastAsiaTheme="minorEastAsia"/>
        </w:rPr>
      </w:pPr>
      <w:r>
        <w:rPr>
          <w:rFonts w:eastAsiaTheme="minorEastAsia"/>
        </w:rPr>
        <w:t xml:space="preserve">Supplemental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ig. 7</w:t>
      </w:r>
      <w:r w:rsidRPr="00FE4B4D">
        <w:rPr>
          <w:rStyle w:val="a7"/>
        </w:rPr>
        <w:t xml:space="preserve"> </w:t>
      </w:r>
      <w:r w:rsidRPr="00B71410">
        <w:rPr>
          <w:rStyle w:val="a7"/>
          <w:b w:val="0"/>
          <w:bCs w:val="0"/>
        </w:rPr>
        <w:t>| Gene expression pattern of</w:t>
      </w:r>
      <w:r>
        <w:rPr>
          <w:rStyle w:val="a7"/>
        </w:rPr>
        <w:t xml:space="preserve"> </w:t>
      </w:r>
      <w:r>
        <w:rPr>
          <w:rFonts w:eastAsiaTheme="minorEastAsia"/>
        </w:rPr>
        <w:t>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/>
        </w:rPr>
        <w:t xml:space="preserve"> cells in </w:t>
      </w:r>
      <w:r w:rsidRPr="00B71410">
        <w:rPr>
          <w:rStyle w:val="a7"/>
          <w:b w:val="0"/>
          <w:bCs w:val="0"/>
        </w:rPr>
        <w:t>mice</w:t>
      </w:r>
      <w:r>
        <w:rPr>
          <w:rStyle w:val="a7"/>
        </w:rPr>
        <w:t xml:space="preserve"> </w:t>
      </w:r>
      <w:r>
        <w:rPr>
          <w:rFonts w:eastAsiaTheme="minorEastAsia"/>
        </w:rPr>
        <w:t>heart.</w:t>
      </w:r>
    </w:p>
    <w:p w14:paraId="15CEA4ED" w14:textId="3CBE47AC" w:rsidR="00B71410" w:rsidRPr="006E7AE0" w:rsidRDefault="00B71410" w:rsidP="00B71410">
      <w:pPr>
        <w:spacing w:after="156"/>
        <w:rPr>
          <w:rFonts w:eastAsiaTheme="minorEastAsia"/>
        </w:rPr>
      </w:pPr>
      <w:r>
        <w:rPr>
          <w:rFonts w:eastAsiaTheme="minorEastAsia"/>
        </w:rPr>
        <w:t xml:space="preserve">a, </w:t>
      </w:r>
      <w:r w:rsidRPr="00514BF4">
        <w:rPr>
          <w:rFonts w:eastAsiaTheme="minorEastAsia"/>
        </w:rPr>
        <w:t xml:space="preserve">Gene set z-scores for </w:t>
      </w:r>
      <w:r>
        <w:rPr>
          <w:rFonts w:eastAsiaTheme="minorEastAsia" w:cs="Times New Roman"/>
        </w:rPr>
        <w:t>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cells enriched genes </w:t>
      </w:r>
      <w:r w:rsidRPr="00514BF4">
        <w:rPr>
          <w:rFonts w:eastAsiaTheme="minorEastAsia"/>
        </w:rPr>
        <w:t>plotted in the</w:t>
      </w:r>
      <w:r>
        <w:rPr>
          <w:rFonts w:eastAsiaTheme="minorEastAsia" w:hint="eastAsia"/>
        </w:rPr>
        <w:t xml:space="preserve"> </w:t>
      </w:r>
      <w:r w:rsidRPr="00514BF4">
        <w:rPr>
          <w:rFonts w:eastAsiaTheme="minorEastAsia"/>
        </w:rPr>
        <w:t>UMAP embedding.</w:t>
      </w:r>
      <w:r>
        <w:rPr>
          <w:rFonts w:eastAsiaTheme="minorEastAsia"/>
        </w:rPr>
        <w:t xml:space="preserve"> b, </w:t>
      </w:r>
      <w:r w:rsidRPr="00514BF4">
        <w:rPr>
          <w:rFonts w:eastAsiaTheme="minorEastAsia"/>
        </w:rPr>
        <w:t xml:space="preserve">Gene set z-scores for </w:t>
      </w:r>
      <w:r>
        <w:rPr>
          <w:rFonts w:eastAsiaTheme="minorEastAsia" w:cs="Times New Roman"/>
        </w:rPr>
        <w:t>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cells enriched genes </w:t>
      </w:r>
      <w:r w:rsidRPr="00514BF4">
        <w:rPr>
          <w:rFonts w:eastAsiaTheme="minorEastAsia"/>
        </w:rPr>
        <w:t>plotted in the</w:t>
      </w:r>
      <w:r>
        <w:rPr>
          <w:rFonts w:eastAsiaTheme="minorEastAsia" w:hint="eastAsia"/>
        </w:rPr>
        <w:t xml:space="preserve"> </w:t>
      </w:r>
      <w:r>
        <w:rPr>
          <w:rFonts w:eastAsiaTheme="minorEastAsia"/>
        </w:rPr>
        <w:t>ridge plot</w:t>
      </w:r>
      <w:r w:rsidRPr="00514BF4">
        <w:rPr>
          <w:rFonts w:eastAsiaTheme="minorEastAsia"/>
        </w:rPr>
        <w:t>.</w:t>
      </w:r>
      <w:r>
        <w:rPr>
          <w:rFonts w:eastAsiaTheme="minorEastAsia"/>
        </w:rPr>
        <w:t xml:space="preserve"> </w:t>
      </w:r>
      <w:r>
        <w:rPr>
          <w:rFonts w:eastAsiaTheme="minorEastAsia" w:cs="Times New Roman"/>
        </w:rPr>
        <w:t xml:space="preserve">c, </w:t>
      </w:r>
      <w:r>
        <w:rPr>
          <w:rFonts w:eastAsiaTheme="minorEastAsia"/>
        </w:rPr>
        <w:t xml:space="preserve">Dot plot of </w:t>
      </w:r>
      <w:r w:rsidRPr="00514BF4"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in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and non-FFAR2 myeloid cells.</w:t>
      </w:r>
      <w:r>
        <w:rPr>
          <w:rFonts w:eastAsiaTheme="minorEastAsia" w:cs="Times New Roman" w:hint="eastAsia"/>
        </w:rPr>
        <w:t xml:space="preserve"> d</w:t>
      </w:r>
      <w:r>
        <w:rPr>
          <w:rFonts w:eastAsiaTheme="minorEastAsia" w:cs="Times New Roman"/>
        </w:rPr>
        <w:t>, UMAP embedding of FFAR2</w:t>
      </w:r>
      <w:r>
        <w:rPr>
          <w:rFonts w:eastAsiaTheme="minorEastAsia" w:cs="Times New Roman"/>
          <w:vertAlign w:val="superscript"/>
        </w:rPr>
        <w:t>+</w:t>
      </w:r>
      <w:r w:rsidRPr="00A85602">
        <w:rPr>
          <w:rFonts w:eastAsiaTheme="minorEastAsia" w:cs="Times New Roman"/>
        </w:rPr>
        <w:t xml:space="preserve"> </w:t>
      </w:r>
      <w:r>
        <w:rPr>
          <w:rFonts w:eastAsiaTheme="minorEastAsia" w:cs="Times New Roman"/>
        </w:rPr>
        <w:t>myeloid cells subclusters.</w:t>
      </w:r>
      <w:r>
        <w:rPr>
          <w:rFonts w:eastAsiaTheme="minorEastAsia" w:cs="Times New Roman" w:hint="eastAsia"/>
        </w:rPr>
        <w:t xml:space="preserve"> e</w:t>
      </w:r>
      <w:r>
        <w:rPr>
          <w:rFonts w:eastAsiaTheme="minorEastAsia" w:cs="Times New Roman"/>
        </w:rPr>
        <w:t xml:space="preserve">, </w:t>
      </w:r>
      <w:r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for each subcluster of FFAR2</w:t>
      </w:r>
      <w:r>
        <w:rPr>
          <w:rFonts w:eastAsiaTheme="minorEastAsia" w:cs="Times New Roman"/>
          <w:vertAlign w:val="superscript"/>
        </w:rPr>
        <w:t>+</w:t>
      </w:r>
      <w:r w:rsidRPr="00A85602">
        <w:rPr>
          <w:rFonts w:eastAsiaTheme="minorEastAsia" w:cs="Times New Roman"/>
        </w:rPr>
        <w:t xml:space="preserve"> </w:t>
      </w:r>
      <w:r>
        <w:rPr>
          <w:rFonts w:eastAsiaTheme="minorEastAsia" w:cs="Times New Roman"/>
        </w:rPr>
        <w:t xml:space="preserve">myeloid cells. </w:t>
      </w:r>
      <w:r>
        <w:rPr>
          <w:rFonts w:eastAsiaTheme="minorEastAsia"/>
        </w:rPr>
        <w:t xml:space="preserve">f, Dot plot of </w:t>
      </w:r>
      <w:r w:rsidRPr="00514BF4"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in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and non-FFAR2 lymphoid cells.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/>
        </w:rPr>
        <w:t>g, UMAP embedding of FFAR2</w:t>
      </w:r>
      <w:r>
        <w:rPr>
          <w:rFonts w:eastAsiaTheme="minorEastAsia" w:cs="Times New Roman"/>
          <w:vertAlign w:val="superscript"/>
        </w:rPr>
        <w:t>+</w:t>
      </w:r>
      <w:r w:rsidRPr="00A85602">
        <w:rPr>
          <w:rFonts w:eastAsiaTheme="minorEastAsia" w:cs="Times New Roman"/>
        </w:rPr>
        <w:t xml:space="preserve"> </w:t>
      </w:r>
      <w:r>
        <w:rPr>
          <w:rFonts w:eastAsiaTheme="minorEastAsia" w:cs="Times New Roman"/>
        </w:rPr>
        <w:t>lymphoid cells subclusters.</w:t>
      </w:r>
      <w:r>
        <w:rPr>
          <w:rFonts w:eastAsiaTheme="minorEastAsia" w:cs="Times New Roman" w:hint="eastAsia"/>
        </w:rPr>
        <w:t xml:space="preserve"> h</w:t>
      </w:r>
      <w:r>
        <w:rPr>
          <w:rFonts w:eastAsiaTheme="minorEastAsia" w:cs="Times New Roman"/>
        </w:rPr>
        <w:t>, UMAP embedding of FFAR2</w:t>
      </w:r>
      <w:r>
        <w:rPr>
          <w:rFonts w:eastAsiaTheme="minorEastAsia" w:cs="Times New Roman"/>
          <w:vertAlign w:val="superscript"/>
        </w:rPr>
        <w:t>+</w:t>
      </w:r>
      <w:r w:rsidRPr="00A85602">
        <w:rPr>
          <w:rFonts w:eastAsiaTheme="minorEastAsia" w:cs="Times New Roman"/>
        </w:rPr>
        <w:t xml:space="preserve"> </w:t>
      </w:r>
      <w:r>
        <w:rPr>
          <w:rFonts w:eastAsiaTheme="minorEastAsia" w:cs="Times New Roman"/>
        </w:rPr>
        <w:t>lymphoid cells in the newborn and adult group.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/>
        </w:rPr>
        <w:t xml:space="preserve">i, </w:t>
      </w:r>
      <w:r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for each subcluster of FFAR2</w:t>
      </w:r>
      <w:r>
        <w:rPr>
          <w:rFonts w:eastAsiaTheme="minorEastAsia" w:cs="Times New Roman"/>
          <w:vertAlign w:val="superscript"/>
        </w:rPr>
        <w:t>+</w:t>
      </w:r>
      <w:r w:rsidRPr="00A85602">
        <w:rPr>
          <w:rFonts w:eastAsiaTheme="minorEastAsia" w:cs="Times New Roman"/>
        </w:rPr>
        <w:t xml:space="preserve"> </w:t>
      </w:r>
      <w:r>
        <w:rPr>
          <w:rFonts w:eastAsiaTheme="minorEastAsia" w:cs="Times New Roman"/>
        </w:rPr>
        <w:t xml:space="preserve">lymphoid cells. </w:t>
      </w:r>
      <w:r>
        <w:rPr>
          <w:rFonts w:eastAsiaTheme="minorEastAsia"/>
        </w:rPr>
        <w:t xml:space="preserve">j, Dot plot of </w:t>
      </w:r>
      <w:r w:rsidRPr="00514BF4"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in FFAR2</w:t>
      </w:r>
      <w:r>
        <w:rPr>
          <w:rFonts w:eastAsiaTheme="minorEastAsia" w:cs="Times New Roman"/>
          <w:vertAlign w:val="superscript"/>
        </w:rPr>
        <w:t>+</w:t>
      </w:r>
      <w:r>
        <w:rPr>
          <w:rFonts w:eastAsiaTheme="minorEastAsia" w:cs="Times New Roman"/>
        </w:rPr>
        <w:t xml:space="preserve"> and non-FFAR2 fibroblasts. k, UMAP embedding of FFAR2</w:t>
      </w:r>
      <w:r>
        <w:rPr>
          <w:rFonts w:eastAsiaTheme="minorEastAsia" w:cs="Times New Roman"/>
          <w:vertAlign w:val="superscript"/>
        </w:rPr>
        <w:t>+</w:t>
      </w:r>
      <w:r w:rsidRPr="00A85602">
        <w:rPr>
          <w:rFonts w:eastAsiaTheme="minorEastAsia" w:cs="Times New Roman"/>
        </w:rPr>
        <w:t xml:space="preserve"> </w:t>
      </w:r>
      <w:r>
        <w:rPr>
          <w:rFonts w:eastAsiaTheme="minorEastAsia" w:cs="Times New Roman"/>
        </w:rPr>
        <w:t>fibroblasts subclusters.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/>
        </w:rPr>
        <w:t>l, UMAP embedding of FFAR2</w:t>
      </w:r>
      <w:r>
        <w:rPr>
          <w:rFonts w:eastAsiaTheme="minorEastAsia" w:cs="Times New Roman"/>
          <w:vertAlign w:val="superscript"/>
        </w:rPr>
        <w:t>+</w:t>
      </w:r>
      <w:r w:rsidRPr="00A85602">
        <w:rPr>
          <w:rFonts w:eastAsiaTheme="minorEastAsia" w:cs="Times New Roman"/>
        </w:rPr>
        <w:t xml:space="preserve"> </w:t>
      </w:r>
      <w:r>
        <w:rPr>
          <w:rFonts w:eastAsiaTheme="minorEastAsia" w:cs="Times New Roman"/>
        </w:rPr>
        <w:t>fibroblasts in the newborn and adult group.</w:t>
      </w:r>
      <w:r>
        <w:rPr>
          <w:rFonts w:eastAsiaTheme="minorEastAsia" w:cs="Times New Roman" w:hint="eastAsia"/>
        </w:rPr>
        <w:t xml:space="preserve"> </w:t>
      </w:r>
      <w:r>
        <w:rPr>
          <w:rFonts w:eastAsiaTheme="minorEastAsia" w:cs="Times New Roman"/>
        </w:rPr>
        <w:t xml:space="preserve">m, </w:t>
      </w:r>
      <w:r>
        <w:rPr>
          <w:rFonts w:eastAsiaTheme="minorEastAsia"/>
        </w:rPr>
        <w:t xml:space="preserve">Top </w:t>
      </w:r>
      <w:r>
        <w:rPr>
          <w:rFonts w:eastAsiaTheme="minorEastAsia" w:cs="Times New Roman"/>
        </w:rPr>
        <w:t>enriched genes for each subcluster of FFAR2</w:t>
      </w:r>
      <w:r>
        <w:rPr>
          <w:rFonts w:eastAsiaTheme="minorEastAsia" w:cs="Times New Roman"/>
          <w:vertAlign w:val="superscript"/>
        </w:rPr>
        <w:t>+</w:t>
      </w:r>
      <w:r w:rsidRPr="00A85602">
        <w:rPr>
          <w:rFonts w:eastAsiaTheme="minorEastAsia" w:cs="Times New Roman"/>
        </w:rPr>
        <w:t xml:space="preserve"> </w:t>
      </w:r>
      <w:r>
        <w:rPr>
          <w:rFonts w:eastAsiaTheme="minorEastAsia" w:cs="Times New Roman"/>
        </w:rPr>
        <w:t>fibroblasts.</w:t>
      </w:r>
      <w:r w:rsidR="002437BC">
        <w:rPr>
          <w:rFonts w:eastAsiaTheme="minorEastAsia" w:cs="Times New Roman"/>
        </w:rPr>
        <w:t xml:space="preserve"> </w:t>
      </w:r>
      <w:r w:rsidR="002437BC">
        <w:rPr>
          <w:rFonts w:eastAsiaTheme="minorEastAsia"/>
        </w:rPr>
        <w:t xml:space="preserve">The </w:t>
      </w:r>
      <w:r w:rsidR="002437BC" w:rsidRPr="006B7C21">
        <w:rPr>
          <w:rFonts w:eastAsiaTheme="minorEastAsia"/>
        </w:rPr>
        <w:t>marker</w:t>
      </w:r>
      <w:r w:rsidR="002437BC">
        <w:rPr>
          <w:rFonts w:eastAsiaTheme="minorEastAsia"/>
        </w:rPr>
        <w:t xml:space="preserve"> gene</w:t>
      </w:r>
      <w:r w:rsidR="002437BC" w:rsidRPr="006B7C21">
        <w:rPr>
          <w:rFonts w:eastAsiaTheme="minorEastAsia"/>
        </w:rPr>
        <w:t xml:space="preserve">s </w:t>
      </w:r>
      <w:r w:rsidR="002437BC">
        <w:rPr>
          <w:rFonts w:eastAsiaTheme="minorEastAsia"/>
        </w:rPr>
        <w:t xml:space="preserve">of </w:t>
      </w:r>
      <w:r w:rsidR="009978B8">
        <w:rPr>
          <w:rFonts w:eastAsiaTheme="minorEastAsia" w:cs="Times New Roman"/>
        </w:rPr>
        <w:t>FFAR2</w:t>
      </w:r>
      <w:r w:rsidR="009978B8" w:rsidRPr="00B15FB8">
        <w:rPr>
          <w:rFonts w:eastAsiaTheme="minorEastAsia" w:cs="Times New Roman"/>
          <w:vertAlign w:val="superscript"/>
        </w:rPr>
        <w:t>+</w:t>
      </w:r>
      <w:r w:rsidR="009978B8">
        <w:rPr>
          <w:rFonts w:eastAsiaTheme="minorEastAsia" w:cs="Times New Roman"/>
        </w:rPr>
        <w:t xml:space="preserve"> cells</w:t>
      </w:r>
      <w:r w:rsidR="002437BC" w:rsidRPr="006B7C21">
        <w:rPr>
          <w:rFonts w:eastAsiaTheme="minorEastAsia"/>
        </w:rPr>
        <w:t xml:space="preserve"> were identified with Wilcoxon tests as implemented in Seurat’s</w:t>
      </w:r>
      <w:r w:rsidR="002437BC">
        <w:rPr>
          <w:rFonts w:eastAsiaTheme="minorEastAsia" w:hint="eastAsia"/>
        </w:rPr>
        <w:t xml:space="preserve"> </w:t>
      </w:r>
      <w:r w:rsidR="002437BC" w:rsidRPr="006B7C21">
        <w:rPr>
          <w:rFonts w:eastAsiaTheme="minorEastAsia"/>
        </w:rPr>
        <w:t>FindAllMarkers function.</w:t>
      </w:r>
    </w:p>
    <w:p w14:paraId="3399CA4D" w14:textId="77777777" w:rsidR="00B71410" w:rsidRDefault="00B71410" w:rsidP="00B71410">
      <w:pPr>
        <w:pStyle w:val="2"/>
        <w:spacing w:after="156"/>
        <w:rPr>
          <w:rFonts w:eastAsiaTheme="minorEastAsia" w:cs="Times New Roman"/>
        </w:rPr>
      </w:pPr>
      <w:r>
        <w:rPr>
          <w:rFonts w:eastAsiaTheme="minorEastAsia"/>
        </w:rPr>
        <w:t>S</w:t>
      </w:r>
      <w:r>
        <w:rPr>
          <w:rFonts w:eastAsiaTheme="minorEastAsia" w:hint="eastAsia"/>
        </w:rPr>
        <w:t>up</w:t>
      </w:r>
      <w:r>
        <w:rPr>
          <w:rFonts w:eastAsiaTheme="minorEastAsia"/>
        </w:rPr>
        <w:t xml:space="preserve">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igure 8</w:t>
      </w:r>
    </w:p>
    <w:p w14:paraId="2DF2BA46" w14:textId="77777777" w:rsidR="00B71410" w:rsidRDefault="00B71410" w:rsidP="00B71410">
      <w:pPr>
        <w:spacing w:after="156"/>
        <w:rPr>
          <w:rFonts w:eastAsiaTheme="minorEastAsia"/>
        </w:rPr>
      </w:pPr>
      <w:r>
        <w:rPr>
          <w:rFonts w:eastAsiaTheme="minorEastAsia"/>
        </w:rPr>
        <w:t xml:space="preserve">Supplemental </w:t>
      </w:r>
      <w:r>
        <w:rPr>
          <w:rFonts w:eastAsiaTheme="minorEastAsia" w:hint="eastAsia"/>
        </w:rPr>
        <w:t>F</w:t>
      </w:r>
      <w:r>
        <w:rPr>
          <w:rFonts w:eastAsiaTheme="minorEastAsia"/>
        </w:rPr>
        <w:t>ig. 8</w:t>
      </w:r>
      <w:r w:rsidRPr="00FE4B4D">
        <w:rPr>
          <w:rStyle w:val="a7"/>
        </w:rPr>
        <w:t xml:space="preserve"> </w:t>
      </w:r>
      <w:r w:rsidRPr="00B71410">
        <w:rPr>
          <w:rStyle w:val="a7"/>
          <w:b w:val="0"/>
          <w:bCs w:val="0"/>
        </w:rPr>
        <w:t>| Gene expression modules of</w:t>
      </w:r>
      <w:r>
        <w:rPr>
          <w:rStyle w:val="a7"/>
        </w:rPr>
        <w:t xml:space="preserve"> </w:t>
      </w:r>
      <w:r>
        <w:rPr>
          <w:rFonts w:eastAsiaTheme="minorEastAsia"/>
        </w:rPr>
        <w:t>FFAR2</w:t>
      </w:r>
      <w:r w:rsidRPr="000B4D9B">
        <w:rPr>
          <w:rFonts w:eastAsiaTheme="minorEastAsia" w:cs="Times New Roman"/>
          <w:vertAlign w:val="superscript"/>
        </w:rPr>
        <w:t>+</w:t>
      </w:r>
      <w:r>
        <w:rPr>
          <w:rFonts w:eastAsiaTheme="minorEastAsia"/>
        </w:rPr>
        <w:t xml:space="preserve"> cells in mice heart.</w:t>
      </w:r>
    </w:p>
    <w:p w14:paraId="53E0E226" w14:textId="77777777" w:rsidR="00B71410" w:rsidRPr="00B71410" w:rsidRDefault="00B71410" w:rsidP="00B71410">
      <w:pPr>
        <w:spacing w:after="156"/>
        <w:rPr>
          <w:rFonts w:eastAsiaTheme="minorEastAsia"/>
        </w:rPr>
      </w:pPr>
      <w:r w:rsidRPr="00B71410">
        <w:rPr>
          <w:rStyle w:val="a7"/>
          <w:rFonts w:eastAsiaTheme="minorEastAsia"/>
          <w:b w:val="0"/>
          <w:bCs w:val="0"/>
        </w:rPr>
        <w:t>a, Co-expression network gene modules of FFAR2</w:t>
      </w:r>
      <w:r w:rsidRPr="00B71410">
        <w:rPr>
          <w:rFonts w:eastAsiaTheme="minorEastAsia" w:cs="Times New Roman"/>
          <w:vertAlign w:val="superscript"/>
        </w:rPr>
        <w:t>+</w:t>
      </w:r>
      <w:r w:rsidRPr="00B71410">
        <w:rPr>
          <w:rStyle w:val="a7"/>
          <w:rFonts w:eastAsiaTheme="minorEastAsia"/>
          <w:b w:val="0"/>
          <w:bCs w:val="0"/>
        </w:rPr>
        <w:t xml:space="preserve"> mice heart cells in dendrogram plot. b, </w:t>
      </w:r>
      <w:r w:rsidRPr="00B71410">
        <w:rPr>
          <w:rStyle w:val="a7"/>
          <w:b w:val="0"/>
          <w:bCs w:val="0"/>
        </w:rPr>
        <w:t xml:space="preserve">Dotplot </w:t>
      </w:r>
      <w:r w:rsidRPr="00B71410">
        <w:rPr>
          <w:rStyle w:val="a7"/>
          <w:b w:val="0"/>
          <w:bCs w:val="0"/>
        </w:rPr>
        <w:lastRenderedPageBreak/>
        <w:t>showing the expression of gene modules in each cell type.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b w:val="0"/>
          <w:bCs w:val="0"/>
        </w:rPr>
        <w:t xml:space="preserve">d, </w:t>
      </w:r>
      <w:r w:rsidRPr="00B71410">
        <w:rPr>
          <w:rStyle w:val="a7"/>
          <w:rFonts w:eastAsiaTheme="minorEastAsia"/>
          <w:b w:val="0"/>
          <w:bCs w:val="0"/>
        </w:rPr>
        <w:t>UMAP plot of the co-expression network. Each node represents a single gene, and edges represent co-expression links between genes and module hub genes. Point size is scaled by eigengene-based connectivity (kME). Nodes are colored by co-expression module assignment. The top 3 hub genes per module are labeled, as well as additional genes of interest. Network edges were downsampled for visual clarity.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b w:val="0"/>
          <w:bCs w:val="0"/>
        </w:rPr>
        <w:t>e, Dotplot presented the top biological process Gene Ontology (GO) term of each module.</w:t>
      </w:r>
      <w:r w:rsidRPr="00B71410">
        <w:rPr>
          <w:rStyle w:val="a7"/>
          <w:rFonts w:eastAsiaTheme="minorEastAsia" w:hint="eastAsia"/>
          <w:b w:val="0"/>
          <w:bCs w:val="0"/>
        </w:rPr>
        <w:t xml:space="preserve"> </w:t>
      </w:r>
      <w:r w:rsidRPr="00B71410">
        <w:rPr>
          <w:rStyle w:val="a7"/>
          <w:b w:val="0"/>
          <w:bCs w:val="0"/>
        </w:rPr>
        <w:t>f, Dotplot presented with the top cellular component GO term of each module.</w:t>
      </w:r>
      <w:r w:rsidRPr="00B71410">
        <w:rPr>
          <w:rFonts w:eastAsiaTheme="minorEastAsia" w:hint="eastAsia"/>
        </w:rPr>
        <w:t xml:space="preserve"> </w:t>
      </w:r>
      <w:r w:rsidRPr="00B71410">
        <w:rPr>
          <w:rStyle w:val="a7"/>
          <w:b w:val="0"/>
          <w:bCs w:val="0"/>
        </w:rPr>
        <w:t>g, Dotplot presented with the top molecular function GO term of each module.</w:t>
      </w:r>
    </w:p>
    <w:p w14:paraId="21199D94" w14:textId="1F60D9D6" w:rsidR="00AE5E39" w:rsidRPr="00B71410" w:rsidRDefault="00AE5E39">
      <w:pPr>
        <w:spacing w:after="156"/>
      </w:pPr>
    </w:p>
    <w:sectPr w:rsidR="00AE5E39" w:rsidRPr="00B71410" w:rsidSect="00501A8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8575E" w14:textId="77777777" w:rsidR="00501A8E" w:rsidRDefault="00501A8E" w:rsidP="004352C6">
      <w:pPr>
        <w:spacing w:after="120"/>
      </w:pPr>
      <w:r>
        <w:separator/>
      </w:r>
    </w:p>
  </w:endnote>
  <w:endnote w:type="continuationSeparator" w:id="0">
    <w:p w14:paraId="2092E3CB" w14:textId="77777777" w:rsidR="00501A8E" w:rsidRDefault="00501A8E" w:rsidP="004352C6">
      <w:pPr>
        <w:spacing w:after="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C0472" w14:textId="77777777" w:rsidR="00E65EC7" w:rsidRDefault="00E65EC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025CA" w14:textId="77777777" w:rsidR="00E65EC7" w:rsidRDefault="00E65EC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E411F" w14:textId="77777777" w:rsidR="00E65EC7" w:rsidRDefault="00E65EC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27D0E" w14:textId="77777777" w:rsidR="00501A8E" w:rsidRDefault="00501A8E" w:rsidP="004352C6">
      <w:pPr>
        <w:spacing w:after="120"/>
      </w:pPr>
      <w:r>
        <w:separator/>
      </w:r>
    </w:p>
  </w:footnote>
  <w:footnote w:type="continuationSeparator" w:id="0">
    <w:p w14:paraId="44A7E30D" w14:textId="77777777" w:rsidR="00501A8E" w:rsidRDefault="00501A8E" w:rsidP="004352C6">
      <w:pPr>
        <w:spacing w:after="1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DD3D08" w14:textId="77777777" w:rsidR="00E65EC7" w:rsidRDefault="00E65EC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C70D3" w14:textId="77777777" w:rsidR="00E65EC7" w:rsidRDefault="00E65EC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E2050" w14:textId="77777777" w:rsidR="00E65EC7" w:rsidRDefault="00E65EC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EF8"/>
    <w:rsid w:val="000019E1"/>
    <w:rsid w:val="00023024"/>
    <w:rsid w:val="001447D3"/>
    <w:rsid w:val="001F7A39"/>
    <w:rsid w:val="002437BC"/>
    <w:rsid w:val="00271CD9"/>
    <w:rsid w:val="002C7823"/>
    <w:rsid w:val="00370BED"/>
    <w:rsid w:val="004352C6"/>
    <w:rsid w:val="00501A8E"/>
    <w:rsid w:val="0063054B"/>
    <w:rsid w:val="00694E55"/>
    <w:rsid w:val="006B7C21"/>
    <w:rsid w:val="006D068D"/>
    <w:rsid w:val="006D616B"/>
    <w:rsid w:val="006F3D50"/>
    <w:rsid w:val="00743150"/>
    <w:rsid w:val="007536AF"/>
    <w:rsid w:val="00770A1A"/>
    <w:rsid w:val="008B2461"/>
    <w:rsid w:val="008E785D"/>
    <w:rsid w:val="009978B8"/>
    <w:rsid w:val="009F23B0"/>
    <w:rsid w:val="00A40FF6"/>
    <w:rsid w:val="00A65C27"/>
    <w:rsid w:val="00A874C0"/>
    <w:rsid w:val="00AE5E39"/>
    <w:rsid w:val="00AF620B"/>
    <w:rsid w:val="00AF6CCA"/>
    <w:rsid w:val="00B71410"/>
    <w:rsid w:val="00BE2EF8"/>
    <w:rsid w:val="00D1076B"/>
    <w:rsid w:val="00D64E3A"/>
    <w:rsid w:val="00D75004"/>
    <w:rsid w:val="00E52C86"/>
    <w:rsid w:val="00E65EC7"/>
    <w:rsid w:val="00E8367C"/>
    <w:rsid w:val="00F36E2E"/>
    <w:rsid w:val="00FF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018EBD7"/>
  <w15:chartTrackingRefBased/>
  <w15:docId w15:val="{D394A1EC-463F-4CA1-9FF5-3CDAAD8C2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52C6"/>
    <w:pPr>
      <w:widowControl w:val="0"/>
      <w:spacing w:afterLines="50" w:after="50"/>
      <w:jc w:val="both"/>
    </w:pPr>
    <w:rPr>
      <w:rFonts w:ascii="Times New Roman" w:eastAsia="Times New Roman" w:hAnsi="Times New Roman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4352C6"/>
    <w:pPr>
      <w:keepNext/>
      <w:keepLines/>
      <w:spacing w:before="260" w:after="260" w:line="416" w:lineRule="auto"/>
      <w:outlineLvl w:val="1"/>
    </w:pPr>
    <w:rPr>
      <w:rFonts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52C6"/>
    <w:pPr>
      <w:tabs>
        <w:tab w:val="center" w:pos="4153"/>
        <w:tab w:val="right" w:pos="8306"/>
      </w:tabs>
      <w:snapToGrid w:val="0"/>
      <w:spacing w:afterLines="0" w:after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52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52C6"/>
    <w:pPr>
      <w:tabs>
        <w:tab w:val="center" w:pos="4153"/>
        <w:tab w:val="right" w:pos="8306"/>
      </w:tabs>
      <w:snapToGrid w:val="0"/>
      <w:spacing w:afterLines="0" w:after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52C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4352C6"/>
    <w:rPr>
      <w:rFonts w:ascii="Times New Roman" w:eastAsia="Times New Roman" w:hAnsi="Times New Roman" w:cstheme="majorBidi"/>
      <w:b/>
      <w:bCs/>
      <w:sz w:val="32"/>
      <w:szCs w:val="32"/>
    </w:rPr>
  </w:style>
  <w:style w:type="character" w:styleId="a7">
    <w:name w:val="Strong"/>
    <w:basedOn w:val="a0"/>
    <w:uiPriority w:val="22"/>
    <w:qFormat/>
    <w:rsid w:val="004352C6"/>
    <w:rPr>
      <w:b/>
      <w:bCs/>
    </w:rPr>
  </w:style>
  <w:style w:type="character" w:styleId="a8">
    <w:name w:val="Hyperlink"/>
    <w:basedOn w:val="a0"/>
    <w:uiPriority w:val="99"/>
    <w:unhideWhenUsed/>
    <w:rsid w:val="00D1076B"/>
    <w:rPr>
      <w:color w:val="0563C1" w:themeColor="hyperlink"/>
      <w:u w:val="single"/>
    </w:rPr>
  </w:style>
  <w:style w:type="character" w:styleId="a9">
    <w:name w:val="line number"/>
    <w:basedOn w:val="a0"/>
    <w:uiPriority w:val="99"/>
    <w:semiHidden/>
    <w:unhideWhenUsed/>
    <w:rsid w:val="00A40FF6"/>
  </w:style>
  <w:style w:type="character" w:styleId="aa">
    <w:name w:val="Unresolved Mention"/>
    <w:basedOn w:val="a0"/>
    <w:uiPriority w:val="99"/>
    <w:semiHidden/>
    <w:unhideWhenUsed/>
    <w:rsid w:val="006F3D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4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6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q11607@rjh.com.cn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1317</Words>
  <Characters>7470</Characters>
  <Application>Microsoft Office Word</Application>
  <DocSecurity>0</DocSecurity>
  <Lines>191</Lines>
  <Paragraphs>139</Paragraphs>
  <ScaleCrop>false</ScaleCrop>
  <Company/>
  <LinksUpToDate>false</LinksUpToDate>
  <CharactersWithSpaces>8648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He</dc:creator>
  <cp:keywords/>
  <dc:description/>
  <cp:lastModifiedBy>john He</cp:lastModifiedBy>
  <cp:revision>9</cp:revision>
  <dcterms:created xsi:type="dcterms:W3CDTF">2024-03-19T18:01:00Z</dcterms:created>
  <dcterms:modified xsi:type="dcterms:W3CDTF">2024-03-19T18:07:00Z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e02e9ad16af65c48143856c5ae484fc234e89b499bd2cbc9af48b97ebbd161e2</vt:lpwstr>
  </property>
</Properties>
</file>