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3DD2" w:rsidRDefault="00E03DD2" w:rsidP="00B4745D">
      <w:pPr>
        <w:pStyle w:val="3"/>
        <w:rPr>
          <w:rFonts w:asciiTheme="minorHAnsi" w:eastAsiaTheme="minorHAnsi" w:hAnsiTheme="minorHAnsi"/>
          <w:lang w:val="en-US"/>
        </w:rPr>
      </w:pPr>
      <w:r>
        <w:rPr>
          <w:rFonts w:asciiTheme="minorHAnsi" w:eastAsiaTheme="minorHAnsi" w:hAnsiTheme="minorHAnsi" w:hint="eastAsia"/>
          <w:lang w:val="en-US"/>
        </w:rPr>
        <w:t>Supplementary materials</w:t>
      </w:r>
    </w:p>
    <w:p w:rsidR="00B4745D" w:rsidRPr="0099728A" w:rsidRDefault="00B4745D" w:rsidP="00B4745D">
      <w:pPr>
        <w:pStyle w:val="3"/>
        <w:rPr>
          <w:rFonts w:asciiTheme="minorHAnsi" w:eastAsiaTheme="minorHAnsi" w:hAnsiTheme="minorHAnsi"/>
          <w:lang w:val="en-US"/>
        </w:rPr>
      </w:pPr>
      <w:r w:rsidRPr="0099728A">
        <w:rPr>
          <w:rFonts w:asciiTheme="minorHAnsi" w:eastAsiaTheme="minorHAnsi" w:hAnsiTheme="minorHAnsi"/>
          <w:lang w:val="en-US"/>
        </w:rPr>
        <w:t>Fitting curves of the relationship between androgen levels and</w:t>
      </w:r>
      <w:r w:rsidRPr="0099728A">
        <w:rPr>
          <w:rFonts w:asciiTheme="minorHAnsi" w:eastAsiaTheme="minorHAnsi" w:hAnsiTheme="minorHAnsi" w:hint="eastAsia"/>
          <w:lang w:val="en-US"/>
        </w:rPr>
        <w:t xml:space="preserve"> </w:t>
      </w:r>
      <w:r w:rsidR="00E03DD2">
        <w:rPr>
          <w:rFonts w:asciiTheme="minorHAnsi" w:eastAsiaTheme="minorHAnsi" w:hAnsiTheme="minorHAnsi" w:hint="eastAsia"/>
          <w:lang w:val="en-US"/>
        </w:rPr>
        <w:t xml:space="preserve">other </w:t>
      </w:r>
      <w:r w:rsidR="002D0A98">
        <w:rPr>
          <w:rFonts w:asciiTheme="minorHAnsi" w:eastAsiaTheme="minorHAnsi" w:hAnsiTheme="minorHAnsi"/>
          <w:lang w:val="en-US"/>
        </w:rPr>
        <w:t>ovarian stimulation</w:t>
      </w:r>
      <w:r w:rsidRPr="0099728A">
        <w:rPr>
          <w:rFonts w:asciiTheme="minorHAnsi" w:eastAsiaTheme="minorHAnsi" w:hAnsiTheme="minorHAnsi" w:hint="eastAsia"/>
          <w:lang w:val="en-US"/>
        </w:rPr>
        <w:t xml:space="preserve"> outcomes</w:t>
      </w:r>
    </w:p>
    <w:p w:rsidR="00B4745D" w:rsidRDefault="00B4745D" w:rsidP="00B4745D">
      <w:pPr>
        <w:pStyle w:val="Paragraph"/>
        <w:spacing w:line="490" w:lineRule="atLeast"/>
        <w:rPr>
          <w:rFonts w:asciiTheme="minorHAnsi" w:eastAsiaTheme="minorHAnsi" w:hAnsiTheme="minorHAnsi"/>
          <w:lang w:val="en-US"/>
        </w:rPr>
      </w:pPr>
      <w:r w:rsidRPr="0099728A">
        <w:rPr>
          <w:rFonts w:asciiTheme="minorHAnsi" w:eastAsiaTheme="minorHAnsi" w:hAnsiTheme="minorHAnsi"/>
          <w:lang w:val="en-US"/>
        </w:rPr>
        <w:t xml:space="preserve">We plotted three fitting curves </w:t>
      </w:r>
      <w:r>
        <w:rPr>
          <w:rFonts w:asciiTheme="minorHAnsi" w:eastAsiaTheme="minorHAnsi" w:hAnsiTheme="minorHAnsi"/>
          <w:lang w:val="en-US"/>
        </w:rPr>
        <w:t>to</w:t>
      </w:r>
      <w:r w:rsidRPr="0099728A">
        <w:rPr>
          <w:rFonts w:asciiTheme="minorHAnsi" w:eastAsiaTheme="minorHAnsi" w:hAnsiTheme="minorHAnsi"/>
          <w:lang w:val="en-US"/>
        </w:rPr>
        <w:t xml:space="preserve"> depict the </w:t>
      </w:r>
      <w:bookmarkStart w:id="0" w:name="OLE_LINK92"/>
      <w:bookmarkStart w:id="1" w:name="OLE_LINK93"/>
      <w:r w:rsidRPr="0099728A">
        <w:rPr>
          <w:rFonts w:asciiTheme="minorHAnsi" w:eastAsiaTheme="minorHAnsi" w:hAnsiTheme="minorHAnsi"/>
          <w:lang w:val="en-US"/>
        </w:rPr>
        <w:t xml:space="preserve">association of androgen levels and </w:t>
      </w:r>
      <w:r w:rsidR="00E03DD2">
        <w:rPr>
          <w:rFonts w:asciiTheme="minorHAnsi" w:eastAsiaTheme="minorHAnsi" w:hAnsiTheme="minorHAnsi"/>
          <w:lang w:val="en-US"/>
        </w:rPr>
        <w:t xml:space="preserve">other </w:t>
      </w:r>
      <w:r w:rsidR="00FF549D">
        <w:rPr>
          <w:rFonts w:asciiTheme="minorHAnsi" w:eastAsiaTheme="minorHAnsi" w:hAnsiTheme="minorHAnsi"/>
          <w:lang w:val="en-US"/>
        </w:rPr>
        <w:t>ovarian stimulation</w:t>
      </w:r>
      <w:bookmarkStart w:id="2" w:name="_GoBack"/>
      <w:bookmarkEnd w:id="2"/>
      <w:r w:rsidR="00E03DD2">
        <w:rPr>
          <w:rFonts w:asciiTheme="minorHAnsi" w:eastAsiaTheme="minorHAnsi" w:hAnsiTheme="minorHAnsi"/>
          <w:lang w:val="en-US"/>
        </w:rPr>
        <w:t xml:space="preserve"> outcomes apart from </w:t>
      </w:r>
      <w:r w:rsidRPr="0099728A">
        <w:rPr>
          <w:rFonts w:asciiTheme="minorHAnsi" w:eastAsiaTheme="minorHAnsi" w:hAnsiTheme="minorHAnsi"/>
          <w:lang w:val="en-US"/>
        </w:rPr>
        <w:t>numbers of retrieved oocytes</w:t>
      </w:r>
      <w:bookmarkEnd w:id="0"/>
      <w:bookmarkEnd w:id="1"/>
      <w:r w:rsidRPr="0099728A">
        <w:rPr>
          <w:rFonts w:asciiTheme="minorHAnsi" w:eastAsiaTheme="minorHAnsi" w:hAnsiTheme="minorHAnsi"/>
          <w:lang w:val="en-US"/>
        </w:rPr>
        <w:t xml:space="preserve"> at the </w:t>
      </w:r>
      <w:r>
        <w:rPr>
          <w:rFonts w:asciiTheme="minorHAnsi" w:eastAsiaTheme="minorHAnsi" w:hAnsiTheme="minorHAnsi"/>
          <w:lang w:val="en-US"/>
        </w:rPr>
        <w:t>three-time</w:t>
      </w:r>
      <w:r w:rsidRPr="0099728A">
        <w:rPr>
          <w:rFonts w:asciiTheme="minorHAnsi" w:eastAsiaTheme="minorHAnsi" w:hAnsiTheme="minorHAnsi"/>
          <w:lang w:val="en-US"/>
        </w:rPr>
        <w:t xml:space="preserve"> points (T0, T1, T2)</w:t>
      </w:r>
      <w:r w:rsidR="003E045B">
        <w:rPr>
          <w:rFonts w:asciiTheme="minorHAnsi" w:eastAsiaTheme="minorHAnsi" w:hAnsiTheme="minorHAnsi"/>
          <w:lang w:val="en-US"/>
        </w:rPr>
        <w:t>, including numbers of metaphase II(MII) oocytes, numbers of top quality embryos (TQEs), numbers of blastocyst-stage embryos, TQE formation rate and blastocyst formation rate.</w:t>
      </w:r>
      <w:r w:rsidRPr="0099728A">
        <w:rPr>
          <w:rFonts w:asciiTheme="minorHAnsi" w:eastAsiaTheme="minorHAnsi" w:hAnsiTheme="minorHAnsi"/>
          <w:lang w:val="en-US"/>
        </w:rPr>
        <w:t xml:space="preserve"> (Figure</w:t>
      </w:r>
      <w:r w:rsidR="00E03DD2">
        <w:rPr>
          <w:rFonts w:asciiTheme="minorHAnsi" w:eastAsiaTheme="minorHAnsi" w:hAnsiTheme="minorHAnsi"/>
          <w:lang w:val="en-US"/>
        </w:rPr>
        <w:t xml:space="preserve"> S1-</w:t>
      </w:r>
      <w:r w:rsidR="003E045B">
        <w:rPr>
          <w:rFonts w:asciiTheme="minorHAnsi" w:eastAsiaTheme="minorHAnsi" w:hAnsiTheme="minorHAnsi"/>
          <w:lang w:val="en-US"/>
        </w:rPr>
        <w:t>5</w:t>
      </w:r>
      <w:r w:rsidRPr="0099728A">
        <w:rPr>
          <w:rFonts w:asciiTheme="minorHAnsi" w:eastAsiaTheme="minorHAnsi" w:hAnsiTheme="minorHAnsi"/>
          <w:lang w:val="en-US"/>
        </w:rPr>
        <w:t xml:space="preserve">). </w:t>
      </w:r>
      <w:r w:rsidR="005F393D">
        <w:rPr>
          <w:rFonts w:asciiTheme="minorHAnsi" w:eastAsiaTheme="minorHAnsi" w:hAnsiTheme="minorHAnsi"/>
          <w:lang w:val="en-US"/>
        </w:rPr>
        <w:t xml:space="preserve">The fitting curves presented similar trend with that of </w:t>
      </w:r>
      <w:r w:rsidR="003E045B">
        <w:rPr>
          <w:rFonts w:asciiTheme="minorHAnsi" w:eastAsiaTheme="minorHAnsi" w:hAnsiTheme="minorHAnsi"/>
          <w:lang w:val="en-US"/>
        </w:rPr>
        <w:t xml:space="preserve">T levels and </w:t>
      </w:r>
      <w:r w:rsidR="003E045B" w:rsidRPr="0099728A">
        <w:rPr>
          <w:rFonts w:asciiTheme="minorHAnsi" w:eastAsiaTheme="minorHAnsi" w:hAnsiTheme="minorHAnsi"/>
          <w:lang w:val="en-US"/>
        </w:rPr>
        <w:t>oocytes</w:t>
      </w:r>
      <w:r w:rsidR="003E045B" w:rsidRPr="003E045B">
        <w:rPr>
          <w:lang w:val="en-US"/>
        </w:rPr>
        <w:t xml:space="preserve"> </w:t>
      </w:r>
      <w:r w:rsidR="003E045B" w:rsidRPr="003E045B">
        <w:rPr>
          <w:rFonts w:asciiTheme="minorHAnsi" w:eastAsiaTheme="minorHAnsi" w:hAnsiTheme="minorHAnsi"/>
          <w:lang w:val="en-US"/>
        </w:rPr>
        <w:t>retrieved</w:t>
      </w:r>
      <w:r w:rsidR="003E045B">
        <w:rPr>
          <w:rFonts w:asciiTheme="minorHAnsi" w:eastAsiaTheme="minorHAnsi" w:hAnsiTheme="minorHAnsi"/>
          <w:lang w:val="en-US"/>
        </w:rPr>
        <w:t xml:space="preserve"> with corresponding inflection points, except for that of T levels and TQE formation rate</w:t>
      </w:r>
      <w:r w:rsidRPr="0099728A">
        <w:rPr>
          <w:rFonts w:asciiTheme="minorHAnsi" w:eastAsiaTheme="minorHAnsi" w:hAnsiTheme="minorHAnsi"/>
          <w:lang w:val="en-US"/>
        </w:rPr>
        <w:t xml:space="preserve"> (Table </w:t>
      </w:r>
      <w:r w:rsidR="00E03DD2">
        <w:rPr>
          <w:rFonts w:asciiTheme="minorHAnsi" w:eastAsiaTheme="minorHAnsi" w:hAnsiTheme="minorHAnsi"/>
          <w:lang w:val="en-US"/>
        </w:rPr>
        <w:t>S1</w:t>
      </w:r>
      <w:r w:rsidRPr="0099728A">
        <w:rPr>
          <w:rFonts w:asciiTheme="minorHAnsi" w:eastAsiaTheme="minorHAnsi" w:hAnsiTheme="minorHAnsi"/>
          <w:lang w:val="en-US"/>
        </w:rPr>
        <w:t xml:space="preserve">). </w:t>
      </w:r>
    </w:p>
    <w:p w:rsidR="00E03DD2" w:rsidRDefault="00E03DD2" w:rsidP="00B4745D">
      <w:pPr>
        <w:pStyle w:val="Paragraph"/>
        <w:spacing w:line="490" w:lineRule="atLeast"/>
        <w:rPr>
          <w:rFonts w:asciiTheme="minorHAnsi" w:eastAsiaTheme="minorHAnsi" w:hAnsiTheme="minorHAnsi"/>
          <w:lang w:val="en-US"/>
        </w:rPr>
      </w:pPr>
    </w:p>
    <w:p w:rsidR="00E03DD2" w:rsidRDefault="00BC0AEF" w:rsidP="00B4745D">
      <w:pPr>
        <w:pStyle w:val="Paragraph"/>
        <w:spacing w:line="490" w:lineRule="atLeast"/>
        <w:rPr>
          <w:rFonts w:asciiTheme="minorHAnsi" w:eastAsiaTheme="minorHAnsi" w:hAnsiTheme="minorHAnsi"/>
          <w:lang w:val="en-US"/>
        </w:rPr>
      </w:pPr>
      <w:r>
        <w:rPr>
          <w:rFonts w:asciiTheme="minorHAnsi" w:eastAsiaTheme="minorHAnsi" w:hAnsiTheme="minorHAnsi"/>
          <w:noProof/>
          <w:lang w:val="en-US"/>
          <w14:ligatures w14:val="none"/>
        </w:rPr>
        <w:lastRenderedPageBreak/>
        <w:drawing>
          <wp:inline distT="0" distB="0" distL="0" distR="0">
            <wp:extent cx="5270500" cy="4094480"/>
            <wp:effectExtent l="0" t="0" r="0" b="0"/>
            <wp:docPr id="4" name="图片 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I and 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45B" w:rsidRDefault="003E045B" w:rsidP="003E045B">
      <w:bookmarkStart w:id="3" w:name="OLE_LINK37"/>
      <w:bookmarkStart w:id="4" w:name="OLE_LINK38"/>
      <w:r w:rsidRPr="003E045B">
        <w:rPr>
          <w:rFonts w:eastAsiaTheme="minorHAnsi" w:hint="eastAsia"/>
          <w:b/>
          <w:bCs/>
          <w:szCs w:val="21"/>
        </w:rPr>
        <w:t>F</w:t>
      </w:r>
      <w:r w:rsidRPr="003E045B">
        <w:rPr>
          <w:rFonts w:eastAsiaTheme="minorHAnsi"/>
          <w:b/>
          <w:bCs/>
          <w:szCs w:val="21"/>
        </w:rPr>
        <w:t>igure S1.</w:t>
      </w:r>
      <w:r w:rsidRPr="003E045B">
        <w:rPr>
          <w:rFonts w:eastAsiaTheme="minorHAnsi"/>
          <w:szCs w:val="21"/>
        </w:rPr>
        <w:t xml:space="preserve"> </w:t>
      </w:r>
      <w:r>
        <w:t xml:space="preserve">The fitting curves showing the relationship of the testosterone levels and the numbers of metaphase II (MII) </w:t>
      </w:r>
      <w:proofErr w:type="spellStart"/>
      <w:r>
        <w:t>oocyets</w:t>
      </w:r>
      <w:proofErr w:type="spellEnd"/>
      <w:r>
        <w:t>. (a. T0, B. T1, C. T2)</w:t>
      </w:r>
    </w:p>
    <w:p w:rsidR="00E03DD2" w:rsidRDefault="003E045B" w:rsidP="003E045B">
      <w:pPr>
        <w:rPr>
          <w:rFonts w:eastAsiaTheme="minorHAnsi"/>
          <w:bCs/>
        </w:rPr>
      </w:pPr>
      <w:r w:rsidRPr="00F43030">
        <w:rPr>
          <w:rFonts w:eastAsiaTheme="minorHAnsi"/>
          <w:bCs/>
        </w:rPr>
        <w:t>T0: basal levels, T1: T levels on the trigger day, T2: T levels on the next day of the trigger day</w:t>
      </w:r>
    </w:p>
    <w:bookmarkEnd w:id="3"/>
    <w:bookmarkEnd w:id="4"/>
    <w:p w:rsidR="003E045B" w:rsidRDefault="00BC0AEF" w:rsidP="003E045B">
      <w:r>
        <w:rPr>
          <w:noProof/>
        </w:rPr>
        <w:lastRenderedPageBreak/>
        <w:drawing>
          <wp:inline distT="0" distB="0" distL="0" distR="0">
            <wp:extent cx="5270500" cy="4067810"/>
            <wp:effectExtent l="0" t="0" r="0" b="0"/>
            <wp:docPr id="5" name="图片 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QE and 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45B" w:rsidRDefault="003E045B" w:rsidP="003E045B">
      <w:bookmarkStart w:id="5" w:name="OLE_LINK39"/>
      <w:bookmarkStart w:id="6" w:name="OLE_LINK40"/>
      <w:r w:rsidRPr="003E045B">
        <w:rPr>
          <w:rFonts w:eastAsiaTheme="minorHAnsi" w:hint="eastAsia"/>
          <w:b/>
          <w:bCs/>
          <w:szCs w:val="21"/>
        </w:rPr>
        <w:t>F</w:t>
      </w:r>
      <w:r w:rsidRPr="003E045B">
        <w:rPr>
          <w:rFonts w:eastAsiaTheme="minorHAnsi"/>
          <w:b/>
          <w:bCs/>
          <w:szCs w:val="21"/>
        </w:rPr>
        <w:t>igure S</w:t>
      </w:r>
      <w:r>
        <w:rPr>
          <w:rFonts w:eastAsiaTheme="minorHAnsi"/>
          <w:b/>
          <w:bCs/>
          <w:szCs w:val="21"/>
        </w:rPr>
        <w:t>2</w:t>
      </w:r>
      <w:r w:rsidRPr="003E045B">
        <w:rPr>
          <w:rFonts w:eastAsiaTheme="minorHAnsi"/>
          <w:b/>
          <w:bCs/>
          <w:szCs w:val="21"/>
        </w:rPr>
        <w:t>.</w:t>
      </w:r>
      <w:r w:rsidRPr="003E045B">
        <w:rPr>
          <w:rFonts w:eastAsiaTheme="minorHAnsi"/>
          <w:szCs w:val="21"/>
        </w:rPr>
        <w:t xml:space="preserve"> </w:t>
      </w:r>
      <w:r>
        <w:t xml:space="preserve">The fitting curves showing the relationship of the testosterone levels and the numbers of </w:t>
      </w:r>
      <w:bookmarkStart w:id="7" w:name="OLE_LINK42"/>
      <w:bookmarkStart w:id="8" w:name="OLE_LINK43"/>
      <w:r>
        <w:t>top-quality embryos at Day 3 (TQE[D3])</w:t>
      </w:r>
      <w:bookmarkEnd w:id="7"/>
      <w:bookmarkEnd w:id="8"/>
      <w:r>
        <w:t>. (a. T0, B. T1, C. T2)</w:t>
      </w:r>
    </w:p>
    <w:p w:rsidR="003E045B" w:rsidRDefault="003E045B" w:rsidP="003E045B">
      <w:pPr>
        <w:rPr>
          <w:rFonts w:eastAsiaTheme="minorHAnsi"/>
          <w:bCs/>
        </w:rPr>
      </w:pPr>
      <w:r w:rsidRPr="00F43030">
        <w:rPr>
          <w:rFonts w:eastAsiaTheme="minorHAnsi"/>
          <w:bCs/>
        </w:rPr>
        <w:t>T0: basal levels, T1: T levels on the trigger day, T2: T levels on the next day of the trigger day</w:t>
      </w:r>
    </w:p>
    <w:bookmarkEnd w:id="5"/>
    <w:bookmarkEnd w:id="6"/>
    <w:p w:rsidR="003E045B" w:rsidRDefault="00BC0AEF" w:rsidP="003E045B">
      <w:pPr>
        <w:pStyle w:val="Paragraph"/>
        <w:spacing w:line="490" w:lineRule="atLeast"/>
        <w:ind w:firstLine="0"/>
        <w:rPr>
          <w:rFonts w:asciiTheme="minorHAnsi" w:eastAsiaTheme="minorHAnsi" w:hAnsiTheme="minorHAnsi"/>
          <w:lang w:val="en-US"/>
        </w:rPr>
      </w:pPr>
      <w:r>
        <w:rPr>
          <w:rFonts w:asciiTheme="minorHAnsi" w:eastAsiaTheme="minorHAnsi" w:hAnsiTheme="minorHAnsi"/>
          <w:noProof/>
          <w:lang w:val="en-US"/>
          <w14:ligatures w14:val="none"/>
        </w:rPr>
        <w:drawing>
          <wp:inline distT="0" distB="0" distL="0" distR="0">
            <wp:extent cx="5270500" cy="3999230"/>
            <wp:effectExtent l="0" t="0" r="0" b="1270"/>
            <wp:docPr id="6" name="图片 6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mbryo formation and 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45B" w:rsidRDefault="003E045B" w:rsidP="003E045B">
      <w:bookmarkStart w:id="9" w:name="OLE_LINK41"/>
      <w:bookmarkStart w:id="10" w:name="OLE_LINK44"/>
      <w:bookmarkStart w:id="11" w:name="OLE_LINK45"/>
      <w:r w:rsidRPr="003E045B">
        <w:rPr>
          <w:rFonts w:eastAsiaTheme="minorHAnsi" w:hint="eastAsia"/>
          <w:b/>
          <w:bCs/>
          <w:szCs w:val="21"/>
        </w:rPr>
        <w:lastRenderedPageBreak/>
        <w:t>F</w:t>
      </w:r>
      <w:r w:rsidRPr="003E045B">
        <w:rPr>
          <w:rFonts w:eastAsiaTheme="minorHAnsi"/>
          <w:b/>
          <w:bCs/>
          <w:szCs w:val="21"/>
        </w:rPr>
        <w:t>igure S</w:t>
      </w:r>
      <w:r>
        <w:rPr>
          <w:rFonts w:eastAsiaTheme="minorHAnsi"/>
          <w:b/>
          <w:bCs/>
          <w:szCs w:val="21"/>
        </w:rPr>
        <w:t>3</w:t>
      </w:r>
      <w:r w:rsidRPr="003E045B">
        <w:rPr>
          <w:rFonts w:eastAsiaTheme="minorHAnsi"/>
          <w:b/>
          <w:bCs/>
          <w:szCs w:val="21"/>
        </w:rPr>
        <w:t>.</w:t>
      </w:r>
      <w:r w:rsidRPr="003E045B">
        <w:rPr>
          <w:rFonts w:eastAsiaTheme="minorHAnsi"/>
          <w:szCs w:val="21"/>
        </w:rPr>
        <w:t xml:space="preserve"> </w:t>
      </w:r>
      <w:r>
        <w:t>The fitting curves showing the relationship of the testosterone levels and the numbers of blastocyst-stage embryos. (a. T0, B. T1, C. T2)</w:t>
      </w:r>
    </w:p>
    <w:p w:rsidR="003E045B" w:rsidRDefault="003E045B" w:rsidP="003E045B">
      <w:pPr>
        <w:rPr>
          <w:rFonts w:eastAsiaTheme="minorHAnsi"/>
          <w:bCs/>
        </w:rPr>
      </w:pPr>
      <w:r w:rsidRPr="00F43030">
        <w:rPr>
          <w:rFonts w:eastAsiaTheme="minorHAnsi"/>
          <w:bCs/>
        </w:rPr>
        <w:t>T0: basal levels, T1: T levels on the trigger day, T2: T levels on the next day of the trigger day</w:t>
      </w:r>
      <w:bookmarkEnd w:id="9"/>
    </w:p>
    <w:bookmarkEnd w:id="10"/>
    <w:bookmarkEnd w:id="11"/>
    <w:p w:rsidR="003E045B" w:rsidRDefault="00BC0AEF" w:rsidP="003E045B">
      <w:pPr>
        <w:rPr>
          <w:rFonts w:eastAsiaTheme="minorHAnsi"/>
          <w:bCs/>
        </w:rPr>
      </w:pPr>
      <w:r>
        <w:rPr>
          <w:rFonts w:eastAsiaTheme="minorHAnsi"/>
          <w:bCs/>
          <w:noProof/>
        </w:rPr>
        <w:drawing>
          <wp:inline distT="0" distB="0" distL="0" distR="0">
            <wp:extent cx="5270500" cy="4081780"/>
            <wp:effectExtent l="0" t="0" r="0" b="0"/>
            <wp:docPr id="7" name="图片 7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QEr and 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45B" w:rsidRDefault="003E045B" w:rsidP="003E045B">
      <w:r w:rsidRPr="003E045B">
        <w:rPr>
          <w:rFonts w:eastAsiaTheme="minorHAnsi" w:hint="eastAsia"/>
          <w:b/>
          <w:bCs/>
          <w:szCs w:val="21"/>
        </w:rPr>
        <w:t>F</w:t>
      </w:r>
      <w:r w:rsidRPr="003E045B">
        <w:rPr>
          <w:rFonts w:eastAsiaTheme="minorHAnsi"/>
          <w:b/>
          <w:bCs/>
          <w:szCs w:val="21"/>
        </w:rPr>
        <w:t>igure S</w:t>
      </w:r>
      <w:r>
        <w:rPr>
          <w:rFonts w:eastAsiaTheme="minorHAnsi"/>
          <w:b/>
          <w:bCs/>
          <w:szCs w:val="21"/>
        </w:rPr>
        <w:t>4</w:t>
      </w:r>
      <w:r w:rsidRPr="003E045B">
        <w:rPr>
          <w:rFonts w:eastAsiaTheme="minorHAnsi"/>
          <w:b/>
          <w:bCs/>
          <w:szCs w:val="21"/>
        </w:rPr>
        <w:t>.</w:t>
      </w:r>
      <w:r w:rsidRPr="003E045B">
        <w:rPr>
          <w:rFonts w:eastAsiaTheme="minorHAnsi"/>
          <w:szCs w:val="21"/>
        </w:rPr>
        <w:t xml:space="preserve"> </w:t>
      </w:r>
      <w:r>
        <w:t>The fitting curves showing the relationship of the testosterone levels and the numbers of top-quality embryos (TQE)</w:t>
      </w:r>
      <w:r w:rsidR="0036218B">
        <w:t xml:space="preserve"> formation rate</w:t>
      </w:r>
      <w:r>
        <w:t>. (a. T0, B. T1, C. T2)</w:t>
      </w:r>
    </w:p>
    <w:p w:rsidR="003E045B" w:rsidRDefault="003E045B" w:rsidP="003E045B">
      <w:pPr>
        <w:rPr>
          <w:rFonts w:eastAsiaTheme="minorHAnsi"/>
          <w:bCs/>
        </w:rPr>
      </w:pPr>
      <w:r w:rsidRPr="00F43030">
        <w:rPr>
          <w:rFonts w:eastAsiaTheme="minorHAnsi"/>
          <w:bCs/>
        </w:rPr>
        <w:t>T0: basal levels, T1: T levels on the trigger day, T2: T levels on the next day of the trigger day</w:t>
      </w:r>
    </w:p>
    <w:p w:rsidR="003E045B" w:rsidRDefault="00BC0AEF" w:rsidP="003E045B">
      <w:pPr>
        <w:rPr>
          <w:rFonts w:eastAsiaTheme="minorHAnsi"/>
          <w:bCs/>
        </w:rPr>
      </w:pPr>
      <w:r>
        <w:rPr>
          <w:rFonts w:eastAsiaTheme="minorHAnsi"/>
          <w:bCs/>
          <w:noProof/>
        </w:rPr>
        <w:lastRenderedPageBreak/>
        <w:drawing>
          <wp:inline distT="0" distB="0" distL="0" distR="0">
            <wp:extent cx="5270500" cy="4071620"/>
            <wp:effectExtent l="0" t="0" r="0" b="5080"/>
            <wp:docPr id="8" name="图片 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lastocyst rate and 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45B" w:rsidRDefault="003E045B" w:rsidP="003E045B">
      <w:r w:rsidRPr="003E045B">
        <w:rPr>
          <w:rFonts w:eastAsiaTheme="minorHAnsi" w:hint="eastAsia"/>
          <w:b/>
          <w:bCs/>
          <w:szCs w:val="21"/>
        </w:rPr>
        <w:t>F</w:t>
      </w:r>
      <w:r w:rsidRPr="003E045B">
        <w:rPr>
          <w:rFonts w:eastAsiaTheme="minorHAnsi"/>
          <w:b/>
          <w:bCs/>
          <w:szCs w:val="21"/>
        </w:rPr>
        <w:t>igure S</w:t>
      </w:r>
      <w:r>
        <w:rPr>
          <w:rFonts w:eastAsiaTheme="minorHAnsi"/>
          <w:b/>
          <w:bCs/>
          <w:szCs w:val="21"/>
        </w:rPr>
        <w:t>3</w:t>
      </w:r>
      <w:r w:rsidRPr="003E045B">
        <w:rPr>
          <w:rFonts w:eastAsiaTheme="minorHAnsi"/>
          <w:b/>
          <w:bCs/>
          <w:szCs w:val="21"/>
        </w:rPr>
        <w:t>.</w:t>
      </w:r>
      <w:r w:rsidRPr="003E045B">
        <w:rPr>
          <w:rFonts w:eastAsiaTheme="minorHAnsi"/>
          <w:szCs w:val="21"/>
        </w:rPr>
        <w:t xml:space="preserve"> </w:t>
      </w:r>
      <w:r>
        <w:t>The fitting curves showing the relationship of the testosterone levels and the numbers of blastocyst</w:t>
      </w:r>
      <w:r w:rsidR="000D2797">
        <w:t xml:space="preserve"> formation rate</w:t>
      </w:r>
      <w:r>
        <w:t>. (a. T0, B. T1, C. T2)</w:t>
      </w:r>
    </w:p>
    <w:p w:rsidR="003E045B" w:rsidRDefault="003E045B" w:rsidP="003E045B">
      <w:pPr>
        <w:rPr>
          <w:rFonts w:eastAsiaTheme="minorHAnsi"/>
          <w:bCs/>
        </w:rPr>
      </w:pPr>
      <w:r w:rsidRPr="00F43030">
        <w:rPr>
          <w:rFonts w:eastAsiaTheme="minorHAnsi"/>
          <w:bCs/>
        </w:rPr>
        <w:t>T0: basal levels, T1: T levels on the trigger day, T2: T levels on the next day of the trigger day</w:t>
      </w:r>
    </w:p>
    <w:p w:rsidR="003E045B" w:rsidRPr="003E045B" w:rsidRDefault="003E045B" w:rsidP="003E045B">
      <w:pPr>
        <w:rPr>
          <w:rFonts w:eastAsiaTheme="minorHAnsi"/>
        </w:rPr>
      </w:pPr>
    </w:p>
    <w:p w:rsidR="003E045B" w:rsidRDefault="003E045B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Default="00BC0AEF" w:rsidP="003E045B">
      <w:pPr>
        <w:rPr>
          <w:rFonts w:eastAsiaTheme="minorHAnsi"/>
        </w:rPr>
      </w:pPr>
    </w:p>
    <w:p w:rsidR="00BC0AEF" w:rsidRPr="0099728A" w:rsidRDefault="00BC0AEF" w:rsidP="003E045B">
      <w:pPr>
        <w:rPr>
          <w:rFonts w:eastAsiaTheme="minorHAnsi"/>
        </w:rPr>
      </w:pPr>
    </w:p>
    <w:p w:rsidR="003E045B" w:rsidRPr="003E045B" w:rsidRDefault="00B4745D" w:rsidP="00B4745D">
      <w:pPr>
        <w:rPr>
          <w:rFonts w:eastAsiaTheme="minorHAnsi" w:cs="Times New Roman"/>
          <w:kern w:val="0"/>
          <w:szCs w:val="21"/>
          <w:lang w:bidi="zh-CN"/>
          <w14:ligatures w14:val="standardContextual"/>
        </w:rPr>
      </w:pPr>
      <w:r w:rsidRPr="003E045B">
        <w:rPr>
          <w:rFonts w:eastAsiaTheme="minorHAnsi" w:cs="Times New Roman"/>
          <w:b/>
          <w:bCs/>
          <w:kern w:val="0"/>
          <w:szCs w:val="21"/>
          <w:lang w:bidi="zh-CN"/>
          <w14:ligatures w14:val="standardContextual"/>
        </w:rPr>
        <w:lastRenderedPageBreak/>
        <w:t xml:space="preserve">Table </w:t>
      </w:r>
      <w:r w:rsidR="00E03DD2" w:rsidRPr="003E045B">
        <w:rPr>
          <w:rFonts w:eastAsiaTheme="minorHAnsi" w:cs="Times New Roman"/>
          <w:b/>
          <w:bCs/>
          <w:kern w:val="0"/>
          <w:szCs w:val="21"/>
          <w:lang w:bidi="zh-CN"/>
          <w14:ligatures w14:val="standardContextual"/>
        </w:rPr>
        <w:t>S1</w:t>
      </w:r>
      <w:r w:rsidRPr="003E045B">
        <w:rPr>
          <w:rFonts w:eastAsiaTheme="minorHAnsi" w:cs="Times New Roman"/>
          <w:b/>
          <w:bCs/>
          <w:kern w:val="0"/>
          <w:szCs w:val="21"/>
          <w:lang w:bidi="zh-CN"/>
          <w14:ligatures w14:val="standardContextual"/>
        </w:rPr>
        <w:t>.</w:t>
      </w:r>
      <w:r w:rsidRPr="003E045B">
        <w:rPr>
          <w:rFonts w:eastAsiaTheme="minorHAnsi" w:cs="Times New Roman"/>
          <w:kern w:val="0"/>
          <w:szCs w:val="21"/>
          <w:lang w:bidi="zh-CN"/>
          <w14:ligatures w14:val="standardContextual"/>
        </w:rPr>
        <w:t xml:space="preserve"> The analysis of the inflection points and </w:t>
      </w:r>
      <w:r w:rsidRPr="003E045B">
        <w:rPr>
          <w:rFonts w:eastAsiaTheme="minorHAnsi" w:cs="Times New Roman" w:hint="eastAsia"/>
          <w:kern w:val="0"/>
          <w:szCs w:val="21"/>
          <w:lang w:bidi="zh-CN"/>
          <w14:ligatures w14:val="standardContextual"/>
        </w:rPr>
        <w:t>the</w:t>
      </w:r>
      <w:r w:rsidRPr="003E045B">
        <w:rPr>
          <w:rFonts w:eastAsiaTheme="minorHAnsi" w:cs="Times New Roman"/>
          <w:kern w:val="0"/>
          <w:szCs w:val="21"/>
          <w:lang w:bidi="zh-CN"/>
          <w14:ligatures w14:val="standardContextual"/>
        </w:rPr>
        <w:t xml:space="preserve"> effect sizes of the curves reflecting the association of </w:t>
      </w:r>
      <w:bookmarkStart w:id="12" w:name="OLE_LINK27"/>
      <w:bookmarkStart w:id="13" w:name="OLE_LINK28"/>
      <w:r w:rsidRPr="003E045B">
        <w:rPr>
          <w:rFonts w:eastAsiaTheme="minorHAnsi" w:cs="Times New Roman"/>
          <w:kern w:val="0"/>
          <w:szCs w:val="21"/>
          <w:lang w:bidi="zh-CN"/>
          <w14:ligatures w14:val="standardContextual"/>
        </w:rPr>
        <w:t xml:space="preserve">T levels and </w:t>
      </w:r>
      <w:bookmarkEnd w:id="12"/>
      <w:bookmarkEnd w:id="13"/>
      <w:r w:rsidR="00E03DD2" w:rsidRPr="003E045B">
        <w:rPr>
          <w:rFonts w:eastAsiaTheme="minorHAnsi" w:cs="Times New Roman"/>
          <w:kern w:val="0"/>
          <w:szCs w:val="21"/>
          <w:lang w:bidi="zh-CN"/>
          <w14:ligatures w14:val="standardContextual"/>
        </w:rPr>
        <w:t>the secondary pregnancy outcomes</w:t>
      </w:r>
    </w:p>
    <w:tbl>
      <w:tblPr>
        <w:tblStyle w:val="2"/>
        <w:tblW w:w="9297" w:type="dxa"/>
        <w:tblInd w:w="-49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01"/>
        <w:gridCol w:w="2224"/>
        <w:gridCol w:w="2066"/>
        <w:gridCol w:w="2306"/>
      </w:tblGrid>
      <w:tr w:rsidR="00E03DD2" w:rsidRPr="003E045B" w:rsidTr="00036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single" w:sz="6" w:space="0" w:color="auto"/>
              <w:bottom w:val="nil"/>
            </w:tcBorders>
            <w:noWrap/>
          </w:tcPr>
          <w:p w:rsidR="00E03DD2" w:rsidRPr="003E045B" w:rsidRDefault="00E03DD2" w:rsidP="009108B9">
            <w:pPr>
              <w:rPr>
                <w:szCs w:val="21"/>
              </w:rPr>
            </w:pPr>
            <w:r w:rsidRPr="003E045B">
              <w:rPr>
                <w:szCs w:val="21"/>
              </w:rPr>
              <w:t xml:space="preserve">T levels and numbers of </w:t>
            </w:r>
            <w:r w:rsidRPr="003E045B">
              <w:rPr>
                <w:rFonts w:hint="eastAsia"/>
                <w:szCs w:val="21"/>
              </w:rPr>
              <w:t>MII</w:t>
            </w:r>
            <w:r w:rsidRPr="003E045B">
              <w:rPr>
                <w:szCs w:val="21"/>
              </w:rPr>
              <w:t xml:space="preserve"> oocytes</w:t>
            </w:r>
          </w:p>
        </w:tc>
        <w:tc>
          <w:tcPr>
            <w:tcW w:w="2224" w:type="dxa"/>
            <w:tcBorders>
              <w:top w:val="single" w:sz="6" w:space="0" w:color="auto"/>
              <w:bottom w:val="nil"/>
            </w:tcBorders>
            <w:noWrap/>
          </w:tcPr>
          <w:p w:rsidR="00E03DD2" w:rsidRPr="003E045B" w:rsidRDefault="00E03DD2" w:rsidP="009108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2066" w:type="dxa"/>
            <w:tcBorders>
              <w:top w:val="single" w:sz="6" w:space="0" w:color="auto"/>
              <w:bottom w:val="nil"/>
            </w:tcBorders>
            <w:noWrap/>
          </w:tcPr>
          <w:p w:rsidR="00E03DD2" w:rsidRPr="003E045B" w:rsidRDefault="00E03DD2" w:rsidP="009108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  <w:tc>
          <w:tcPr>
            <w:tcW w:w="2306" w:type="dxa"/>
            <w:tcBorders>
              <w:top w:val="single" w:sz="6" w:space="0" w:color="auto"/>
              <w:bottom w:val="nil"/>
            </w:tcBorders>
            <w:noWrap/>
          </w:tcPr>
          <w:p w:rsidR="00E03DD2" w:rsidRPr="003E045B" w:rsidRDefault="00E03DD2" w:rsidP="009108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</w:p>
        </w:tc>
      </w:tr>
      <w:tr w:rsidR="00B4745D" w:rsidRPr="003E045B" w:rsidTr="00036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nil"/>
              <w:bottom w:val="single" w:sz="6" w:space="0" w:color="auto"/>
            </w:tcBorders>
            <w:noWrap/>
            <w:hideMark/>
          </w:tcPr>
          <w:p w:rsidR="00B4745D" w:rsidRPr="003E045B" w:rsidRDefault="00B4745D" w:rsidP="009108B9">
            <w:pPr>
              <w:rPr>
                <w:szCs w:val="21"/>
              </w:rPr>
            </w:pPr>
          </w:p>
        </w:tc>
        <w:tc>
          <w:tcPr>
            <w:tcW w:w="2224" w:type="dxa"/>
            <w:tcBorders>
              <w:top w:val="nil"/>
              <w:bottom w:val="single" w:sz="6" w:space="0" w:color="auto"/>
            </w:tcBorders>
            <w:noWrap/>
            <w:hideMark/>
          </w:tcPr>
          <w:p w:rsidR="00B4745D" w:rsidRPr="003E045B" w:rsidRDefault="00B4745D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3E045B">
              <w:rPr>
                <w:rFonts w:hint="eastAsia"/>
                <w:b/>
                <w:bCs/>
                <w:szCs w:val="21"/>
              </w:rPr>
              <w:t>T0</w:t>
            </w:r>
          </w:p>
        </w:tc>
        <w:tc>
          <w:tcPr>
            <w:tcW w:w="2066" w:type="dxa"/>
            <w:tcBorders>
              <w:top w:val="nil"/>
              <w:bottom w:val="single" w:sz="6" w:space="0" w:color="auto"/>
            </w:tcBorders>
            <w:noWrap/>
            <w:hideMark/>
          </w:tcPr>
          <w:p w:rsidR="00B4745D" w:rsidRPr="003E045B" w:rsidRDefault="00B4745D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3E045B">
              <w:rPr>
                <w:rFonts w:hint="eastAsia"/>
                <w:b/>
                <w:bCs/>
                <w:szCs w:val="21"/>
              </w:rPr>
              <w:t>T1</w:t>
            </w:r>
          </w:p>
        </w:tc>
        <w:tc>
          <w:tcPr>
            <w:tcW w:w="2306" w:type="dxa"/>
            <w:tcBorders>
              <w:top w:val="nil"/>
              <w:bottom w:val="single" w:sz="6" w:space="0" w:color="auto"/>
            </w:tcBorders>
            <w:noWrap/>
            <w:hideMark/>
          </w:tcPr>
          <w:p w:rsidR="00B4745D" w:rsidRPr="003E045B" w:rsidRDefault="00B4745D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3E045B">
              <w:rPr>
                <w:rFonts w:hint="eastAsia"/>
                <w:b/>
                <w:bCs/>
                <w:szCs w:val="21"/>
              </w:rPr>
              <w:t>T2</w:t>
            </w:r>
          </w:p>
        </w:tc>
      </w:tr>
      <w:tr w:rsidR="00B4745D" w:rsidRPr="003E045B" w:rsidTr="00036E5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single" w:sz="6" w:space="0" w:color="auto"/>
              <w:bottom w:val="nil"/>
            </w:tcBorders>
            <w:noWrap/>
            <w:hideMark/>
          </w:tcPr>
          <w:p w:rsidR="00B4745D" w:rsidRPr="003E045B" w:rsidRDefault="00B4745D" w:rsidP="009108B9">
            <w:pPr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Inflection point (K)</w:t>
            </w:r>
            <w:r w:rsidRPr="003E045B">
              <w:rPr>
                <w:szCs w:val="21"/>
              </w:rPr>
              <w:t xml:space="preserve"> </w:t>
            </w:r>
            <w:r w:rsidRPr="003E045B">
              <w:rPr>
                <w:rFonts w:eastAsiaTheme="minorHAnsi" w:cs="宋体"/>
                <w:kern w:val="0"/>
                <w:szCs w:val="21"/>
              </w:rPr>
              <w:t>(ng/mL)</w:t>
            </w:r>
          </w:p>
        </w:tc>
        <w:tc>
          <w:tcPr>
            <w:tcW w:w="2224" w:type="dxa"/>
            <w:tcBorders>
              <w:top w:val="single" w:sz="6" w:space="0" w:color="auto"/>
              <w:bottom w:val="nil"/>
            </w:tcBorders>
            <w:noWrap/>
            <w:hideMark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0.4</w:t>
            </w:r>
            <w:r w:rsidR="00E03DD2" w:rsidRPr="003E045B">
              <w:rPr>
                <w:szCs w:val="21"/>
              </w:rPr>
              <w:t>6</w:t>
            </w:r>
          </w:p>
        </w:tc>
        <w:tc>
          <w:tcPr>
            <w:tcW w:w="2066" w:type="dxa"/>
            <w:tcBorders>
              <w:top w:val="single" w:sz="6" w:space="0" w:color="auto"/>
              <w:bottom w:val="nil"/>
            </w:tcBorders>
            <w:noWrap/>
            <w:hideMark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0.</w:t>
            </w:r>
            <w:r w:rsidR="00376674" w:rsidRPr="003E045B">
              <w:rPr>
                <w:szCs w:val="21"/>
              </w:rPr>
              <w:t>89</w:t>
            </w:r>
            <w:r w:rsidRPr="003E045B">
              <w:rPr>
                <w:rFonts w:hint="eastAsia"/>
                <w:szCs w:val="21"/>
              </w:rPr>
              <w:t> </w:t>
            </w:r>
          </w:p>
        </w:tc>
        <w:tc>
          <w:tcPr>
            <w:tcW w:w="2306" w:type="dxa"/>
            <w:tcBorders>
              <w:top w:val="single" w:sz="6" w:space="0" w:color="auto"/>
              <w:bottom w:val="nil"/>
            </w:tcBorders>
            <w:noWrap/>
            <w:hideMark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1.09 </w:t>
            </w:r>
          </w:p>
        </w:tc>
      </w:tr>
      <w:tr w:rsidR="00B4745D" w:rsidRPr="003E045B" w:rsidTr="00036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B4745D" w:rsidP="009108B9">
            <w:pPr>
              <w:rPr>
                <w:szCs w:val="21"/>
                <w:vertAlign w:val="superscript"/>
              </w:rPr>
            </w:pPr>
            <w:bookmarkStart w:id="14" w:name="OLE_LINK19"/>
            <w:bookmarkStart w:id="15" w:name="OLE_LINK20"/>
            <w:bookmarkStart w:id="16" w:name="OLE_LINK8"/>
            <w:bookmarkStart w:id="17" w:name="OLE_LINK9"/>
            <w:r w:rsidRPr="003E045B">
              <w:rPr>
                <w:rFonts w:hint="eastAsia"/>
                <w:szCs w:val="21"/>
              </w:rPr>
              <w:t>β</w:t>
            </w:r>
            <w:bookmarkEnd w:id="14"/>
            <w:bookmarkEnd w:id="15"/>
            <w:r w:rsidRPr="003E045B">
              <w:rPr>
                <w:rFonts w:hint="eastAsia"/>
                <w:szCs w:val="21"/>
              </w:rPr>
              <w:t>1</w:t>
            </w:r>
            <w:bookmarkEnd w:id="16"/>
            <w:bookmarkEnd w:id="17"/>
            <w:r w:rsidRPr="003E045B">
              <w:rPr>
                <w:rFonts w:hint="eastAsia"/>
                <w:szCs w:val="21"/>
              </w:rPr>
              <w:t xml:space="preserve"> (95%CI) &lt;k</w:t>
            </w:r>
            <w:r w:rsidRPr="003E045B">
              <w:rPr>
                <w:szCs w:val="21"/>
                <w:vertAlign w:val="superscript"/>
              </w:rPr>
              <w:t>*</w:t>
            </w:r>
          </w:p>
        </w:tc>
        <w:tc>
          <w:tcPr>
            <w:tcW w:w="2224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E03DD2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E03DD2">
              <w:rPr>
                <w:szCs w:val="21"/>
              </w:rPr>
              <w:t>0.87 (-0.77, 2.50)</w:t>
            </w:r>
          </w:p>
        </w:tc>
        <w:tc>
          <w:tcPr>
            <w:tcW w:w="2066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376674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szCs w:val="21"/>
              </w:rPr>
              <w:t>7.20</w:t>
            </w:r>
            <w:r w:rsidR="00B4745D" w:rsidRPr="003E045B">
              <w:rPr>
                <w:rFonts w:hint="eastAsia"/>
                <w:szCs w:val="21"/>
              </w:rPr>
              <w:t xml:space="preserve"> (</w:t>
            </w:r>
            <w:r w:rsidRPr="003E045B">
              <w:rPr>
                <w:szCs w:val="21"/>
              </w:rPr>
              <w:t>6.22,8.13</w:t>
            </w:r>
            <w:r w:rsidR="00B4745D" w:rsidRPr="003E045B">
              <w:rPr>
                <w:rFonts w:hint="eastAsia"/>
                <w:szCs w:val="21"/>
              </w:rPr>
              <w:t xml:space="preserve">) </w:t>
            </w:r>
          </w:p>
        </w:tc>
        <w:tc>
          <w:tcPr>
            <w:tcW w:w="2306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376674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szCs w:val="21"/>
              </w:rPr>
              <w:t>7</w:t>
            </w:r>
            <w:r w:rsidR="00B4745D" w:rsidRPr="003E045B">
              <w:rPr>
                <w:rFonts w:hint="eastAsia"/>
                <w:szCs w:val="21"/>
              </w:rPr>
              <w:t>.7</w:t>
            </w:r>
            <w:r w:rsidRPr="003E045B">
              <w:rPr>
                <w:szCs w:val="21"/>
              </w:rPr>
              <w:t>6</w:t>
            </w:r>
            <w:r w:rsidR="00B4745D" w:rsidRPr="003E045B">
              <w:rPr>
                <w:rFonts w:hint="eastAsia"/>
                <w:szCs w:val="21"/>
              </w:rPr>
              <w:t xml:space="preserve"> (</w:t>
            </w:r>
            <w:r w:rsidRPr="003E045B">
              <w:rPr>
                <w:szCs w:val="21"/>
              </w:rPr>
              <w:t>7</w:t>
            </w:r>
            <w:r w:rsidR="00B4745D" w:rsidRPr="003E045B">
              <w:rPr>
                <w:rFonts w:hint="eastAsia"/>
                <w:szCs w:val="21"/>
              </w:rPr>
              <w:t>.0</w:t>
            </w:r>
            <w:r w:rsidRPr="003E045B">
              <w:rPr>
                <w:szCs w:val="21"/>
              </w:rPr>
              <w:t>3</w:t>
            </w:r>
            <w:r w:rsidR="00B4745D" w:rsidRPr="003E045B">
              <w:rPr>
                <w:rFonts w:hint="eastAsia"/>
                <w:szCs w:val="21"/>
              </w:rPr>
              <w:t xml:space="preserve">, </w:t>
            </w:r>
            <w:r w:rsidRPr="003E045B">
              <w:rPr>
                <w:szCs w:val="21"/>
              </w:rPr>
              <w:t>8.49</w:t>
            </w:r>
            <w:r w:rsidR="00B4745D" w:rsidRPr="003E045B">
              <w:rPr>
                <w:rFonts w:hint="eastAsia"/>
                <w:szCs w:val="21"/>
              </w:rPr>
              <w:t xml:space="preserve">) </w:t>
            </w:r>
          </w:p>
        </w:tc>
      </w:tr>
      <w:tr w:rsidR="00B4745D" w:rsidRPr="003E045B" w:rsidTr="00036E5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P</w:t>
            </w:r>
            <w:r w:rsidRPr="003E045B">
              <w:rPr>
                <w:szCs w:val="21"/>
              </w:rPr>
              <w:t xml:space="preserve"> (</w:t>
            </w:r>
            <w:r w:rsidRPr="003E045B">
              <w:rPr>
                <w:rFonts w:hint="eastAsia"/>
                <w:szCs w:val="21"/>
              </w:rPr>
              <w:t>β1</w:t>
            </w:r>
            <w:r w:rsidRPr="003E045B">
              <w:rPr>
                <w:szCs w:val="21"/>
              </w:rPr>
              <w:t>)</w:t>
            </w:r>
          </w:p>
        </w:tc>
        <w:tc>
          <w:tcPr>
            <w:tcW w:w="2224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0.</w:t>
            </w:r>
            <w:r w:rsidR="00E03DD2" w:rsidRPr="003E045B">
              <w:rPr>
                <w:szCs w:val="21"/>
              </w:rPr>
              <w:t>2977</w:t>
            </w:r>
          </w:p>
        </w:tc>
        <w:tc>
          <w:tcPr>
            <w:tcW w:w="2066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&lt;0.0001 </w:t>
            </w:r>
          </w:p>
        </w:tc>
        <w:tc>
          <w:tcPr>
            <w:tcW w:w="2306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&lt;0.0001 </w:t>
            </w:r>
          </w:p>
        </w:tc>
      </w:tr>
      <w:tr w:rsidR="00B4745D" w:rsidRPr="003E045B" w:rsidTr="00036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B4745D" w:rsidP="009108B9">
            <w:pPr>
              <w:rPr>
                <w:szCs w:val="21"/>
                <w:vertAlign w:val="superscript"/>
              </w:rPr>
            </w:pPr>
            <w:r w:rsidRPr="003E045B">
              <w:rPr>
                <w:rFonts w:hint="eastAsia"/>
                <w:szCs w:val="21"/>
              </w:rPr>
              <w:t>β2 (95%CI) &gt;k</w:t>
            </w:r>
            <w:r w:rsidRPr="003E045B">
              <w:rPr>
                <w:szCs w:val="21"/>
                <w:vertAlign w:val="superscript"/>
              </w:rPr>
              <w:t>**</w:t>
            </w:r>
          </w:p>
        </w:tc>
        <w:tc>
          <w:tcPr>
            <w:tcW w:w="2224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B4745D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0.0</w:t>
            </w:r>
            <w:r w:rsidR="00E03DD2" w:rsidRPr="003E045B">
              <w:rPr>
                <w:szCs w:val="21"/>
              </w:rPr>
              <w:t>4</w:t>
            </w:r>
            <w:r w:rsidRPr="003E045B">
              <w:rPr>
                <w:rFonts w:hint="eastAsia"/>
                <w:szCs w:val="21"/>
              </w:rPr>
              <w:t xml:space="preserve"> (-0.</w:t>
            </w:r>
            <w:r w:rsidR="00E03DD2" w:rsidRPr="003E045B">
              <w:rPr>
                <w:szCs w:val="21"/>
              </w:rPr>
              <w:t>15</w:t>
            </w:r>
            <w:r w:rsidRPr="003E045B">
              <w:rPr>
                <w:rFonts w:hint="eastAsia"/>
                <w:szCs w:val="21"/>
              </w:rPr>
              <w:t>, 0.2</w:t>
            </w:r>
            <w:r w:rsidR="00E03DD2" w:rsidRPr="003E045B">
              <w:rPr>
                <w:szCs w:val="21"/>
              </w:rPr>
              <w:t>4</w:t>
            </w:r>
            <w:r w:rsidRPr="003E045B">
              <w:rPr>
                <w:rFonts w:hint="eastAsia"/>
                <w:szCs w:val="21"/>
              </w:rPr>
              <w:t xml:space="preserve">) </w:t>
            </w:r>
          </w:p>
        </w:tc>
        <w:tc>
          <w:tcPr>
            <w:tcW w:w="2066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376674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szCs w:val="21"/>
              </w:rPr>
              <w:t>0.07</w:t>
            </w:r>
            <w:r w:rsidR="00B4745D" w:rsidRPr="003E045B">
              <w:rPr>
                <w:rFonts w:hint="eastAsia"/>
                <w:szCs w:val="21"/>
              </w:rPr>
              <w:t xml:space="preserve"> (-</w:t>
            </w:r>
            <w:r w:rsidRPr="003E045B">
              <w:rPr>
                <w:szCs w:val="21"/>
              </w:rPr>
              <w:t>1</w:t>
            </w:r>
            <w:r w:rsidR="00B4745D" w:rsidRPr="003E045B">
              <w:rPr>
                <w:rFonts w:hint="eastAsia"/>
                <w:szCs w:val="21"/>
              </w:rPr>
              <w:t>.</w:t>
            </w:r>
            <w:r w:rsidRPr="003E045B">
              <w:rPr>
                <w:szCs w:val="21"/>
              </w:rPr>
              <w:t>96</w:t>
            </w:r>
            <w:r w:rsidR="00B4745D" w:rsidRPr="003E045B">
              <w:rPr>
                <w:rFonts w:hint="eastAsia"/>
                <w:szCs w:val="21"/>
              </w:rPr>
              <w:t xml:space="preserve">, 2.11) </w:t>
            </w:r>
          </w:p>
        </w:tc>
        <w:tc>
          <w:tcPr>
            <w:tcW w:w="2306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B4745D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-1.</w:t>
            </w:r>
            <w:r w:rsidR="00376674" w:rsidRPr="003E045B">
              <w:rPr>
                <w:szCs w:val="21"/>
              </w:rPr>
              <w:t>26</w:t>
            </w:r>
            <w:r w:rsidRPr="003E045B">
              <w:rPr>
                <w:rFonts w:hint="eastAsia"/>
                <w:szCs w:val="21"/>
              </w:rPr>
              <w:t xml:space="preserve"> (-</w:t>
            </w:r>
            <w:r w:rsidR="00376674" w:rsidRPr="003E045B">
              <w:rPr>
                <w:szCs w:val="21"/>
              </w:rPr>
              <w:t>1</w:t>
            </w:r>
            <w:r w:rsidRPr="003E045B">
              <w:rPr>
                <w:rFonts w:hint="eastAsia"/>
                <w:szCs w:val="21"/>
              </w:rPr>
              <w:t>.</w:t>
            </w:r>
            <w:r w:rsidR="00376674" w:rsidRPr="003E045B">
              <w:rPr>
                <w:szCs w:val="21"/>
              </w:rPr>
              <w:t>84</w:t>
            </w:r>
            <w:r w:rsidRPr="003E045B">
              <w:rPr>
                <w:rFonts w:hint="eastAsia"/>
                <w:szCs w:val="21"/>
              </w:rPr>
              <w:t>, -0.</w:t>
            </w:r>
            <w:r w:rsidR="00376674" w:rsidRPr="003E045B">
              <w:rPr>
                <w:szCs w:val="21"/>
              </w:rPr>
              <w:t>68</w:t>
            </w:r>
            <w:r w:rsidRPr="003E045B">
              <w:rPr>
                <w:rFonts w:hint="eastAsia"/>
                <w:szCs w:val="21"/>
              </w:rPr>
              <w:t xml:space="preserve">) </w:t>
            </w:r>
          </w:p>
        </w:tc>
      </w:tr>
      <w:tr w:rsidR="00B4745D" w:rsidRPr="003E045B" w:rsidTr="00036E5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P</w:t>
            </w:r>
            <w:r w:rsidRPr="003E045B">
              <w:rPr>
                <w:szCs w:val="21"/>
              </w:rPr>
              <w:t xml:space="preserve"> (</w:t>
            </w:r>
            <w:r w:rsidRPr="003E045B">
              <w:rPr>
                <w:rFonts w:hint="eastAsia"/>
                <w:szCs w:val="21"/>
              </w:rPr>
              <w:t>β2</w:t>
            </w:r>
            <w:r w:rsidRPr="003E045B">
              <w:rPr>
                <w:szCs w:val="21"/>
              </w:rPr>
              <w:t>)</w:t>
            </w:r>
          </w:p>
        </w:tc>
        <w:tc>
          <w:tcPr>
            <w:tcW w:w="2224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0.</w:t>
            </w:r>
            <w:r w:rsidR="00E03DD2" w:rsidRPr="003E045B">
              <w:rPr>
                <w:szCs w:val="21"/>
              </w:rPr>
              <w:t>6672</w:t>
            </w:r>
          </w:p>
        </w:tc>
        <w:tc>
          <w:tcPr>
            <w:tcW w:w="2066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0.</w:t>
            </w:r>
            <w:r w:rsidR="00376674" w:rsidRPr="003E045B">
              <w:rPr>
                <w:szCs w:val="21"/>
              </w:rPr>
              <w:t>9446</w:t>
            </w:r>
            <w:r w:rsidRPr="003E045B">
              <w:rPr>
                <w:rFonts w:hint="eastAsia"/>
                <w:szCs w:val="21"/>
              </w:rPr>
              <w:t> </w:t>
            </w:r>
          </w:p>
        </w:tc>
        <w:tc>
          <w:tcPr>
            <w:tcW w:w="2306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&lt;0.0001 </w:t>
            </w:r>
          </w:p>
        </w:tc>
      </w:tr>
      <w:tr w:rsidR="00B4745D" w:rsidRPr="003E045B" w:rsidTr="00036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B4745D" w:rsidP="009108B9">
            <w:pPr>
              <w:rPr>
                <w:szCs w:val="21"/>
              </w:rPr>
            </w:pPr>
            <w:r w:rsidRPr="003E045B">
              <w:rPr>
                <w:szCs w:val="21"/>
              </w:rPr>
              <w:t>D</w:t>
            </w:r>
            <w:r w:rsidRPr="003E045B">
              <w:rPr>
                <w:rFonts w:hint="eastAsia"/>
                <w:szCs w:val="21"/>
              </w:rPr>
              <w:t>ifference for (β2-β1)</w:t>
            </w:r>
          </w:p>
        </w:tc>
        <w:tc>
          <w:tcPr>
            <w:tcW w:w="2224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B4745D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-</w:t>
            </w:r>
            <w:r w:rsidR="00E03DD2" w:rsidRPr="003E045B">
              <w:rPr>
                <w:szCs w:val="21"/>
              </w:rPr>
              <w:t>0.82</w:t>
            </w:r>
            <w:r w:rsidRPr="003E045B">
              <w:rPr>
                <w:rFonts w:hint="eastAsia"/>
                <w:szCs w:val="21"/>
              </w:rPr>
              <w:t xml:space="preserve"> (-</w:t>
            </w:r>
            <w:r w:rsidR="00E03DD2" w:rsidRPr="003E045B">
              <w:rPr>
                <w:szCs w:val="21"/>
              </w:rPr>
              <w:t>2.49</w:t>
            </w:r>
            <w:r w:rsidRPr="003E045B">
              <w:rPr>
                <w:rFonts w:hint="eastAsia"/>
                <w:szCs w:val="21"/>
              </w:rPr>
              <w:t xml:space="preserve">, </w:t>
            </w:r>
            <w:r w:rsidR="00E03DD2" w:rsidRPr="003E045B">
              <w:rPr>
                <w:szCs w:val="21"/>
              </w:rPr>
              <w:t>0.84</w:t>
            </w:r>
            <w:r w:rsidRPr="003E045B">
              <w:rPr>
                <w:rFonts w:hint="eastAsia"/>
                <w:szCs w:val="21"/>
              </w:rPr>
              <w:t xml:space="preserve">) </w:t>
            </w:r>
          </w:p>
        </w:tc>
        <w:tc>
          <w:tcPr>
            <w:tcW w:w="2066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B4745D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-</w:t>
            </w:r>
            <w:r w:rsidR="00376674" w:rsidRPr="003E045B">
              <w:rPr>
                <w:szCs w:val="21"/>
              </w:rPr>
              <w:t>7</w:t>
            </w:r>
            <w:r w:rsidRPr="003E045B">
              <w:rPr>
                <w:rFonts w:hint="eastAsia"/>
                <w:szCs w:val="21"/>
              </w:rPr>
              <w:t>.</w:t>
            </w:r>
            <w:r w:rsidR="00376674" w:rsidRPr="003E045B">
              <w:rPr>
                <w:szCs w:val="21"/>
              </w:rPr>
              <w:t>13</w:t>
            </w:r>
            <w:r w:rsidRPr="003E045B">
              <w:rPr>
                <w:rFonts w:hint="eastAsia"/>
                <w:szCs w:val="21"/>
              </w:rPr>
              <w:t xml:space="preserve"> (-</w:t>
            </w:r>
            <w:r w:rsidR="00376674" w:rsidRPr="003E045B">
              <w:rPr>
                <w:szCs w:val="21"/>
              </w:rPr>
              <w:t>9.63</w:t>
            </w:r>
            <w:r w:rsidRPr="003E045B">
              <w:rPr>
                <w:rFonts w:hint="eastAsia"/>
                <w:szCs w:val="21"/>
              </w:rPr>
              <w:t>, -</w:t>
            </w:r>
            <w:r w:rsidR="00376674" w:rsidRPr="003E045B">
              <w:rPr>
                <w:szCs w:val="21"/>
              </w:rPr>
              <w:t>4</w:t>
            </w:r>
            <w:r w:rsidRPr="003E045B">
              <w:rPr>
                <w:rFonts w:hint="eastAsia"/>
                <w:szCs w:val="21"/>
              </w:rPr>
              <w:t>.</w:t>
            </w:r>
            <w:r w:rsidR="00376674" w:rsidRPr="003E045B">
              <w:rPr>
                <w:szCs w:val="21"/>
              </w:rPr>
              <w:t>63</w:t>
            </w:r>
            <w:r w:rsidRPr="003E045B">
              <w:rPr>
                <w:rFonts w:hint="eastAsia"/>
                <w:szCs w:val="21"/>
              </w:rPr>
              <w:t xml:space="preserve">) </w:t>
            </w:r>
          </w:p>
        </w:tc>
        <w:tc>
          <w:tcPr>
            <w:tcW w:w="2306" w:type="dxa"/>
            <w:tcBorders>
              <w:top w:val="nil"/>
              <w:bottom w:val="nil"/>
            </w:tcBorders>
            <w:noWrap/>
            <w:hideMark/>
          </w:tcPr>
          <w:p w:rsidR="00B4745D" w:rsidRPr="003E045B" w:rsidRDefault="00B4745D" w:rsidP="009108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-</w:t>
            </w:r>
            <w:r w:rsidR="00376674" w:rsidRPr="003E045B">
              <w:rPr>
                <w:szCs w:val="21"/>
              </w:rPr>
              <w:t>9.02</w:t>
            </w:r>
            <w:r w:rsidRPr="003E045B">
              <w:rPr>
                <w:rFonts w:hint="eastAsia"/>
                <w:szCs w:val="21"/>
              </w:rPr>
              <w:t xml:space="preserve"> (-1</w:t>
            </w:r>
            <w:r w:rsidR="00376674" w:rsidRPr="003E045B">
              <w:rPr>
                <w:szCs w:val="21"/>
              </w:rPr>
              <w:t>0</w:t>
            </w:r>
            <w:r w:rsidRPr="003E045B">
              <w:rPr>
                <w:rFonts w:hint="eastAsia"/>
                <w:szCs w:val="21"/>
              </w:rPr>
              <w:t>.</w:t>
            </w:r>
            <w:r w:rsidR="00376674" w:rsidRPr="003E045B">
              <w:rPr>
                <w:szCs w:val="21"/>
              </w:rPr>
              <w:t>05</w:t>
            </w:r>
            <w:r w:rsidRPr="003E045B">
              <w:rPr>
                <w:rFonts w:hint="eastAsia"/>
                <w:szCs w:val="21"/>
              </w:rPr>
              <w:t>, -</w:t>
            </w:r>
            <w:r w:rsidR="00376674" w:rsidRPr="003E045B">
              <w:rPr>
                <w:szCs w:val="21"/>
              </w:rPr>
              <w:t>8</w:t>
            </w:r>
            <w:r w:rsidRPr="003E045B">
              <w:rPr>
                <w:rFonts w:hint="eastAsia"/>
                <w:szCs w:val="21"/>
              </w:rPr>
              <w:t>.0</w:t>
            </w:r>
            <w:r w:rsidR="00376674" w:rsidRPr="003E045B">
              <w:rPr>
                <w:szCs w:val="21"/>
              </w:rPr>
              <w:t>0</w:t>
            </w:r>
            <w:r w:rsidRPr="003E045B">
              <w:rPr>
                <w:rFonts w:hint="eastAsia"/>
                <w:szCs w:val="21"/>
              </w:rPr>
              <w:t xml:space="preserve">) </w:t>
            </w:r>
          </w:p>
        </w:tc>
      </w:tr>
      <w:tr w:rsidR="00B4745D" w:rsidRPr="003E045B" w:rsidTr="00036E5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P</w:t>
            </w:r>
            <w:r w:rsidRPr="003E045B">
              <w:rPr>
                <w:szCs w:val="21"/>
              </w:rPr>
              <w:t xml:space="preserve"> (</w:t>
            </w:r>
            <w:r w:rsidRPr="003E045B">
              <w:rPr>
                <w:rFonts w:hint="eastAsia"/>
                <w:szCs w:val="21"/>
              </w:rPr>
              <w:t>β2</w:t>
            </w:r>
            <w:r w:rsidRPr="003E045B">
              <w:rPr>
                <w:szCs w:val="21"/>
              </w:rPr>
              <w:t>-</w:t>
            </w:r>
            <w:r w:rsidRPr="003E045B">
              <w:rPr>
                <w:rFonts w:hint="eastAsia"/>
                <w:szCs w:val="21"/>
              </w:rPr>
              <w:t>β1</w:t>
            </w:r>
            <w:r w:rsidRPr="003E045B">
              <w:rPr>
                <w:szCs w:val="21"/>
              </w:rPr>
              <w:t>)</w:t>
            </w:r>
          </w:p>
        </w:tc>
        <w:tc>
          <w:tcPr>
            <w:tcW w:w="2224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0.</w:t>
            </w:r>
            <w:r w:rsidR="00E03DD2" w:rsidRPr="003E045B">
              <w:rPr>
                <w:szCs w:val="21"/>
              </w:rPr>
              <w:t>3316</w:t>
            </w:r>
          </w:p>
        </w:tc>
        <w:tc>
          <w:tcPr>
            <w:tcW w:w="2066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&lt;0.0001</w:t>
            </w:r>
          </w:p>
        </w:tc>
        <w:tc>
          <w:tcPr>
            <w:tcW w:w="2306" w:type="dxa"/>
            <w:tcBorders>
              <w:top w:val="nil"/>
              <w:bottom w:val="nil"/>
            </w:tcBorders>
            <w:noWrap/>
          </w:tcPr>
          <w:p w:rsidR="00B4745D" w:rsidRPr="003E045B" w:rsidRDefault="00B4745D" w:rsidP="009108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3E045B">
              <w:rPr>
                <w:rFonts w:hint="eastAsia"/>
                <w:szCs w:val="21"/>
              </w:rPr>
              <w:t>&lt;0.0001</w:t>
            </w:r>
          </w:p>
        </w:tc>
      </w:tr>
    </w:tbl>
    <w:tbl>
      <w:tblPr>
        <w:tblStyle w:val="21"/>
        <w:tblW w:w="9469" w:type="dxa"/>
        <w:tblInd w:w="-49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593"/>
        <w:gridCol w:w="113"/>
        <w:gridCol w:w="2111"/>
        <w:gridCol w:w="113"/>
        <w:gridCol w:w="1953"/>
        <w:gridCol w:w="113"/>
        <w:gridCol w:w="2193"/>
        <w:gridCol w:w="113"/>
        <w:gridCol w:w="59"/>
      </w:tblGrid>
      <w:tr w:rsidR="00E03DD2" w:rsidRPr="00E03DD2" w:rsidTr="00036E54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E03DD2" w:rsidRPr="00E03DD2" w:rsidRDefault="00E03DD2" w:rsidP="00E03DD2">
            <w:bookmarkStart w:id="18" w:name="OLE_LINK21"/>
            <w:bookmarkStart w:id="19" w:name="OLE_LINK22"/>
            <w:r w:rsidRPr="00E03DD2">
              <w:t xml:space="preserve">T levels and numbers of </w:t>
            </w:r>
            <w:r w:rsidR="00376674">
              <w:t>TQE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E03DD2" w:rsidRPr="00E03DD2" w:rsidRDefault="00E03DD2" w:rsidP="00E03D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E03DD2" w:rsidRPr="00E03DD2" w:rsidRDefault="00E03DD2" w:rsidP="00E03D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5" w:type="dxa"/>
            <w:gridSpan w:val="3"/>
            <w:tcBorders>
              <w:top w:val="single" w:sz="4" w:space="0" w:color="auto"/>
              <w:bottom w:val="nil"/>
            </w:tcBorders>
            <w:noWrap/>
          </w:tcPr>
          <w:p w:rsidR="00E03DD2" w:rsidRPr="00E03DD2" w:rsidRDefault="00E03DD2" w:rsidP="00E03D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3DD2" w:rsidRPr="00E03DD2" w:rsidTr="00036E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single" w:sz="6" w:space="0" w:color="auto"/>
            </w:tcBorders>
            <w:noWrap/>
            <w:hideMark/>
          </w:tcPr>
          <w:p w:rsidR="00E03DD2" w:rsidRPr="00E03DD2" w:rsidRDefault="00E03DD2" w:rsidP="00E03DD2"/>
        </w:tc>
        <w:tc>
          <w:tcPr>
            <w:tcW w:w="2224" w:type="dxa"/>
            <w:gridSpan w:val="2"/>
            <w:tcBorders>
              <w:top w:val="nil"/>
              <w:bottom w:val="single" w:sz="6" w:space="0" w:color="auto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T0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6" w:space="0" w:color="auto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T1</w:t>
            </w:r>
          </w:p>
        </w:tc>
        <w:tc>
          <w:tcPr>
            <w:tcW w:w="2365" w:type="dxa"/>
            <w:gridSpan w:val="3"/>
            <w:tcBorders>
              <w:top w:val="nil"/>
              <w:bottom w:val="single" w:sz="6" w:space="0" w:color="auto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T2</w:t>
            </w:r>
          </w:p>
        </w:tc>
      </w:tr>
      <w:tr w:rsidR="00E03DD2" w:rsidRPr="00E03DD2" w:rsidTr="00036E54">
        <w:trPr>
          <w:gridBefore w:val="1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single" w:sz="6" w:space="0" w:color="auto"/>
              <w:bottom w:val="nil"/>
            </w:tcBorders>
            <w:noWrap/>
            <w:hideMark/>
          </w:tcPr>
          <w:p w:rsidR="00E03DD2" w:rsidRPr="00E03DD2" w:rsidRDefault="00E03DD2" w:rsidP="00E03DD2">
            <w:r w:rsidRPr="00E03DD2">
              <w:t xml:space="preserve">Inflection point (K) </w:t>
            </w:r>
            <w:r w:rsidRPr="00E03DD2">
              <w:rPr>
                <w:rFonts w:eastAsia="Times New Roman" w:cs="宋体"/>
                <w:kern w:val="0"/>
                <w:szCs w:val="21"/>
              </w:rPr>
              <w:t>(ng/mL)</w:t>
            </w:r>
          </w:p>
        </w:tc>
        <w:tc>
          <w:tcPr>
            <w:tcW w:w="2224" w:type="dxa"/>
            <w:gridSpan w:val="2"/>
            <w:tcBorders>
              <w:top w:val="single" w:sz="6" w:space="0" w:color="auto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</w:t>
            </w:r>
            <w:r w:rsidR="00376674">
              <w:t>28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</w:t>
            </w:r>
            <w:r w:rsidR="00376674">
              <w:t>87</w:t>
            </w:r>
            <w:r w:rsidRPr="00E03DD2">
              <w:t> </w:t>
            </w:r>
          </w:p>
        </w:tc>
        <w:tc>
          <w:tcPr>
            <w:tcW w:w="2365" w:type="dxa"/>
            <w:gridSpan w:val="3"/>
            <w:tcBorders>
              <w:top w:val="single" w:sz="6" w:space="0" w:color="auto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1.0</w:t>
            </w:r>
            <w:r w:rsidR="00376674">
              <w:t>3</w:t>
            </w:r>
            <w:r w:rsidRPr="00E03DD2">
              <w:t> </w:t>
            </w:r>
          </w:p>
        </w:tc>
      </w:tr>
      <w:tr w:rsidR="00E03DD2" w:rsidRPr="00E03DD2" w:rsidTr="00036E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pPr>
              <w:rPr>
                <w:vertAlign w:val="superscript"/>
              </w:rPr>
            </w:pPr>
            <w:r w:rsidRPr="00E03DD2">
              <w:rPr>
                <w:rFonts w:hint="eastAsia"/>
              </w:rPr>
              <w:t>β</w:t>
            </w:r>
            <w:r w:rsidRPr="00E03DD2">
              <w:t>1 (95%CI) &lt;k</w:t>
            </w:r>
            <w:r w:rsidRPr="00E03DD2">
              <w:rPr>
                <w:vertAlign w:val="superscript"/>
              </w:rPr>
              <w:t>*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376674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6674">
              <w:t>0.48 (-0.57, 1.53)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376674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6674">
              <w:t>1.09 (0.84, 1.34)</w:t>
            </w:r>
            <w:r w:rsidR="00E03DD2" w:rsidRPr="00E03DD2">
              <w:t xml:space="preserve"> 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  <w:noWrap/>
            <w:hideMark/>
          </w:tcPr>
          <w:p w:rsidR="00E03DD2" w:rsidRPr="00E03DD2" w:rsidRDefault="00376674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1.12</w:t>
            </w:r>
            <w:r w:rsidR="00E03DD2" w:rsidRPr="00E03DD2">
              <w:t xml:space="preserve"> (</w:t>
            </w:r>
            <w:r>
              <w:t>0.</w:t>
            </w:r>
            <w:r w:rsidR="00E03DD2" w:rsidRPr="00E03DD2">
              <w:t>9</w:t>
            </w:r>
            <w:r>
              <w:t>1</w:t>
            </w:r>
            <w:r w:rsidR="00E03DD2" w:rsidRPr="00E03DD2">
              <w:t>, 1.</w:t>
            </w:r>
            <w:r>
              <w:t>3</w:t>
            </w:r>
            <w:r w:rsidR="00E03DD2" w:rsidRPr="00E03DD2">
              <w:t xml:space="preserve">4) </w:t>
            </w:r>
          </w:p>
        </w:tc>
      </w:tr>
      <w:tr w:rsidR="00E03DD2" w:rsidRPr="00E03DD2" w:rsidTr="00036E54">
        <w:trPr>
          <w:gridBefore w:val="1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</w:tcPr>
          <w:p w:rsidR="00E03DD2" w:rsidRPr="00E03DD2" w:rsidRDefault="00E03DD2" w:rsidP="00E03DD2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</w:t>
            </w:r>
            <w:r w:rsidR="00376674">
              <w:t>3713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&lt;0.0001 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  <w:noWrap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&lt;0.0001 </w:t>
            </w:r>
          </w:p>
        </w:tc>
      </w:tr>
      <w:tr w:rsidR="00E03DD2" w:rsidRPr="00E03DD2" w:rsidTr="00036E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pPr>
              <w:rPr>
                <w:vertAlign w:val="superscript"/>
              </w:rPr>
            </w:pPr>
            <w:r w:rsidRPr="00E03DD2">
              <w:rPr>
                <w:rFonts w:hint="eastAsia"/>
              </w:rPr>
              <w:t>β</w:t>
            </w:r>
            <w:r w:rsidRPr="00E03DD2">
              <w:t>2 (95%CI) &gt;k</w:t>
            </w:r>
            <w:r w:rsidRPr="00E03DD2">
              <w:rPr>
                <w:vertAlign w:val="superscript"/>
              </w:rPr>
              <w:t>**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0.0</w:t>
            </w:r>
            <w:r w:rsidR="00376674">
              <w:t>1</w:t>
            </w:r>
            <w:r w:rsidRPr="00E03DD2">
              <w:t xml:space="preserve"> (-0.0</w:t>
            </w:r>
            <w:r w:rsidR="00376674">
              <w:t>6</w:t>
            </w:r>
            <w:r w:rsidRPr="00E03DD2">
              <w:t>, 0.</w:t>
            </w:r>
            <w:r w:rsidR="00376674">
              <w:t>0</w:t>
            </w:r>
            <w:r w:rsidRPr="00E03DD2">
              <w:t xml:space="preserve">7)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-0.2</w:t>
            </w:r>
            <w:r w:rsidR="00376674">
              <w:t>5</w:t>
            </w:r>
            <w:r w:rsidRPr="00E03DD2">
              <w:t xml:space="preserve"> (-</w:t>
            </w:r>
            <w:r w:rsidR="00376674">
              <w:t>0.78</w:t>
            </w:r>
            <w:r w:rsidRPr="00E03DD2">
              <w:t xml:space="preserve">, </w:t>
            </w:r>
            <w:r w:rsidR="00376674">
              <w:t>0</w:t>
            </w:r>
            <w:r w:rsidRPr="00E03DD2">
              <w:t>.</w:t>
            </w:r>
            <w:r w:rsidR="00376674">
              <w:t>29</w:t>
            </w:r>
            <w:r w:rsidRPr="00E03DD2">
              <w:t xml:space="preserve">) 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-</w:t>
            </w:r>
            <w:r w:rsidR="00376674">
              <w:t>0.</w:t>
            </w:r>
            <w:r w:rsidRPr="00E03DD2">
              <w:t>1</w:t>
            </w:r>
            <w:r w:rsidR="00376674">
              <w:t>6</w:t>
            </w:r>
            <w:r w:rsidRPr="00E03DD2">
              <w:t xml:space="preserve"> (-</w:t>
            </w:r>
            <w:r w:rsidR="00376674">
              <w:t>0.34</w:t>
            </w:r>
            <w:r w:rsidRPr="00E03DD2">
              <w:t>, -0.</w:t>
            </w:r>
            <w:r w:rsidR="00376674">
              <w:t>02</w:t>
            </w:r>
            <w:r w:rsidRPr="00E03DD2">
              <w:t xml:space="preserve">) </w:t>
            </w:r>
          </w:p>
        </w:tc>
      </w:tr>
      <w:tr w:rsidR="00E03DD2" w:rsidRPr="00E03DD2" w:rsidTr="00036E54">
        <w:trPr>
          <w:gridBefore w:val="1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</w:tcPr>
          <w:p w:rsidR="00E03DD2" w:rsidRPr="00E03DD2" w:rsidRDefault="00E03DD2" w:rsidP="00E03DD2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2)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0.8</w:t>
            </w:r>
            <w:r w:rsidR="00376674">
              <w:t>266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</w:t>
            </w:r>
            <w:r w:rsidR="00376674">
              <w:t>3666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  <w:noWrap/>
          </w:tcPr>
          <w:p w:rsidR="00E03DD2" w:rsidRPr="00E03DD2" w:rsidRDefault="00376674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0.078</w:t>
            </w:r>
            <w:r w:rsidR="00E03DD2" w:rsidRPr="00E03DD2">
              <w:t> </w:t>
            </w:r>
          </w:p>
        </w:tc>
      </w:tr>
      <w:tr w:rsidR="00E03DD2" w:rsidRPr="00E03DD2" w:rsidTr="00036E5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r w:rsidRPr="00E03DD2">
              <w:t>Difference for (</w:t>
            </w:r>
            <w:r w:rsidRPr="00E03DD2">
              <w:rPr>
                <w:rFonts w:hint="eastAsia"/>
              </w:rPr>
              <w:t>β</w:t>
            </w:r>
            <w:r w:rsidRPr="00E03DD2">
              <w:t>2-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-</w:t>
            </w:r>
            <w:r w:rsidR="00376674">
              <w:t>0.47</w:t>
            </w:r>
            <w:r w:rsidRPr="00E03DD2">
              <w:t xml:space="preserve"> (-</w:t>
            </w:r>
            <w:r w:rsidR="00376674">
              <w:t>1</w:t>
            </w:r>
            <w:r w:rsidRPr="00E03DD2">
              <w:t>.5</w:t>
            </w:r>
            <w:r w:rsidR="00376674">
              <w:t>3</w:t>
            </w:r>
            <w:r w:rsidRPr="00E03DD2">
              <w:t xml:space="preserve">, </w:t>
            </w:r>
            <w:r w:rsidR="00376674">
              <w:t>0.59</w:t>
            </w:r>
            <w:r w:rsidRPr="00E03DD2">
              <w:t xml:space="preserve">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-</w:t>
            </w:r>
            <w:r w:rsidR="00376674">
              <w:t>1.33</w:t>
            </w:r>
            <w:r w:rsidRPr="00E03DD2">
              <w:t xml:space="preserve"> (-2.0</w:t>
            </w:r>
            <w:r w:rsidR="00376674">
              <w:t>0</w:t>
            </w:r>
            <w:r w:rsidRPr="00E03DD2">
              <w:t>, -</w:t>
            </w:r>
            <w:r w:rsidR="00376674">
              <w:t>0.</w:t>
            </w:r>
            <w:r w:rsidRPr="00E03DD2">
              <w:t>6</w:t>
            </w:r>
            <w:r w:rsidR="00376674">
              <w:t>7</w:t>
            </w:r>
            <w:r w:rsidRPr="00E03DD2">
              <w:t xml:space="preserve">) 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  <w:noWrap/>
            <w:hideMark/>
          </w:tcPr>
          <w:p w:rsidR="00E03DD2" w:rsidRPr="00E03DD2" w:rsidRDefault="00E03DD2" w:rsidP="00E03D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-1</w:t>
            </w:r>
            <w:r w:rsidR="00376674">
              <w:t>.29</w:t>
            </w:r>
            <w:r w:rsidRPr="00E03DD2">
              <w:t xml:space="preserve"> (-1.</w:t>
            </w:r>
            <w:r w:rsidR="00376674">
              <w:t>5</w:t>
            </w:r>
            <w:r w:rsidRPr="00E03DD2">
              <w:t>9, -0.</w:t>
            </w:r>
            <w:r w:rsidR="00376674">
              <w:t>98</w:t>
            </w:r>
            <w:r w:rsidRPr="00E03DD2">
              <w:t xml:space="preserve">) </w:t>
            </w:r>
          </w:p>
        </w:tc>
      </w:tr>
      <w:tr w:rsidR="00E03DD2" w:rsidRPr="00E03DD2" w:rsidTr="00036E54">
        <w:trPr>
          <w:gridBefore w:val="1"/>
          <w:wBefore w:w="108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E03DD2" w:rsidRPr="00E03DD2" w:rsidRDefault="00E03DD2" w:rsidP="00E03DD2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2-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</w:t>
            </w:r>
            <w:r w:rsidR="00376674">
              <w:t>3830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&lt;0.0001</w:t>
            </w:r>
          </w:p>
        </w:tc>
        <w:tc>
          <w:tcPr>
            <w:tcW w:w="2365" w:type="dxa"/>
            <w:gridSpan w:val="3"/>
            <w:tcBorders>
              <w:top w:val="nil"/>
              <w:bottom w:val="single" w:sz="12" w:space="0" w:color="auto"/>
            </w:tcBorders>
            <w:noWrap/>
          </w:tcPr>
          <w:p w:rsidR="00E03DD2" w:rsidRPr="00E03DD2" w:rsidRDefault="00E03DD2" w:rsidP="00E03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&lt;0.0001</w:t>
            </w:r>
          </w:p>
        </w:tc>
      </w:tr>
      <w:tr w:rsidR="006314A9" w:rsidRPr="00E03DD2" w:rsidTr="00036E54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r w:rsidRPr="00E03DD2">
              <w:t xml:space="preserve">T levels and numbers of </w:t>
            </w:r>
            <w:r w:rsidRPr="006314A9">
              <w:t>blastocyst-stage embryos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14A9" w:rsidRPr="00E03DD2" w:rsidTr="00036E54">
        <w:trPr>
          <w:gridBefore w:val="1"/>
          <w:gridAfter w:val="1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6314A9" w:rsidRPr="00E03DD2" w:rsidRDefault="006314A9" w:rsidP="005E6E43"/>
        </w:tc>
        <w:tc>
          <w:tcPr>
            <w:tcW w:w="222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T0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T1</w:t>
            </w:r>
          </w:p>
        </w:tc>
        <w:tc>
          <w:tcPr>
            <w:tcW w:w="2306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T2</w:t>
            </w:r>
          </w:p>
        </w:tc>
      </w:tr>
      <w:tr w:rsidR="006314A9" w:rsidRPr="00E03DD2" w:rsidTr="00036E54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6314A9" w:rsidRPr="00E03DD2" w:rsidRDefault="006314A9" w:rsidP="005E6E43">
            <w:r w:rsidRPr="00E03DD2">
              <w:t xml:space="preserve">Inflection point (K) </w:t>
            </w:r>
            <w:r w:rsidRPr="00E03DD2">
              <w:rPr>
                <w:rFonts w:eastAsia="Times New Roman" w:cs="宋体"/>
                <w:kern w:val="0"/>
                <w:szCs w:val="21"/>
              </w:rPr>
              <w:t>(ng/mL)</w:t>
            </w:r>
          </w:p>
        </w:tc>
        <w:tc>
          <w:tcPr>
            <w:tcW w:w="2224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74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94</w:t>
            </w:r>
            <w:r w:rsidRPr="00E03DD2">
              <w:t> </w:t>
            </w:r>
          </w:p>
        </w:tc>
        <w:tc>
          <w:tcPr>
            <w:tcW w:w="2306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1.</w:t>
            </w:r>
            <w:r>
              <w:t>16</w:t>
            </w:r>
            <w:r w:rsidRPr="00E03DD2">
              <w:t> </w:t>
            </w:r>
          </w:p>
        </w:tc>
      </w:tr>
      <w:tr w:rsidR="006314A9" w:rsidRPr="00E03DD2" w:rsidTr="00036E54">
        <w:trPr>
          <w:gridBefore w:val="1"/>
          <w:gridAfter w:val="1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rPr>
                <w:vertAlign w:val="superscript"/>
              </w:rPr>
            </w:pPr>
            <w:r w:rsidRPr="00E03DD2">
              <w:rPr>
                <w:rFonts w:hint="eastAsia"/>
              </w:rPr>
              <w:t>β</w:t>
            </w:r>
            <w:r w:rsidRPr="00E03DD2">
              <w:t>1 (95%CI) &lt;k</w:t>
            </w:r>
            <w:r w:rsidRPr="00E03DD2">
              <w:rPr>
                <w:vertAlign w:val="superscript"/>
              </w:rPr>
              <w:t>*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6674">
              <w:t>0.4</w:t>
            </w:r>
            <w:r>
              <w:t>5</w:t>
            </w:r>
            <w:r w:rsidRPr="00376674">
              <w:t xml:space="preserve"> (-0.</w:t>
            </w:r>
            <w:r>
              <w:t>13</w:t>
            </w:r>
            <w:r w:rsidRPr="00376674">
              <w:t>, 1.</w:t>
            </w:r>
            <w:r>
              <w:t>03</w:t>
            </w:r>
            <w:r w:rsidRPr="00376674">
              <w:t>)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4A9">
              <w:t>2.72 (2.23, 3.21)</w:t>
            </w:r>
            <w:r w:rsidRPr="00E03DD2">
              <w:t xml:space="preserve">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4A9">
              <w:t xml:space="preserve">2.74 (2.34, 3.14) </w:t>
            </w:r>
          </w:p>
        </w:tc>
      </w:tr>
      <w:tr w:rsidR="006314A9" w:rsidRPr="00E03DD2" w:rsidTr="00036E54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1269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&lt;0.0001 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&lt;0.0001 </w:t>
            </w:r>
          </w:p>
        </w:tc>
      </w:tr>
      <w:tr w:rsidR="006314A9" w:rsidRPr="00E03DD2" w:rsidTr="00036E54">
        <w:trPr>
          <w:gridBefore w:val="1"/>
          <w:gridAfter w:val="1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rPr>
                <w:vertAlign w:val="superscript"/>
              </w:rPr>
            </w:pPr>
            <w:r w:rsidRPr="00E03DD2">
              <w:rPr>
                <w:rFonts w:hint="eastAsia"/>
              </w:rPr>
              <w:t>β</w:t>
            </w:r>
            <w:r w:rsidRPr="00E03DD2">
              <w:t>2 (95%CI) &gt;k</w:t>
            </w:r>
            <w:r w:rsidRPr="00E03DD2">
              <w:rPr>
                <w:vertAlign w:val="superscript"/>
              </w:rPr>
              <w:t>**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0.0</w:t>
            </w:r>
            <w:r>
              <w:t>3</w:t>
            </w:r>
            <w:r w:rsidRPr="00E03DD2">
              <w:t xml:space="preserve"> (-0.</w:t>
            </w:r>
            <w:r>
              <w:t>11</w:t>
            </w:r>
            <w:r w:rsidRPr="00E03DD2">
              <w:t>, 0.</w:t>
            </w:r>
            <w:r>
              <w:t>17</w:t>
            </w:r>
            <w:r w:rsidRPr="00E03DD2">
              <w:t xml:space="preserve">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4A9">
              <w:t xml:space="preserve">0.40 (-1.01, 1.82)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4A9">
              <w:t xml:space="preserve">-0.54 (-0.90, -0.18) </w:t>
            </w:r>
          </w:p>
        </w:tc>
      </w:tr>
      <w:tr w:rsidR="006314A9" w:rsidRPr="00E03DD2" w:rsidTr="00036E54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2)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7101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5758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0.0031</w:t>
            </w:r>
            <w:r w:rsidRPr="00E03DD2">
              <w:t> </w:t>
            </w:r>
          </w:p>
        </w:tc>
      </w:tr>
      <w:tr w:rsidR="006314A9" w:rsidRPr="00E03DD2" w:rsidTr="00036E54">
        <w:trPr>
          <w:gridBefore w:val="1"/>
          <w:gridAfter w:val="1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r w:rsidRPr="00E03DD2">
              <w:t>Difference for (</w:t>
            </w:r>
            <w:r w:rsidRPr="00E03DD2">
              <w:rPr>
                <w:rFonts w:hint="eastAsia"/>
              </w:rPr>
              <w:t>β</w:t>
            </w:r>
            <w:r w:rsidRPr="00E03DD2">
              <w:t>2-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-</w:t>
            </w:r>
            <w:r>
              <w:t>0.42</w:t>
            </w:r>
            <w:r w:rsidRPr="00E03DD2">
              <w:t xml:space="preserve"> (-</w:t>
            </w:r>
            <w:r>
              <w:t>1</w:t>
            </w:r>
            <w:r w:rsidRPr="00E03DD2">
              <w:t>.</w:t>
            </w:r>
            <w:r>
              <w:t>04</w:t>
            </w:r>
            <w:r w:rsidRPr="00E03DD2">
              <w:t xml:space="preserve">, </w:t>
            </w:r>
            <w:r>
              <w:t>0.19</w:t>
            </w:r>
            <w:r w:rsidRPr="00E03DD2">
              <w:t xml:space="preserve">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4A9">
              <w:t xml:space="preserve">-2.31 (-3.95, -0.68)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-</w:t>
            </w:r>
            <w:r w:rsidRPr="006314A9">
              <w:t>3.28 (-3.87, -2.69)</w:t>
            </w:r>
            <w:r w:rsidRPr="00E03DD2">
              <w:t xml:space="preserve"> </w:t>
            </w:r>
          </w:p>
        </w:tc>
      </w:tr>
      <w:tr w:rsidR="006314A9" w:rsidRPr="00E03DD2" w:rsidTr="00036E54">
        <w:trPr>
          <w:gridBefore w:val="1"/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8" w:type="dxa"/>
          <w:wAfter w:w="59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6314A9" w:rsidRPr="00E03DD2" w:rsidRDefault="006314A9" w:rsidP="005E6E43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2-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1790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4A9">
              <w:t>0.0054</w:t>
            </w:r>
          </w:p>
        </w:tc>
        <w:tc>
          <w:tcPr>
            <w:tcW w:w="230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&lt;0.0001</w:t>
            </w:r>
          </w:p>
        </w:tc>
      </w:tr>
      <w:tr w:rsidR="006314A9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single" w:sz="12" w:space="0" w:color="auto"/>
              <w:bottom w:val="nil"/>
            </w:tcBorders>
            <w:noWrap/>
          </w:tcPr>
          <w:p w:rsidR="006314A9" w:rsidRPr="00E03DD2" w:rsidRDefault="006314A9" w:rsidP="005E6E43">
            <w:r w:rsidRPr="00E03DD2">
              <w:t xml:space="preserve">T levels and </w:t>
            </w:r>
            <w:r>
              <w:t>TQE formation rate</w:t>
            </w:r>
          </w:p>
        </w:tc>
        <w:tc>
          <w:tcPr>
            <w:tcW w:w="2224" w:type="dxa"/>
            <w:gridSpan w:val="2"/>
            <w:tcBorders>
              <w:top w:val="single" w:sz="12" w:space="0" w:color="auto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6" w:type="dxa"/>
            <w:gridSpan w:val="2"/>
            <w:tcBorders>
              <w:top w:val="single" w:sz="12" w:space="0" w:color="auto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06" w:type="dxa"/>
            <w:gridSpan w:val="2"/>
            <w:tcBorders>
              <w:top w:val="single" w:sz="12" w:space="0" w:color="auto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314A9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6314A9" w:rsidRPr="00E03DD2" w:rsidRDefault="006314A9" w:rsidP="005E6E43"/>
        </w:tc>
        <w:tc>
          <w:tcPr>
            <w:tcW w:w="222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T0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T1</w:t>
            </w:r>
          </w:p>
        </w:tc>
        <w:tc>
          <w:tcPr>
            <w:tcW w:w="2306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T2</w:t>
            </w:r>
          </w:p>
        </w:tc>
      </w:tr>
      <w:tr w:rsidR="006314A9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6314A9" w:rsidRPr="00E03DD2" w:rsidRDefault="006314A9" w:rsidP="005E6E43">
            <w:r w:rsidRPr="00E03DD2">
              <w:t xml:space="preserve">Inflection point (K) </w:t>
            </w:r>
            <w:r w:rsidRPr="00E03DD2">
              <w:rPr>
                <w:rFonts w:eastAsia="Times New Roman" w:cs="宋体"/>
                <w:kern w:val="0"/>
                <w:szCs w:val="21"/>
              </w:rPr>
              <w:t>(ng/mL)</w:t>
            </w:r>
          </w:p>
        </w:tc>
        <w:tc>
          <w:tcPr>
            <w:tcW w:w="2224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</w:t>
            </w:r>
            <w:r>
              <w:t>22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</w:t>
            </w:r>
            <w:r w:rsidR="00283712">
              <w:t>32</w:t>
            </w:r>
            <w:r w:rsidRPr="00E03DD2">
              <w:t> </w:t>
            </w:r>
          </w:p>
        </w:tc>
        <w:tc>
          <w:tcPr>
            <w:tcW w:w="2306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6314A9" w:rsidRPr="00E03DD2" w:rsidRDefault="00283712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.36</w:t>
            </w:r>
          </w:p>
        </w:tc>
      </w:tr>
      <w:tr w:rsidR="006314A9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rPr>
                <w:vertAlign w:val="superscript"/>
              </w:rPr>
            </w:pPr>
            <w:r w:rsidRPr="00E03DD2">
              <w:rPr>
                <w:rFonts w:hint="eastAsia"/>
              </w:rPr>
              <w:t>β</w:t>
            </w:r>
            <w:r w:rsidRPr="00E03DD2">
              <w:t>1 (95%CI) &lt;k</w:t>
            </w:r>
            <w:r w:rsidRPr="00E03DD2">
              <w:rPr>
                <w:vertAlign w:val="superscript"/>
              </w:rPr>
              <w:t>*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 xml:space="preserve">0.22 (-0.02, 0.47)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 xml:space="preserve">0.30 (0.08, 0.52)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0.38</w:t>
            </w:r>
            <w:r w:rsidR="006314A9" w:rsidRPr="00E03DD2">
              <w:t xml:space="preserve"> (</w:t>
            </w:r>
            <w:r w:rsidR="006314A9">
              <w:t>0.1</w:t>
            </w:r>
            <w:r>
              <w:t>7</w:t>
            </w:r>
            <w:r w:rsidR="006314A9" w:rsidRPr="00E03DD2">
              <w:t xml:space="preserve">, </w:t>
            </w:r>
            <w:r>
              <w:t>0.60</w:t>
            </w:r>
            <w:r w:rsidR="006314A9" w:rsidRPr="00E03DD2">
              <w:t xml:space="preserve">) </w:t>
            </w:r>
          </w:p>
        </w:tc>
      </w:tr>
      <w:tr w:rsidR="006314A9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0.0780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0.0067</w:t>
            </w:r>
            <w:r w:rsidR="006314A9" w:rsidRPr="00E03DD2">
              <w:t> 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0.00</w:t>
            </w:r>
            <w:r w:rsidR="00283712">
              <w:t>05</w:t>
            </w:r>
          </w:p>
        </w:tc>
      </w:tr>
      <w:tr w:rsidR="006314A9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rPr>
                <w:vertAlign w:val="superscript"/>
              </w:rPr>
            </w:pPr>
            <w:r w:rsidRPr="00E03DD2">
              <w:rPr>
                <w:rFonts w:hint="eastAsia"/>
              </w:rPr>
              <w:t>β</w:t>
            </w:r>
            <w:r w:rsidRPr="00E03DD2">
              <w:t>2 (95%CI) &gt;k</w:t>
            </w:r>
            <w:r w:rsidRPr="00E03DD2">
              <w:rPr>
                <w:vertAlign w:val="superscript"/>
              </w:rPr>
              <w:t>**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 xml:space="preserve">0.00 (-0.01, 0.02)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 xml:space="preserve">0.01 (-0.02, 0.05)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283712">
              <w:t>0</w:t>
            </w:r>
            <w:r w:rsidRPr="00E03DD2">
              <w:t>1 (-</w:t>
            </w:r>
            <w:r>
              <w:t>0.</w:t>
            </w:r>
            <w:r w:rsidR="00283712">
              <w:t>01</w:t>
            </w:r>
            <w:r w:rsidRPr="00E03DD2">
              <w:t>, 0.</w:t>
            </w:r>
            <w:r>
              <w:t>02</w:t>
            </w:r>
            <w:r w:rsidRPr="00E03DD2">
              <w:t xml:space="preserve">) </w:t>
            </w:r>
          </w:p>
        </w:tc>
      </w:tr>
      <w:tr w:rsidR="006314A9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2)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0.4594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0.</w:t>
            </w:r>
            <w:r>
              <w:t>3</w:t>
            </w:r>
            <w:r w:rsidR="00283712">
              <w:t>573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</w:t>
            </w:r>
            <w:r w:rsidR="00283712">
              <w:t>4872</w:t>
            </w:r>
            <w:r w:rsidRPr="00E03DD2">
              <w:t> </w:t>
            </w:r>
          </w:p>
        </w:tc>
      </w:tr>
      <w:tr w:rsidR="006314A9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r w:rsidRPr="00E03DD2">
              <w:lastRenderedPageBreak/>
              <w:t>Difference for (</w:t>
            </w:r>
            <w:r w:rsidRPr="00E03DD2">
              <w:rPr>
                <w:rFonts w:hint="eastAsia"/>
              </w:rPr>
              <w:t>β</w:t>
            </w:r>
            <w:r w:rsidRPr="00E03DD2">
              <w:t>2-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 xml:space="preserve">-0.22 (-0.47, 0.03)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283712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 xml:space="preserve">-0.29 (-0.52, -0.06)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6314A9" w:rsidRPr="00E03DD2" w:rsidRDefault="006314A9" w:rsidP="005E6E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-</w:t>
            </w:r>
            <w:r w:rsidR="00283712">
              <w:t>0.38</w:t>
            </w:r>
            <w:r w:rsidRPr="00E03DD2">
              <w:t xml:space="preserve"> (-</w:t>
            </w:r>
            <w:r w:rsidR="00283712">
              <w:t>0</w:t>
            </w:r>
            <w:r w:rsidRPr="00E03DD2">
              <w:t>.</w:t>
            </w:r>
            <w:r>
              <w:t>5</w:t>
            </w:r>
            <w:r w:rsidRPr="00E03DD2">
              <w:t>9, -0</w:t>
            </w:r>
            <w:r w:rsidR="00283712">
              <w:t>.16</w:t>
            </w:r>
            <w:r w:rsidRPr="00E03DD2">
              <w:t xml:space="preserve">) </w:t>
            </w:r>
          </w:p>
        </w:tc>
      </w:tr>
      <w:tr w:rsidR="006314A9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6314A9" w:rsidRPr="00E03DD2" w:rsidRDefault="006314A9" w:rsidP="005E6E43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2-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6314A9" w:rsidRPr="00E03DD2" w:rsidRDefault="00283712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0.0865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6314A9" w:rsidRPr="00E03DD2" w:rsidRDefault="00283712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0.0140</w:t>
            </w:r>
          </w:p>
        </w:tc>
        <w:tc>
          <w:tcPr>
            <w:tcW w:w="230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6314A9" w:rsidRPr="00E03DD2" w:rsidRDefault="00283712" w:rsidP="005E6E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.0007</w:t>
            </w:r>
          </w:p>
        </w:tc>
      </w:tr>
      <w:tr w:rsidR="00283712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single" w:sz="12" w:space="0" w:color="auto"/>
              <w:bottom w:val="nil"/>
            </w:tcBorders>
            <w:noWrap/>
          </w:tcPr>
          <w:p w:rsidR="00283712" w:rsidRPr="00E03DD2" w:rsidRDefault="00283712" w:rsidP="00283712">
            <w:r w:rsidRPr="00E03DD2">
              <w:t xml:space="preserve">T levels and </w:t>
            </w:r>
            <w:r w:rsidR="00115F5C">
              <w:t>blastocyst</w:t>
            </w:r>
            <w:r>
              <w:t xml:space="preserve"> formation rate</w:t>
            </w:r>
          </w:p>
        </w:tc>
        <w:tc>
          <w:tcPr>
            <w:tcW w:w="2224" w:type="dxa"/>
            <w:gridSpan w:val="2"/>
            <w:tcBorders>
              <w:top w:val="single" w:sz="12" w:space="0" w:color="auto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6" w:type="dxa"/>
            <w:gridSpan w:val="2"/>
            <w:tcBorders>
              <w:top w:val="single" w:sz="12" w:space="0" w:color="auto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06" w:type="dxa"/>
            <w:gridSpan w:val="2"/>
            <w:tcBorders>
              <w:top w:val="single" w:sz="12" w:space="0" w:color="auto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3712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283712" w:rsidRPr="00E03DD2" w:rsidRDefault="00283712" w:rsidP="00283712"/>
        </w:tc>
        <w:tc>
          <w:tcPr>
            <w:tcW w:w="222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T0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T1</w:t>
            </w:r>
          </w:p>
        </w:tc>
        <w:tc>
          <w:tcPr>
            <w:tcW w:w="2306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3DD2">
              <w:rPr>
                <w:b/>
                <w:bCs/>
              </w:rPr>
              <w:t>T2</w:t>
            </w:r>
          </w:p>
        </w:tc>
      </w:tr>
      <w:tr w:rsidR="00283712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283712" w:rsidRPr="00E03DD2" w:rsidRDefault="00283712" w:rsidP="00283712">
            <w:r w:rsidRPr="00E03DD2">
              <w:t xml:space="preserve">Inflection point (K) </w:t>
            </w:r>
            <w:r w:rsidRPr="00E03DD2">
              <w:rPr>
                <w:rFonts w:eastAsia="Times New Roman" w:cs="宋体"/>
                <w:kern w:val="0"/>
                <w:szCs w:val="21"/>
              </w:rPr>
              <w:t>(ng/mL)</w:t>
            </w:r>
          </w:p>
        </w:tc>
        <w:tc>
          <w:tcPr>
            <w:tcW w:w="2224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78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86</w:t>
            </w:r>
            <w:r w:rsidRPr="00E03DD2">
              <w:t> </w:t>
            </w:r>
          </w:p>
        </w:tc>
        <w:tc>
          <w:tcPr>
            <w:tcW w:w="2306" w:type="dxa"/>
            <w:gridSpan w:val="2"/>
            <w:tcBorders>
              <w:top w:val="single" w:sz="6" w:space="0" w:color="auto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.26</w:t>
            </w:r>
          </w:p>
        </w:tc>
      </w:tr>
      <w:tr w:rsidR="00283712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rPr>
                <w:vertAlign w:val="superscript"/>
              </w:rPr>
            </w:pPr>
            <w:r w:rsidRPr="00E03DD2">
              <w:rPr>
                <w:rFonts w:hint="eastAsia"/>
              </w:rPr>
              <w:t>β</w:t>
            </w:r>
            <w:r w:rsidRPr="00E03DD2">
              <w:t>1 (95%CI) &lt;k</w:t>
            </w:r>
            <w:r w:rsidRPr="00E03DD2">
              <w:rPr>
                <w:vertAlign w:val="superscript"/>
              </w:rPr>
              <w:t>*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</w:t>
            </w:r>
            <w:r>
              <w:t>04</w:t>
            </w:r>
            <w:r w:rsidRPr="00283712">
              <w:t xml:space="preserve"> (-0.0</w:t>
            </w:r>
            <w:r>
              <w:t>1</w:t>
            </w:r>
            <w:r w:rsidRPr="00283712">
              <w:t>, 0.</w:t>
            </w:r>
            <w:r>
              <w:t>09</w:t>
            </w:r>
            <w:r w:rsidRPr="00283712">
              <w:t xml:space="preserve">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</w:t>
            </w:r>
            <w:r>
              <w:t>18</w:t>
            </w:r>
            <w:r w:rsidRPr="00283712">
              <w:t xml:space="preserve"> (0.</w:t>
            </w:r>
            <w:r>
              <w:t>13</w:t>
            </w:r>
            <w:r w:rsidRPr="00283712">
              <w:t>, 0</w:t>
            </w:r>
            <w:r>
              <w:rPr>
                <w:rFonts w:hint="eastAsia"/>
              </w:rPr>
              <w:t>.</w:t>
            </w:r>
            <w:r>
              <w:t>23</w:t>
            </w:r>
            <w:r w:rsidRPr="00283712">
              <w:t xml:space="preserve">)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0.17</w:t>
            </w:r>
            <w:r w:rsidRPr="00E03DD2">
              <w:t xml:space="preserve"> (</w:t>
            </w:r>
            <w:r>
              <w:t>0.14</w:t>
            </w:r>
            <w:r w:rsidRPr="00E03DD2">
              <w:t xml:space="preserve">, </w:t>
            </w:r>
            <w:r>
              <w:t>0.20</w:t>
            </w:r>
            <w:r w:rsidRPr="00E03DD2">
              <w:t xml:space="preserve">) </w:t>
            </w:r>
          </w:p>
        </w:tc>
      </w:tr>
      <w:tr w:rsidR="00283712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>0.</w:t>
            </w:r>
            <w:r>
              <w:t>112</w:t>
            </w:r>
            <w:r w:rsidRPr="00283712">
              <w:t>0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&lt;</w:t>
            </w:r>
            <w:r>
              <w:t>0.0001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</w:t>
            </w:r>
            <w:r w:rsidRPr="00E03DD2">
              <w:t>0.00</w:t>
            </w:r>
            <w:r>
              <w:t>01</w:t>
            </w:r>
          </w:p>
        </w:tc>
      </w:tr>
      <w:tr w:rsidR="00283712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rPr>
                <w:vertAlign w:val="superscript"/>
              </w:rPr>
            </w:pPr>
            <w:r w:rsidRPr="00E03DD2">
              <w:rPr>
                <w:rFonts w:hint="eastAsia"/>
              </w:rPr>
              <w:t>β</w:t>
            </w:r>
            <w:r w:rsidRPr="00E03DD2">
              <w:t>2 (95%CI) &gt;k</w:t>
            </w:r>
            <w:r w:rsidRPr="00E03DD2">
              <w:rPr>
                <w:vertAlign w:val="superscript"/>
              </w:rPr>
              <w:t>**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0.00 (-0.01, 0.0</w:t>
            </w:r>
            <w:r>
              <w:t>1</w:t>
            </w:r>
            <w:r w:rsidRPr="00283712">
              <w:t xml:space="preserve">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0.0</w:t>
            </w:r>
            <w:r>
              <w:t>5</w:t>
            </w:r>
            <w:r w:rsidRPr="00283712">
              <w:t xml:space="preserve"> (-0.0</w:t>
            </w:r>
            <w:r>
              <w:t>4</w:t>
            </w:r>
            <w:r w:rsidRPr="00283712">
              <w:t>, 0.</w:t>
            </w:r>
            <w:r>
              <w:t>14</w:t>
            </w:r>
            <w:r w:rsidRPr="00283712">
              <w:t xml:space="preserve">)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-0.04</w:t>
            </w:r>
            <w:r w:rsidRPr="00E03DD2">
              <w:t xml:space="preserve"> (-</w:t>
            </w:r>
            <w:r>
              <w:t>0.08</w:t>
            </w:r>
            <w:r w:rsidRPr="00E03DD2">
              <w:t>, 0.</w:t>
            </w:r>
            <w:r>
              <w:t>00</w:t>
            </w:r>
            <w:r w:rsidRPr="00E03DD2">
              <w:t xml:space="preserve">) </w:t>
            </w:r>
          </w:p>
        </w:tc>
      </w:tr>
      <w:tr w:rsidR="00283712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2)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>0.59</w:t>
            </w:r>
            <w:r>
              <w:t>30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3DD2">
              <w:t>0.</w:t>
            </w:r>
            <w:r>
              <w:t>3010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0.0796</w:t>
            </w:r>
          </w:p>
        </w:tc>
      </w:tr>
      <w:tr w:rsidR="00283712" w:rsidRPr="00E03DD2" w:rsidTr="00036E54">
        <w:trPr>
          <w:gridAfter w:val="2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r w:rsidRPr="00E03DD2">
              <w:t>Difference for (</w:t>
            </w:r>
            <w:r w:rsidRPr="00E03DD2">
              <w:rPr>
                <w:rFonts w:hint="eastAsia"/>
              </w:rPr>
              <w:t>β</w:t>
            </w:r>
            <w:r w:rsidRPr="00E03DD2">
              <w:t>2-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-0.</w:t>
            </w:r>
            <w:r>
              <w:t>04</w:t>
            </w:r>
            <w:r w:rsidRPr="00283712">
              <w:t xml:space="preserve"> (-0.</w:t>
            </w:r>
            <w:r>
              <w:t>09</w:t>
            </w:r>
            <w:r w:rsidRPr="00283712">
              <w:t>, 0.0</w:t>
            </w:r>
            <w:r>
              <w:t>2</w:t>
            </w:r>
            <w:r w:rsidRPr="00283712">
              <w:t xml:space="preserve">) </w:t>
            </w:r>
          </w:p>
        </w:tc>
        <w:tc>
          <w:tcPr>
            <w:tcW w:w="206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3712">
              <w:t>-0.</w:t>
            </w:r>
            <w:r>
              <w:t>13</w:t>
            </w:r>
            <w:r w:rsidRPr="00283712">
              <w:t xml:space="preserve"> (-0.2</w:t>
            </w:r>
            <w:r>
              <w:t>5</w:t>
            </w:r>
            <w:r w:rsidRPr="00283712">
              <w:t>, -0.0</w:t>
            </w:r>
            <w:r>
              <w:t>1</w:t>
            </w:r>
            <w:r w:rsidRPr="00283712">
              <w:t xml:space="preserve">) </w:t>
            </w:r>
          </w:p>
        </w:tc>
        <w:tc>
          <w:tcPr>
            <w:tcW w:w="2306" w:type="dxa"/>
            <w:gridSpan w:val="2"/>
            <w:tcBorders>
              <w:top w:val="nil"/>
              <w:bottom w:val="nil"/>
            </w:tcBorders>
            <w:noWrap/>
          </w:tcPr>
          <w:p w:rsidR="00283712" w:rsidRPr="00E03DD2" w:rsidRDefault="00283712" w:rsidP="002837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03DD2">
              <w:t>-</w:t>
            </w:r>
            <w:r>
              <w:t>0.21</w:t>
            </w:r>
            <w:r w:rsidRPr="00E03DD2">
              <w:t xml:space="preserve"> (-</w:t>
            </w:r>
            <w:r>
              <w:t>0</w:t>
            </w:r>
            <w:r w:rsidRPr="00E03DD2">
              <w:t>.</w:t>
            </w:r>
            <w:r>
              <w:t>27</w:t>
            </w:r>
            <w:r w:rsidRPr="00E03DD2">
              <w:t>, -0</w:t>
            </w:r>
            <w:r>
              <w:t>.15</w:t>
            </w:r>
            <w:r w:rsidRPr="00E03DD2">
              <w:t xml:space="preserve">) </w:t>
            </w:r>
          </w:p>
        </w:tc>
      </w:tr>
      <w:tr w:rsidR="00283712" w:rsidRPr="00E03DD2" w:rsidTr="00036E5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2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1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283712" w:rsidRPr="00E03DD2" w:rsidRDefault="00283712" w:rsidP="00283712">
            <w:r w:rsidRPr="00E03DD2">
              <w:t>P (</w:t>
            </w:r>
            <w:r w:rsidRPr="00E03DD2">
              <w:rPr>
                <w:rFonts w:hint="eastAsia"/>
              </w:rPr>
              <w:t>β</w:t>
            </w:r>
            <w:r w:rsidRPr="00E03DD2">
              <w:t>2-</w:t>
            </w:r>
            <w:r w:rsidRPr="00E03DD2">
              <w:rPr>
                <w:rFonts w:hint="eastAsia"/>
              </w:rPr>
              <w:t>β</w:t>
            </w:r>
            <w:r w:rsidRPr="00E03DD2">
              <w:t>1)</w:t>
            </w:r>
          </w:p>
        </w:tc>
        <w:tc>
          <w:tcPr>
            <w:tcW w:w="2224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>0.</w:t>
            </w:r>
            <w:r>
              <w:t>1692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3712">
              <w:t>0.0</w:t>
            </w:r>
            <w:r>
              <w:t>323</w:t>
            </w:r>
          </w:p>
        </w:tc>
        <w:tc>
          <w:tcPr>
            <w:tcW w:w="2306" w:type="dxa"/>
            <w:gridSpan w:val="2"/>
            <w:tcBorders>
              <w:top w:val="nil"/>
              <w:bottom w:val="single" w:sz="12" w:space="0" w:color="auto"/>
            </w:tcBorders>
            <w:noWrap/>
          </w:tcPr>
          <w:p w:rsidR="00283712" w:rsidRPr="00E03DD2" w:rsidRDefault="00283712" w:rsidP="002837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</w:t>
            </w:r>
            <w:r>
              <w:rPr>
                <w:rFonts w:hint="eastAsia"/>
              </w:rPr>
              <w:t>0</w:t>
            </w:r>
            <w:r>
              <w:t>.0001</w:t>
            </w:r>
          </w:p>
        </w:tc>
      </w:tr>
    </w:tbl>
    <w:p w:rsidR="00B4745D" w:rsidRPr="00215F93" w:rsidRDefault="00B4745D" w:rsidP="00B4745D">
      <w:r>
        <w:t xml:space="preserve">*: </w:t>
      </w:r>
      <w:r w:rsidRPr="00B00591">
        <w:rPr>
          <w:rFonts w:hint="eastAsia"/>
        </w:rPr>
        <w:t>β</w:t>
      </w:r>
      <w:r>
        <w:rPr>
          <w:rFonts w:hint="eastAsia"/>
        </w:rPr>
        <w:t xml:space="preserve"> </w:t>
      </w:r>
      <w:bookmarkStart w:id="20" w:name="OLE_LINK23"/>
      <w:bookmarkStart w:id="21" w:name="OLE_LINK24"/>
      <w:r>
        <w:t>coefficient</w:t>
      </w:r>
      <w:bookmarkEnd w:id="20"/>
      <w:bookmarkEnd w:id="21"/>
      <w:r>
        <w:t xml:space="preserve"> of the section before the inflection point</w:t>
      </w:r>
    </w:p>
    <w:bookmarkEnd w:id="18"/>
    <w:bookmarkEnd w:id="19"/>
    <w:p w:rsidR="00E13A33" w:rsidRDefault="00B4745D" w:rsidP="00B4745D">
      <w:r>
        <w:t xml:space="preserve">**: </w:t>
      </w:r>
      <w:r w:rsidRPr="00B00591">
        <w:rPr>
          <w:rFonts w:hint="eastAsia"/>
        </w:rPr>
        <w:t>β</w:t>
      </w:r>
      <w:r>
        <w:rPr>
          <w:rFonts w:hint="eastAsia"/>
        </w:rPr>
        <w:t xml:space="preserve"> </w:t>
      </w:r>
      <w:r>
        <w:t>coefficient of the section after the inflection point</w:t>
      </w:r>
    </w:p>
    <w:p w:rsidR="005F393D" w:rsidRDefault="00874ADD" w:rsidP="00B4745D">
      <w:r>
        <w:rPr>
          <w:rFonts w:hint="eastAsia"/>
        </w:rPr>
        <w:t>T</w:t>
      </w:r>
      <w:r>
        <w:t>: testosterone</w:t>
      </w:r>
    </w:p>
    <w:p w:rsidR="00291590" w:rsidRDefault="00291590" w:rsidP="00B4745D">
      <w:r>
        <w:rPr>
          <w:rFonts w:hint="eastAsia"/>
        </w:rPr>
        <w:t>M</w:t>
      </w:r>
      <w:r>
        <w:t>II</w:t>
      </w:r>
      <w:r w:rsidR="00E13A33">
        <w:t>: Metaphase II</w:t>
      </w:r>
    </w:p>
    <w:p w:rsidR="00291590" w:rsidRPr="00215F93" w:rsidRDefault="00291590" w:rsidP="00B4745D">
      <w:r>
        <w:rPr>
          <w:rFonts w:hint="eastAsia"/>
        </w:rPr>
        <w:t>T</w:t>
      </w:r>
      <w:r>
        <w:t>QE</w:t>
      </w:r>
      <w:r w:rsidR="00E13A33">
        <w:t>: top quality embryo</w:t>
      </w:r>
    </w:p>
    <w:p w:rsidR="003E0B9E" w:rsidRPr="00B4745D" w:rsidRDefault="003E0B9E"/>
    <w:sectPr w:rsidR="003E0B9E" w:rsidRPr="00B4745D" w:rsidSect="00E6116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5D"/>
    <w:rsid w:val="000041F1"/>
    <w:rsid w:val="00006B1E"/>
    <w:rsid w:val="00015AA3"/>
    <w:rsid w:val="0002128A"/>
    <w:rsid w:val="00022127"/>
    <w:rsid w:val="000237CE"/>
    <w:rsid w:val="00025CEC"/>
    <w:rsid w:val="00030A5A"/>
    <w:rsid w:val="00036E54"/>
    <w:rsid w:val="00042EAD"/>
    <w:rsid w:val="000444EF"/>
    <w:rsid w:val="00045FCD"/>
    <w:rsid w:val="0005436C"/>
    <w:rsid w:val="00055EC5"/>
    <w:rsid w:val="00062173"/>
    <w:rsid w:val="000644E9"/>
    <w:rsid w:val="00066834"/>
    <w:rsid w:val="0006695B"/>
    <w:rsid w:val="00070FE1"/>
    <w:rsid w:val="00071C84"/>
    <w:rsid w:val="00075270"/>
    <w:rsid w:val="00076A34"/>
    <w:rsid w:val="00081ED3"/>
    <w:rsid w:val="00090432"/>
    <w:rsid w:val="000916FB"/>
    <w:rsid w:val="000A0FFD"/>
    <w:rsid w:val="000A4144"/>
    <w:rsid w:val="000B2A4C"/>
    <w:rsid w:val="000B4F59"/>
    <w:rsid w:val="000B79EB"/>
    <w:rsid w:val="000C33A4"/>
    <w:rsid w:val="000C6811"/>
    <w:rsid w:val="000D2797"/>
    <w:rsid w:val="000D3D4B"/>
    <w:rsid w:val="000D7D38"/>
    <w:rsid w:val="000E196D"/>
    <w:rsid w:val="000E2058"/>
    <w:rsid w:val="000E4AC6"/>
    <w:rsid w:val="000F175C"/>
    <w:rsid w:val="000F2881"/>
    <w:rsid w:val="000F3FA9"/>
    <w:rsid w:val="000F4917"/>
    <w:rsid w:val="000F6182"/>
    <w:rsid w:val="00106DBA"/>
    <w:rsid w:val="00115F5C"/>
    <w:rsid w:val="0011659D"/>
    <w:rsid w:val="001171C1"/>
    <w:rsid w:val="00126603"/>
    <w:rsid w:val="00130B5F"/>
    <w:rsid w:val="00131649"/>
    <w:rsid w:val="00134BD8"/>
    <w:rsid w:val="00137850"/>
    <w:rsid w:val="00143BC6"/>
    <w:rsid w:val="0015303E"/>
    <w:rsid w:val="00154D74"/>
    <w:rsid w:val="001553EE"/>
    <w:rsid w:val="0015560A"/>
    <w:rsid w:val="00155CCE"/>
    <w:rsid w:val="00164E49"/>
    <w:rsid w:val="00165023"/>
    <w:rsid w:val="00167414"/>
    <w:rsid w:val="001744FA"/>
    <w:rsid w:val="001A6F33"/>
    <w:rsid w:val="001B3FEB"/>
    <w:rsid w:val="001B6104"/>
    <w:rsid w:val="001D36F4"/>
    <w:rsid w:val="001F1BD8"/>
    <w:rsid w:val="001F51B8"/>
    <w:rsid w:val="001F602E"/>
    <w:rsid w:val="00203DDE"/>
    <w:rsid w:val="0020552C"/>
    <w:rsid w:val="00206B96"/>
    <w:rsid w:val="0021731A"/>
    <w:rsid w:val="0022207F"/>
    <w:rsid w:val="00227033"/>
    <w:rsid w:val="00252D72"/>
    <w:rsid w:val="00252E95"/>
    <w:rsid w:val="00283712"/>
    <w:rsid w:val="00291590"/>
    <w:rsid w:val="002B23F4"/>
    <w:rsid w:val="002B2922"/>
    <w:rsid w:val="002C41FA"/>
    <w:rsid w:val="002D0A98"/>
    <w:rsid w:val="002D4A63"/>
    <w:rsid w:val="002E0393"/>
    <w:rsid w:val="002F492C"/>
    <w:rsid w:val="003163F4"/>
    <w:rsid w:val="00324CAC"/>
    <w:rsid w:val="00334B7E"/>
    <w:rsid w:val="00336A81"/>
    <w:rsid w:val="00354976"/>
    <w:rsid w:val="0036218B"/>
    <w:rsid w:val="003741AE"/>
    <w:rsid w:val="00376674"/>
    <w:rsid w:val="003767C3"/>
    <w:rsid w:val="00381D7E"/>
    <w:rsid w:val="00391F2A"/>
    <w:rsid w:val="003A10EA"/>
    <w:rsid w:val="003A5653"/>
    <w:rsid w:val="003B07FF"/>
    <w:rsid w:val="003B26FB"/>
    <w:rsid w:val="003C1863"/>
    <w:rsid w:val="003C4064"/>
    <w:rsid w:val="003D1F7D"/>
    <w:rsid w:val="003D6FF8"/>
    <w:rsid w:val="003D7CFE"/>
    <w:rsid w:val="003E045B"/>
    <w:rsid w:val="003E0B9E"/>
    <w:rsid w:val="003E3C63"/>
    <w:rsid w:val="003F2370"/>
    <w:rsid w:val="00401506"/>
    <w:rsid w:val="004045F2"/>
    <w:rsid w:val="00404F74"/>
    <w:rsid w:val="00421CC3"/>
    <w:rsid w:val="00426D8E"/>
    <w:rsid w:val="00442594"/>
    <w:rsid w:val="004427FD"/>
    <w:rsid w:val="00445F40"/>
    <w:rsid w:val="00451DE0"/>
    <w:rsid w:val="00461419"/>
    <w:rsid w:val="0046678A"/>
    <w:rsid w:val="00470425"/>
    <w:rsid w:val="00475DBF"/>
    <w:rsid w:val="004765DA"/>
    <w:rsid w:val="00476F26"/>
    <w:rsid w:val="00483EA7"/>
    <w:rsid w:val="004877BE"/>
    <w:rsid w:val="00490D94"/>
    <w:rsid w:val="00494B72"/>
    <w:rsid w:val="00495741"/>
    <w:rsid w:val="004A3547"/>
    <w:rsid w:val="004B0A06"/>
    <w:rsid w:val="004B6B4F"/>
    <w:rsid w:val="004D7107"/>
    <w:rsid w:val="004E0347"/>
    <w:rsid w:val="004E61AC"/>
    <w:rsid w:val="004F2606"/>
    <w:rsid w:val="004F5159"/>
    <w:rsid w:val="004F5DC7"/>
    <w:rsid w:val="00500E8B"/>
    <w:rsid w:val="005073D0"/>
    <w:rsid w:val="005136DA"/>
    <w:rsid w:val="00532156"/>
    <w:rsid w:val="00542F23"/>
    <w:rsid w:val="0054344E"/>
    <w:rsid w:val="00543766"/>
    <w:rsid w:val="0055655A"/>
    <w:rsid w:val="005721AC"/>
    <w:rsid w:val="00575BD3"/>
    <w:rsid w:val="00583FA7"/>
    <w:rsid w:val="005926E3"/>
    <w:rsid w:val="005947A9"/>
    <w:rsid w:val="005964A1"/>
    <w:rsid w:val="005A416A"/>
    <w:rsid w:val="005B40F3"/>
    <w:rsid w:val="005B5946"/>
    <w:rsid w:val="005B6CA9"/>
    <w:rsid w:val="005C179C"/>
    <w:rsid w:val="005C342D"/>
    <w:rsid w:val="005C41A9"/>
    <w:rsid w:val="005C6639"/>
    <w:rsid w:val="005C6874"/>
    <w:rsid w:val="005C6C26"/>
    <w:rsid w:val="005C711E"/>
    <w:rsid w:val="005D1424"/>
    <w:rsid w:val="005D7255"/>
    <w:rsid w:val="005D7B7F"/>
    <w:rsid w:val="005D7C8A"/>
    <w:rsid w:val="005E02F5"/>
    <w:rsid w:val="005E42F4"/>
    <w:rsid w:val="005E6DF5"/>
    <w:rsid w:val="005F3090"/>
    <w:rsid w:val="005F393D"/>
    <w:rsid w:val="005F4871"/>
    <w:rsid w:val="00600139"/>
    <w:rsid w:val="00601BB6"/>
    <w:rsid w:val="00607B62"/>
    <w:rsid w:val="006133C9"/>
    <w:rsid w:val="006164EE"/>
    <w:rsid w:val="006314A9"/>
    <w:rsid w:val="0063772A"/>
    <w:rsid w:val="00645D2C"/>
    <w:rsid w:val="00651139"/>
    <w:rsid w:val="00653132"/>
    <w:rsid w:val="00654661"/>
    <w:rsid w:val="00657CC8"/>
    <w:rsid w:val="00663483"/>
    <w:rsid w:val="0066583E"/>
    <w:rsid w:val="00676C18"/>
    <w:rsid w:val="006854FB"/>
    <w:rsid w:val="00686903"/>
    <w:rsid w:val="006943A2"/>
    <w:rsid w:val="006957CC"/>
    <w:rsid w:val="00695967"/>
    <w:rsid w:val="006A1F13"/>
    <w:rsid w:val="006A79D6"/>
    <w:rsid w:val="006B193D"/>
    <w:rsid w:val="006B3B02"/>
    <w:rsid w:val="006B4844"/>
    <w:rsid w:val="006B7CBA"/>
    <w:rsid w:val="006B7E33"/>
    <w:rsid w:val="006C31F0"/>
    <w:rsid w:val="006C4F55"/>
    <w:rsid w:val="006D4ED3"/>
    <w:rsid w:val="006D6B74"/>
    <w:rsid w:val="0070053B"/>
    <w:rsid w:val="007303EC"/>
    <w:rsid w:val="00730C19"/>
    <w:rsid w:val="007430DC"/>
    <w:rsid w:val="00750E76"/>
    <w:rsid w:val="007514A1"/>
    <w:rsid w:val="00754B43"/>
    <w:rsid w:val="00756BCD"/>
    <w:rsid w:val="00757136"/>
    <w:rsid w:val="0077288F"/>
    <w:rsid w:val="007829EE"/>
    <w:rsid w:val="00782FD0"/>
    <w:rsid w:val="00785477"/>
    <w:rsid w:val="0078674B"/>
    <w:rsid w:val="007925DA"/>
    <w:rsid w:val="007A2864"/>
    <w:rsid w:val="007A29FF"/>
    <w:rsid w:val="007A3B48"/>
    <w:rsid w:val="007A53B3"/>
    <w:rsid w:val="007A5FFF"/>
    <w:rsid w:val="007B55CB"/>
    <w:rsid w:val="007C0960"/>
    <w:rsid w:val="007D13A8"/>
    <w:rsid w:val="007E652B"/>
    <w:rsid w:val="007F3D04"/>
    <w:rsid w:val="007F54FF"/>
    <w:rsid w:val="008171E1"/>
    <w:rsid w:val="00817DA0"/>
    <w:rsid w:val="00824FF8"/>
    <w:rsid w:val="00825C5A"/>
    <w:rsid w:val="00826244"/>
    <w:rsid w:val="00827002"/>
    <w:rsid w:val="00836930"/>
    <w:rsid w:val="00846A9B"/>
    <w:rsid w:val="00851F15"/>
    <w:rsid w:val="0087333F"/>
    <w:rsid w:val="00874ADD"/>
    <w:rsid w:val="00876DCC"/>
    <w:rsid w:val="00880BBC"/>
    <w:rsid w:val="00884636"/>
    <w:rsid w:val="0088488B"/>
    <w:rsid w:val="00894D6E"/>
    <w:rsid w:val="00895B1A"/>
    <w:rsid w:val="008A6EDE"/>
    <w:rsid w:val="008B6344"/>
    <w:rsid w:val="008C662A"/>
    <w:rsid w:val="008D0B17"/>
    <w:rsid w:val="008D7F6C"/>
    <w:rsid w:val="008E0AD7"/>
    <w:rsid w:val="008E5F8D"/>
    <w:rsid w:val="00907D39"/>
    <w:rsid w:val="009172E5"/>
    <w:rsid w:val="009232D2"/>
    <w:rsid w:val="0092568F"/>
    <w:rsid w:val="00925BFC"/>
    <w:rsid w:val="00930ACB"/>
    <w:rsid w:val="00932421"/>
    <w:rsid w:val="00936DDA"/>
    <w:rsid w:val="00951535"/>
    <w:rsid w:val="0095351B"/>
    <w:rsid w:val="009564EE"/>
    <w:rsid w:val="00966447"/>
    <w:rsid w:val="00967DCB"/>
    <w:rsid w:val="00976F41"/>
    <w:rsid w:val="00977809"/>
    <w:rsid w:val="009874BD"/>
    <w:rsid w:val="00987668"/>
    <w:rsid w:val="00991ECB"/>
    <w:rsid w:val="0099287E"/>
    <w:rsid w:val="009935AA"/>
    <w:rsid w:val="009C4638"/>
    <w:rsid w:val="009C79C3"/>
    <w:rsid w:val="009D4DAF"/>
    <w:rsid w:val="009D79C7"/>
    <w:rsid w:val="009E5539"/>
    <w:rsid w:val="009E6D8F"/>
    <w:rsid w:val="009F0ABB"/>
    <w:rsid w:val="00A01C4A"/>
    <w:rsid w:val="00A10384"/>
    <w:rsid w:val="00A11093"/>
    <w:rsid w:val="00A15BEE"/>
    <w:rsid w:val="00A3372C"/>
    <w:rsid w:val="00A34B09"/>
    <w:rsid w:val="00A3586B"/>
    <w:rsid w:val="00A426B6"/>
    <w:rsid w:val="00A47596"/>
    <w:rsid w:val="00A47F4F"/>
    <w:rsid w:val="00A63F89"/>
    <w:rsid w:val="00A65026"/>
    <w:rsid w:val="00A673CA"/>
    <w:rsid w:val="00A81C06"/>
    <w:rsid w:val="00A84BFF"/>
    <w:rsid w:val="00A91BC9"/>
    <w:rsid w:val="00AA1EB5"/>
    <w:rsid w:val="00AB493F"/>
    <w:rsid w:val="00AB7A7C"/>
    <w:rsid w:val="00AC169E"/>
    <w:rsid w:val="00AC34AD"/>
    <w:rsid w:val="00AC3FC3"/>
    <w:rsid w:val="00AC4E78"/>
    <w:rsid w:val="00AC5C58"/>
    <w:rsid w:val="00AC5E2F"/>
    <w:rsid w:val="00AC7943"/>
    <w:rsid w:val="00AD02EE"/>
    <w:rsid w:val="00AD3A4A"/>
    <w:rsid w:val="00AD4773"/>
    <w:rsid w:val="00AE1AB5"/>
    <w:rsid w:val="00AE267A"/>
    <w:rsid w:val="00AE41FD"/>
    <w:rsid w:val="00AF2330"/>
    <w:rsid w:val="00AF4661"/>
    <w:rsid w:val="00B132DE"/>
    <w:rsid w:val="00B13B35"/>
    <w:rsid w:val="00B24650"/>
    <w:rsid w:val="00B40127"/>
    <w:rsid w:val="00B40F15"/>
    <w:rsid w:val="00B44608"/>
    <w:rsid w:val="00B4745D"/>
    <w:rsid w:val="00B51031"/>
    <w:rsid w:val="00B5666D"/>
    <w:rsid w:val="00B637B9"/>
    <w:rsid w:val="00B75610"/>
    <w:rsid w:val="00B85FC1"/>
    <w:rsid w:val="00BB1C63"/>
    <w:rsid w:val="00BB3A34"/>
    <w:rsid w:val="00BB3D65"/>
    <w:rsid w:val="00BB4E14"/>
    <w:rsid w:val="00BC000D"/>
    <w:rsid w:val="00BC0AEF"/>
    <w:rsid w:val="00BD1D13"/>
    <w:rsid w:val="00BD61EA"/>
    <w:rsid w:val="00BE1152"/>
    <w:rsid w:val="00BF2910"/>
    <w:rsid w:val="00C04BEE"/>
    <w:rsid w:val="00C051E7"/>
    <w:rsid w:val="00C06E29"/>
    <w:rsid w:val="00C10ECF"/>
    <w:rsid w:val="00C10F24"/>
    <w:rsid w:val="00C21C59"/>
    <w:rsid w:val="00C36CBA"/>
    <w:rsid w:val="00C42963"/>
    <w:rsid w:val="00C534EE"/>
    <w:rsid w:val="00C63DF6"/>
    <w:rsid w:val="00C67B5C"/>
    <w:rsid w:val="00C70515"/>
    <w:rsid w:val="00C74091"/>
    <w:rsid w:val="00C7481A"/>
    <w:rsid w:val="00C842AC"/>
    <w:rsid w:val="00C8752B"/>
    <w:rsid w:val="00C9299F"/>
    <w:rsid w:val="00CB03EC"/>
    <w:rsid w:val="00CB25BF"/>
    <w:rsid w:val="00CB4B7D"/>
    <w:rsid w:val="00CD63C4"/>
    <w:rsid w:val="00CE4ADA"/>
    <w:rsid w:val="00CE7023"/>
    <w:rsid w:val="00D01AD2"/>
    <w:rsid w:val="00D03B9E"/>
    <w:rsid w:val="00D23C1A"/>
    <w:rsid w:val="00D27BFD"/>
    <w:rsid w:val="00D409AC"/>
    <w:rsid w:val="00D40EEE"/>
    <w:rsid w:val="00D45EBB"/>
    <w:rsid w:val="00D47B96"/>
    <w:rsid w:val="00D5375F"/>
    <w:rsid w:val="00D5650B"/>
    <w:rsid w:val="00D72E29"/>
    <w:rsid w:val="00D80B2E"/>
    <w:rsid w:val="00D93406"/>
    <w:rsid w:val="00D94C20"/>
    <w:rsid w:val="00DA66D9"/>
    <w:rsid w:val="00DE05EB"/>
    <w:rsid w:val="00DE093B"/>
    <w:rsid w:val="00DE2427"/>
    <w:rsid w:val="00DE4753"/>
    <w:rsid w:val="00DF1DB4"/>
    <w:rsid w:val="00E03DD2"/>
    <w:rsid w:val="00E101AB"/>
    <w:rsid w:val="00E13A33"/>
    <w:rsid w:val="00E20735"/>
    <w:rsid w:val="00E2128E"/>
    <w:rsid w:val="00E21E85"/>
    <w:rsid w:val="00E23FA0"/>
    <w:rsid w:val="00E24872"/>
    <w:rsid w:val="00E316FF"/>
    <w:rsid w:val="00E33BC1"/>
    <w:rsid w:val="00E36D61"/>
    <w:rsid w:val="00E50785"/>
    <w:rsid w:val="00E514FD"/>
    <w:rsid w:val="00E604A4"/>
    <w:rsid w:val="00E608C3"/>
    <w:rsid w:val="00E60BC2"/>
    <w:rsid w:val="00E61168"/>
    <w:rsid w:val="00E70158"/>
    <w:rsid w:val="00E70C1E"/>
    <w:rsid w:val="00E96E40"/>
    <w:rsid w:val="00EB391C"/>
    <w:rsid w:val="00EC112E"/>
    <w:rsid w:val="00EC6E9C"/>
    <w:rsid w:val="00EE07BE"/>
    <w:rsid w:val="00EE1E46"/>
    <w:rsid w:val="00EE3E90"/>
    <w:rsid w:val="00EF29F8"/>
    <w:rsid w:val="00EF3477"/>
    <w:rsid w:val="00F06384"/>
    <w:rsid w:val="00F123E4"/>
    <w:rsid w:val="00F27F1E"/>
    <w:rsid w:val="00F34CF9"/>
    <w:rsid w:val="00F36D1C"/>
    <w:rsid w:val="00F41B35"/>
    <w:rsid w:val="00F447B9"/>
    <w:rsid w:val="00F46866"/>
    <w:rsid w:val="00F46AD6"/>
    <w:rsid w:val="00F52111"/>
    <w:rsid w:val="00F52611"/>
    <w:rsid w:val="00F55140"/>
    <w:rsid w:val="00F70359"/>
    <w:rsid w:val="00F72FB4"/>
    <w:rsid w:val="00F75F0C"/>
    <w:rsid w:val="00F77845"/>
    <w:rsid w:val="00F77F17"/>
    <w:rsid w:val="00F81803"/>
    <w:rsid w:val="00F82E6F"/>
    <w:rsid w:val="00F9636A"/>
    <w:rsid w:val="00FA5F82"/>
    <w:rsid w:val="00FB1A03"/>
    <w:rsid w:val="00FB5C1C"/>
    <w:rsid w:val="00FB61C5"/>
    <w:rsid w:val="00FB6876"/>
    <w:rsid w:val="00FB718E"/>
    <w:rsid w:val="00FC188D"/>
    <w:rsid w:val="00FC6660"/>
    <w:rsid w:val="00FC7024"/>
    <w:rsid w:val="00FD06E5"/>
    <w:rsid w:val="00FD47AB"/>
    <w:rsid w:val="00FD590B"/>
    <w:rsid w:val="00FE50BE"/>
    <w:rsid w:val="00FF1293"/>
    <w:rsid w:val="00FF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549D97"/>
  <w15:chartTrackingRefBased/>
  <w15:docId w15:val="{583B3721-D5FE-5446-8262-9E9E5707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unhideWhenUsed/>
    <w:qFormat/>
    <w:rsid w:val="00B4745D"/>
    <w:pPr>
      <w:keepNext/>
      <w:widowControl/>
      <w:suppressAutoHyphens/>
      <w:spacing w:line="490" w:lineRule="atLeast"/>
      <w:jc w:val="left"/>
      <w:outlineLvl w:val="2"/>
    </w:pPr>
    <w:rPr>
      <w:rFonts w:ascii="Times New Roman" w:eastAsia="Times New Roman" w:hAnsi="Times New Roman" w:cs="Times New Roman"/>
      <w:b/>
      <w:kern w:val="0"/>
      <w:sz w:val="24"/>
      <w:lang w:val="zh-CN" w:bidi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B4745D"/>
    <w:rPr>
      <w:rFonts w:ascii="Times New Roman" w:eastAsia="Times New Roman" w:hAnsi="Times New Roman" w:cs="Times New Roman"/>
      <w:b/>
      <w:kern w:val="0"/>
      <w:sz w:val="24"/>
      <w:lang w:val="zh-CN" w:bidi="zh-CN"/>
      <w14:ligatures w14:val="standardContextual"/>
    </w:rPr>
  </w:style>
  <w:style w:type="paragraph" w:customStyle="1" w:styleId="Paragraph">
    <w:name w:val="Paragraph"/>
    <w:basedOn w:val="a"/>
    <w:link w:val="Paragraph0"/>
    <w:uiPriority w:val="1"/>
    <w:qFormat/>
    <w:rsid w:val="00B4745D"/>
    <w:pPr>
      <w:widowControl/>
      <w:suppressAutoHyphens/>
      <w:spacing w:line="360" w:lineRule="atLeast"/>
      <w:ind w:firstLine="720"/>
      <w:jc w:val="left"/>
    </w:pPr>
    <w:rPr>
      <w:rFonts w:ascii="Times New Roman" w:eastAsia="Times New Roman" w:hAnsi="Times New Roman" w:cs="Times New Roman"/>
      <w:kern w:val="0"/>
      <w:sz w:val="24"/>
      <w:lang w:val="zh-CN" w:bidi="zh-CN"/>
      <w14:ligatures w14:val="standardContextual"/>
    </w:rPr>
  </w:style>
  <w:style w:type="character" w:customStyle="1" w:styleId="Paragraph0">
    <w:name w:val="Paragraph 字符"/>
    <w:basedOn w:val="a0"/>
    <w:link w:val="Paragraph"/>
    <w:uiPriority w:val="1"/>
    <w:rsid w:val="00B4745D"/>
    <w:rPr>
      <w:rFonts w:ascii="Times New Roman" w:eastAsia="Times New Roman" w:hAnsi="Times New Roman" w:cs="Times New Roman"/>
      <w:kern w:val="0"/>
      <w:sz w:val="24"/>
      <w:lang w:val="zh-CN" w:bidi="zh-CN"/>
      <w14:ligatures w14:val="standardContextual"/>
    </w:rPr>
  </w:style>
  <w:style w:type="table" w:styleId="2">
    <w:name w:val="Plain Table 2"/>
    <w:basedOn w:val="a1"/>
    <w:uiPriority w:val="42"/>
    <w:rsid w:val="00B4745D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无格式表格 21"/>
    <w:basedOn w:val="a1"/>
    <w:next w:val="2"/>
    <w:uiPriority w:val="42"/>
    <w:rsid w:val="00E03DD2"/>
    <w:rPr>
      <w:rFonts w:cs="Times New Roman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Chenyang</dc:creator>
  <cp:keywords/>
  <dc:description/>
  <cp:lastModifiedBy>Zhao Chenyang</cp:lastModifiedBy>
  <cp:revision>12</cp:revision>
  <dcterms:created xsi:type="dcterms:W3CDTF">2021-04-04T07:10:00Z</dcterms:created>
  <dcterms:modified xsi:type="dcterms:W3CDTF">2021-04-04T08:47:00Z</dcterms:modified>
</cp:coreProperties>
</file>