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016"/>
      </w:tblGrid>
      <w:tr w:rsidR="00414147" w:rsidRPr="0023542A" w14:paraId="6CBC2D9A" w14:textId="77777777" w:rsidTr="00414147">
        <w:tc>
          <w:tcPr>
            <w:tcW w:w="9016" w:type="dxa"/>
          </w:tcPr>
          <w:p w14:paraId="14CE6AE5" w14:textId="77777777" w:rsidR="00414147" w:rsidRPr="0023542A" w:rsidRDefault="00506CE8" w:rsidP="00B52BFE">
            <w:pPr>
              <w:rPr>
                <w:lang w:val="en-GB"/>
              </w:rPr>
            </w:pPr>
            <w:r w:rsidRPr="0023542A">
              <w:rPr>
                <w:noProof/>
                <w:lang w:val="en-GB"/>
              </w:rPr>
              <w:drawing>
                <wp:inline distT="0" distB="0" distL="0" distR="0" wp14:anchorId="4C9EDD97" wp14:editId="445B3893">
                  <wp:extent cx="5486400" cy="3200400"/>
                  <wp:effectExtent l="0" t="0" r="12700" b="0"/>
                  <wp:docPr id="844549566"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B66C901" w14:textId="77777777" w:rsidR="0023542A" w:rsidRPr="0023542A" w:rsidRDefault="0023542A" w:rsidP="00B52BFE">
            <w:pPr>
              <w:rPr>
                <w:lang w:val="en-GB"/>
              </w:rPr>
            </w:pPr>
          </w:p>
          <w:p w14:paraId="52381278" w14:textId="61800759" w:rsidR="00947640" w:rsidRPr="004B44DD" w:rsidRDefault="00E46054" w:rsidP="00B52BFE">
            <w:pPr>
              <w:rPr>
                <w:sz w:val="16"/>
                <w:szCs w:val="16"/>
                <w:lang w:val="en-GB"/>
              </w:rPr>
            </w:pPr>
            <w:r w:rsidRPr="004B44DD">
              <w:rPr>
                <w:rFonts w:ascii="Webdings" w:hAnsi="Webdings"/>
                <w:color w:val="ED7D31" w:themeColor="accent2"/>
                <w:sz w:val="16"/>
                <w:szCs w:val="16"/>
                <w:lang w:val="en-GB"/>
              </w:rPr>
              <w:t>g</w:t>
            </w:r>
            <w:r w:rsidR="00FE565D" w:rsidRPr="004B44DD">
              <w:rPr>
                <w:rFonts w:ascii="Webdings" w:hAnsi="Webdings"/>
                <w:sz w:val="16"/>
                <w:szCs w:val="16"/>
                <w:lang w:val="en-GB"/>
              </w:rPr>
              <w:t xml:space="preserve"> </w:t>
            </w:r>
            <w:r w:rsidR="00326190" w:rsidRPr="004B44DD">
              <w:rPr>
                <w:sz w:val="16"/>
                <w:szCs w:val="16"/>
                <w:lang w:val="en-GB"/>
              </w:rPr>
              <w:t>Steps in discovery cohort</w:t>
            </w:r>
          </w:p>
          <w:p w14:paraId="25C2EEA3" w14:textId="07A6BEC5" w:rsidR="00326190" w:rsidRPr="004B44DD" w:rsidRDefault="00FE565D" w:rsidP="00B52BFE">
            <w:pPr>
              <w:rPr>
                <w:sz w:val="16"/>
                <w:szCs w:val="16"/>
                <w:lang w:val="en-GB"/>
              </w:rPr>
            </w:pPr>
            <w:r w:rsidRPr="004B44DD">
              <w:rPr>
                <w:rFonts w:ascii="Webdings" w:hAnsi="Webdings"/>
                <w:color w:val="4472C4" w:themeColor="accent1"/>
                <w:sz w:val="16"/>
                <w:szCs w:val="16"/>
                <w:lang w:val="en-GB"/>
              </w:rPr>
              <w:t xml:space="preserve">g </w:t>
            </w:r>
            <w:r w:rsidR="00326190" w:rsidRPr="004B44DD">
              <w:rPr>
                <w:sz w:val="16"/>
                <w:szCs w:val="16"/>
                <w:lang w:val="en-GB"/>
              </w:rPr>
              <w:t>Validation</w:t>
            </w:r>
          </w:p>
          <w:p w14:paraId="13B7F177" w14:textId="688669C5" w:rsidR="00326190" w:rsidRPr="004B44DD" w:rsidRDefault="00FE565D" w:rsidP="00B52BFE">
            <w:pPr>
              <w:rPr>
                <w:sz w:val="16"/>
                <w:szCs w:val="16"/>
                <w:lang w:val="en-GB"/>
              </w:rPr>
            </w:pPr>
            <w:r w:rsidRPr="004B44DD">
              <w:rPr>
                <w:rFonts w:ascii="Webdings" w:hAnsi="Webdings"/>
                <w:color w:val="70AD47" w:themeColor="accent6"/>
                <w:sz w:val="16"/>
                <w:szCs w:val="16"/>
                <w:lang w:val="en-GB"/>
              </w:rPr>
              <w:t>g</w:t>
            </w:r>
            <w:r w:rsidRPr="004B44DD">
              <w:rPr>
                <w:color w:val="70AD47" w:themeColor="accent6"/>
                <w:sz w:val="16"/>
                <w:szCs w:val="16"/>
                <w:lang w:val="en-GB"/>
              </w:rPr>
              <w:t xml:space="preserve"> </w:t>
            </w:r>
            <w:r w:rsidR="00E46054" w:rsidRPr="004B44DD">
              <w:rPr>
                <w:sz w:val="16"/>
                <w:szCs w:val="16"/>
                <w:lang w:val="en-GB"/>
              </w:rPr>
              <w:t xml:space="preserve"> </w:t>
            </w:r>
            <w:r w:rsidR="00B37041" w:rsidRPr="004B44DD">
              <w:rPr>
                <w:sz w:val="16"/>
                <w:szCs w:val="16"/>
                <w:lang w:val="en-GB"/>
              </w:rPr>
              <w:t xml:space="preserve">Assessment of </w:t>
            </w:r>
            <w:r w:rsidR="00BB422C" w:rsidRPr="004B44DD">
              <w:rPr>
                <w:sz w:val="16"/>
                <w:szCs w:val="16"/>
                <w:lang w:val="en-GB"/>
              </w:rPr>
              <w:t>profile</w:t>
            </w:r>
            <w:r w:rsidR="00B37041" w:rsidRPr="004B44DD">
              <w:rPr>
                <w:sz w:val="16"/>
                <w:szCs w:val="16"/>
                <w:lang w:val="en-GB"/>
              </w:rPr>
              <w:t xml:space="preserve"> associations</w:t>
            </w:r>
          </w:p>
          <w:p w14:paraId="12EB6CDE" w14:textId="22F15273" w:rsidR="0023542A" w:rsidRPr="0023542A" w:rsidRDefault="0023542A" w:rsidP="00B52BFE">
            <w:pPr>
              <w:rPr>
                <w:lang w:val="en-GB"/>
              </w:rPr>
            </w:pPr>
          </w:p>
        </w:tc>
      </w:tr>
      <w:tr w:rsidR="00414147" w:rsidRPr="0023542A" w14:paraId="32071D96" w14:textId="77777777" w:rsidTr="00414147">
        <w:tc>
          <w:tcPr>
            <w:tcW w:w="9016" w:type="dxa"/>
          </w:tcPr>
          <w:p w14:paraId="0A2E6C8D" w14:textId="06F9656F" w:rsidR="00414147" w:rsidRPr="008C0196" w:rsidRDefault="00414147">
            <w:pPr>
              <w:rPr>
                <w:sz w:val="20"/>
                <w:szCs w:val="20"/>
                <w:lang w:val="en-GB"/>
              </w:rPr>
            </w:pPr>
            <w:r w:rsidRPr="008C0196">
              <w:rPr>
                <w:sz w:val="20"/>
                <w:szCs w:val="20"/>
                <w:lang w:val="en-GB"/>
              </w:rPr>
              <w:t>Supplementary Figure 1. Analysis pipeline</w:t>
            </w:r>
          </w:p>
        </w:tc>
      </w:tr>
    </w:tbl>
    <w:p w14:paraId="75786FB2" w14:textId="58109EF6" w:rsidR="00A31A40" w:rsidRDefault="00A31A40">
      <w:pPr>
        <w:rPr>
          <w:lang w:val="en-GB"/>
        </w:rPr>
      </w:pPr>
    </w:p>
    <w:p w14:paraId="10AF260D" w14:textId="77777777" w:rsidR="00A31A40" w:rsidRDefault="00A31A40">
      <w:pPr>
        <w:rPr>
          <w:lang w:val="en-GB"/>
        </w:rPr>
      </w:pPr>
      <w:r>
        <w:rPr>
          <w:lang w:val="en-GB"/>
        </w:rPr>
        <w:br w:type="page"/>
      </w:r>
    </w:p>
    <w:p w14:paraId="21370D94" w14:textId="77777777" w:rsidR="00B073EA" w:rsidRPr="0023542A" w:rsidRDefault="00B073EA" w:rsidP="006107A0">
      <w:pPr>
        <w:rPr>
          <w:lang w:val="en-GB"/>
        </w:rPr>
      </w:pPr>
    </w:p>
    <w:tbl>
      <w:tblPr>
        <w:tblStyle w:val="TableGrid"/>
        <w:tblW w:w="0" w:type="auto"/>
        <w:tblLook w:val="04A0" w:firstRow="1" w:lastRow="0" w:firstColumn="1" w:lastColumn="0" w:noHBand="0" w:noVBand="1"/>
      </w:tblPr>
      <w:tblGrid>
        <w:gridCol w:w="9016"/>
      </w:tblGrid>
      <w:tr w:rsidR="00414147" w:rsidRPr="0023542A" w14:paraId="3A28486D" w14:textId="77777777" w:rsidTr="00414147">
        <w:tc>
          <w:tcPr>
            <w:tcW w:w="9016" w:type="dxa"/>
          </w:tcPr>
          <w:p w14:paraId="14A93378" w14:textId="6010B113" w:rsidR="00414147" w:rsidRPr="0023542A" w:rsidRDefault="009879B9" w:rsidP="004B44DD">
            <w:pPr>
              <w:jc w:val="center"/>
              <w:rPr>
                <w:lang w:val="en-GB"/>
              </w:rPr>
            </w:pPr>
            <w:r w:rsidRPr="0023542A">
              <w:rPr>
                <w:noProof/>
                <w:lang w:val="en-GB"/>
              </w:rPr>
              <w:drawing>
                <wp:inline distT="0" distB="0" distL="0" distR="0" wp14:anchorId="1FD254D9" wp14:editId="69367FD5">
                  <wp:extent cx="5602778" cy="2801389"/>
                  <wp:effectExtent l="0" t="0" r="0" b="5715"/>
                  <wp:docPr id="819713623" name="Picture 819713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8148" cy="2864074"/>
                          </a:xfrm>
                          <a:prstGeom prst="rect">
                            <a:avLst/>
                          </a:prstGeom>
                          <a:noFill/>
                          <a:ln>
                            <a:noFill/>
                          </a:ln>
                        </pic:spPr>
                      </pic:pic>
                    </a:graphicData>
                  </a:graphic>
                </wp:inline>
              </w:drawing>
            </w:r>
          </w:p>
        </w:tc>
      </w:tr>
      <w:tr w:rsidR="00414147" w:rsidRPr="0023542A" w14:paraId="6A23A238" w14:textId="77777777" w:rsidTr="00414147">
        <w:tc>
          <w:tcPr>
            <w:tcW w:w="9016" w:type="dxa"/>
          </w:tcPr>
          <w:p w14:paraId="366F6287" w14:textId="13510AA5" w:rsidR="00414147" w:rsidRPr="008C0196" w:rsidRDefault="00414147">
            <w:pPr>
              <w:rPr>
                <w:sz w:val="20"/>
                <w:szCs w:val="20"/>
                <w:lang w:val="en-GB"/>
              </w:rPr>
            </w:pPr>
            <w:r w:rsidRPr="008C0196">
              <w:rPr>
                <w:sz w:val="20"/>
                <w:szCs w:val="20"/>
                <w:lang w:val="en-GB"/>
              </w:rPr>
              <w:t>Supplementary Figure 2. UMAP projection and distance from a multivariate normal distribution of residuals derived the BMI model.</w:t>
            </w:r>
          </w:p>
        </w:tc>
      </w:tr>
    </w:tbl>
    <w:p w14:paraId="438D152C" w14:textId="0C462D91" w:rsidR="00A31A40" w:rsidRDefault="00A31A40">
      <w:pPr>
        <w:rPr>
          <w:lang w:val="en-GB"/>
        </w:rPr>
      </w:pPr>
    </w:p>
    <w:p w14:paraId="7B4EBF81" w14:textId="77777777" w:rsidR="00A31A40" w:rsidRDefault="00A31A40">
      <w:pPr>
        <w:rPr>
          <w:lang w:val="en-GB"/>
        </w:rPr>
      </w:pPr>
      <w:r>
        <w:rPr>
          <w:lang w:val="en-GB"/>
        </w:rPr>
        <w:br w:type="page"/>
      </w:r>
    </w:p>
    <w:p w14:paraId="5FE26B95" w14:textId="77777777" w:rsidR="008C0196" w:rsidRPr="0023542A" w:rsidRDefault="008C0196">
      <w:pPr>
        <w:rPr>
          <w:lang w:val="en-GB"/>
        </w:rPr>
      </w:pPr>
    </w:p>
    <w:tbl>
      <w:tblPr>
        <w:tblStyle w:val="TableGrid"/>
        <w:tblW w:w="0" w:type="auto"/>
        <w:tblLook w:val="04A0" w:firstRow="1" w:lastRow="0" w:firstColumn="1" w:lastColumn="0" w:noHBand="0" w:noVBand="1"/>
      </w:tblPr>
      <w:tblGrid>
        <w:gridCol w:w="4508"/>
        <w:gridCol w:w="4508"/>
      </w:tblGrid>
      <w:tr w:rsidR="00FC5C2E" w:rsidRPr="0023542A" w14:paraId="58F1E6F2" w14:textId="77777777" w:rsidTr="00454847">
        <w:tc>
          <w:tcPr>
            <w:tcW w:w="4508" w:type="dxa"/>
          </w:tcPr>
          <w:p w14:paraId="53676FA8" w14:textId="169C3BC8" w:rsidR="00FC5C2E" w:rsidRDefault="00FC5C2E">
            <w:pPr>
              <w:rPr>
                <w:lang w:val="en-GB"/>
              </w:rPr>
            </w:pPr>
            <w:r>
              <w:rPr>
                <w:lang w:val="en-GB"/>
              </w:rPr>
              <w:t>A</w:t>
            </w:r>
          </w:p>
          <w:p w14:paraId="2349930F" w14:textId="684805D1" w:rsidR="00FC5C2E" w:rsidRPr="0023542A" w:rsidRDefault="008578B5">
            <w:pPr>
              <w:rPr>
                <w:lang w:val="en-GB"/>
              </w:rPr>
            </w:pPr>
            <w:r>
              <w:rPr>
                <w:noProof/>
              </w:rPr>
              <w:drawing>
                <wp:inline distT="0" distB="0" distL="0" distR="0" wp14:anchorId="5547CEF4" wp14:editId="2AD1EB79">
                  <wp:extent cx="2730298" cy="1638300"/>
                  <wp:effectExtent l="0" t="0" r="635" b="0"/>
                  <wp:docPr id="609450512" name="Picture 60945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53605" cy="1652285"/>
                          </a:xfrm>
                          <a:prstGeom prst="rect">
                            <a:avLst/>
                          </a:prstGeom>
                          <a:noFill/>
                          <a:ln>
                            <a:noFill/>
                          </a:ln>
                        </pic:spPr>
                      </pic:pic>
                    </a:graphicData>
                  </a:graphic>
                </wp:inline>
              </w:drawing>
            </w:r>
          </w:p>
        </w:tc>
        <w:tc>
          <w:tcPr>
            <w:tcW w:w="4508" w:type="dxa"/>
          </w:tcPr>
          <w:p w14:paraId="39DC49D1" w14:textId="5308B2DD" w:rsidR="00FC5C2E" w:rsidRDefault="00FC5C2E">
            <w:pPr>
              <w:rPr>
                <w:lang w:val="en-GB"/>
              </w:rPr>
            </w:pPr>
            <w:r>
              <w:rPr>
                <w:lang w:val="en-GB"/>
              </w:rPr>
              <w:t>B</w:t>
            </w:r>
          </w:p>
          <w:p w14:paraId="72238D55" w14:textId="5A5CEC26" w:rsidR="008578B5" w:rsidRPr="0023542A" w:rsidRDefault="00FC5C2E">
            <w:pPr>
              <w:rPr>
                <w:lang w:val="en-GB"/>
              </w:rPr>
            </w:pPr>
            <w:r>
              <w:rPr>
                <w:noProof/>
              </w:rPr>
              <w:drawing>
                <wp:inline distT="0" distB="0" distL="0" distR="0" wp14:anchorId="0BFE68C8" wp14:editId="187A13EB">
                  <wp:extent cx="2730298" cy="1638300"/>
                  <wp:effectExtent l="0" t="0" r="635" b="0"/>
                  <wp:docPr id="1152652982" name="Picture 1152652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82138" cy="1669406"/>
                          </a:xfrm>
                          <a:prstGeom prst="rect">
                            <a:avLst/>
                          </a:prstGeom>
                          <a:noFill/>
                          <a:ln>
                            <a:noFill/>
                          </a:ln>
                        </pic:spPr>
                      </pic:pic>
                    </a:graphicData>
                  </a:graphic>
                </wp:inline>
              </w:drawing>
            </w:r>
          </w:p>
        </w:tc>
      </w:tr>
      <w:tr w:rsidR="00414147" w:rsidRPr="0023542A" w14:paraId="4D9A9651" w14:textId="77777777" w:rsidTr="00414147">
        <w:tc>
          <w:tcPr>
            <w:tcW w:w="9016" w:type="dxa"/>
            <w:gridSpan w:val="2"/>
          </w:tcPr>
          <w:p w14:paraId="5335AF80" w14:textId="26B254E2" w:rsidR="00414147" w:rsidRPr="008C0196" w:rsidRDefault="00414147" w:rsidP="008C0196">
            <w:pPr>
              <w:jc w:val="both"/>
              <w:rPr>
                <w:sz w:val="20"/>
                <w:szCs w:val="20"/>
                <w:lang w:val="en-GB"/>
              </w:rPr>
            </w:pPr>
            <w:r w:rsidRPr="008C0196">
              <w:rPr>
                <w:sz w:val="20"/>
                <w:szCs w:val="20"/>
                <w:lang w:val="en-GB"/>
              </w:rPr>
              <w:t xml:space="preserve">Supplementary Figure 3. UMAP projections of </w:t>
            </w:r>
            <w:r w:rsidR="009A6FDB" w:rsidRPr="008C0196">
              <w:rPr>
                <w:sz w:val="20"/>
                <w:szCs w:val="20"/>
                <w:lang w:val="en-GB"/>
              </w:rPr>
              <w:t xml:space="preserve">randomly generated </w:t>
            </w:r>
            <w:r w:rsidRPr="008C0196">
              <w:rPr>
                <w:sz w:val="20"/>
                <w:szCs w:val="20"/>
                <w:lang w:val="en-GB"/>
              </w:rPr>
              <w:t>multivariate normal distribution of residuals</w:t>
            </w:r>
            <w:r w:rsidR="001E5958" w:rsidRPr="008C0196">
              <w:rPr>
                <w:sz w:val="20"/>
                <w:szCs w:val="20"/>
                <w:lang w:val="en-GB"/>
              </w:rPr>
              <w:t xml:space="preserve"> of the same </w:t>
            </w:r>
            <w:r w:rsidR="009A6FDB" w:rsidRPr="008C0196">
              <w:rPr>
                <w:sz w:val="20"/>
                <w:szCs w:val="20"/>
                <w:lang w:val="en-GB"/>
              </w:rPr>
              <w:t>size as the UK Biobank dataset used in the analysis</w:t>
            </w:r>
            <w:r w:rsidRPr="008C0196">
              <w:rPr>
                <w:sz w:val="20"/>
                <w:szCs w:val="20"/>
                <w:lang w:val="en-GB"/>
              </w:rPr>
              <w:t>.</w:t>
            </w:r>
            <w:r w:rsidR="00FC5C2E" w:rsidRPr="008C0196">
              <w:rPr>
                <w:sz w:val="20"/>
                <w:szCs w:val="20"/>
                <w:lang w:val="en-GB"/>
              </w:rPr>
              <w:t xml:space="preserve"> A: </w:t>
            </w:r>
            <w:r w:rsidR="008D1278" w:rsidRPr="008C0196">
              <w:rPr>
                <w:sz w:val="20"/>
                <w:szCs w:val="20"/>
                <w:lang w:val="en-GB"/>
              </w:rPr>
              <w:t xml:space="preserve">Assuming no correlation between biomarker residuals. B. </w:t>
            </w:r>
            <w:r w:rsidR="001E5958" w:rsidRPr="008C0196">
              <w:rPr>
                <w:sz w:val="20"/>
                <w:szCs w:val="20"/>
                <w:lang w:val="en-GB"/>
              </w:rPr>
              <w:t>With the same covariance structure as the residuals obtained in UK Biobank</w:t>
            </w:r>
            <w:r w:rsidR="00862856" w:rsidRPr="008C0196">
              <w:rPr>
                <w:sz w:val="20"/>
                <w:szCs w:val="20"/>
                <w:lang w:val="en-GB"/>
              </w:rPr>
              <w:t>.</w:t>
            </w:r>
          </w:p>
        </w:tc>
      </w:tr>
    </w:tbl>
    <w:p w14:paraId="587B1758" w14:textId="730AA2AD" w:rsidR="00A31A40" w:rsidRDefault="00A31A40">
      <w:pPr>
        <w:rPr>
          <w:lang w:val="en-GB"/>
        </w:rPr>
      </w:pPr>
    </w:p>
    <w:p w14:paraId="7A0FC6E6" w14:textId="77777777" w:rsidR="00A31A40" w:rsidRDefault="00A31A40">
      <w:pPr>
        <w:rPr>
          <w:lang w:val="en-GB"/>
        </w:rPr>
      </w:pPr>
      <w:r>
        <w:rPr>
          <w:lang w:val="en-GB"/>
        </w:rPr>
        <w:br w:type="page"/>
      </w:r>
    </w:p>
    <w:p w14:paraId="38C184A6" w14:textId="77777777" w:rsidR="005D383D" w:rsidRDefault="005D383D">
      <w:pPr>
        <w:rPr>
          <w:lang w:val="en-GB"/>
        </w:rPr>
      </w:pPr>
    </w:p>
    <w:tbl>
      <w:tblPr>
        <w:tblStyle w:val="TableGrid"/>
        <w:tblW w:w="0" w:type="auto"/>
        <w:tblLook w:val="04A0" w:firstRow="1" w:lastRow="0" w:firstColumn="1" w:lastColumn="0" w:noHBand="0" w:noVBand="1"/>
      </w:tblPr>
      <w:tblGrid>
        <w:gridCol w:w="9016"/>
      </w:tblGrid>
      <w:tr w:rsidR="00DA18E4" w14:paraId="4FD1EF65" w14:textId="77777777" w:rsidTr="00DA18E4">
        <w:tc>
          <w:tcPr>
            <w:tcW w:w="9016" w:type="dxa"/>
          </w:tcPr>
          <w:p w14:paraId="19F7BB1C" w14:textId="77777777" w:rsidR="00DA18E4" w:rsidRDefault="00DA18E4" w:rsidP="00454847">
            <w:pPr>
              <w:jc w:val="center"/>
              <w:rPr>
                <w:lang w:val="en-GB"/>
              </w:rPr>
            </w:pPr>
            <w:r>
              <w:rPr>
                <w:noProof/>
              </w:rPr>
              <w:drawing>
                <wp:inline distT="0" distB="0" distL="0" distR="0" wp14:anchorId="79A5EB3A" wp14:editId="167FE16C">
                  <wp:extent cx="5585840" cy="3192087"/>
                  <wp:effectExtent l="0" t="0" r="2540" b="0"/>
                  <wp:docPr id="2143616920" name="Picture 2143616920" descr="A graph of two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616920" name="Picture 1" descr="A graph of two peop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7859" cy="3296104"/>
                          </a:xfrm>
                          <a:prstGeom prst="rect">
                            <a:avLst/>
                          </a:prstGeom>
                          <a:noFill/>
                          <a:ln>
                            <a:noFill/>
                          </a:ln>
                        </pic:spPr>
                      </pic:pic>
                    </a:graphicData>
                  </a:graphic>
                </wp:inline>
              </w:drawing>
            </w:r>
          </w:p>
        </w:tc>
      </w:tr>
      <w:tr w:rsidR="00DA18E4" w14:paraId="199EBC2E" w14:textId="77777777" w:rsidTr="00DA18E4">
        <w:tc>
          <w:tcPr>
            <w:tcW w:w="9016" w:type="dxa"/>
          </w:tcPr>
          <w:p w14:paraId="43D9E7CF" w14:textId="77777777" w:rsidR="00DA18E4" w:rsidRPr="008C0196" w:rsidRDefault="00DA18E4" w:rsidP="00454847">
            <w:pPr>
              <w:rPr>
                <w:sz w:val="20"/>
                <w:szCs w:val="20"/>
                <w:lang w:val="en-GB"/>
              </w:rPr>
            </w:pPr>
            <w:r w:rsidRPr="008C0196">
              <w:rPr>
                <w:sz w:val="20"/>
                <w:szCs w:val="20"/>
                <w:lang w:val="en-GB"/>
              </w:rPr>
              <w:t>Supplementary Figure 4. Linear dimensionality reduction of deviations from biomarkers from BMI-based expectations using principal component analysis.</w:t>
            </w:r>
          </w:p>
        </w:tc>
      </w:tr>
    </w:tbl>
    <w:p w14:paraId="6F22BCC2" w14:textId="1F65F036" w:rsidR="00A31A40" w:rsidRDefault="00A31A40">
      <w:pPr>
        <w:rPr>
          <w:lang w:val="en-GB"/>
        </w:rPr>
      </w:pPr>
    </w:p>
    <w:p w14:paraId="24BD16AB" w14:textId="77777777" w:rsidR="00A31A40" w:rsidRDefault="00A31A40">
      <w:pPr>
        <w:rPr>
          <w:lang w:val="en-GB"/>
        </w:rPr>
      </w:pPr>
      <w:r>
        <w:rPr>
          <w:lang w:val="en-GB"/>
        </w:rPr>
        <w:br w:type="page"/>
      </w:r>
    </w:p>
    <w:p w14:paraId="39557B3F" w14:textId="77777777" w:rsidR="00BE0705" w:rsidRDefault="00BE0705">
      <w:pPr>
        <w:rPr>
          <w:lang w:val="en-GB"/>
        </w:rPr>
      </w:pPr>
    </w:p>
    <w:tbl>
      <w:tblPr>
        <w:tblStyle w:val="TableGrid"/>
        <w:tblW w:w="0" w:type="auto"/>
        <w:tblLook w:val="04A0" w:firstRow="1" w:lastRow="0" w:firstColumn="1" w:lastColumn="0" w:noHBand="0" w:noVBand="1"/>
      </w:tblPr>
      <w:tblGrid>
        <w:gridCol w:w="9016"/>
      </w:tblGrid>
      <w:tr w:rsidR="004B44DD" w:rsidRPr="0023542A" w14:paraId="02515903" w14:textId="77777777" w:rsidTr="300EB268">
        <w:tc>
          <w:tcPr>
            <w:tcW w:w="9016" w:type="dxa"/>
          </w:tcPr>
          <w:p w14:paraId="2ADD2E98" w14:textId="77777777" w:rsidR="004B44DD" w:rsidRPr="0023542A" w:rsidRDefault="004B44DD" w:rsidP="00454847">
            <w:pPr>
              <w:rPr>
                <w:lang w:val="en-GB"/>
              </w:rPr>
            </w:pPr>
            <w:r w:rsidRPr="0023542A">
              <w:rPr>
                <w:noProof/>
                <w:lang w:val="en-GB"/>
              </w:rPr>
              <w:drawing>
                <wp:inline distT="0" distB="0" distL="0" distR="0" wp14:anchorId="38E4E32A" wp14:editId="145963B6">
                  <wp:extent cx="5573332" cy="2786666"/>
                  <wp:effectExtent l="0" t="0" r="2540" b="0"/>
                  <wp:docPr id="1315113133" name="Picture 1315113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113133" name="Picture 1315113133"/>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573332" cy="2786666"/>
                          </a:xfrm>
                          <a:prstGeom prst="rect">
                            <a:avLst/>
                          </a:prstGeom>
                          <a:noFill/>
                          <a:ln>
                            <a:noFill/>
                          </a:ln>
                        </pic:spPr>
                      </pic:pic>
                    </a:graphicData>
                  </a:graphic>
                </wp:inline>
              </w:drawing>
            </w:r>
          </w:p>
        </w:tc>
      </w:tr>
      <w:tr w:rsidR="004B44DD" w:rsidRPr="000E600C" w14:paraId="274FBBD0" w14:textId="77777777" w:rsidTr="300EB268">
        <w:tc>
          <w:tcPr>
            <w:tcW w:w="9016" w:type="dxa"/>
          </w:tcPr>
          <w:p w14:paraId="05D068C3" w14:textId="25F99031" w:rsidR="004B44DD" w:rsidRPr="000E600C" w:rsidRDefault="31EA22AD" w:rsidP="300EB268">
            <w:pPr>
              <w:rPr>
                <w:sz w:val="20"/>
                <w:szCs w:val="20"/>
                <w:lang w:val="en-GB"/>
              </w:rPr>
            </w:pPr>
            <w:r w:rsidRPr="300EB268">
              <w:rPr>
                <w:sz w:val="20"/>
                <w:szCs w:val="20"/>
                <w:lang w:val="en-GB"/>
              </w:rPr>
              <w:t>Supplementary Figure 5. Distribution of BMI and biomarkers per cohort</w:t>
            </w:r>
            <w:r w:rsidR="1669B543" w:rsidRPr="300EB268">
              <w:rPr>
                <w:sz w:val="20"/>
                <w:szCs w:val="20"/>
                <w:lang w:val="en-GB"/>
              </w:rPr>
              <w:t>.</w:t>
            </w:r>
            <w:r w:rsidR="6BF5E6D1" w:rsidRPr="300EB268">
              <w:rPr>
                <w:sz w:val="20"/>
                <w:szCs w:val="20"/>
                <w:lang w:val="en-GB"/>
              </w:rPr>
              <w:t xml:space="preserve"> </w:t>
            </w:r>
            <w:r w:rsidR="6BF5E6D1" w:rsidRPr="300EB268">
              <w:rPr>
                <w:rFonts w:ascii="Calibri" w:eastAsia="Calibri" w:hAnsi="Calibri" w:cs="Calibri"/>
                <w:sz w:val="20"/>
                <w:szCs w:val="20"/>
                <w:lang w:val="en-GB"/>
              </w:rPr>
              <w:t>WHR: waist-to-hip ratio. SBP: systolic blood pressure. DBP: diastolic blood pressure. ALT: alanine transaminase. SCR: serum creatinine. CRP: C-reactive protein. HDL: high-density lipoprotein. TG: triglycerides.</w:t>
            </w:r>
            <w:r w:rsidR="52EDBD62" w:rsidRPr="300EB268">
              <w:rPr>
                <w:rFonts w:ascii="Calibri" w:eastAsia="Calibri" w:hAnsi="Calibri" w:cs="Calibri"/>
                <w:sz w:val="20"/>
                <w:szCs w:val="20"/>
                <w:lang w:val="en-GB"/>
              </w:rPr>
              <w:t xml:space="preserve"> LDL: low-density lipoprotein.</w:t>
            </w:r>
            <w:r w:rsidR="6BF5E6D1" w:rsidRPr="300EB268">
              <w:rPr>
                <w:rFonts w:ascii="Calibri" w:eastAsia="Calibri" w:hAnsi="Calibri" w:cs="Calibri"/>
                <w:sz w:val="20"/>
                <w:szCs w:val="20"/>
                <w:lang w:val="en-GB"/>
              </w:rPr>
              <w:t xml:space="preserve"> FG: fasting glucose. </w:t>
            </w:r>
          </w:p>
        </w:tc>
      </w:tr>
    </w:tbl>
    <w:p w14:paraId="2831CB38" w14:textId="04842DB1" w:rsidR="00A31A40" w:rsidRDefault="00A31A40">
      <w:pPr>
        <w:rPr>
          <w:lang w:val="en-GB"/>
        </w:rPr>
      </w:pPr>
    </w:p>
    <w:p w14:paraId="07B6A27C" w14:textId="5136B782" w:rsidR="00BE0705" w:rsidRPr="0023542A" w:rsidRDefault="00A31A40" w:rsidP="00772E2A">
      <w:pPr>
        <w:rPr>
          <w:lang w:val="en-GB"/>
        </w:rPr>
      </w:pPr>
      <w:r>
        <w:rPr>
          <w:lang w:val="en-GB"/>
        </w:rPr>
        <w:br w:type="page"/>
      </w:r>
    </w:p>
    <w:tbl>
      <w:tblPr>
        <w:tblStyle w:val="TableGrid"/>
        <w:tblW w:w="0" w:type="auto"/>
        <w:tblLook w:val="04A0" w:firstRow="1" w:lastRow="0" w:firstColumn="1" w:lastColumn="0" w:noHBand="0" w:noVBand="1"/>
      </w:tblPr>
      <w:tblGrid>
        <w:gridCol w:w="9016"/>
      </w:tblGrid>
      <w:tr w:rsidR="00BE0705" w:rsidRPr="0023542A" w14:paraId="46D00410" w14:textId="77777777" w:rsidTr="300EB268">
        <w:tc>
          <w:tcPr>
            <w:tcW w:w="9016" w:type="dxa"/>
          </w:tcPr>
          <w:p w14:paraId="3C027F07" w14:textId="746285B3" w:rsidR="00BE0705" w:rsidRPr="0023542A" w:rsidRDefault="00BE0705" w:rsidP="00BE0705">
            <w:pPr>
              <w:jc w:val="center"/>
              <w:rPr>
                <w:lang w:val="en-GB"/>
              </w:rPr>
            </w:pPr>
            <w:r w:rsidRPr="0023542A">
              <w:rPr>
                <w:noProof/>
                <w:lang w:val="en-GB"/>
              </w:rPr>
              <w:lastRenderedPageBreak/>
              <w:drawing>
                <wp:inline distT="0" distB="0" distL="0" distR="0" wp14:anchorId="02B02CED" wp14:editId="3A5004B8">
                  <wp:extent cx="5614336" cy="3368601"/>
                  <wp:effectExtent l="0" t="0" r="0" b="0"/>
                  <wp:docPr id="1967877056" name="Picture 1967877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877056" name="Picture 1967877056"/>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614336" cy="3368601"/>
                          </a:xfrm>
                          <a:prstGeom prst="rect">
                            <a:avLst/>
                          </a:prstGeom>
                          <a:noFill/>
                          <a:ln>
                            <a:noFill/>
                          </a:ln>
                        </pic:spPr>
                      </pic:pic>
                    </a:graphicData>
                  </a:graphic>
                </wp:inline>
              </w:drawing>
            </w:r>
          </w:p>
        </w:tc>
      </w:tr>
      <w:tr w:rsidR="00BE0705" w:rsidRPr="0023542A" w14:paraId="5AAFE695" w14:textId="77777777" w:rsidTr="300EB268">
        <w:tc>
          <w:tcPr>
            <w:tcW w:w="9016" w:type="dxa"/>
          </w:tcPr>
          <w:p w14:paraId="3538AF75" w14:textId="75A2F530" w:rsidR="00BE0705" w:rsidRPr="000E600C" w:rsidRDefault="1F4A56D3">
            <w:pPr>
              <w:rPr>
                <w:sz w:val="20"/>
                <w:szCs w:val="20"/>
                <w:lang w:val="en-GB"/>
              </w:rPr>
            </w:pPr>
            <w:r w:rsidRPr="300EB268">
              <w:rPr>
                <w:sz w:val="20"/>
                <w:szCs w:val="20"/>
                <w:lang w:val="en-GB"/>
              </w:rPr>
              <w:t xml:space="preserve">Supplementary Figure </w:t>
            </w:r>
            <w:r w:rsidR="1F2F1822" w:rsidRPr="300EB268">
              <w:rPr>
                <w:sz w:val="20"/>
                <w:szCs w:val="20"/>
                <w:lang w:val="en-GB"/>
              </w:rPr>
              <w:t>6</w:t>
            </w:r>
            <w:r w:rsidRPr="300EB268">
              <w:rPr>
                <w:sz w:val="20"/>
                <w:szCs w:val="20"/>
                <w:lang w:val="en-GB"/>
              </w:rPr>
              <w:t>. Proportion of current smokers in each cohort.</w:t>
            </w:r>
            <w:r w:rsidR="3BF053AB" w:rsidRPr="300EB268">
              <w:rPr>
                <w:sz w:val="20"/>
                <w:szCs w:val="20"/>
                <w:lang w:val="en-GB"/>
              </w:rPr>
              <w:t xml:space="preserve"> GHS</w:t>
            </w:r>
            <w:r w:rsidR="79C5EB9C" w:rsidRPr="300EB268">
              <w:rPr>
                <w:sz w:val="20"/>
                <w:szCs w:val="20"/>
                <w:lang w:val="en-GB"/>
              </w:rPr>
              <w:t>:</w:t>
            </w:r>
            <w:r w:rsidR="3BF053AB" w:rsidRPr="300EB268">
              <w:rPr>
                <w:sz w:val="20"/>
                <w:szCs w:val="20"/>
                <w:lang w:val="en-GB"/>
              </w:rPr>
              <w:t xml:space="preserve"> Gutenberg Health Study, </w:t>
            </w:r>
            <w:r w:rsidR="00512B58">
              <w:rPr>
                <w:sz w:val="20"/>
                <w:szCs w:val="20"/>
                <w:lang w:val="en-GB"/>
              </w:rPr>
              <w:t>TMS</w:t>
            </w:r>
            <w:r w:rsidR="79C5EB9C" w:rsidRPr="300EB268">
              <w:rPr>
                <w:sz w:val="20"/>
                <w:szCs w:val="20"/>
                <w:lang w:val="en-GB"/>
              </w:rPr>
              <w:t>:</w:t>
            </w:r>
            <w:r w:rsidR="3BF053AB" w:rsidRPr="300EB268">
              <w:rPr>
                <w:sz w:val="20"/>
                <w:szCs w:val="20"/>
                <w:lang w:val="en-GB"/>
              </w:rPr>
              <w:t xml:space="preserve"> Maastricht Study, RS</w:t>
            </w:r>
            <w:r w:rsidR="79C5EB9C" w:rsidRPr="300EB268">
              <w:rPr>
                <w:sz w:val="20"/>
                <w:szCs w:val="20"/>
                <w:lang w:val="en-GB"/>
              </w:rPr>
              <w:t>:</w:t>
            </w:r>
            <w:r w:rsidR="3BF053AB" w:rsidRPr="300EB268">
              <w:rPr>
                <w:sz w:val="20"/>
                <w:szCs w:val="20"/>
                <w:lang w:val="en-GB"/>
              </w:rPr>
              <w:t xml:space="preserve"> Rotterdam Study, UKB</w:t>
            </w:r>
            <w:r w:rsidR="79C5EB9C" w:rsidRPr="300EB268">
              <w:rPr>
                <w:sz w:val="20"/>
                <w:szCs w:val="20"/>
                <w:lang w:val="en-GB"/>
              </w:rPr>
              <w:t>:</w:t>
            </w:r>
            <w:r w:rsidR="3BF053AB" w:rsidRPr="300EB268">
              <w:rPr>
                <w:sz w:val="20"/>
                <w:szCs w:val="20"/>
                <w:lang w:val="en-GB"/>
              </w:rPr>
              <w:t xml:space="preserve"> UK Biobank</w:t>
            </w:r>
          </w:p>
        </w:tc>
      </w:tr>
    </w:tbl>
    <w:p w14:paraId="5B060E26" w14:textId="7975C226" w:rsidR="00A31A40" w:rsidRDefault="00A31A40">
      <w:pPr>
        <w:rPr>
          <w:lang w:val="en-GB"/>
        </w:rPr>
      </w:pPr>
    </w:p>
    <w:p w14:paraId="35A623FE" w14:textId="77777777" w:rsidR="00A31A40" w:rsidRDefault="00A31A40">
      <w:pPr>
        <w:rPr>
          <w:lang w:val="en-GB"/>
        </w:rPr>
      </w:pPr>
      <w:r>
        <w:rPr>
          <w:lang w:val="en-GB"/>
        </w:rPr>
        <w:br w:type="page"/>
      </w:r>
    </w:p>
    <w:p w14:paraId="4F97466E" w14:textId="77777777" w:rsidR="00E105E4" w:rsidRDefault="00E105E4">
      <w:pPr>
        <w:rPr>
          <w:lang w:val="en-GB"/>
        </w:rPr>
      </w:pPr>
    </w:p>
    <w:tbl>
      <w:tblPr>
        <w:tblStyle w:val="TableGrid"/>
        <w:tblW w:w="0" w:type="auto"/>
        <w:tblLook w:val="04A0" w:firstRow="1" w:lastRow="0" w:firstColumn="1" w:lastColumn="0" w:noHBand="0" w:noVBand="1"/>
      </w:tblPr>
      <w:tblGrid>
        <w:gridCol w:w="9016"/>
      </w:tblGrid>
      <w:tr w:rsidR="00EE572B" w:rsidRPr="0023542A" w14:paraId="20E58759" w14:textId="77777777" w:rsidTr="0C8FB805">
        <w:tc>
          <w:tcPr>
            <w:tcW w:w="9016" w:type="dxa"/>
          </w:tcPr>
          <w:p w14:paraId="1A99FF58" w14:textId="77777777" w:rsidR="00EE572B" w:rsidRPr="0023542A" w:rsidRDefault="00EE572B" w:rsidP="00B7617D">
            <w:pPr>
              <w:jc w:val="center"/>
              <w:rPr>
                <w:lang w:val="en-GB"/>
              </w:rPr>
            </w:pPr>
            <w:r w:rsidRPr="0023542A">
              <w:rPr>
                <w:noProof/>
                <w:lang w:val="en-GB"/>
              </w:rPr>
              <w:drawing>
                <wp:inline distT="0" distB="0" distL="0" distR="0" wp14:anchorId="1B3BAE43" wp14:editId="057A92CC">
                  <wp:extent cx="5639931" cy="2819965"/>
                  <wp:effectExtent l="0" t="0" r="0" b="0"/>
                  <wp:docPr id="1157610421" name="Picture 115761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610421" name="Picture 1157610421"/>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639931" cy="2819965"/>
                          </a:xfrm>
                          <a:prstGeom prst="rect">
                            <a:avLst/>
                          </a:prstGeom>
                          <a:noFill/>
                          <a:ln>
                            <a:noFill/>
                          </a:ln>
                        </pic:spPr>
                      </pic:pic>
                    </a:graphicData>
                  </a:graphic>
                </wp:inline>
              </w:drawing>
            </w:r>
          </w:p>
        </w:tc>
      </w:tr>
      <w:tr w:rsidR="00EE572B" w:rsidRPr="000E600C" w14:paraId="52A83D12" w14:textId="77777777" w:rsidTr="0C8FB805">
        <w:tc>
          <w:tcPr>
            <w:tcW w:w="9016" w:type="dxa"/>
          </w:tcPr>
          <w:p w14:paraId="20861389" w14:textId="24B2E2E3" w:rsidR="00EE572B" w:rsidRPr="000E600C" w:rsidRDefault="62EF955E" w:rsidP="300EB268">
            <w:pPr>
              <w:rPr>
                <w:noProof/>
                <w:sz w:val="20"/>
                <w:szCs w:val="20"/>
                <w:lang w:val="en-GB"/>
              </w:rPr>
            </w:pPr>
            <w:r w:rsidRPr="0C8FB805">
              <w:rPr>
                <w:sz w:val="20"/>
                <w:szCs w:val="20"/>
                <w:lang w:val="en-GB"/>
              </w:rPr>
              <w:t xml:space="preserve">Supplementary Figure 7. </w:t>
            </w:r>
            <w:r w:rsidR="00432DF2">
              <w:rPr>
                <w:sz w:val="20"/>
                <w:szCs w:val="20"/>
                <w:lang w:val="en-GB"/>
              </w:rPr>
              <w:t>Age and current smoking adjusted e</w:t>
            </w:r>
            <w:r w:rsidRPr="0C8FB805">
              <w:rPr>
                <w:noProof/>
                <w:sz w:val="20"/>
                <w:szCs w:val="20"/>
                <w:lang w:val="en-GB"/>
              </w:rPr>
              <w:t>ffect of BMI on biomarkers across cohorts</w:t>
            </w:r>
            <w:r w:rsidR="160093FD" w:rsidRPr="0C8FB805">
              <w:rPr>
                <w:noProof/>
                <w:sz w:val="20"/>
                <w:szCs w:val="20"/>
                <w:lang w:val="en-GB"/>
              </w:rPr>
              <w:t xml:space="preserve">. </w:t>
            </w:r>
            <w:r w:rsidR="160093FD" w:rsidRPr="0C8FB805">
              <w:rPr>
                <w:sz w:val="20"/>
                <w:szCs w:val="20"/>
                <w:lang w:val="en-GB"/>
              </w:rPr>
              <w:t>GHS</w:t>
            </w:r>
            <w:r w:rsidR="79C5EB9C" w:rsidRPr="0C8FB805">
              <w:rPr>
                <w:sz w:val="20"/>
                <w:szCs w:val="20"/>
                <w:lang w:val="en-GB"/>
              </w:rPr>
              <w:t>:</w:t>
            </w:r>
            <w:r w:rsidR="160093FD" w:rsidRPr="0C8FB805">
              <w:rPr>
                <w:sz w:val="20"/>
                <w:szCs w:val="20"/>
                <w:lang w:val="en-GB"/>
              </w:rPr>
              <w:t xml:space="preserve"> Gutenberg Health Study, </w:t>
            </w:r>
            <w:r w:rsidR="00512B58">
              <w:rPr>
                <w:sz w:val="20"/>
                <w:szCs w:val="20"/>
                <w:lang w:val="en-GB"/>
              </w:rPr>
              <w:t>TMS</w:t>
            </w:r>
            <w:r w:rsidR="79C5EB9C" w:rsidRPr="0C8FB805">
              <w:rPr>
                <w:sz w:val="20"/>
                <w:szCs w:val="20"/>
                <w:lang w:val="en-GB"/>
              </w:rPr>
              <w:t>:</w:t>
            </w:r>
            <w:r w:rsidR="160093FD" w:rsidRPr="0C8FB805">
              <w:rPr>
                <w:sz w:val="20"/>
                <w:szCs w:val="20"/>
                <w:lang w:val="en-GB"/>
              </w:rPr>
              <w:t xml:space="preserve"> Maastricht Study, RS</w:t>
            </w:r>
            <w:r w:rsidR="79C5EB9C" w:rsidRPr="0C8FB805">
              <w:rPr>
                <w:sz w:val="20"/>
                <w:szCs w:val="20"/>
                <w:lang w:val="en-GB"/>
              </w:rPr>
              <w:t>:</w:t>
            </w:r>
            <w:r w:rsidR="160093FD" w:rsidRPr="0C8FB805">
              <w:rPr>
                <w:sz w:val="20"/>
                <w:szCs w:val="20"/>
                <w:lang w:val="en-GB"/>
              </w:rPr>
              <w:t xml:space="preserve"> Rotterdam Study, UKB</w:t>
            </w:r>
            <w:r w:rsidR="79C5EB9C" w:rsidRPr="0C8FB805">
              <w:rPr>
                <w:sz w:val="20"/>
                <w:szCs w:val="20"/>
                <w:lang w:val="en-GB"/>
              </w:rPr>
              <w:t>:</w:t>
            </w:r>
            <w:r w:rsidR="160093FD" w:rsidRPr="0C8FB805">
              <w:rPr>
                <w:sz w:val="20"/>
                <w:szCs w:val="20"/>
                <w:lang w:val="en-GB"/>
              </w:rPr>
              <w:t xml:space="preserve"> UK Biobank. </w:t>
            </w:r>
            <w:r w:rsidR="160093FD" w:rsidRPr="0C8FB805">
              <w:rPr>
                <w:rFonts w:ascii="Calibri" w:eastAsia="Calibri" w:hAnsi="Calibri" w:cs="Calibri"/>
                <w:sz w:val="20"/>
                <w:szCs w:val="20"/>
                <w:lang w:val="en-GB"/>
              </w:rPr>
              <w:t>WHR: waist-to-hip ratio. SBP: systolic blood pressure. DBP: diastolic blood pressure. ALT: alanine transaminase. SCR: serum creatinine. CRP: C-reactive protein. HDL: high-density lipoprotein. TG: triglycerides. LDL: low-density lipoprotein. FG: fasting glucose.</w:t>
            </w:r>
          </w:p>
        </w:tc>
      </w:tr>
    </w:tbl>
    <w:p w14:paraId="697A39BA" w14:textId="318E21F2" w:rsidR="00A31A40" w:rsidRDefault="00A31A40">
      <w:pPr>
        <w:rPr>
          <w:noProof/>
          <w:lang w:val="en-GB"/>
        </w:rPr>
      </w:pPr>
    </w:p>
    <w:p w14:paraId="34B905ED" w14:textId="77777777" w:rsidR="00A31A40" w:rsidRDefault="00A31A40">
      <w:pPr>
        <w:rPr>
          <w:noProof/>
          <w:lang w:val="en-GB"/>
        </w:rPr>
      </w:pPr>
      <w:r>
        <w:rPr>
          <w:noProof/>
          <w:lang w:val="en-GB"/>
        </w:rPr>
        <w:br w:type="page"/>
      </w:r>
    </w:p>
    <w:p w14:paraId="6BDA5224" w14:textId="77777777" w:rsidR="004B44DD" w:rsidRPr="0023542A" w:rsidRDefault="004B44DD">
      <w:pPr>
        <w:rPr>
          <w:noProof/>
          <w:lang w:val="en-GB"/>
        </w:rPr>
      </w:pPr>
    </w:p>
    <w:tbl>
      <w:tblPr>
        <w:tblStyle w:val="TableGrid"/>
        <w:tblW w:w="0" w:type="auto"/>
        <w:tblLook w:val="04A0" w:firstRow="1" w:lastRow="0" w:firstColumn="1" w:lastColumn="0" w:noHBand="0" w:noVBand="1"/>
      </w:tblPr>
      <w:tblGrid>
        <w:gridCol w:w="9016"/>
      </w:tblGrid>
      <w:tr w:rsidR="00901966" w:rsidRPr="0023542A" w14:paraId="121A1414" w14:textId="77777777" w:rsidTr="300EB268">
        <w:tc>
          <w:tcPr>
            <w:tcW w:w="9016" w:type="dxa"/>
          </w:tcPr>
          <w:p w14:paraId="51D27688" w14:textId="07501BAF" w:rsidR="00901966" w:rsidRPr="0023542A" w:rsidRDefault="00901966" w:rsidP="00B7617D">
            <w:pPr>
              <w:jc w:val="center"/>
              <w:rPr>
                <w:lang w:val="en-GB"/>
              </w:rPr>
            </w:pPr>
            <w:r w:rsidRPr="0023542A">
              <w:rPr>
                <w:noProof/>
                <w:lang w:val="en-GB"/>
              </w:rPr>
              <w:drawing>
                <wp:inline distT="0" distB="0" distL="0" distR="0" wp14:anchorId="2742AB45" wp14:editId="65A3D5DB">
                  <wp:extent cx="5637790" cy="3382674"/>
                  <wp:effectExtent l="0" t="0" r="1270" b="0"/>
                  <wp:docPr id="149483639" name="Picture 149483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3639" name="Picture 149483639"/>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637790" cy="3382674"/>
                          </a:xfrm>
                          <a:prstGeom prst="rect">
                            <a:avLst/>
                          </a:prstGeom>
                          <a:noFill/>
                          <a:ln>
                            <a:noFill/>
                          </a:ln>
                        </pic:spPr>
                      </pic:pic>
                    </a:graphicData>
                  </a:graphic>
                </wp:inline>
              </w:drawing>
            </w:r>
          </w:p>
        </w:tc>
      </w:tr>
      <w:tr w:rsidR="00901966" w:rsidRPr="0023542A" w14:paraId="28FC57E2" w14:textId="77777777" w:rsidTr="300EB268">
        <w:tc>
          <w:tcPr>
            <w:tcW w:w="9016" w:type="dxa"/>
          </w:tcPr>
          <w:p w14:paraId="0D81007C" w14:textId="452E30DA" w:rsidR="00901966" w:rsidRPr="000E600C" w:rsidRDefault="5E64513C" w:rsidP="300EB268">
            <w:pPr>
              <w:rPr>
                <w:rFonts w:ascii="Calibri" w:eastAsia="Calibri" w:hAnsi="Calibri" w:cs="Calibri"/>
                <w:i/>
                <w:iCs/>
                <w:sz w:val="18"/>
                <w:szCs w:val="18"/>
                <w:lang w:val="en-GB"/>
              </w:rPr>
            </w:pPr>
            <w:r w:rsidRPr="300EB268">
              <w:rPr>
                <w:sz w:val="20"/>
                <w:szCs w:val="20"/>
                <w:lang w:val="en-GB"/>
              </w:rPr>
              <w:t xml:space="preserve">Supplementary Figure </w:t>
            </w:r>
            <w:r w:rsidR="6B51761A" w:rsidRPr="300EB268">
              <w:rPr>
                <w:sz w:val="20"/>
                <w:szCs w:val="20"/>
                <w:lang w:val="en-GB"/>
              </w:rPr>
              <w:t>8</w:t>
            </w:r>
            <w:r w:rsidRPr="300EB268">
              <w:rPr>
                <w:sz w:val="20"/>
                <w:szCs w:val="20"/>
                <w:lang w:val="en-GB"/>
              </w:rPr>
              <w:t>. UMAP projections</w:t>
            </w:r>
            <w:r w:rsidR="0EB7AEF2" w:rsidRPr="300EB268">
              <w:rPr>
                <w:sz w:val="20"/>
                <w:szCs w:val="20"/>
                <w:lang w:val="en-GB"/>
              </w:rPr>
              <w:t xml:space="preserve">. </w:t>
            </w:r>
            <w:r w:rsidR="617D4F65" w:rsidRPr="300EB268">
              <w:rPr>
                <w:sz w:val="20"/>
                <w:szCs w:val="20"/>
                <w:lang w:val="en-GB"/>
              </w:rPr>
              <w:t>GHS</w:t>
            </w:r>
            <w:r w:rsidR="79C5EB9C" w:rsidRPr="300EB268">
              <w:rPr>
                <w:sz w:val="20"/>
                <w:szCs w:val="20"/>
                <w:lang w:val="en-GB"/>
              </w:rPr>
              <w:t>:</w:t>
            </w:r>
            <w:r w:rsidR="617D4F65" w:rsidRPr="300EB268">
              <w:rPr>
                <w:sz w:val="20"/>
                <w:szCs w:val="20"/>
                <w:lang w:val="en-GB"/>
              </w:rPr>
              <w:t xml:space="preserve"> Gutenberg Health Study, </w:t>
            </w:r>
            <w:r w:rsidR="00512B58">
              <w:rPr>
                <w:sz w:val="20"/>
                <w:szCs w:val="20"/>
                <w:lang w:val="en-GB"/>
              </w:rPr>
              <w:t>TMS</w:t>
            </w:r>
            <w:r w:rsidR="79C5EB9C" w:rsidRPr="300EB268">
              <w:rPr>
                <w:sz w:val="20"/>
                <w:szCs w:val="20"/>
                <w:lang w:val="en-GB"/>
              </w:rPr>
              <w:t>:</w:t>
            </w:r>
            <w:r w:rsidR="617D4F65" w:rsidRPr="300EB268">
              <w:rPr>
                <w:sz w:val="20"/>
                <w:szCs w:val="20"/>
                <w:lang w:val="en-GB"/>
              </w:rPr>
              <w:t xml:space="preserve"> Maastricht Study, RS</w:t>
            </w:r>
            <w:r w:rsidR="79C5EB9C" w:rsidRPr="300EB268">
              <w:rPr>
                <w:sz w:val="20"/>
                <w:szCs w:val="20"/>
                <w:lang w:val="en-GB"/>
              </w:rPr>
              <w:t>:</w:t>
            </w:r>
            <w:r w:rsidR="617D4F65" w:rsidRPr="300EB268">
              <w:rPr>
                <w:sz w:val="20"/>
                <w:szCs w:val="20"/>
                <w:lang w:val="en-GB"/>
              </w:rPr>
              <w:t xml:space="preserve"> Rotterdam Study, UKB</w:t>
            </w:r>
            <w:r w:rsidR="79C5EB9C" w:rsidRPr="300EB268">
              <w:rPr>
                <w:sz w:val="20"/>
                <w:szCs w:val="20"/>
                <w:lang w:val="en-GB"/>
              </w:rPr>
              <w:t>:</w:t>
            </w:r>
            <w:r w:rsidR="617D4F65" w:rsidRPr="300EB268">
              <w:rPr>
                <w:sz w:val="20"/>
                <w:szCs w:val="20"/>
                <w:lang w:val="en-GB"/>
              </w:rPr>
              <w:t xml:space="preserve"> UK Biobank.</w:t>
            </w:r>
          </w:p>
        </w:tc>
      </w:tr>
    </w:tbl>
    <w:p w14:paraId="073630BC" w14:textId="7EE570FF" w:rsidR="00A31A40" w:rsidRDefault="00A31A40">
      <w:pPr>
        <w:rPr>
          <w:lang w:val="en-GB"/>
        </w:rPr>
      </w:pPr>
    </w:p>
    <w:p w14:paraId="432CECAF" w14:textId="77777777" w:rsidR="00A31A40" w:rsidRDefault="00A31A40">
      <w:pPr>
        <w:rPr>
          <w:lang w:val="en-GB"/>
        </w:rPr>
      </w:pPr>
      <w:r>
        <w:rPr>
          <w:lang w:val="en-GB"/>
        </w:rPr>
        <w:br w:type="page"/>
      </w:r>
    </w:p>
    <w:p w14:paraId="5E730DCE" w14:textId="77777777" w:rsidR="00E105E4" w:rsidRPr="0023542A" w:rsidRDefault="00E105E4">
      <w:pPr>
        <w:rPr>
          <w:lang w:val="en-GB"/>
        </w:rPr>
      </w:pPr>
    </w:p>
    <w:tbl>
      <w:tblPr>
        <w:tblStyle w:val="TableGrid"/>
        <w:tblW w:w="0" w:type="auto"/>
        <w:tblLook w:val="04A0" w:firstRow="1" w:lastRow="0" w:firstColumn="1" w:lastColumn="0" w:noHBand="0" w:noVBand="1"/>
      </w:tblPr>
      <w:tblGrid>
        <w:gridCol w:w="9016"/>
      </w:tblGrid>
      <w:tr w:rsidR="00394CA9" w:rsidRPr="0023542A" w14:paraId="528E1CDD" w14:textId="77777777" w:rsidTr="300EB268">
        <w:tc>
          <w:tcPr>
            <w:tcW w:w="9016" w:type="dxa"/>
          </w:tcPr>
          <w:p w14:paraId="535DDA57" w14:textId="6616BE34" w:rsidR="00394CA9" w:rsidRPr="0023542A" w:rsidRDefault="00836300" w:rsidP="00B7617D">
            <w:pPr>
              <w:jc w:val="center"/>
              <w:rPr>
                <w:lang w:val="en-GB"/>
              </w:rPr>
            </w:pPr>
            <w:r>
              <w:rPr>
                <w:noProof/>
              </w:rPr>
              <w:drawing>
                <wp:inline distT="0" distB="0" distL="0" distR="0" wp14:anchorId="6CE2C96A" wp14:editId="60ADBA13">
                  <wp:extent cx="5631525" cy="7039406"/>
                  <wp:effectExtent l="0" t="0" r="0" b="0"/>
                  <wp:docPr id="14456933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693327"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631525" cy="7039406"/>
                          </a:xfrm>
                          <a:prstGeom prst="rect">
                            <a:avLst/>
                          </a:prstGeom>
                          <a:noFill/>
                          <a:ln>
                            <a:noFill/>
                          </a:ln>
                        </pic:spPr>
                      </pic:pic>
                    </a:graphicData>
                  </a:graphic>
                </wp:inline>
              </w:drawing>
            </w:r>
          </w:p>
        </w:tc>
      </w:tr>
      <w:tr w:rsidR="00394CA9" w:rsidRPr="0023542A" w14:paraId="6C81808E" w14:textId="77777777" w:rsidTr="300EB268">
        <w:tc>
          <w:tcPr>
            <w:tcW w:w="9016" w:type="dxa"/>
          </w:tcPr>
          <w:p w14:paraId="30F61B49" w14:textId="1679C96E" w:rsidR="00394CA9" w:rsidRPr="000E600C" w:rsidRDefault="57042384" w:rsidP="300EB268">
            <w:pPr>
              <w:rPr>
                <w:sz w:val="20"/>
                <w:szCs w:val="20"/>
                <w:lang w:val="en-GB"/>
              </w:rPr>
            </w:pPr>
            <w:r w:rsidRPr="300EB268">
              <w:rPr>
                <w:sz w:val="20"/>
                <w:szCs w:val="20"/>
                <w:lang w:val="en-GB"/>
              </w:rPr>
              <w:t>Supplementary Figure</w:t>
            </w:r>
            <w:r w:rsidR="25861FAB" w:rsidRPr="300EB268">
              <w:rPr>
                <w:sz w:val="20"/>
                <w:szCs w:val="20"/>
                <w:lang w:val="en-GB"/>
              </w:rPr>
              <w:t xml:space="preserve"> </w:t>
            </w:r>
            <w:r w:rsidR="0A446CE9" w:rsidRPr="300EB268">
              <w:rPr>
                <w:sz w:val="20"/>
                <w:szCs w:val="20"/>
                <w:lang w:val="en-GB"/>
              </w:rPr>
              <w:t>9</w:t>
            </w:r>
            <w:r w:rsidRPr="300EB268">
              <w:rPr>
                <w:sz w:val="20"/>
                <w:szCs w:val="20"/>
                <w:lang w:val="en-GB"/>
              </w:rPr>
              <w:t xml:space="preserve">. </w:t>
            </w:r>
            <w:r w:rsidR="47681A74" w:rsidRPr="300EB268">
              <w:rPr>
                <w:sz w:val="20"/>
                <w:szCs w:val="20"/>
                <w:lang w:val="en-GB"/>
              </w:rPr>
              <w:t>Profile</w:t>
            </w:r>
            <w:r w:rsidRPr="300EB268">
              <w:rPr>
                <w:sz w:val="20"/>
                <w:szCs w:val="20"/>
                <w:lang w:val="en-GB"/>
              </w:rPr>
              <w:t xml:space="preserve"> cent</w:t>
            </w:r>
            <w:r w:rsidR="47681A74" w:rsidRPr="300EB268">
              <w:rPr>
                <w:sz w:val="20"/>
                <w:szCs w:val="20"/>
                <w:lang w:val="en-GB"/>
              </w:rPr>
              <w:t>re</w:t>
            </w:r>
            <w:r w:rsidRPr="300EB268">
              <w:rPr>
                <w:sz w:val="20"/>
                <w:szCs w:val="20"/>
                <w:lang w:val="en-GB"/>
              </w:rPr>
              <w:t>s</w:t>
            </w:r>
            <w:r w:rsidR="0482FB5F" w:rsidRPr="300EB268">
              <w:rPr>
                <w:sz w:val="20"/>
                <w:szCs w:val="20"/>
                <w:lang w:val="en-GB"/>
              </w:rPr>
              <w:t xml:space="preserve"> </w:t>
            </w:r>
            <w:r w:rsidR="6E442DD8" w:rsidRPr="300EB268">
              <w:rPr>
                <w:sz w:val="20"/>
                <w:szCs w:val="20"/>
                <w:lang w:val="en-GB"/>
              </w:rPr>
              <w:t>obtained by running the clustering approach on</w:t>
            </w:r>
            <w:r w:rsidR="3C880520" w:rsidRPr="300EB268">
              <w:rPr>
                <w:sz w:val="20"/>
                <w:szCs w:val="20"/>
                <w:lang w:val="en-GB"/>
              </w:rPr>
              <w:t xml:space="preserve"> the 4 cohorts separately.</w:t>
            </w:r>
            <w:r w:rsidR="1CCD3365" w:rsidRPr="300EB268">
              <w:rPr>
                <w:sz w:val="20"/>
                <w:szCs w:val="20"/>
                <w:lang w:val="en-GB"/>
              </w:rPr>
              <w:t xml:space="preserve"> </w:t>
            </w:r>
            <w:r w:rsidR="1CCD3365" w:rsidRPr="300EB268">
              <w:rPr>
                <w:rFonts w:ascii="Calibri" w:eastAsia="Calibri" w:hAnsi="Calibri" w:cs="Calibri"/>
                <w:sz w:val="20"/>
                <w:szCs w:val="20"/>
                <w:lang w:val="en-GB"/>
              </w:rPr>
              <w:t>WHR: waist-to-hip ratio. TG: triglycerides. SCR: serum creatinine.</w:t>
            </w:r>
            <w:r w:rsidR="2A9056C3" w:rsidRPr="300EB268">
              <w:rPr>
                <w:rFonts w:ascii="Calibri" w:eastAsia="Calibri" w:hAnsi="Calibri" w:cs="Calibri"/>
                <w:sz w:val="20"/>
                <w:szCs w:val="20"/>
                <w:lang w:val="en-GB"/>
              </w:rPr>
              <w:t xml:space="preserve"> SBP: systolic blood pressure.</w:t>
            </w:r>
            <w:r w:rsidR="1CCD3365" w:rsidRPr="300EB268">
              <w:rPr>
                <w:rFonts w:ascii="Calibri" w:eastAsia="Calibri" w:hAnsi="Calibri" w:cs="Calibri"/>
                <w:sz w:val="20"/>
                <w:szCs w:val="20"/>
                <w:lang w:val="en-GB"/>
              </w:rPr>
              <w:t xml:space="preserve"> LDL: low-density lipoprotein. HDL: high-density lipoprotein. </w:t>
            </w:r>
            <w:r w:rsidR="23B40F4C" w:rsidRPr="300EB268">
              <w:rPr>
                <w:rFonts w:ascii="Calibri" w:eastAsia="Calibri" w:hAnsi="Calibri" w:cs="Calibri"/>
                <w:sz w:val="20"/>
                <w:szCs w:val="20"/>
                <w:lang w:val="en-GB"/>
              </w:rPr>
              <w:t xml:space="preserve">FG: fasting glucose. </w:t>
            </w:r>
            <w:r w:rsidR="1CCD3365" w:rsidRPr="300EB268">
              <w:rPr>
                <w:rFonts w:ascii="Calibri" w:eastAsia="Calibri" w:hAnsi="Calibri" w:cs="Calibri"/>
                <w:sz w:val="20"/>
                <w:szCs w:val="20"/>
                <w:lang w:val="en-GB"/>
              </w:rPr>
              <w:t xml:space="preserve">DBP: diastolic blood pressure. CRP: C-reactive protein. </w:t>
            </w:r>
            <w:r w:rsidR="5EED91E2" w:rsidRPr="300EB268">
              <w:rPr>
                <w:rFonts w:ascii="Calibri" w:eastAsia="Calibri" w:hAnsi="Calibri" w:cs="Calibri"/>
                <w:sz w:val="20"/>
                <w:szCs w:val="20"/>
                <w:lang w:val="en-GB"/>
              </w:rPr>
              <w:t>ALT: alanine transaminase.</w:t>
            </w:r>
          </w:p>
        </w:tc>
      </w:tr>
    </w:tbl>
    <w:p w14:paraId="26047868" w14:textId="01218F83" w:rsidR="00A31A40" w:rsidRDefault="00A31A40">
      <w:pPr>
        <w:rPr>
          <w:lang w:val="en-GB"/>
        </w:rPr>
      </w:pPr>
    </w:p>
    <w:p w14:paraId="7F8B3435" w14:textId="77777777" w:rsidR="00A31A40" w:rsidRDefault="00A31A40">
      <w:pPr>
        <w:rPr>
          <w:lang w:val="en-GB"/>
        </w:rPr>
      </w:pPr>
      <w:r>
        <w:rPr>
          <w:lang w:val="en-GB"/>
        </w:rPr>
        <w:br w:type="page"/>
      </w:r>
    </w:p>
    <w:p w14:paraId="4162AA06" w14:textId="77777777" w:rsidR="00F47B14" w:rsidRPr="0023542A" w:rsidRDefault="00F47B14">
      <w:pPr>
        <w:rPr>
          <w:lang w:val="en-GB"/>
        </w:rPr>
      </w:pPr>
    </w:p>
    <w:tbl>
      <w:tblPr>
        <w:tblStyle w:val="TableGrid"/>
        <w:tblW w:w="0" w:type="auto"/>
        <w:tblLook w:val="04A0" w:firstRow="1" w:lastRow="0" w:firstColumn="1" w:lastColumn="0" w:noHBand="0" w:noVBand="1"/>
      </w:tblPr>
      <w:tblGrid>
        <w:gridCol w:w="9016"/>
      </w:tblGrid>
      <w:tr w:rsidR="00394CA9" w:rsidRPr="0023542A" w14:paraId="2C1ACCF6" w14:textId="77777777" w:rsidTr="300EB268">
        <w:tc>
          <w:tcPr>
            <w:tcW w:w="9016" w:type="dxa"/>
          </w:tcPr>
          <w:p w14:paraId="333C51CC" w14:textId="6343D2CE" w:rsidR="00394CA9" w:rsidRPr="0023542A" w:rsidRDefault="00F13A7B" w:rsidP="004F0506">
            <w:pPr>
              <w:jc w:val="center"/>
              <w:rPr>
                <w:lang w:val="en-GB"/>
              </w:rPr>
            </w:pPr>
            <w:r>
              <w:rPr>
                <w:noProof/>
              </w:rPr>
              <w:drawing>
                <wp:inline distT="0" distB="0" distL="0" distR="0" wp14:anchorId="16600F20" wp14:editId="39FD9C23">
                  <wp:extent cx="5594197" cy="3196684"/>
                  <wp:effectExtent l="0" t="0" r="0" b="3810"/>
                  <wp:docPr id="694426742" name="Picture 69442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426742" name="Picture 69442674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594197" cy="3196684"/>
                          </a:xfrm>
                          <a:prstGeom prst="rect">
                            <a:avLst/>
                          </a:prstGeom>
                          <a:noFill/>
                          <a:ln>
                            <a:noFill/>
                          </a:ln>
                        </pic:spPr>
                      </pic:pic>
                    </a:graphicData>
                  </a:graphic>
                </wp:inline>
              </w:drawing>
            </w:r>
          </w:p>
        </w:tc>
      </w:tr>
      <w:tr w:rsidR="00394CA9" w:rsidRPr="0023542A" w14:paraId="795F1C28" w14:textId="77777777" w:rsidTr="300EB268">
        <w:tc>
          <w:tcPr>
            <w:tcW w:w="9016" w:type="dxa"/>
          </w:tcPr>
          <w:p w14:paraId="1B35C8A5" w14:textId="756E1E6F" w:rsidR="00394CA9" w:rsidRPr="000E600C" w:rsidRDefault="443AB902" w:rsidP="300EB268">
            <w:pPr>
              <w:rPr>
                <w:rFonts w:ascii="Calibri" w:eastAsia="Calibri" w:hAnsi="Calibri" w:cs="Calibri"/>
                <w:i/>
                <w:iCs/>
                <w:sz w:val="18"/>
                <w:szCs w:val="18"/>
                <w:lang w:val="en-GB"/>
              </w:rPr>
            </w:pPr>
            <w:r w:rsidRPr="300EB268">
              <w:rPr>
                <w:sz w:val="20"/>
                <w:szCs w:val="20"/>
                <w:lang w:val="en-GB"/>
              </w:rPr>
              <w:t xml:space="preserve">Supplementary Figure </w:t>
            </w:r>
            <w:r w:rsidR="73FFBDA9" w:rsidRPr="300EB268">
              <w:rPr>
                <w:sz w:val="20"/>
                <w:szCs w:val="20"/>
                <w:lang w:val="en-GB"/>
              </w:rPr>
              <w:t>10</w:t>
            </w:r>
            <w:r w:rsidRPr="300EB268">
              <w:rPr>
                <w:sz w:val="20"/>
                <w:szCs w:val="20"/>
                <w:lang w:val="en-GB"/>
              </w:rPr>
              <w:t xml:space="preserve">. Validation of </w:t>
            </w:r>
            <w:r w:rsidR="7F535A80" w:rsidRPr="300EB268">
              <w:rPr>
                <w:sz w:val="20"/>
                <w:szCs w:val="20"/>
                <w:lang w:val="en-GB"/>
              </w:rPr>
              <w:t>discordant profiles identified in UK Biobank across 3 independent cohorts.</w:t>
            </w:r>
            <w:r w:rsidR="64B5B027" w:rsidRPr="300EB268">
              <w:rPr>
                <w:sz w:val="20"/>
                <w:szCs w:val="20"/>
                <w:lang w:val="en-GB"/>
              </w:rPr>
              <w:t xml:space="preserve"> GHS</w:t>
            </w:r>
            <w:r w:rsidR="79C5EB9C" w:rsidRPr="300EB268">
              <w:rPr>
                <w:sz w:val="20"/>
                <w:szCs w:val="20"/>
                <w:lang w:val="en-GB"/>
              </w:rPr>
              <w:t>:</w:t>
            </w:r>
            <w:r w:rsidR="64B5B027" w:rsidRPr="300EB268">
              <w:rPr>
                <w:sz w:val="20"/>
                <w:szCs w:val="20"/>
                <w:lang w:val="en-GB"/>
              </w:rPr>
              <w:t xml:space="preserve"> Gutenberg Health Study, </w:t>
            </w:r>
            <w:r w:rsidR="00512B58">
              <w:rPr>
                <w:sz w:val="20"/>
                <w:szCs w:val="20"/>
                <w:lang w:val="en-GB"/>
              </w:rPr>
              <w:t>TMS</w:t>
            </w:r>
            <w:r w:rsidR="79C5EB9C" w:rsidRPr="300EB268">
              <w:rPr>
                <w:sz w:val="20"/>
                <w:szCs w:val="20"/>
                <w:lang w:val="en-GB"/>
              </w:rPr>
              <w:t>:</w:t>
            </w:r>
            <w:r w:rsidR="64B5B027" w:rsidRPr="300EB268">
              <w:rPr>
                <w:sz w:val="20"/>
                <w:szCs w:val="20"/>
                <w:lang w:val="en-GB"/>
              </w:rPr>
              <w:t xml:space="preserve"> Maastricht Study, RS</w:t>
            </w:r>
            <w:r w:rsidR="79C5EB9C" w:rsidRPr="300EB268">
              <w:rPr>
                <w:sz w:val="20"/>
                <w:szCs w:val="20"/>
                <w:lang w:val="en-GB"/>
              </w:rPr>
              <w:t>:</w:t>
            </w:r>
            <w:r w:rsidR="64B5B027" w:rsidRPr="300EB268">
              <w:rPr>
                <w:sz w:val="20"/>
                <w:szCs w:val="20"/>
                <w:lang w:val="en-GB"/>
              </w:rPr>
              <w:t xml:space="preserve"> Rotterdam Study, UKB</w:t>
            </w:r>
            <w:r w:rsidR="79C5EB9C" w:rsidRPr="300EB268">
              <w:rPr>
                <w:sz w:val="20"/>
                <w:szCs w:val="20"/>
                <w:lang w:val="en-GB"/>
              </w:rPr>
              <w:t>:</w:t>
            </w:r>
            <w:r w:rsidR="64B5B027" w:rsidRPr="300EB268">
              <w:rPr>
                <w:sz w:val="20"/>
                <w:szCs w:val="20"/>
                <w:lang w:val="en-GB"/>
              </w:rPr>
              <w:t xml:space="preserve"> UK Biobank.</w:t>
            </w:r>
          </w:p>
        </w:tc>
      </w:tr>
    </w:tbl>
    <w:p w14:paraId="6B992433" w14:textId="0D88D5A3" w:rsidR="00A31A40" w:rsidRDefault="00A31A40">
      <w:pPr>
        <w:rPr>
          <w:lang w:val="en-GB"/>
        </w:rPr>
      </w:pPr>
    </w:p>
    <w:p w14:paraId="41943416" w14:textId="3A6D2809" w:rsidR="7899041A" w:rsidRDefault="7899041A">
      <w:r>
        <w:br w:type="page"/>
      </w:r>
    </w:p>
    <w:p w14:paraId="2ACCBFF2"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453158E3" w14:textId="77777777" w:rsidTr="7899041A">
        <w:trPr>
          <w:trHeight w:val="300"/>
        </w:trPr>
        <w:tc>
          <w:tcPr>
            <w:tcW w:w="9016" w:type="dxa"/>
          </w:tcPr>
          <w:p w14:paraId="0A1E07AA" w14:textId="77777777" w:rsidR="7899041A" w:rsidRDefault="7899041A" w:rsidP="7899041A">
            <w:pPr>
              <w:rPr>
                <w:lang w:val="en-GB"/>
              </w:rPr>
            </w:pPr>
            <w:r>
              <w:rPr>
                <w:noProof/>
              </w:rPr>
              <w:drawing>
                <wp:inline distT="0" distB="0" distL="0" distR="0" wp14:anchorId="60495E05" wp14:editId="610CFE30">
                  <wp:extent cx="5536504" cy="2370772"/>
                  <wp:effectExtent l="0" t="0" r="1270" b="4445"/>
                  <wp:docPr id="988238949" name="Picture 1771965381" descr="A graph of two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196538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536504" cy="2370772"/>
                          </a:xfrm>
                          <a:prstGeom prst="rect">
                            <a:avLst/>
                          </a:prstGeom>
                          <a:noFill/>
                          <a:ln>
                            <a:noFill/>
                          </a:ln>
                        </pic:spPr>
                      </pic:pic>
                    </a:graphicData>
                  </a:graphic>
                </wp:inline>
              </w:drawing>
            </w:r>
          </w:p>
        </w:tc>
      </w:tr>
      <w:tr w:rsidR="7899041A" w14:paraId="11E41BA7" w14:textId="77777777" w:rsidTr="7899041A">
        <w:trPr>
          <w:trHeight w:val="300"/>
        </w:trPr>
        <w:tc>
          <w:tcPr>
            <w:tcW w:w="9016" w:type="dxa"/>
          </w:tcPr>
          <w:p w14:paraId="3E6AE739" w14:textId="0C6B91C9" w:rsidR="7899041A" w:rsidRDefault="7899041A" w:rsidP="7899041A">
            <w:pPr>
              <w:rPr>
                <w:sz w:val="20"/>
                <w:szCs w:val="20"/>
                <w:lang w:val="en-GB"/>
              </w:rPr>
            </w:pPr>
            <w:r w:rsidRPr="7899041A">
              <w:rPr>
                <w:sz w:val="20"/>
                <w:szCs w:val="20"/>
                <w:lang w:val="en-GB"/>
              </w:rPr>
              <w:t>Supplementary Figure 1</w:t>
            </w:r>
            <w:r w:rsidR="5BCB3BBB" w:rsidRPr="7899041A">
              <w:rPr>
                <w:sz w:val="20"/>
                <w:szCs w:val="20"/>
                <w:lang w:val="en-GB"/>
              </w:rPr>
              <w:t>1</w:t>
            </w:r>
            <w:r w:rsidRPr="7899041A">
              <w:rPr>
                <w:sz w:val="20"/>
                <w:szCs w:val="20"/>
                <w:lang w:val="en-GB"/>
              </w:rPr>
              <w:t>. Finding the best partition of a Gaussian mixture model applied on the deviation data. We considered an elbow at 6 clusters for both sexes, after which the Bayesian information criterion (BIC) improvement flattens.</w:t>
            </w:r>
          </w:p>
        </w:tc>
      </w:tr>
    </w:tbl>
    <w:p w14:paraId="2B242D4C" w14:textId="03A5EA96" w:rsidR="7899041A" w:rsidRDefault="7899041A" w:rsidP="7899041A">
      <w:pPr>
        <w:rPr>
          <w:lang w:val="en-GB"/>
        </w:rPr>
      </w:pPr>
    </w:p>
    <w:p w14:paraId="79657E3B" w14:textId="77777777" w:rsidR="150ABE6F" w:rsidRDefault="150ABE6F" w:rsidP="7899041A">
      <w:pPr>
        <w:rPr>
          <w:lang w:val="en-GB"/>
        </w:rPr>
      </w:pPr>
      <w:r w:rsidRPr="7899041A">
        <w:rPr>
          <w:lang w:val="en-GB"/>
        </w:rPr>
        <w:br w:type="page"/>
      </w:r>
    </w:p>
    <w:p w14:paraId="50369CDF"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5BEECBE3" w14:textId="77777777" w:rsidTr="7899041A">
        <w:trPr>
          <w:trHeight w:val="300"/>
        </w:trPr>
        <w:tc>
          <w:tcPr>
            <w:tcW w:w="9016" w:type="dxa"/>
          </w:tcPr>
          <w:p w14:paraId="18D2E0EF" w14:textId="77777777" w:rsidR="7899041A" w:rsidRDefault="7899041A" w:rsidP="7899041A">
            <w:pPr>
              <w:rPr>
                <w:lang w:val="en-GB"/>
              </w:rPr>
            </w:pPr>
            <w:r>
              <w:rPr>
                <w:noProof/>
              </w:rPr>
              <w:drawing>
                <wp:inline distT="0" distB="0" distL="0" distR="0" wp14:anchorId="2B8D752D" wp14:editId="688047E7">
                  <wp:extent cx="5549942" cy="2774970"/>
                  <wp:effectExtent l="0" t="0" r="0" b="6350"/>
                  <wp:docPr id="842153593" name="Picture 219465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465357"/>
                          <pic:cNvPicPr/>
                        </pic:nvPicPr>
                        <pic:blipFill>
                          <a:blip r:embed="rId26">
                            <a:extLst>
                              <a:ext uri="{28A0092B-C50C-407E-A947-70E740481C1C}">
                                <a14:useLocalDpi xmlns:a14="http://schemas.microsoft.com/office/drawing/2010/main" val="0"/>
                              </a:ext>
                            </a:extLst>
                          </a:blip>
                          <a:stretch>
                            <a:fillRect/>
                          </a:stretch>
                        </pic:blipFill>
                        <pic:spPr bwMode="auto">
                          <a:xfrm>
                            <a:off x="0" y="0"/>
                            <a:ext cx="5549942" cy="2774970"/>
                          </a:xfrm>
                          <a:prstGeom prst="rect">
                            <a:avLst/>
                          </a:prstGeom>
                          <a:noFill/>
                          <a:ln>
                            <a:noFill/>
                          </a:ln>
                        </pic:spPr>
                      </pic:pic>
                    </a:graphicData>
                  </a:graphic>
                </wp:inline>
              </w:drawing>
            </w:r>
          </w:p>
        </w:tc>
      </w:tr>
      <w:tr w:rsidR="7899041A" w14:paraId="44B8BC16" w14:textId="77777777" w:rsidTr="7899041A">
        <w:trPr>
          <w:trHeight w:val="300"/>
        </w:trPr>
        <w:tc>
          <w:tcPr>
            <w:tcW w:w="9016" w:type="dxa"/>
          </w:tcPr>
          <w:p w14:paraId="215F3364" w14:textId="3BC7A470" w:rsidR="7899041A" w:rsidRDefault="7899041A" w:rsidP="7899041A">
            <w:pPr>
              <w:rPr>
                <w:sz w:val="20"/>
                <w:szCs w:val="20"/>
                <w:lang w:val="en-GB"/>
              </w:rPr>
            </w:pPr>
            <w:r w:rsidRPr="7899041A">
              <w:rPr>
                <w:sz w:val="20"/>
                <w:szCs w:val="20"/>
                <w:lang w:val="en-GB"/>
              </w:rPr>
              <w:t>Supplementary Figure 1</w:t>
            </w:r>
            <w:r w:rsidR="4766A8FA" w:rsidRPr="7899041A">
              <w:rPr>
                <w:sz w:val="20"/>
                <w:szCs w:val="20"/>
                <w:lang w:val="en-GB"/>
              </w:rPr>
              <w:t>2</w:t>
            </w:r>
            <w:r w:rsidRPr="7899041A">
              <w:rPr>
                <w:sz w:val="20"/>
                <w:szCs w:val="20"/>
                <w:lang w:val="en-GB"/>
              </w:rPr>
              <w:t xml:space="preserve">. Cluster centres of best partitions from the Gaussian mixture modelling. </w:t>
            </w:r>
            <w:r w:rsidRPr="7899041A">
              <w:rPr>
                <w:rFonts w:ascii="Calibri" w:eastAsia="Calibri" w:hAnsi="Calibri" w:cs="Calibri"/>
                <w:sz w:val="20"/>
                <w:szCs w:val="20"/>
                <w:lang w:val="en-GB"/>
              </w:rPr>
              <w:t>WHR: waist-to-hip ratio. TG: triglycerides. SCR: serum creatinine. SBP: systolic blood pressure. LDL: low-density lipoprotein. HDL: high-density lipoprotein. FG: fasting glucose. DBP: diastolic blood pressure. CRP: C-reactive protein. ALT: alanine transaminase.</w:t>
            </w:r>
          </w:p>
        </w:tc>
      </w:tr>
    </w:tbl>
    <w:p w14:paraId="7E991C31" w14:textId="452A42E4" w:rsidR="7899041A" w:rsidRDefault="7899041A" w:rsidP="7899041A">
      <w:pPr>
        <w:rPr>
          <w:lang w:val="en-GB"/>
        </w:rPr>
      </w:pPr>
    </w:p>
    <w:p w14:paraId="641C0400" w14:textId="77777777" w:rsidR="150ABE6F" w:rsidRDefault="150ABE6F" w:rsidP="7899041A">
      <w:pPr>
        <w:rPr>
          <w:lang w:val="en-GB"/>
        </w:rPr>
      </w:pPr>
      <w:r w:rsidRPr="7899041A">
        <w:rPr>
          <w:lang w:val="en-GB"/>
        </w:rPr>
        <w:br w:type="page"/>
      </w:r>
    </w:p>
    <w:p w14:paraId="45D1F0B3"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414A1A5F" w14:textId="77777777" w:rsidTr="7899041A">
        <w:trPr>
          <w:trHeight w:val="300"/>
        </w:trPr>
        <w:tc>
          <w:tcPr>
            <w:tcW w:w="9016" w:type="dxa"/>
          </w:tcPr>
          <w:p w14:paraId="45C16873" w14:textId="77777777" w:rsidR="7899041A" w:rsidRDefault="7899041A" w:rsidP="7899041A">
            <w:pPr>
              <w:jc w:val="center"/>
              <w:rPr>
                <w:lang w:val="en-GB"/>
              </w:rPr>
            </w:pPr>
            <w:r>
              <w:rPr>
                <w:noProof/>
              </w:rPr>
              <w:drawing>
                <wp:inline distT="0" distB="0" distL="0" distR="0" wp14:anchorId="5349ADA3" wp14:editId="68F8595B">
                  <wp:extent cx="5596128" cy="3108960"/>
                  <wp:effectExtent l="0" t="0" r="5080" b="2540"/>
                  <wp:docPr id="566306155" name="Picture 1401922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922493"/>
                          <pic:cNvPicPr/>
                        </pic:nvPicPr>
                        <pic:blipFill>
                          <a:blip r:embed="rId27">
                            <a:extLst>
                              <a:ext uri="{28A0092B-C50C-407E-A947-70E740481C1C}">
                                <a14:useLocalDpi xmlns:a14="http://schemas.microsoft.com/office/drawing/2010/main" val="0"/>
                              </a:ext>
                            </a:extLst>
                          </a:blip>
                          <a:stretch>
                            <a:fillRect/>
                          </a:stretch>
                        </pic:blipFill>
                        <pic:spPr bwMode="auto">
                          <a:xfrm>
                            <a:off x="0" y="0"/>
                            <a:ext cx="5596128" cy="3108960"/>
                          </a:xfrm>
                          <a:prstGeom prst="rect">
                            <a:avLst/>
                          </a:prstGeom>
                          <a:noFill/>
                          <a:ln>
                            <a:noFill/>
                          </a:ln>
                        </pic:spPr>
                      </pic:pic>
                    </a:graphicData>
                  </a:graphic>
                </wp:inline>
              </w:drawing>
            </w:r>
          </w:p>
        </w:tc>
      </w:tr>
      <w:tr w:rsidR="7899041A" w14:paraId="174DC8F4" w14:textId="77777777" w:rsidTr="7899041A">
        <w:trPr>
          <w:trHeight w:val="300"/>
        </w:trPr>
        <w:tc>
          <w:tcPr>
            <w:tcW w:w="9016" w:type="dxa"/>
          </w:tcPr>
          <w:p w14:paraId="694E970E" w14:textId="7790E97D" w:rsidR="7899041A" w:rsidRDefault="7899041A" w:rsidP="7899041A">
            <w:pPr>
              <w:rPr>
                <w:sz w:val="20"/>
                <w:szCs w:val="20"/>
                <w:lang w:val="en-GB"/>
              </w:rPr>
            </w:pPr>
            <w:r w:rsidRPr="7899041A">
              <w:rPr>
                <w:sz w:val="20"/>
                <w:szCs w:val="20"/>
                <w:lang w:val="en-GB"/>
              </w:rPr>
              <w:t>Supplementary Figure 1</w:t>
            </w:r>
            <w:r w:rsidR="4BC3449B" w:rsidRPr="7899041A">
              <w:rPr>
                <w:sz w:val="20"/>
                <w:szCs w:val="20"/>
                <w:lang w:val="en-GB"/>
              </w:rPr>
              <w:t>3</w:t>
            </w:r>
            <w:r w:rsidRPr="7899041A">
              <w:rPr>
                <w:sz w:val="20"/>
                <w:szCs w:val="20"/>
                <w:lang w:val="en-GB"/>
              </w:rPr>
              <w:t>. Cluster weights of best partitions from the Gaussian mixture modelling.</w:t>
            </w:r>
          </w:p>
        </w:tc>
      </w:tr>
    </w:tbl>
    <w:p w14:paraId="6C97E8D7" w14:textId="218B97A2" w:rsidR="7899041A" w:rsidRDefault="7899041A" w:rsidP="7899041A">
      <w:pPr>
        <w:rPr>
          <w:lang w:val="en-GB"/>
        </w:rPr>
      </w:pPr>
    </w:p>
    <w:p w14:paraId="18E00583" w14:textId="77777777" w:rsidR="150ABE6F" w:rsidRDefault="150ABE6F" w:rsidP="7899041A">
      <w:pPr>
        <w:rPr>
          <w:lang w:val="en-GB"/>
        </w:rPr>
      </w:pPr>
      <w:r w:rsidRPr="7899041A">
        <w:rPr>
          <w:lang w:val="en-GB"/>
        </w:rPr>
        <w:br w:type="page"/>
      </w:r>
    </w:p>
    <w:p w14:paraId="1C263E3C"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248A20A6" w14:textId="77777777" w:rsidTr="7899041A">
        <w:trPr>
          <w:trHeight w:val="300"/>
        </w:trPr>
        <w:tc>
          <w:tcPr>
            <w:tcW w:w="9016" w:type="dxa"/>
          </w:tcPr>
          <w:p w14:paraId="0DCDC2C0" w14:textId="77777777" w:rsidR="7899041A" w:rsidRDefault="7899041A" w:rsidP="7899041A">
            <w:pPr>
              <w:jc w:val="center"/>
              <w:rPr>
                <w:lang w:val="en-GB"/>
              </w:rPr>
            </w:pPr>
            <w:r>
              <w:rPr>
                <w:noProof/>
              </w:rPr>
              <w:drawing>
                <wp:inline distT="0" distB="0" distL="0" distR="0" wp14:anchorId="45280955" wp14:editId="48C12A03">
                  <wp:extent cx="5555670" cy="3333403"/>
                  <wp:effectExtent l="0" t="0" r="0" b="0"/>
                  <wp:docPr id="705408027" name="Picture 806936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936653"/>
                          <pic:cNvPicPr/>
                        </pic:nvPicPr>
                        <pic:blipFill>
                          <a:blip r:embed="rId28">
                            <a:extLst>
                              <a:ext uri="{28A0092B-C50C-407E-A947-70E740481C1C}">
                                <a14:useLocalDpi xmlns:a14="http://schemas.microsoft.com/office/drawing/2010/main" val="0"/>
                              </a:ext>
                            </a:extLst>
                          </a:blip>
                          <a:stretch>
                            <a:fillRect/>
                          </a:stretch>
                        </pic:blipFill>
                        <pic:spPr bwMode="auto">
                          <a:xfrm>
                            <a:off x="0" y="0"/>
                            <a:ext cx="5555670" cy="3333403"/>
                          </a:xfrm>
                          <a:prstGeom prst="rect">
                            <a:avLst/>
                          </a:prstGeom>
                          <a:noFill/>
                          <a:ln>
                            <a:noFill/>
                          </a:ln>
                        </pic:spPr>
                      </pic:pic>
                    </a:graphicData>
                  </a:graphic>
                </wp:inline>
              </w:drawing>
            </w:r>
          </w:p>
        </w:tc>
      </w:tr>
      <w:tr w:rsidR="7899041A" w14:paraId="5A361287" w14:textId="77777777" w:rsidTr="7899041A">
        <w:trPr>
          <w:trHeight w:val="300"/>
        </w:trPr>
        <w:tc>
          <w:tcPr>
            <w:tcW w:w="9016" w:type="dxa"/>
          </w:tcPr>
          <w:p w14:paraId="277A344C" w14:textId="79D93E10" w:rsidR="7899041A" w:rsidRDefault="7899041A" w:rsidP="7899041A">
            <w:pPr>
              <w:rPr>
                <w:sz w:val="20"/>
                <w:szCs w:val="20"/>
                <w:lang w:val="en-GB"/>
              </w:rPr>
            </w:pPr>
            <w:r w:rsidRPr="7899041A">
              <w:rPr>
                <w:sz w:val="20"/>
                <w:szCs w:val="20"/>
                <w:lang w:val="en-GB"/>
              </w:rPr>
              <w:t>Supplementary Figure 1</w:t>
            </w:r>
            <w:r w:rsidR="5C141680" w:rsidRPr="7899041A">
              <w:rPr>
                <w:sz w:val="20"/>
                <w:szCs w:val="20"/>
                <w:lang w:val="en-GB"/>
              </w:rPr>
              <w:t>4</w:t>
            </w:r>
            <w:r w:rsidRPr="7899041A">
              <w:rPr>
                <w:sz w:val="20"/>
                <w:szCs w:val="20"/>
                <w:lang w:val="en-GB"/>
              </w:rPr>
              <w:t>. Overlaying cluster centres of best partitions from the Gaussian mixture modelling onto the UMAP projection</w:t>
            </w:r>
          </w:p>
        </w:tc>
      </w:tr>
    </w:tbl>
    <w:p w14:paraId="1B815F4B" w14:textId="69B14937" w:rsidR="7899041A" w:rsidRDefault="7899041A" w:rsidP="7899041A">
      <w:pPr>
        <w:rPr>
          <w:lang w:val="en-GB"/>
        </w:rPr>
      </w:pPr>
    </w:p>
    <w:p w14:paraId="69EF6926" w14:textId="77777777" w:rsidR="150ABE6F" w:rsidRDefault="150ABE6F" w:rsidP="7899041A">
      <w:pPr>
        <w:rPr>
          <w:lang w:val="en-GB"/>
        </w:rPr>
      </w:pPr>
      <w:r w:rsidRPr="7899041A">
        <w:rPr>
          <w:lang w:val="en-GB"/>
        </w:rPr>
        <w:br w:type="page"/>
      </w:r>
    </w:p>
    <w:p w14:paraId="697460DD"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5919074E" w14:textId="77777777" w:rsidTr="7899041A">
        <w:trPr>
          <w:trHeight w:val="300"/>
        </w:trPr>
        <w:tc>
          <w:tcPr>
            <w:tcW w:w="9016" w:type="dxa"/>
          </w:tcPr>
          <w:p w14:paraId="63906D4F" w14:textId="77777777" w:rsidR="7899041A" w:rsidRDefault="7899041A" w:rsidP="7899041A">
            <w:pPr>
              <w:rPr>
                <w:lang w:val="en-GB"/>
              </w:rPr>
            </w:pPr>
            <w:r>
              <w:rPr>
                <w:noProof/>
              </w:rPr>
              <w:drawing>
                <wp:inline distT="0" distB="0" distL="0" distR="0" wp14:anchorId="692F99E4" wp14:editId="024CBCE1">
                  <wp:extent cx="5538763" cy="2373756"/>
                  <wp:effectExtent l="0" t="0" r="0" b="1270"/>
                  <wp:docPr id="2007544269" name="Picture 1096717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717724"/>
                          <pic:cNvPicPr/>
                        </pic:nvPicPr>
                        <pic:blipFill>
                          <a:blip r:embed="rId29">
                            <a:extLst>
                              <a:ext uri="{28A0092B-C50C-407E-A947-70E740481C1C}">
                                <a14:useLocalDpi xmlns:a14="http://schemas.microsoft.com/office/drawing/2010/main" val="0"/>
                              </a:ext>
                            </a:extLst>
                          </a:blip>
                          <a:stretch>
                            <a:fillRect/>
                          </a:stretch>
                        </pic:blipFill>
                        <pic:spPr bwMode="auto">
                          <a:xfrm>
                            <a:off x="0" y="0"/>
                            <a:ext cx="5538763" cy="2373756"/>
                          </a:xfrm>
                          <a:prstGeom prst="rect">
                            <a:avLst/>
                          </a:prstGeom>
                          <a:noFill/>
                          <a:ln>
                            <a:noFill/>
                          </a:ln>
                        </pic:spPr>
                      </pic:pic>
                    </a:graphicData>
                  </a:graphic>
                </wp:inline>
              </w:drawing>
            </w:r>
          </w:p>
        </w:tc>
      </w:tr>
      <w:tr w:rsidR="7899041A" w14:paraId="58169C77" w14:textId="77777777" w:rsidTr="7899041A">
        <w:trPr>
          <w:trHeight w:val="300"/>
        </w:trPr>
        <w:tc>
          <w:tcPr>
            <w:tcW w:w="9016" w:type="dxa"/>
          </w:tcPr>
          <w:p w14:paraId="4766AE85" w14:textId="04705630" w:rsidR="7899041A" w:rsidRDefault="7899041A" w:rsidP="7899041A">
            <w:pPr>
              <w:rPr>
                <w:sz w:val="20"/>
                <w:szCs w:val="20"/>
                <w:lang w:val="en-GB"/>
              </w:rPr>
            </w:pPr>
            <w:r w:rsidRPr="7899041A">
              <w:rPr>
                <w:sz w:val="20"/>
                <w:szCs w:val="20"/>
                <w:lang w:val="en-GB"/>
              </w:rPr>
              <w:t>Supplementary Figure 1</w:t>
            </w:r>
            <w:r w:rsidR="329421A0" w:rsidRPr="7899041A">
              <w:rPr>
                <w:sz w:val="20"/>
                <w:szCs w:val="20"/>
                <w:lang w:val="en-GB"/>
              </w:rPr>
              <w:t>5.</w:t>
            </w:r>
            <w:r w:rsidRPr="7899041A">
              <w:rPr>
                <w:sz w:val="20"/>
                <w:szCs w:val="20"/>
                <w:lang w:val="en-GB"/>
              </w:rPr>
              <w:t xml:space="preserve"> Finding the best partition of an archetypal model applied on the deviation data. We considered an elbow at 11 clusters for both sexes, after which the residual sum of squares (RSS) change stalls.</w:t>
            </w:r>
          </w:p>
        </w:tc>
      </w:tr>
    </w:tbl>
    <w:p w14:paraId="0854DB76" w14:textId="3AEDFD03" w:rsidR="7899041A" w:rsidRDefault="7899041A" w:rsidP="7899041A">
      <w:pPr>
        <w:rPr>
          <w:lang w:val="en-GB"/>
        </w:rPr>
      </w:pPr>
    </w:p>
    <w:p w14:paraId="142C66A1" w14:textId="77777777" w:rsidR="150ABE6F" w:rsidRDefault="150ABE6F" w:rsidP="7899041A">
      <w:pPr>
        <w:rPr>
          <w:lang w:val="en-GB"/>
        </w:rPr>
      </w:pPr>
      <w:r w:rsidRPr="7899041A">
        <w:rPr>
          <w:lang w:val="en-GB"/>
        </w:rPr>
        <w:br w:type="page"/>
      </w:r>
    </w:p>
    <w:p w14:paraId="301C281A"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5B77D05C" w14:textId="77777777" w:rsidTr="7899041A">
        <w:trPr>
          <w:trHeight w:val="300"/>
        </w:trPr>
        <w:tc>
          <w:tcPr>
            <w:tcW w:w="9016" w:type="dxa"/>
          </w:tcPr>
          <w:p w14:paraId="1C0A16C8" w14:textId="77777777" w:rsidR="7899041A" w:rsidRDefault="7899041A" w:rsidP="7899041A">
            <w:pPr>
              <w:rPr>
                <w:lang w:val="en-GB"/>
              </w:rPr>
            </w:pPr>
            <w:r>
              <w:rPr>
                <w:noProof/>
              </w:rPr>
              <w:drawing>
                <wp:inline distT="0" distB="0" distL="0" distR="0" wp14:anchorId="58B44D83" wp14:editId="592F8C93">
                  <wp:extent cx="5554861" cy="2221945"/>
                  <wp:effectExtent l="0" t="0" r="0" b="635"/>
                  <wp:docPr id="1463674901" name="Picture 942563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563973"/>
                          <pic:cNvPicPr/>
                        </pic:nvPicPr>
                        <pic:blipFill>
                          <a:blip r:embed="rId30">
                            <a:extLst>
                              <a:ext uri="{28A0092B-C50C-407E-A947-70E740481C1C}">
                                <a14:useLocalDpi xmlns:a14="http://schemas.microsoft.com/office/drawing/2010/main" val="0"/>
                              </a:ext>
                            </a:extLst>
                          </a:blip>
                          <a:stretch>
                            <a:fillRect/>
                          </a:stretch>
                        </pic:blipFill>
                        <pic:spPr bwMode="auto">
                          <a:xfrm>
                            <a:off x="0" y="0"/>
                            <a:ext cx="5554861" cy="2221945"/>
                          </a:xfrm>
                          <a:prstGeom prst="rect">
                            <a:avLst/>
                          </a:prstGeom>
                          <a:noFill/>
                          <a:ln>
                            <a:noFill/>
                          </a:ln>
                        </pic:spPr>
                      </pic:pic>
                    </a:graphicData>
                  </a:graphic>
                </wp:inline>
              </w:drawing>
            </w:r>
          </w:p>
        </w:tc>
      </w:tr>
      <w:tr w:rsidR="7899041A" w14:paraId="1C082F8B" w14:textId="77777777" w:rsidTr="7899041A">
        <w:trPr>
          <w:trHeight w:val="300"/>
        </w:trPr>
        <w:tc>
          <w:tcPr>
            <w:tcW w:w="9016" w:type="dxa"/>
          </w:tcPr>
          <w:p w14:paraId="117BF4B3" w14:textId="4E16A0CC" w:rsidR="7899041A" w:rsidRDefault="7899041A" w:rsidP="7899041A">
            <w:pPr>
              <w:rPr>
                <w:sz w:val="20"/>
                <w:szCs w:val="20"/>
                <w:lang w:val="en-GB"/>
              </w:rPr>
            </w:pPr>
            <w:r w:rsidRPr="7899041A">
              <w:rPr>
                <w:sz w:val="20"/>
                <w:szCs w:val="20"/>
                <w:lang w:val="en-GB"/>
              </w:rPr>
              <w:t>Supplementary Figure 1</w:t>
            </w:r>
            <w:r w:rsidR="795F904E" w:rsidRPr="7899041A">
              <w:rPr>
                <w:sz w:val="20"/>
                <w:szCs w:val="20"/>
                <w:lang w:val="en-GB"/>
              </w:rPr>
              <w:t>6</w:t>
            </w:r>
            <w:r w:rsidRPr="7899041A">
              <w:rPr>
                <w:sz w:val="20"/>
                <w:szCs w:val="20"/>
                <w:lang w:val="en-GB"/>
              </w:rPr>
              <w:t xml:space="preserve">. Cluster centres of best partitions from archetypal modelling. </w:t>
            </w:r>
            <w:r w:rsidRPr="7899041A">
              <w:rPr>
                <w:rFonts w:ascii="Calibri" w:eastAsia="Calibri" w:hAnsi="Calibri" w:cs="Calibri"/>
                <w:sz w:val="20"/>
                <w:szCs w:val="20"/>
                <w:lang w:val="en-GB"/>
              </w:rPr>
              <w:t>WHR: waist-to-hip ratio. TG: triglycerides. SCR: serum creatinine. SBP: systolic blood pressure. LDL: low-density lipoprotein. HDL: high-density lipoprotein. FG: fasting glucose. DBP: diastolic blood pressure. CRP: C-reactive protein. ALT: alanine transaminase.</w:t>
            </w:r>
          </w:p>
        </w:tc>
      </w:tr>
    </w:tbl>
    <w:p w14:paraId="20575F71" w14:textId="22A9B6CD" w:rsidR="7899041A" w:rsidRDefault="7899041A" w:rsidP="7899041A">
      <w:pPr>
        <w:rPr>
          <w:lang w:val="en-GB"/>
        </w:rPr>
      </w:pPr>
    </w:p>
    <w:p w14:paraId="13AAEFB5" w14:textId="77777777" w:rsidR="150ABE6F" w:rsidRDefault="150ABE6F" w:rsidP="7899041A">
      <w:pPr>
        <w:rPr>
          <w:lang w:val="en-GB"/>
        </w:rPr>
      </w:pPr>
      <w:r w:rsidRPr="7899041A">
        <w:rPr>
          <w:lang w:val="en-GB"/>
        </w:rPr>
        <w:br w:type="page"/>
      </w:r>
    </w:p>
    <w:p w14:paraId="416B7F5B"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18CC872F" w14:textId="77777777" w:rsidTr="7899041A">
        <w:trPr>
          <w:trHeight w:val="300"/>
        </w:trPr>
        <w:tc>
          <w:tcPr>
            <w:tcW w:w="9016" w:type="dxa"/>
          </w:tcPr>
          <w:p w14:paraId="3CD3A993" w14:textId="77777777" w:rsidR="7899041A" w:rsidRDefault="7899041A" w:rsidP="7899041A">
            <w:pPr>
              <w:jc w:val="center"/>
              <w:rPr>
                <w:lang w:val="en-GB"/>
              </w:rPr>
            </w:pPr>
            <w:r>
              <w:rPr>
                <w:noProof/>
              </w:rPr>
              <w:drawing>
                <wp:inline distT="0" distB="0" distL="0" distR="0" wp14:anchorId="7FC7F9D8" wp14:editId="4B175098">
                  <wp:extent cx="5610992" cy="3117215"/>
                  <wp:effectExtent l="0" t="0" r="2540" b="0"/>
                  <wp:docPr id="532386207" name="Picture 101646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461016"/>
                          <pic:cNvPicPr/>
                        </pic:nvPicPr>
                        <pic:blipFill>
                          <a:blip r:embed="rId31">
                            <a:extLst>
                              <a:ext uri="{28A0092B-C50C-407E-A947-70E740481C1C}">
                                <a14:useLocalDpi xmlns:a14="http://schemas.microsoft.com/office/drawing/2010/main" val="0"/>
                              </a:ext>
                            </a:extLst>
                          </a:blip>
                          <a:stretch>
                            <a:fillRect/>
                          </a:stretch>
                        </pic:blipFill>
                        <pic:spPr bwMode="auto">
                          <a:xfrm>
                            <a:off x="0" y="0"/>
                            <a:ext cx="5610992" cy="3117215"/>
                          </a:xfrm>
                          <a:prstGeom prst="rect">
                            <a:avLst/>
                          </a:prstGeom>
                          <a:noFill/>
                          <a:ln>
                            <a:noFill/>
                          </a:ln>
                        </pic:spPr>
                      </pic:pic>
                    </a:graphicData>
                  </a:graphic>
                </wp:inline>
              </w:drawing>
            </w:r>
          </w:p>
        </w:tc>
      </w:tr>
      <w:tr w:rsidR="7899041A" w14:paraId="03E6E0E4" w14:textId="77777777" w:rsidTr="7899041A">
        <w:trPr>
          <w:trHeight w:val="300"/>
        </w:trPr>
        <w:tc>
          <w:tcPr>
            <w:tcW w:w="9016" w:type="dxa"/>
          </w:tcPr>
          <w:p w14:paraId="4FF0A906" w14:textId="670FF68E" w:rsidR="7899041A" w:rsidRDefault="7899041A" w:rsidP="7899041A">
            <w:pPr>
              <w:rPr>
                <w:sz w:val="20"/>
                <w:szCs w:val="20"/>
                <w:lang w:val="en-GB"/>
              </w:rPr>
            </w:pPr>
            <w:r w:rsidRPr="7899041A">
              <w:rPr>
                <w:sz w:val="20"/>
                <w:szCs w:val="20"/>
                <w:lang w:val="en-GB"/>
              </w:rPr>
              <w:t xml:space="preserve">Supplementary Figure </w:t>
            </w:r>
            <w:r w:rsidR="5989287C" w:rsidRPr="7899041A">
              <w:rPr>
                <w:sz w:val="20"/>
                <w:szCs w:val="20"/>
                <w:lang w:val="en-GB"/>
              </w:rPr>
              <w:t>17</w:t>
            </w:r>
            <w:r w:rsidRPr="7899041A">
              <w:rPr>
                <w:sz w:val="20"/>
                <w:szCs w:val="20"/>
                <w:lang w:val="en-GB"/>
              </w:rPr>
              <w:t>. Cluster weights of best partitions from archetypal modelling.</w:t>
            </w:r>
          </w:p>
        </w:tc>
      </w:tr>
    </w:tbl>
    <w:p w14:paraId="69E5F37A" w14:textId="655693ED" w:rsidR="7899041A" w:rsidRDefault="7899041A" w:rsidP="7899041A">
      <w:pPr>
        <w:rPr>
          <w:lang w:val="en-GB"/>
        </w:rPr>
      </w:pPr>
    </w:p>
    <w:p w14:paraId="2B3673A7" w14:textId="77777777" w:rsidR="150ABE6F" w:rsidRDefault="150ABE6F" w:rsidP="7899041A">
      <w:pPr>
        <w:rPr>
          <w:lang w:val="en-GB"/>
        </w:rPr>
      </w:pPr>
      <w:r w:rsidRPr="7899041A">
        <w:rPr>
          <w:lang w:val="en-GB"/>
        </w:rPr>
        <w:br w:type="page"/>
      </w:r>
    </w:p>
    <w:p w14:paraId="7FBB59AB"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1A54F351" w14:textId="77777777" w:rsidTr="7899041A">
        <w:trPr>
          <w:trHeight w:val="300"/>
        </w:trPr>
        <w:tc>
          <w:tcPr>
            <w:tcW w:w="9016" w:type="dxa"/>
          </w:tcPr>
          <w:p w14:paraId="1BC9E985" w14:textId="77777777" w:rsidR="7899041A" w:rsidRDefault="7899041A" w:rsidP="7899041A">
            <w:pPr>
              <w:jc w:val="center"/>
              <w:rPr>
                <w:lang w:val="en-GB"/>
              </w:rPr>
            </w:pPr>
            <w:r>
              <w:rPr>
                <w:noProof/>
              </w:rPr>
              <w:drawing>
                <wp:inline distT="0" distB="0" distL="0" distR="0" wp14:anchorId="4FBACA89" wp14:editId="2B80B2E4">
                  <wp:extent cx="5597239" cy="3358342"/>
                  <wp:effectExtent l="0" t="0" r="3810" b="0"/>
                  <wp:docPr id="1348970015" name="Picture 1609479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9479436"/>
                          <pic:cNvPicPr/>
                        </pic:nvPicPr>
                        <pic:blipFill>
                          <a:blip r:embed="rId32">
                            <a:extLst>
                              <a:ext uri="{28A0092B-C50C-407E-A947-70E740481C1C}">
                                <a14:useLocalDpi xmlns:a14="http://schemas.microsoft.com/office/drawing/2010/main" val="0"/>
                              </a:ext>
                            </a:extLst>
                          </a:blip>
                          <a:stretch>
                            <a:fillRect/>
                          </a:stretch>
                        </pic:blipFill>
                        <pic:spPr bwMode="auto">
                          <a:xfrm>
                            <a:off x="0" y="0"/>
                            <a:ext cx="5597239" cy="3358342"/>
                          </a:xfrm>
                          <a:prstGeom prst="rect">
                            <a:avLst/>
                          </a:prstGeom>
                          <a:noFill/>
                          <a:ln>
                            <a:noFill/>
                          </a:ln>
                        </pic:spPr>
                      </pic:pic>
                    </a:graphicData>
                  </a:graphic>
                </wp:inline>
              </w:drawing>
            </w:r>
          </w:p>
        </w:tc>
      </w:tr>
      <w:tr w:rsidR="7899041A" w14:paraId="5A43994D" w14:textId="77777777" w:rsidTr="7899041A">
        <w:trPr>
          <w:trHeight w:val="300"/>
        </w:trPr>
        <w:tc>
          <w:tcPr>
            <w:tcW w:w="9016" w:type="dxa"/>
          </w:tcPr>
          <w:p w14:paraId="140BE33B" w14:textId="68CB8B1D" w:rsidR="7899041A" w:rsidRDefault="7899041A" w:rsidP="7899041A">
            <w:pPr>
              <w:rPr>
                <w:sz w:val="20"/>
                <w:szCs w:val="20"/>
                <w:lang w:val="en-GB"/>
              </w:rPr>
            </w:pPr>
            <w:r w:rsidRPr="7899041A">
              <w:rPr>
                <w:sz w:val="20"/>
                <w:szCs w:val="20"/>
                <w:lang w:val="en-GB"/>
              </w:rPr>
              <w:t xml:space="preserve">Supplementary Figure </w:t>
            </w:r>
            <w:r w:rsidR="5F474A14" w:rsidRPr="7899041A">
              <w:rPr>
                <w:sz w:val="20"/>
                <w:szCs w:val="20"/>
                <w:lang w:val="en-GB"/>
              </w:rPr>
              <w:t>18</w:t>
            </w:r>
            <w:r w:rsidRPr="7899041A">
              <w:rPr>
                <w:sz w:val="20"/>
                <w:szCs w:val="20"/>
                <w:lang w:val="en-GB"/>
              </w:rPr>
              <w:t>. Overlaying cluster centres of best partitions from the archetypal modelling onto the UMAP projection.</w:t>
            </w:r>
          </w:p>
        </w:tc>
      </w:tr>
    </w:tbl>
    <w:p w14:paraId="17C75340" w14:textId="162DC0E1" w:rsidR="7899041A" w:rsidRDefault="7899041A" w:rsidP="7899041A">
      <w:pPr>
        <w:rPr>
          <w:lang w:val="en-GB"/>
        </w:rPr>
      </w:pPr>
    </w:p>
    <w:p w14:paraId="579A9A4E" w14:textId="77777777" w:rsidR="150ABE6F" w:rsidRDefault="150ABE6F" w:rsidP="7899041A">
      <w:pPr>
        <w:rPr>
          <w:lang w:val="en-GB"/>
        </w:rPr>
      </w:pPr>
      <w:r w:rsidRPr="7899041A">
        <w:rPr>
          <w:lang w:val="en-GB"/>
        </w:rPr>
        <w:br w:type="page"/>
      </w:r>
    </w:p>
    <w:p w14:paraId="5995E6FD" w14:textId="77777777" w:rsidR="7899041A" w:rsidRDefault="7899041A" w:rsidP="7899041A">
      <w:pPr>
        <w:rPr>
          <w:lang w:val="en-GB"/>
        </w:rPr>
      </w:pPr>
    </w:p>
    <w:tbl>
      <w:tblPr>
        <w:tblStyle w:val="TableGrid"/>
        <w:tblW w:w="0" w:type="auto"/>
        <w:tblLook w:val="04A0" w:firstRow="1" w:lastRow="0" w:firstColumn="1" w:lastColumn="0" w:noHBand="0" w:noVBand="1"/>
      </w:tblPr>
      <w:tblGrid>
        <w:gridCol w:w="9016"/>
      </w:tblGrid>
      <w:tr w:rsidR="7899041A" w14:paraId="5A7FAB51" w14:textId="77777777" w:rsidTr="7899041A">
        <w:trPr>
          <w:trHeight w:val="300"/>
        </w:trPr>
        <w:tc>
          <w:tcPr>
            <w:tcW w:w="9016" w:type="dxa"/>
          </w:tcPr>
          <w:p w14:paraId="7868D25F" w14:textId="77777777" w:rsidR="7899041A" w:rsidRDefault="7899041A" w:rsidP="7899041A">
            <w:pPr>
              <w:jc w:val="center"/>
              <w:rPr>
                <w:lang w:val="en-GB"/>
              </w:rPr>
            </w:pPr>
            <w:r>
              <w:rPr>
                <w:noProof/>
              </w:rPr>
              <w:drawing>
                <wp:inline distT="0" distB="0" distL="0" distR="0" wp14:anchorId="5F6F8CF8" wp14:editId="7B46AAA2">
                  <wp:extent cx="5577840" cy="3717118"/>
                  <wp:effectExtent l="0" t="0" r="0" b="4445"/>
                  <wp:docPr id="2018221816" name="Picture 775305821" descr="A graph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30582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5577840" cy="3717118"/>
                          </a:xfrm>
                          <a:prstGeom prst="rect">
                            <a:avLst/>
                          </a:prstGeom>
                          <a:noFill/>
                          <a:ln>
                            <a:noFill/>
                          </a:ln>
                        </pic:spPr>
                      </pic:pic>
                    </a:graphicData>
                  </a:graphic>
                </wp:inline>
              </w:drawing>
            </w:r>
          </w:p>
        </w:tc>
      </w:tr>
      <w:tr w:rsidR="7899041A" w14:paraId="05E6E3D7" w14:textId="77777777" w:rsidTr="7899041A">
        <w:trPr>
          <w:trHeight w:val="300"/>
        </w:trPr>
        <w:tc>
          <w:tcPr>
            <w:tcW w:w="9016" w:type="dxa"/>
          </w:tcPr>
          <w:p w14:paraId="0F109593" w14:textId="7440D1D0" w:rsidR="7899041A" w:rsidRDefault="7899041A" w:rsidP="7899041A">
            <w:pPr>
              <w:rPr>
                <w:lang w:val="en-GB"/>
              </w:rPr>
            </w:pPr>
            <w:r w:rsidRPr="7899041A">
              <w:rPr>
                <w:sz w:val="20"/>
                <w:szCs w:val="20"/>
                <w:lang w:val="en-GB"/>
              </w:rPr>
              <w:t xml:space="preserve">Supplementary Figure </w:t>
            </w:r>
            <w:r w:rsidR="059107E1" w:rsidRPr="7899041A">
              <w:rPr>
                <w:sz w:val="20"/>
                <w:szCs w:val="20"/>
                <w:lang w:val="en-GB"/>
              </w:rPr>
              <w:t>19</w:t>
            </w:r>
            <w:r w:rsidRPr="7899041A">
              <w:rPr>
                <w:sz w:val="20"/>
                <w:szCs w:val="20"/>
                <w:lang w:val="en-GB"/>
              </w:rPr>
              <w:t xml:space="preserve">. Number of clusters and cluster weights for each run of HDBSCAN applied on the deviation data using different values of the </w:t>
            </w:r>
            <w:proofErr w:type="spellStart"/>
            <w:r w:rsidRPr="7899041A">
              <w:rPr>
                <w:sz w:val="20"/>
                <w:szCs w:val="20"/>
                <w:lang w:val="en-GB"/>
              </w:rPr>
              <w:t>minPts</w:t>
            </w:r>
            <w:proofErr w:type="spellEnd"/>
            <w:r w:rsidRPr="7899041A">
              <w:rPr>
                <w:sz w:val="20"/>
                <w:szCs w:val="20"/>
                <w:lang w:val="en-GB"/>
              </w:rPr>
              <w:t xml:space="preserve"> argument.</w:t>
            </w:r>
          </w:p>
        </w:tc>
      </w:tr>
    </w:tbl>
    <w:p w14:paraId="72DCC2D5" w14:textId="1EF5430B" w:rsidR="7899041A" w:rsidRDefault="7899041A" w:rsidP="7899041A">
      <w:pPr>
        <w:rPr>
          <w:lang w:val="en-GB"/>
        </w:rPr>
      </w:pPr>
    </w:p>
    <w:p w14:paraId="55789060" w14:textId="77777777" w:rsidR="00A31A40" w:rsidRDefault="00A31A40">
      <w:pPr>
        <w:rPr>
          <w:lang w:val="en-GB"/>
        </w:rPr>
      </w:pPr>
      <w:r>
        <w:rPr>
          <w:lang w:val="en-GB"/>
        </w:rPr>
        <w:br w:type="page"/>
      </w:r>
    </w:p>
    <w:p w14:paraId="793F5410" w14:textId="77777777" w:rsidR="00476C43" w:rsidRPr="0023542A" w:rsidRDefault="00476C43">
      <w:pPr>
        <w:rPr>
          <w:lang w:val="en-GB"/>
        </w:rPr>
      </w:pPr>
    </w:p>
    <w:tbl>
      <w:tblPr>
        <w:tblStyle w:val="TableGrid"/>
        <w:tblW w:w="0" w:type="auto"/>
        <w:tblLook w:val="04A0" w:firstRow="1" w:lastRow="0" w:firstColumn="1" w:lastColumn="0" w:noHBand="0" w:noVBand="1"/>
      </w:tblPr>
      <w:tblGrid>
        <w:gridCol w:w="9016"/>
      </w:tblGrid>
      <w:tr w:rsidR="00476C43" w:rsidRPr="0023542A" w14:paraId="4176A53F" w14:textId="77777777" w:rsidTr="0C8FB805">
        <w:tc>
          <w:tcPr>
            <w:tcW w:w="9016" w:type="dxa"/>
          </w:tcPr>
          <w:p w14:paraId="45CC160C" w14:textId="77777777" w:rsidR="00476C43" w:rsidRPr="0023542A" w:rsidRDefault="00476C43">
            <w:pPr>
              <w:rPr>
                <w:lang w:val="en-GB"/>
              </w:rPr>
            </w:pPr>
            <w:r w:rsidRPr="0023542A">
              <w:rPr>
                <w:noProof/>
                <w:lang w:val="en-GB"/>
              </w:rPr>
              <w:drawing>
                <wp:inline distT="0" distB="0" distL="0" distR="0" wp14:anchorId="35FBAB83" wp14:editId="3A04314D">
                  <wp:extent cx="5575028" cy="2787514"/>
                  <wp:effectExtent l="0" t="0" r="635" b="0"/>
                  <wp:docPr id="1586887816" name="Picture 1586887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887816" name="Picture 1586887816"/>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5575028" cy="2787514"/>
                          </a:xfrm>
                          <a:prstGeom prst="rect">
                            <a:avLst/>
                          </a:prstGeom>
                          <a:noFill/>
                          <a:ln>
                            <a:noFill/>
                          </a:ln>
                        </pic:spPr>
                      </pic:pic>
                    </a:graphicData>
                  </a:graphic>
                </wp:inline>
              </w:drawing>
            </w:r>
          </w:p>
        </w:tc>
      </w:tr>
      <w:tr w:rsidR="00476C43" w:rsidRPr="0023542A" w14:paraId="5C1BEA62" w14:textId="77777777" w:rsidTr="0C8FB805">
        <w:tc>
          <w:tcPr>
            <w:tcW w:w="9016" w:type="dxa"/>
          </w:tcPr>
          <w:p w14:paraId="7FAE4863" w14:textId="691B3DFF" w:rsidR="00476C43" w:rsidRPr="000E600C" w:rsidRDefault="365BB4DB" w:rsidP="0C8FB805">
            <w:pPr>
              <w:rPr>
                <w:rFonts w:ascii="Calibri" w:eastAsia="Calibri" w:hAnsi="Calibri" w:cs="Calibri"/>
                <w:i/>
                <w:iCs/>
                <w:sz w:val="18"/>
                <w:szCs w:val="18"/>
                <w:lang w:val="en-GB"/>
              </w:rPr>
            </w:pPr>
            <w:r w:rsidRPr="0C8FB805">
              <w:rPr>
                <w:sz w:val="20"/>
                <w:szCs w:val="20"/>
                <w:lang w:val="en-GB"/>
              </w:rPr>
              <w:t xml:space="preserve">Supplementary Figure </w:t>
            </w:r>
            <w:r w:rsidR="687F5CF0" w:rsidRPr="7899041A">
              <w:rPr>
                <w:sz w:val="20"/>
                <w:szCs w:val="20"/>
                <w:lang w:val="en-GB"/>
              </w:rPr>
              <w:t>20</w:t>
            </w:r>
            <w:r w:rsidRPr="0C8FB805">
              <w:rPr>
                <w:sz w:val="20"/>
                <w:szCs w:val="20"/>
                <w:lang w:val="en-GB"/>
              </w:rPr>
              <w:t xml:space="preserve">. Distribution of biomarkers per </w:t>
            </w:r>
            <w:r w:rsidR="7F535A80" w:rsidRPr="0C8FB805">
              <w:rPr>
                <w:sz w:val="20"/>
                <w:szCs w:val="20"/>
                <w:lang w:val="en-GB"/>
              </w:rPr>
              <w:t>profile.</w:t>
            </w:r>
            <w:r w:rsidR="3C04B81C" w:rsidRPr="0C8FB805">
              <w:rPr>
                <w:sz w:val="20"/>
                <w:szCs w:val="20"/>
                <w:lang w:val="en-GB"/>
              </w:rPr>
              <w:t xml:space="preserve"> GHS</w:t>
            </w:r>
            <w:r w:rsidR="79C5EB9C" w:rsidRPr="0C8FB805">
              <w:rPr>
                <w:sz w:val="20"/>
                <w:szCs w:val="20"/>
                <w:lang w:val="en-GB"/>
              </w:rPr>
              <w:t>:</w:t>
            </w:r>
            <w:r w:rsidR="3C04B81C" w:rsidRPr="0C8FB805">
              <w:rPr>
                <w:sz w:val="20"/>
                <w:szCs w:val="20"/>
                <w:lang w:val="en-GB"/>
              </w:rPr>
              <w:t xml:space="preserve"> Gutenberg Health Study, </w:t>
            </w:r>
            <w:r w:rsidR="00512B58">
              <w:rPr>
                <w:sz w:val="20"/>
                <w:szCs w:val="20"/>
                <w:lang w:val="en-GB"/>
              </w:rPr>
              <w:t>TMS</w:t>
            </w:r>
            <w:r w:rsidR="79C5EB9C" w:rsidRPr="0C8FB805">
              <w:rPr>
                <w:sz w:val="20"/>
                <w:szCs w:val="20"/>
                <w:lang w:val="en-GB"/>
              </w:rPr>
              <w:t>:</w:t>
            </w:r>
            <w:r w:rsidR="3C04B81C" w:rsidRPr="0C8FB805">
              <w:rPr>
                <w:sz w:val="20"/>
                <w:szCs w:val="20"/>
                <w:lang w:val="en-GB"/>
              </w:rPr>
              <w:t xml:space="preserve"> Maastricht Study, RS</w:t>
            </w:r>
            <w:r w:rsidR="79C5EB9C" w:rsidRPr="0C8FB805">
              <w:rPr>
                <w:sz w:val="20"/>
                <w:szCs w:val="20"/>
                <w:lang w:val="en-GB"/>
              </w:rPr>
              <w:t>:</w:t>
            </w:r>
            <w:r w:rsidR="3C04B81C" w:rsidRPr="0C8FB805">
              <w:rPr>
                <w:sz w:val="20"/>
                <w:szCs w:val="20"/>
                <w:lang w:val="en-GB"/>
              </w:rPr>
              <w:t xml:space="preserve"> Rotterdam Study, UKB</w:t>
            </w:r>
            <w:r w:rsidR="79C5EB9C" w:rsidRPr="0C8FB805">
              <w:rPr>
                <w:sz w:val="20"/>
                <w:szCs w:val="20"/>
                <w:lang w:val="en-GB"/>
              </w:rPr>
              <w:t>:</w:t>
            </w:r>
            <w:r w:rsidR="3C04B81C" w:rsidRPr="0C8FB805">
              <w:rPr>
                <w:sz w:val="20"/>
                <w:szCs w:val="20"/>
                <w:lang w:val="en-GB"/>
              </w:rPr>
              <w:t xml:space="preserve"> UK Biobank. </w:t>
            </w:r>
            <w:r w:rsidR="59F390E0" w:rsidRPr="0C8FB805">
              <w:rPr>
                <w:rFonts w:ascii="Aptos" w:eastAsia="Aptos" w:hAnsi="Aptos" w:cs="Aptos"/>
                <w:sz w:val="20"/>
                <w:szCs w:val="20"/>
                <w:lang w:val="en-GB"/>
              </w:rPr>
              <w:t xml:space="preserve">BC: Baseline concordant profile. DHT: discordant hypertensive profile. DAL: discordant adverse lipid profile. DLT: discordant liver transaminases profile. DIS: discordant inflammatory state profile. DHG: discordant hyperglycaemic profile. </w:t>
            </w:r>
            <w:r w:rsidR="3C04B81C" w:rsidRPr="0C8FB805">
              <w:rPr>
                <w:rFonts w:ascii="Calibri" w:eastAsia="Calibri" w:hAnsi="Calibri" w:cs="Calibri"/>
                <w:sz w:val="20"/>
                <w:szCs w:val="20"/>
                <w:lang w:val="en-GB"/>
              </w:rPr>
              <w:t>ALT: alanine transaminase. CRP: C-reactive protein. DBP: diastolic blood pressure. FG: fasting glucose. HDL: high-density lipoprotein. LDL: low-density lipoprotein. SBP: systolic blood pressure. SCR: serum creatinine. TG: triglycerides. WHR: waist-to-hip ratio.</w:t>
            </w:r>
          </w:p>
        </w:tc>
      </w:tr>
    </w:tbl>
    <w:p w14:paraId="6C1D4566" w14:textId="5E2A73CC" w:rsidR="00A31A40" w:rsidRDefault="00A31A40">
      <w:pPr>
        <w:rPr>
          <w:lang w:val="en-GB"/>
        </w:rPr>
      </w:pPr>
    </w:p>
    <w:p w14:paraId="1DA94B87" w14:textId="77777777" w:rsidR="00A31A40" w:rsidRDefault="00A31A40">
      <w:pPr>
        <w:rPr>
          <w:lang w:val="en-GB"/>
        </w:rPr>
      </w:pPr>
      <w:r>
        <w:rPr>
          <w:lang w:val="en-GB"/>
        </w:rPr>
        <w:br w:type="page"/>
      </w:r>
    </w:p>
    <w:p w14:paraId="0F2A206B" w14:textId="77777777" w:rsidR="001B7C78" w:rsidRPr="0023542A" w:rsidRDefault="001B7C78">
      <w:pPr>
        <w:rPr>
          <w:lang w:val="en-GB"/>
        </w:rPr>
      </w:pPr>
    </w:p>
    <w:tbl>
      <w:tblPr>
        <w:tblStyle w:val="TableGrid"/>
        <w:tblW w:w="0" w:type="auto"/>
        <w:tblLook w:val="04A0" w:firstRow="1" w:lastRow="0" w:firstColumn="1" w:lastColumn="0" w:noHBand="0" w:noVBand="1"/>
      </w:tblPr>
      <w:tblGrid>
        <w:gridCol w:w="9016"/>
      </w:tblGrid>
      <w:tr w:rsidR="001B7C78" w:rsidRPr="0023542A" w14:paraId="679AB451" w14:textId="77777777" w:rsidTr="300EB268">
        <w:tc>
          <w:tcPr>
            <w:tcW w:w="9016" w:type="dxa"/>
          </w:tcPr>
          <w:p w14:paraId="117599D1" w14:textId="7CFF262A" w:rsidR="001B7C78" w:rsidRPr="0023542A" w:rsidRDefault="001B7C78">
            <w:pPr>
              <w:rPr>
                <w:lang w:val="en-GB"/>
              </w:rPr>
            </w:pPr>
            <w:r w:rsidRPr="0023542A">
              <w:rPr>
                <w:noProof/>
                <w:lang w:val="en-GB"/>
              </w:rPr>
              <w:drawing>
                <wp:inline distT="0" distB="0" distL="0" distR="0" wp14:anchorId="636818DC" wp14:editId="272DCCA4">
                  <wp:extent cx="5585549" cy="1994839"/>
                  <wp:effectExtent l="0" t="0" r="2540" b="0"/>
                  <wp:docPr id="1689082653" name="Picture 1689082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082653" name="Picture 1689082653"/>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5585549" cy="1994839"/>
                          </a:xfrm>
                          <a:prstGeom prst="rect">
                            <a:avLst/>
                          </a:prstGeom>
                          <a:noFill/>
                          <a:ln>
                            <a:noFill/>
                          </a:ln>
                        </pic:spPr>
                      </pic:pic>
                    </a:graphicData>
                  </a:graphic>
                </wp:inline>
              </w:drawing>
            </w:r>
          </w:p>
        </w:tc>
      </w:tr>
      <w:tr w:rsidR="001B7C78" w:rsidRPr="0023542A" w14:paraId="05717FB4" w14:textId="77777777" w:rsidTr="300EB268">
        <w:tc>
          <w:tcPr>
            <w:tcW w:w="9016" w:type="dxa"/>
          </w:tcPr>
          <w:p w14:paraId="35046A5F" w14:textId="505897BD" w:rsidR="001B7C78" w:rsidRPr="000E600C" w:rsidRDefault="129EE8D4" w:rsidP="300EB268">
            <w:pPr>
              <w:rPr>
                <w:sz w:val="22"/>
                <w:szCs w:val="22"/>
                <w:lang w:val="en-GB"/>
              </w:rPr>
            </w:pPr>
            <w:r w:rsidRPr="300EB268">
              <w:rPr>
                <w:sz w:val="20"/>
                <w:szCs w:val="20"/>
                <w:lang w:val="en-GB"/>
              </w:rPr>
              <w:t xml:space="preserve">Supplementary Figure </w:t>
            </w:r>
            <w:r w:rsidR="49709B98" w:rsidRPr="7899041A">
              <w:rPr>
                <w:sz w:val="20"/>
                <w:szCs w:val="20"/>
                <w:lang w:val="en-GB"/>
              </w:rPr>
              <w:t>21</w:t>
            </w:r>
            <w:r w:rsidRPr="300EB268">
              <w:rPr>
                <w:sz w:val="20"/>
                <w:szCs w:val="20"/>
                <w:lang w:val="en-GB"/>
              </w:rPr>
              <w:t xml:space="preserve">. Proportion of current smokers per </w:t>
            </w:r>
            <w:r w:rsidR="7F535A80" w:rsidRPr="300EB268">
              <w:rPr>
                <w:sz w:val="20"/>
                <w:szCs w:val="20"/>
                <w:lang w:val="en-GB"/>
              </w:rPr>
              <w:t>profile.</w:t>
            </w:r>
            <w:r w:rsidR="369AD5F9" w:rsidRPr="300EB268">
              <w:rPr>
                <w:sz w:val="20"/>
                <w:szCs w:val="20"/>
                <w:lang w:val="en-GB"/>
              </w:rPr>
              <w:t xml:space="preserve"> GHS</w:t>
            </w:r>
            <w:r w:rsidR="79C5EB9C" w:rsidRPr="300EB268">
              <w:rPr>
                <w:sz w:val="20"/>
                <w:szCs w:val="20"/>
                <w:lang w:val="en-GB"/>
              </w:rPr>
              <w:t>:</w:t>
            </w:r>
            <w:r w:rsidR="369AD5F9" w:rsidRPr="300EB268">
              <w:rPr>
                <w:sz w:val="20"/>
                <w:szCs w:val="20"/>
                <w:lang w:val="en-GB"/>
              </w:rPr>
              <w:t xml:space="preserve"> Gutenberg Health Study, </w:t>
            </w:r>
            <w:r w:rsidR="00512B58">
              <w:rPr>
                <w:sz w:val="20"/>
                <w:szCs w:val="20"/>
                <w:lang w:val="en-GB"/>
              </w:rPr>
              <w:t>TMS</w:t>
            </w:r>
            <w:r w:rsidR="79C5EB9C" w:rsidRPr="300EB268">
              <w:rPr>
                <w:sz w:val="20"/>
                <w:szCs w:val="20"/>
                <w:lang w:val="en-GB"/>
              </w:rPr>
              <w:t>:</w:t>
            </w:r>
            <w:r w:rsidR="369AD5F9" w:rsidRPr="300EB268">
              <w:rPr>
                <w:sz w:val="20"/>
                <w:szCs w:val="20"/>
                <w:lang w:val="en-GB"/>
              </w:rPr>
              <w:t xml:space="preserve"> Maastricht Study, RS</w:t>
            </w:r>
            <w:r w:rsidR="79C5EB9C" w:rsidRPr="300EB268">
              <w:rPr>
                <w:sz w:val="20"/>
                <w:szCs w:val="20"/>
                <w:lang w:val="en-GB"/>
              </w:rPr>
              <w:t>:</w:t>
            </w:r>
            <w:r w:rsidR="369AD5F9" w:rsidRPr="300EB268">
              <w:rPr>
                <w:sz w:val="20"/>
                <w:szCs w:val="20"/>
                <w:lang w:val="en-GB"/>
              </w:rPr>
              <w:t xml:space="preserve"> Rotterdam Study, UKB</w:t>
            </w:r>
            <w:r w:rsidR="79C5EB9C" w:rsidRPr="300EB268">
              <w:rPr>
                <w:sz w:val="20"/>
                <w:szCs w:val="20"/>
                <w:lang w:val="en-GB"/>
              </w:rPr>
              <w:t>:</w:t>
            </w:r>
            <w:r w:rsidR="369AD5F9" w:rsidRPr="300EB268">
              <w:rPr>
                <w:sz w:val="20"/>
                <w:szCs w:val="20"/>
                <w:lang w:val="en-GB"/>
              </w:rPr>
              <w:t xml:space="preserve"> UK Biobank.</w:t>
            </w:r>
          </w:p>
        </w:tc>
      </w:tr>
    </w:tbl>
    <w:p w14:paraId="02DD910B" w14:textId="3658D4DB" w:rsidR="00A31A40" w:rsidRDefault="00A31A40">
      <w:pPr>
        <w:rPr>
          <w:lang w:val="en-GB"/>
        </w:rPr>
      </w:pPr>
    </w:p>
    <w:p w14:paraId="08EAB41F" w14:textId="77777777" w:rsidR="00A31A40" w:rsidRDefault="00A31A40">
      <w:pPr>
        <w:rPr>
          <w:lang w:val="en-GB"/>
        </w:rPr>
      </w:pPr>
      <w:r>
        <w:rPr>
          <w:lang w:val="en-GB"/>
        </w:rPr>
        <w:br w:type="page"/>
      </w:r>
    </w:p>
    <w:p w14:paraId="16CFA0CF" w14:textId="77777777" w:rsidR="001B7C78" w:rsidRDefault="001B7C78">
      <w:pPr>
        <w:rPr>
          <w:lang w:val="en-GB"/>
        </w:rPr>
      </w:pPr>
    </w:p>
    <w:tbl>
      <w:tblPr>
        <w:tblStyle w:val="TableGrid"/>
        <w:tblW w:w="0" w:type="auto"/>
        <w:tblLook w:val="04A0" w:firstRow="1" w:lastRow="0" w:firstColumn="1" w:lastColumn="0" w:noHBand="0" w:noVBand="1"/>
      </w:tblPr>
      <w:tblGrid>
        <w:gridCol w:w="9016"/>
      </w:tblGrid>
      <w:tr w:rsidR="002F610E" w14:paraId="584887D2" w14:textId="77777777" w:rsidTr="0C8FB805">
        <w:tc>
          <w:tcPr>
            <w:tcW w:w="9016" w:type="dxa"/>
          </w:tcPr>
          <w:p w14:paraId="206B87E1" w14:textId="77777777" w:rsidR="002F610E" w:rsidRDefault="002F610E" w:rsidP="00454847">
            <w:pPr>
              <w:rPr>
                <w:lang w:val="en-GB"/>
              </w:rPr>
            </w:pPr>
            <w:r>
              <w:rPr>
                <w:noProof/>
              </w:rPr>
              <w:drawing>
                <wp:inline distT="0" distB="0" distL="0" distR="0" wp14:anchorId="558F107A" wp14:editId="5083AB1C">
                  <wp:extent cx="5594236" cy="2797118"/>
                  <wp:effectExtent l="0" t="0" r="0" b="0"/>
                  <wp:docPr id="1853501691" name="Picture 1853501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501691" name="Picture 1853501691"/>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5594236" cy="2797118"/>
                          </a:xfrm>
                          <a:prstGeom prst="rect">
                            <a:avLst/>
                          </a:prstGeom>
                          <a:noFill/>
                          <a:ln>
                            <a:noFill/>
                          </a:ln>
                        </pic:spPr>
                      </pic:pic>
                    </a:graphicData>
                  </a:graphic>
                </wp:inline>
              </w:drawing>
            </w:r>
          </w:p>
        </w:tc>
      </w:tr>
      <w:tr w:rsidR="002F610E" w14:paraId="2865698D" w14:textId="77777777" w:rsidTr="0C8FB805">
        <w:tc>
          <w:tcPr>
            <w:tcW w:w="9016" w:type="dxa"/>
          </w:tcPr>
          <w:p w14:paraId="718F7AC2" w14:textId="7DCBEC83" w:rsidR="002F610E" w:rsidRPr="003C384A" w:rsidRDefault="6FD6BC7B" w:rsidP="0C8FB805">
            <w:pPr>
              <w:rPr>
                <w:rFonts w:ascii="Calibri" w:eastAsia="Calibri" w:hAnsi="Calibri" w:cs="Calibri"/>
                <w:i/>
                <w:iCs/>
                <w:sz w:val="18"/>
                <w:szCs w:val="18"/>
                <w:lang w:val="en-GB"/>
              </w:rPr>
            </w:pPr>
            <w:r w:rsidRPr="0C8FB805">
              <w:rPr>
                <w:sz w:val="20"/>
                <w:szCs w:val="20"/>
                <w:lang w:val="en-GB"/>
              </w:rPr>
              <w:t xml:space="preserve">Supplementary Figure </w:t>
            </w:r>
            <w:r w:rsidR="3066A4B9" w:rsidRPr="7899041A">
              <w:rPr>
                <w:sz w:val="20"/>
                <w:szCs w:val="20"/>
                <w:lang w:val="en-GB"/>
              </w:rPr>
              <w:t>22</w:t>
            </w:r>
            <w:r w:rsidRPr="0C8FB805">
              <w:rPr>
                <w:sz w:val="20"/>
                <w:szCs w:val="20"/>
                <w:lang w:val="en-GB"/>
              </w:rPr>
              <w:t>. Profile-specific correlation matrices of biomarker deviations from the expected for the BMI.</w:t>
            </w:r>
            <w:r w:rsidR="490BA3B2" w:rsidRPr="0C8FB805">
              <w:rPr>
                <w:rFonts w:ascii="Calibri" w:eastAsia="Calibri" w:hAnsi="Calibri" w:cs="Calibri"/>
                <w:sz w:val="20"/>
                <w:szCs w:val="20"/>
                <w:lang w:val="fr-FR"/>
              </w:rPr>
              <w:t xml:space="preserve"> </w:t>
            </w:r>
            <w:r w:rsidR="30785AF0" w:rsidRPr="0C8FB805">
              <w:rPr>
                <w:rFonts w:ascii="Aptos" w:eastAsia="Aptos" w:hAnsi="Aptos" w:cs="Aptos"/>
                <w:sz w:val="20"/>
                <w:szCs w:val="20"/>
                <w:lang w:val="en-GB"/>
              </w:rPr>
              <w:t>BC: Baseline concordant profile. DHT: discordant hypertensive profile. DAL: discordant adverse lipid profile. DLT: discordant liver transaminases profile. DIS: discordant inflammatory state profile. DHG: discordant hyperglycaemic profile.</w:t>
            </w:r>
            <w:r w:rsidR="490BA3B2" w:rsidRPr="0C8FB805">
              <w:rPr>
                <w:rFonts w:ascii="Calibri" w:eastAsia="Calibri" w:hAnsi="Calibri" w:cs="Calibri"/>
                <w:sz w:val="20"/>
                <w:szCs w:val="20"/>
                <w:lang w:val="en-GB"/>
              </w:rPr>
              <w:t xml:space="preserve"> ALT: alanine transaminase. CRP: C-reactive protein. DBP: diastolic blood pressure. FG: fasting glucose. HDL: high-density lipoprotein. LDL: low-density lipoprotein. SBP: systolic blood pressure. SCR: serum creatinine. TG: triglycerides. WHR: waist-to-hip ratio.</w:t>
            </w:r>
          </w:p>
        </w:tc>
      </w:tr>
    </w:tbl>
    <w:p w14:paraId="011F14BF" w14:textId="04A4155F" w:rsidR="00A31A40" w:rsidRDefault="00A31A40">
      <w:pPr>
        <w:rPr>
          <w:lang w:val="en-GB"/>
        </w:rPr>
      </w:pPr>
    </w:p>
    <w:p w14:paraId="25D48B38" w14:textId="77777777" w:rsidR="00A31A40" w:rsidRDefault="00A31A40">
      <w:pPr>
        <w:rPr>
          <w:lang w:val="en-GB"/>
        </w:rPr>
      </w:pPr>
      <w:r>
        <w:rPr>
          <w:lang w:val="en-GB"/>
        </w:rPr>
        <w:br w:type="page"/>
      </w:r>
    </w:p>
    <w:p w14:paraId="1804A113" w14:textId="77777777" w:rsidR="002F610E" w:rsidRPr="0023542A" w:rsidRDefault="002F610E">
      <w:pPr>
        <w:rPr>
          <w:lang w:val="en-GB"/>
        </w:rPr>
      </w:pPr>
    </w:p>
    <w:tbl>
      <w:tblPr>
        <w:tblStyle w:val="TableGrid"/>
        <w:tblW w:w="9045" w:type="dxa"/>
        <w:tblLook w:val="04A0" w:firstRow="1" w:lastRow="0" w:firstColumn="1" w:lastColumn="0" w:noHBand="0" w:noVBand="1"/>
      </w:tblPr>
      <w:tblGrid>
        <w:gridCol w:w="9076"/>
      </w:tblGrid>
      <w:tr w:rsidR="00D204DD" w:rsidRPr="0023542A" w14:paraId="26EAB9E4" w14:textId="77777777" w:rsidTr="0C8FB805">
        <w:tc>
          <w:tcPr>
            <w:tcW w:w="9045" w:type="dxa"/>
          </w:tcPr>
          <w:p w14:paraId="51398687" w14:textId="77777777" w:rsidR="00D204DD" w:rsidRPr="0023542A" w:rsidRDefault="00D204DD" w:rsidP="00454847">
            <w:pPr>
              <w:rPr>
                <w:lang w:val="en-GB"/>
              </w:rPr>
            </w:pPr>
            <w:r w:rsidRPr="0023542A">
              <w:rPr>
                <w:noProof/>
                <w:lang w:val="en-GB"/>
              </w:rPr>
              <w:drawing>
                <wp:inline distT="0" distB="0" distL="0" distR="0" wp14:anchorId="2D8401AF" wp14:editId="35FB0DA1">
                  <wp:extent cx="5624105" cy="2249642"/>
                  <wp:effectExtent l="0" t="0" r="2540" b="0"/>
                  <wp:docPr id="46244593" name="Picture 46244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44593" name="Picture 46244593"/>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5624105" cy="2249642"/>
                          </a:xfrm>
                          <a:prstGeom prst="rect">
                            <a:avLst/>
                          </a:prstGeom>
                          <a:noFill/>
                          <a:ln>
                            <a:noFill/>
                          </a:ln>
                        </pic:spPr>
                      </pic:pic>
                    </a:graphicData>
                  </a:graphic>
                </wp:inline>
              </w:drawing>
            </w:r>
          </w:p>
        </w:tc>
      </w:tr>
      <w:tr w:rsidR="00D204DD" w:rsidRPr="0023542A" w14:paraId="55A4C770" w14:textId="77777777" w:rsidTr="0C8FB805">
        <w:tc>
          <w:tcPr>
            <w:tcW w:w="9045" w:type="dxa"/>
          </w:tcPr>
          <w:p w14:paraId="15EA394C" w14:textId="6F64FDBA" w:rsidR="00D204DD" w:rsidRPr="000E600C" w:rsidRDefault="5F7C95F0" w:rsidP="0C8FB805">
            <w:pPr>
              <w:rPr>
                <w:sz w:val="22"/>
                <w:szCs w:val="22"/>
                <w:lang w:val="en-GB"/>
              </w:rPr>
            </w:pPr>
            <w:r w:rsidRPr="0C8FB805">
              <w:rPr>
                <w:sz w:val="20"/>
                <w:szCs w:val="20"/>
                <w:lang w:val="en-GB"/>
              </w:rPr>
              <w:t xml:space="preserve">Supplementary Figure </w:t>
            </w:r>
            <w:r w:rsidR="262F4BCA" w:rsidRPr="7899041A">
              <w:rPr>
                <w:sz w:val="20"/>
                <w:szCs w:val="20"/>
                <w:lang w:val="en-GB"/>
              </w:rPr>
              <w:t>23</w:t>
            </w:r>
            <w:r w:rsidRPr="0C8FB805">
              <w:rPr>
                <w:sz w:val="20"/>
                <w:szCs w:val="20"/>
                <w:lang w:val="en-GB"/>
              </w:rPr>
              <w:t>. Weighted proportions per profile.</w:t>
            </w:r>
            <w:r w:rsidR="7AC4A6BB" w:rsidRPr="0C8FB805">
              <w:rPr>
                <w:rFonts w:ascii="Aptos" w:eastAsia="Aptos" w:hAnsi="Aptos" w:cs="Aptos"/>
                <w:sz w:val="20"/>
                <w:szCs w:val="20"/>
                <w:lang w:val="en-GB"/>
              </w:rPr>
              <w:t xml:space="preserve"> BC: Baseline concordant profile. DHT: discordant hypertensive profile. DAL: discordant adverse lipid profile. DLT: discordant liver transaminases profile. DIS: discordant inflammatory state profile. DHG: discordant hyperglycaemic profile. </w:t>
            </w:r>
            <w:r w:rsidR="13EDF75D" w:rsidRPr="0C8FB805">
              <w:rPr>
                <w:sz w:val="20"/>
                <w:szCs w:val="20"/>
                <w:lang w:val="en-GB"/>
              </w:rPr>
              <w:t>GHS</w:t>
            </w:r>
            <w:r w:rsidR="79C5EB9C" w:rsidRPr="0C8FB805">
              <w:rPr>
                <w:sz w:val="20"/>
                <w:szCs w:val="20"/>
                <w:lang w:val="en-GB"/>
              </w:rPr>
              <w:t>:</w:t>
            </w:r>
            <w:r w:rsidR="13EDF75D" w:rsidRPr="0C8FB805">
              <w:rPr>
                <w:sz w:val="20"/>
                <w:szCs w:val="20"/>
                <w:lang w:val="en-GB"/>
              </w:rPr>
              <w:t xml:space="preserve"> Gutenberg Health Study, </w:t>
            </w:r>
            <w:r w:rsidR="00512B58">
              <w:rPr>
                <w:sz w:val="20"/>
                <w:szCs w:val="20"/>
                <w:lang w:val="en-GB"/>
              </w:rPr>
              <w:t>TMS</w:t>
            </w:r>
            <w:r w:rsidR="79C5EB9C" w:rsidRPr="0C8FB805">
              <w:rPr>
                <w:sz w:val="20"/>
                <w:szCs w:val="20"/>
                <w:lang w:val="en-GB"/>
              </w:rPr>
              <w:t>:</w:t>
            </w:r>
            <w:r w:rsidR="13EDF75D" w:rsidRPr="0C8FB805">
              <w:rPr>
                <w:sz w:val="20"/>
                <w:szCs w:val="20"/>
                <w:lang w:val="en-GB"/>
              </w:rPr>
              <w:t xml:space="preserve"> Maastricht Study, RS</w:t>
            </w:r>
            <w:r w:rsidR="79C5EB9C" w:rsidRPr="0C8FB805">
              <w:rPr>
                <w:sz w:val="20"/>
                <w:szCs w:val="20"/>
                <w:lang w:val="en-GB"/>
              </w:rPr>
              <w:t>:</w:t>
            </w:r>
            <w:r w:rsidR="13EDF75D" w:rsidRPr="0C8FB805">
              <w:rPr>
                <w:sz w:val="20"/>
                <w:szCs w:val="20"/>
                <w:lang w:val="en-GB"/>
              </w:rPr>
              <w:t xml:space="preserve"> Rotterdam Study, UKB</w:t>
            </w:r>
            <w:r w:rsidR="79C5EB9C" w:rsidRPr="0C8FB805">
              <w:rPr>
                <w:sz w:val="20"/>
                <w:szCs w:val="20"/>
                <w:lang w:val="en-GB"/>
              </w:rPr>
              <w:t>:</w:t>
            </w:r>
            <w:r w:rsidR="13EDF75D" w:rsidRPr="0C8FB805">
              <w:rPr>
                <w:sz w:val="20"/>
                <w:szCs w:val="20"/>
                <w:lang w:val="en-GB"/>
              </w:rPr>
              <w:t xml:space="preserve"> UK Biobank.</w:t>
            </w:r>
          </w:p>
        </w:tc>
      </w:tr>
    </w:tbl>
    <w:p w14:paraId="300864FE" w14:textId="032C98EF" w:rsidR="00A31A40" w:rsidRDefault="00A31A40" w:rsidP="00DA18E4">
      <w:pPr>
        <w:rPr>
          <w:lang w:val="en-GB"/>
        </w:rPr>
      </w:pPr>
    </w:p>
    <w:p w14:paraId="60F3B0E9" w14:textId="77777777" w:rsidR="00A31A40" w:rsidRDefault="00A31A40">
      <w:pPr>
        <w:rPr>
          <w:lang w:val="en-GB"/>
        </w:rPr>
      </w:pPr>
      <w:r>
        <w:rPr>
          <w:lang w:val="en-GB"/>
        </w:rPr>
        <w:br w:type="page"/>
      </w:r>
    </w:p>
    <w:p w14:paraId="4049BE82" w14:textId="77777777" w:rsidR="00A31A40" w:rsidRDefault="00A31A40">
      <w:pPr>
        <w:rPr>
          <w:lang w:val="en-GB"/>
        </w:rPr>
      </w:pPr>
      <w:r>
        <w:rPr>
          <w:lang w:val="en-GB"/>
        </w:rPr>
        <w:lastRenderedPageBreak/>
        <w:br w:type="page"/>
      </w:r>
    </w:p>
    <w:p w14:paraId="5C271ABF" w14:textId="77777777" w:rsidR="00DA18E4" w:rsidRPr="0023542A" w:rsidRDefault="00DA18E4">
      <w:pPr>
        <w:rPr>
          <w:lang w:val="en-GB"/>
        </w:rPr>
      </w:pPr>
    </w:p>
    <w:tbl>
      <w:tblPr>
        <w:tblStyle w:val="TableGrid"/>
        <w:tblW w:w="9105" w:type="dxa"/>
        <w:tblLook w:val="04A0" w:firstRow="1" w:lastRow="0" w:firstColumn="1" w:lastColumn="0" w:noHBand="0" w:noVBand="1"/>
      </w:tblPr>
      <w:tblGrid>
        <w:gridCol w:w="9122"/>
      </w:tblGrid>
      <w:tr w:rsidR="00710E0F" w:rsidRPr="0023542A" w14:paraId="66BF3277" w14:textId="77777777" w:rsidTr="0C8FB805">
        <w:tc>
          <w:tcPr>
            <w:tcW w:w="9105" w:type="dxa"/>
          </w:tcPr>
          <w:p w14:paraId="430D0D2C" w14:textId="1661F944" w:rsidR="00710E0F" w:rsidRPr="0023542A" w:rsidRDefault="0096323F">
            <w:pPr>
              <w:rPr>
                <w:lang w:val="en-GB"/>
              </w:rPr>
            </w:pPr>
            <w:r>
              <w:rPr>
                <w:noProof/>
              </w:rPr>
              <w:drawing>
                <wp:inline distT="0" distB="0" distL="0" distR="0" wp14:anchorId="51236CCE" wp14:editId="33D0C9EE">
                  <wp:extent cx="5655400" cy="4524320"/>
                  <wp:effectExtent l="0" t="0" r="0" b="0"/>
                  <wp:docPr id="679516670" name="Picture 679516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16670" name="Picture 679516670"/>
                          <pic:cNvPicPr>
                            <a:picLocks noChangeAspect="1" noChangeArrowheads="1"/>
                          </pic:cNvPicPr>
                        </pic:nvPicPr>
                        <pic:blipFill>
                          <a:blip r:embed="rId38" cstate="print">
                            <a:extLst>
                              <a:ext uri="{28A0092B-C50C-407E-A947-70E740481C1C}">
                                <a14:useLocalDpi xmlns:a14="http://schemas.microsoft.com/office/drawing/2010/main" val="0"/>
                              </a:ext>
                            </a:extLst>
                          </a:blip>
                          <a:stretch>
                            <a:fillRect/>
                          </a:stretch>
                        </pic:blipFill>
                        <pic:spPr bwMode="auto">
                          <a:xfrm>
                            <a:off x="0" y="0"/>
                            <a:ext cx="5655400" cy="4524320"/>
                          </a:xfrm>
                          <a:prstGeom prst="rect">
                            <a:avLst/>
                          </a:prstGeom>
                          <a:noFill/>
                          <a:ln>
                            <a:noFill/>
                          </a:ln>
                        </pic:spPr>
                      </pic:pic>
                    </a:graphicData>
                  </a:graphic>
                </wp:inline>
              </w:drawing>
            </w:r>
          </w:p>
        </w:tc>
      </w:tr>
      <w:tr w:rsidR="00710E0F" w:rsidRPr="0023542A" w14:paraId="27062464" w14:textId="77777777" w:rsidTr="0C8FB805">
        <w:tc>
          <w:tcPr>
            <w:tcW w:w="9105" w:type="dxa"/>
          </w:tcPr>
          <w:p w14:paraId="4FFFE522" w14:textId="549B5F50" w:rsidR="00710E0F" w:rsidRPr="008673CE" w:rsidRDefault="40E023A5" w:rsidP="0C8FB805">
            <w:pPr>
              <w:rPr>
                <w:rFonts w:ascii="Calibri" w:eastAsia="Calibri" w:hAnsi="Calibri" w:cs="Calibri"/>
                <w:i/>
                <w:iCs/>
                <w:sz w:val="18"/>
                <w:szCs w:val="18"/>
                <w:lang w:val="en-GB"/>
              </w:rPr>
            </w:pPr>
            <w:r w:rsidRPr="0C8FB805">
              <w:rPr>
                <w:sz w:val="20"/>
                <w:szCs w:val="20"/>
                <w:lang w:val="en-GB"/>
              </w:rPr>
              <w:t xml:space="preserve">Supplementary Figure </w:t>
            </w:r>
            <w:r w:rsidR="1BF0E8B9" w:rsidRPr="7899041A">
              <w:rPr>
                <w:sz w:val="20"/>
                <w:szCs w:val="20"/>
                <w:lang w:val="en-GB"/>
              </w:rPr>
              <w:t>2</w:t>
            </w:r>
            <w:r w:rsidR="3DE6A7D2" w:rsidRPr="7899041A">
              <w:rPr>
                <w:sz w:val="20"/>
                <w:szCs w:val="20"/>
                <w:lang w:val="en-GB"/>
              </w:rPr>
              <w:t>4</w:t>
            </w:r>
            <w:r w:rsidRPr="0C8FB805">
              <w:rPr>
                <w:sz w:val="20"/>
                <w:szCs w:val="20"/>
                <w:lang w:val="en-GB"/>
              </w:rPr>
              <w:t xml:space="preserve">. Effect of BMI on biomarkers across </w:t>
            </w:r>
            <w:r w:rsidR="61014388" w:rsidRPr="0C8FB805">
              <w:rPr>
                <w:sz w:val="20"/>
                <w:szCs w:val="20"/>
                <w:lang w:val="en-GB"/>
              </w:rPr>
              <w:t>profiles</w:t>
            </w:r>
            <w:r w:rsidR="2925C0B8" w:rsidRPr="0C8FB805">
              <w:rPr>
                <w:sz w:val="20"/>
                <w:szCs w:val="20"/>
                <w:lang w:val="en-GB"/>
              </w:rPr>
              <w:t>. GHS</w:t>
            </w:r>
            <w:r w:rsidR="79C5EB9C" w:rsidRPr="0C8FB805">
              <w:rPr>
                <w:sz w:val="20"/>
                <w:szCs w:val="20"/>
                <w:lang w:val="en-GB"/>
              </w:rPr>
              <w:t>:</w:t>
            </w:r>
            <w:r w:rsidR="2925C0B8" w:rsidRPr="0C8FB805">
              <w:rPr>
                <w:sz w:val="20"/>
                <w:szCs w:val="20"/>
                <w:lang w:val="en-GB"/>
              </w:rPr>
              <w:t xml:space="preserve"> Gutenberg Health Study, </w:t>
            </w:r>
            <w:r w:rsidR="00512B58">
              <w:rPr>
                <w:sz w:val="20"/>
                <w:szCs w:val="20"/>
                <w:lang w:val="en-GB"/>
              </w:rPr>
              <w:t>TMS</w:t>
            </w:r>
            <w:r w:rsidR="79C5EB9C" w:rsidRPr="0C8FB805">
              <w:rPr>
                <w:sz w:val="20"/>
                <w:szCs w:val="20"/>
                <w:lang w:val="en-GB"/>
              </w:rPr>
              <w:t>:</w:t>
            </w:r>
            <w:r w:rsidR="2925C0B8" w:rsidRPr="0C8FB805">
              <w:rPr>
                <w:sz w:val="20"/>
                <w:szCs w:val="20"/>
                <w:lang w:val="en-GB"/>
              </w:rPr>
              <w:t xml:space="preserve"> Maastricht Study, RS</w:t>
            </w:r>
            <w:r w:rsidR="79C5EB9C" w:rsidRPr="0C8FB805">
              <w:rPr>
                <w:sz w:val="20"/>
                <w:szCs w:val="20"/>
                <w:lang w:val="en-GB"/>
              </w:rPr>
              <w:t>:</w:t>
            </w:r>
            <w:r w:rsidR="2925C0B8" w:rsidRPr="0C8FB805">
              <w:rPr>
                <w:sz w:val="20"/>
                <w:szCs w:val="20"/>
                <w:lang w:val="en-GB"/>
              </w:rPr>
              <w:t xml:space="preserve"> Rotterdam Study, UKB</w:t>
            </w:r>
            <w:r w:rsidR="79C5EB9C" w:rsidRPr="0C8FB805">
              <w:rPr>
                <w:sz w:val="20"/>
                <w:szCs w:val="20"/>
                <w:lang w:val="en-GB"/>
              </w:rPr>
              <w:t>:</w:t>
            </w:r>
            <w:r w:rsidR="2925C0B8" w:rsidRPr="0C8FB805">
              <w:rPr>
                <w:sz w:val="20"/>
                <w:szCs w:val="20"/>
                <w:lang w:val="en-GB"/>
              </w:rPr>
              <w:t xml:space="preserve"> UK Biobank.</w:t>
            </w:r>
            <w:r w:rsidR="2925C0B8" w:rsidRPr="0C8FB805">
              <w:rPr>
                <w:sz w:val="22"/>
                <w:szCs w:val="22"/>
                <w:lang w:val="en-GB"/>
              </w:rPr>
              <w:t xml:space="preserve"> </w:t>
            </w:r>
            <w:r w:rsidR="7B2CA1DF" w:rsidRPr="0C8FB805">
              <w:rPr>
                <w:rFonts w:ascii="Aptos" w:eastAsia="Aptos" w:hAnsi="Aptos" w:cs="Aptos"/>
                <w:sz w:val="20"/>
                <w:szCs w:val="20"/>
                <w:lang w:val="en-GB"/>
              </w:rPr>
              <w:t>BC: Baseline concordant profile. DHT: discordant hypertensive profile. DAL: discordant adverse lipid profile. DLT: discordant liver transaminases profile. DIS: discordant inflammatory state profile. DHG: discordant hyperglycaemic profile.</w:t>
            </w:r>
            <w:r w:rsidR="2925C0B8" w:rsidRPr="0C8FB805">
              <w:rPr>
                <w:rFonts w:ascii="Calibri" w:eastAsia="Calibri" w:hAnsi="Calibri" w:cs="Calibri"/>
                <w:sz w:val="20"/>
                <w:szCs w:val="20"/>
                <w:lang w:val="en-GB"/>
              </w:rPr>
              <w:t xml:space="preserve"> ALT: alanine transaminase. CRP: C-reactive protein. DBP: diastolic blood pressure. FG: fasting glucose. HDL: high-density lipoprotein. LDL: low-density lipoprotein. SBP: systolic blood pressure. SCR: serum creatinine. TG: triglycerides. WHR: waist-to-hip ratio.</w:t>
            </w:r>
          </w:p>
        </w:tc>
      </w:tr>
    </w:tbl>
    <w:p w14:paraId="6399D5B1" w14:textId="4C89F457" w:rsidR="7899041A" w:rsidRDefault="7899041A">
      <w:r>
        <w:br w:type="page"/>
      </w:r>
    </w:p>
    <w:tbl>
      <w:tblPr>
        <w:tblStyle w:val="TableGrid"/>
        <w:tblW w:w="0" w:type="auto"/>
        <w:tblLook w:val="04A0" w:firstRow="1" w:lastRow="0" w:firstColumn="1" w:lastColumn="0" w:noHBand="0" w:noVBand="1"/>
      </w:tblPr>
      <w:tblGrid>
        <w:gridCol w:w="9016"/>
      </w:tblGrid>
      <w:tr w:rsidR="7899041A" w14:paraId="5BC7E0A0" w14:textId="77777777" w:rsidTr="7899041A">
        <w:trPr>
          <w:trHeight w:val="300"/>
        </w:trPr>
        <w:tc>
          <w:tcPr>
            <w:tcW w:w="9016" w:type="dxa"/>
          </w:tcPr>
          <w:p w14:paraId="6D4CA87D" w14:textId="2F3D984E" w:rsidR="7899041A" w:rsidRDefault="7899041A" w:rsidP="00A83174">
            <w:pPr>
              <w:pStyle w:val="Heading1"/>
              <w:jc w:val="center"/>
              <w:rPr>
                <w:lang w:val="en-GB"/>
              </w:rPr>
            </w:pPr>
            <w:r>
              <w:rPr>
                <w:noProof/>
              </w:rPr>
              <w:lastRenderedPageBreak/>
              <w:drawing>
                <wp:inline distT="0" distB="0" distL="0" distR="0" wp14:anchorId="4553B0BB" wp14:editId="3724116F">
                  <wp:extent cx="3249976" cy="3249976"/>
                  <wp:effectExtent l="0" t="0" r="1270" b="1270"/>
                  <wp:docPr id="1093902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9">
                            <a:extLst>
                              <a:ext uri="{28A0092B-C50C-407E-A947-70E740481C1C}">
                                <a14:useLocalDpi xmlns:a14="http://schemas.microsoft.com/office/drawing/2010/main" val="0"/>
                              </a:ext>
                            </a:extLst>
                          </a:blip>
                          <a:stretch>
                            <a:fillRect/>
                          </a:stretch>
                        </pic:blipFill>
                        <pic:spPr>
                          <a:xfrm>
                            <a:off x="0" y="0"/>
                            <a:ext cx="3271589" cy="3271589"/>
                          </a:xfrm>
                          <a:prstGeom prst="rect">
                            <a:avLst/>
                          </a:prstGeom>
                        </pic:spPr>
                      </pic:pic>
                    </a:graphicData>
                  </a:graphic>
                </wp:inline>
              </w:drawing>
            </w:r>
          </w:p>
        </w:tc>
      </w:tr>
      <w:tr w:rsidR="7899041A" w14:paraId="05271257" w14:textId="77777777" w:rsidTr="7899041A">
        <w:trPr>
          <w:trHeight w:val="300"/>
        </w:trPr>
        <w:tc>
          <w:tcPr>
            <w:tcW w:w="9016" w:type="dxa"/>
          </w:tcPr>
          <w:p w14:paraId="1CA1A016" w14:textId="6D0A265D" w:rsidR="7899041A" w:rsidRDefault="7899041A" w:rsidP="7899041A">
            <w:pPr>
              <w:rPr>
                <w:lang w:val="en-GB"/>
              </w:rPr>
            </w:pPr>
            <w:r w:rsidRPr="7899041A">
              <w:rPr>
                <w:lang w:val="en-GB"/>
              </w:rPr>
              <w:t>Supplementary Figure 25. Odds ratio of the metabolic syndrome in discordant profiles relative to the concordant profile. BC: Baseline concordant profile. DHT: discordant hypertensive profile. DAL: discordant adverse lipid profile. DLT: discordant liver transaminases profile. DIS: discordant inflammatory state profile. DHG: discordant hyperglycaemic profile. OR: odds ratio.</w:t>
            </w:r>
          </w:p>
        </w:tc>
      </w:tr>
    </w:tbl>
    <w:p w14:paraId="1070851E" w14:textId="49CB08C6" w:rsidR="7899041A" w:rsidRDefault="7899041A" w:rsidP="7899041A">
      <w:pPr>
        <w:rPr>
          <w:lang w:val="en-GB"/>
        </w:rPr>
      </w:pPr>
    </w:p>
    <w:p w14:paraId="01DA82CB" w14:textId="3EE31E03" w:rsidR="7899041A" w:rsidRDefault="7899041A">
      <w:r>
        <w:br w:type="page"/>
      </w:r>
    </w:p>
    <w:p w14:paraId="7594B60F" w14:textId="4C5033D6" w:rsidR="00330047" w:rsidRDefault="00330047"/>
    <w:tbl>
      <w:tblPr>
        <w:tblStyle w:val="TableGrid"/>
        <w:tblW w:w="0" w:type="auto"/>
        <w:tblLook w:val="04A0" w:firstRow="1" w:lastRow="0" w:firstColumn="1" w:lastColumn="0" w:noHBand="0" w:noVBand="1"/>
      </w:tblPr>
      <w:tblGrid>
        <w:gridCol w:w="9016"/>
      </w:tblGrid>
      <w:tr w:rsidR="00E20B3D" w14:paraId="69119D43" w14:textId="77777777" w:rsidTr="0C8FB805">
        <w:tc>
          <w:tcPr>
            <w:tcW w:w="9016" w:type="dxa"/>
          </w:tcPr>
          <w:p w14:paraId="1EFCF361" w14:textId="26B9E8A7" w:rsidR="00E20B3D" w:rsidRDefault="00522880">
            <w:pPr>
              <w:rPr>
                <w:lang w:val="en-GB"/>
              </w:rPr>
            </w:pPr>
            <w:r>
              <w:rPr>
                <w:noProof/>
              </w:rPr>
              <w:drawing>
                <wp:inline distT="0" distB="0" distL="0" distR="0" wp14:anchorId="3F5D98CE" wp14:editId="0EBF0FD3">
                  <wp:extent cx="5457821" cy="6717319"/>
                  <wp:effectExtent l="0" t="0" r="3810" b="1270"/>
                  <wp:docPr id="586272821" name="Picture 58627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272821" name="Picture 586272821"/>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5457821" cy="6717319"/>
                          </a:xfrm>
                          <a:prstGeom prst="rect">
                            <a:avLst/>
                          </a:prstGeom>
                          <a:noFill/>
                          <a:ln>
                            <a:noFill/>
                          </a:ln>
                        </pic:spPr>
                      </pic:pic>
                    </a:graphicData>
                  </a:graphic>
                </wp:inline>
              </w:drawing>
            </w:r>
          </w:p>
        </w:tc>
      </w:tr>
      <w:tr w:rsidR="00E20B3D" w14:paraId="7F271F45" w14:textId="77777777" w:rsidTr="0C8FB805">
        <w:tc>
          <w:tcPr>
            <w:tcW w:w="9016" w:type="dxa"/>
          </w:tcPr>
          <w:p w14:paraId="63CB090D" w14:textId="6D3C6FA9" w:rsidR="00E20B3D" w:rsidRPr="00F2151D" w:rsidRDefault="44D9E3AE" w:rsidP="0C8FB805">
            <w:pPr>
              <w:rPr>
                <w:rFonts w:ascii="Calibri" w:eastAsia="Calibri" w:hAnsi="Calibri" w:cs="Calibri"/>
                <w:sz w:val="20"/>
                <w:szCs w:val="20"/>
                <w:lang w:val="en-GB"/>
              </w:rPr>
            </w:pPr>
            <w:r w:rsidRPr="0C8FB805">
              <w:rPr>
                <w:sz w:val="20"/>
                <w:szCs w:val="20"/>
                <w:lang w:val="en-GB"/>
              </w:rPr>
              <w:t xml:space="preserve">Supplementary Figure </w:t>
            </w:r>
            <w:r w:rsidR="200B5A5B" w:rsidRPr="7899041A">
              <w:rPr>
                <w:sz w:val="20"/>
                <w:szCs w:val="20"/>
                <w:lang w:val="en-GB"/>
              </w:rPr>
              <w:t>2</w:t>
            </w:r>
            <w:r w:rsidR="1BDCC0BB" w:rsidRPr="7899041A">
              <w:rPr>
                <w:sz w:val="20"/>
                <w:szCs w:val="20"/>
                <w:lang w:val="en-GB"/>
              </w:rPr>
              <w:t>6</w:t>
            </w:r>
            <w:r w:rsidRPr="0C8FB805">
              <w:rPr>
                <w:sz w:val="20"/>
                <w:szCs w:val="20"/>
                <w:lang w:val="en-GB"/>
              </w:rPr>
              <w:t>.</w:t>
            </w:r>
            <w:r w:rsidR="57AB698C" w:rsidRPr="0C8FB805">
              <w:rPr>
                <w:sz w:val="20"/>
                <w:szCs w:val="20"/>
                <w:lang w:val="en-GB"/>
              </w:rPr>
              <w:t xml:space="preserve"> Study-specific and pooled discordant log-ratio estimates derived from </w:t>
            </w:r>
            <w:r w:rsidR="598E2FF9" w:rsidRPr="0C8FB805">
              <w:rPr>
                <w:sz w:val="20"/>
                <w:szCs w:val="20"/>
                <w:lang w:val="en-GB"/>
              </w:rPr>
              <w:t>the Cox regressions.</w:t>
            </w:r>
            <w:r w:rsidR="538F6BC6" w:rsidRPr="0C8FB805">
              <w:rPr>
                <w:sz w:val="20"/>
                <w:szCs w:val="20"/>
                <w:lang w:val="en-GB"/>
              </w:rPr>
              <w:t xml:space="preserve"> </w:t>
            </w:r>
            <w:r w:rsidR="2342063D" w:rsidRPr="0C8FB805">
              <w:rPr>
                <w:sz w:val="20"/>
                <w:szCs w:val="20"/>
                <w:lang w:val="en-GB"/>
              </w:rPr>
              <w:t xml:space="preserve">DM: Diabetes Mellitus. MACE: </w:t>
            </w:r>
            <w:r w:rsidR="6902B7C9" w:rsidRPr="0C8FB805">
              <w:rPr>
                <w:sz w:val="20"/>
                <w:szCs w:val="20"/>
                <w:lang w:val="en-GB"/>
              </w:rPr>
              <w:t xml:space="preserve">Major Adverse Cardiovascular Event. </w:t>
            </w:r>
            <w:r w:rsidR="36AC13DE" w:rsidRPr="0C8FB805">
              <w:rPr>
                <w:sz w:val="20"/>
                <w:szCs w:val="20"/>
                <w:lang w:val="en-GB"/>
              </w:rPr>
              <w:t xml:space="preserve">UKB: UK Biobank, RS: Rotterdam Study, </w:t>
            </w:r>
            <w:r w:rsidR="538F6BC6" w:rsidRPr="0C8FB805">
              <w:rPr>
                <w:sz w:val="20"/>
                <w:szCs w:val="20"/>
                <w:lang w:val="en-GB"/>
              </w:rPr>
              <w:t>GHS</w:t>
            </w:r>
            <w:r w:rsidR="79C5EB9C" w:rsidRPr="0C8FB805">
              <w:rPr>
                <w:sz w:val="20"/>
                <w:szCs w:val="20"/>
                <w:lang w:val="en-GB"/>
              </w:rPr>
              <w:t>:</w:t>
            </w:r>
            <w:r w:rsidR="538F6BC6" w:rsidRPr="0C8FB805">
              <w:rPr>
                <w:sz w:val="20"/>
                <w:szCs w:val="20"/>
                <w:lang w:val="en-GB"/>
              </w:rPr>
              <w:t xml:space="preserve"> Gutenberg Health Study.</w:t>
            </w:r>
            <w:r w:rsidR="538F6BC6" w:rsidRPr="0C8FB805">
              <w:rPr>
                <w:sz w:val="22"/>
                <w:szCs w:val="22"/>
                <w:lang w:val="en-GB"/>
              </w:rPr>
              <w:t xml:space="preserve"> </w:t>
            </w:r>
            <w:proofErr w:type="gramStart"/>
            <w:r w:rsidR="538F6BC6" w:rsidRPr="0C8FB805">
              <w:rPr>
                <w:rFonts w:ascii="Calibri" w:eastAsia="Calibri" w:hAnsi="Calibri" w:cs="Calibri"/>
                <w:sz w:val="20"/>
                <w:szCs w:val="20"/>
                <w:lang w:val="fr-FR"/>
              </w:rPr>
              <w:t>BC:</w:t>
            </w:r>
            <w:proofErr w:type="gramEnd"/>
            <w:r w:rsidR="538F6BC6" w:rsidRPr="0C8FB805">
              <w:rPr>
                <w:rFonts w:ascii="Calibri" w:eastAsia="Calibri" w:hAnsi="Calibri" w:cs="Calibri"/>
                <w:sz w:val="20"/>
                <w:szCs w:val="20"/>
                <w:lang w:val="fr-FR"/>
              </w:rPr>
              <w:t xml:space="preserve"> Baseline concordant profile. </w:t>
            </w:r>
            <w:proofErr w:type="gramStart"/>
            <w:r w:rsidR="538F6BC6" w:rsidRPr="0C8FB805">
              <w:rPr>
                <w:rFonts w:ascii="Calibri" w:eastAsia="Calibri" w:hAnsi="Calibri" w:cs="Calibri"/>
                <w:sz w:val="20"/>
                <w:szCs w:val="20"/>
                <w:lang w:val="fr-FR"/>
              </w:rPr>
              <w:t>DLT:</w:t>
            </w:r>
            <w:proofErr w:type="gramEnd"/>
            <w:r w:rsidR="538F6BC6" w:rsidRPr="0C8FB805">
              <w:rPr>
                <w:rFonts w:ascii="Calibri" w:eastAsia="Calibri" w:hAnsi="Calibri" w:cs="Calibri"/>
                <w:sz w:val="20"/>
                <w:szCs w:val="20"/>
                <w:lang w:val="fr-FR"/>
              </w:rPr>
              <w:t xml:space="preserve"> discordant </w:t>
            </w:r>
            <w:proofErr w:type="spellStart"/>
            <w:r w:rsidR="538F6BC6" w:rsidRPr="0C8FB805">
              <w:rPr>
                <w:rFonts w:ascii="Calibri" w:eastAsia="Calibri" w:hAnsi="Calibri" w:cs="Calibri"/>
                <w:sz w:val="20"/>
                <w:szCs w:val="20"/>
                <w:lang w:val="fr-FR"/>
              </w:rPr>
              <w:t>liver</w:t>
            </w:r>
            <w:proofErr w:type="spellEnd"/>
            <w:r w:rsidR="538F6BC6" w:rsidRPr="0C8FB805">
              <w:rPr>
                <w:rFonts w:ascii="Calibri" w:eastAsia="Calibri" w:hAnsi="Calibri" w:cs="Calibri"/>
                <w:sz w:val="20"/>
                <w:szCs w:val="20"/>
                <w:lang w:val="fr-FR"/>
              </w:rPr>
              <w:t xml:space="preserve"> transaminases profile. </w:t>
            </w:r>
            <w:proofErr w:type="gramStart"/>
            <w:r w:rsidR="538F6BC6" w:rsidRPr="0C8FB805">
              <w:rPr>
                <w:rFonts w:ascii="Calibri" w:eastAsia="Calibri" w:hAnsi="Calibri" w:cs="Calibri"/>
                <w:sz w:val="20"/>
                <w:szCs w:val="20"/>
                <w:lang w:val="fr-FR"/>
              </w:rPr>
              <w:t>DIS:</w:t>
            </w:r>
            <w:proofErr w:type="gramEnd"/>
            <w:r w:rsidR="538F6BC6" w:rsidRPr="0C8FB805">
              <w:rPr>
                <w:rFonts w:ascii="Calibri" w:eastAsia="Calibri" w:hAnsi="Calibri" w:cs="Calibri"/>
                <w:sz w:val="20"/>
                <w:szCs w:val="20"/>
                <w:lang w:val="fr-FR"/>
              </w:rPr>
              <w:t xml:space="preserve"> discordant </w:t>
            </w:r>
            <w:proofErr w:type="spellStart"/>
            <w:r w:rsidR="538F6BC6" w:rsidRPr="0C8FB805">
              <w:rPr>
                <w:rFonts w:ascii="Calibri" w:eastAsia="Calibri" w:hAnsi="Calibri" w:cs="Calibri"/>
                <w:sz w:val="20"/>
                <w:szCs w:val="20"/>
                <w:lang w:val="fr-FR"/>
              </w:rPr>
              <w:t>inflammatory</w:t>
            </w:r>
            <w:proofErr w:type="spellEnd"/>
            <w:r w:rsidR="538F6BC6" w:rsidRPr="0C8FB805">
              <w:rPr>
                <w:rFonts w:ascii="Calibri" w:eastAsia="Calibri" w:hAnsi="Calibri" w:cs="Calibri"/>
                <w:sz w:val="20"/>
                <w:szCs w:val="20"/>
                <w:lang w:val="fr-FR"/>
              </w:rPr>
              <w:t xml:space="preserve"> state profile. </w:t>
            </w:r>
            <w:proofErr w:type="gramStart"/>
            <w:r w:rsidR="538F6BC6" w:rsidRPr="0C8FB805">
              <w:rPr>
                <w:rFonts w:ascii="Calibri" w:eastAsia="Calibri" w:hAnsi="Calibri" w:cs="Calibri"/>
                <w:sz w:val="20"/>
                <w:szCs w:val="20"/>
                <w:lang w:val="fr-FR"/>
              </w:rPr>
              <w:t>DHT:</w:t>
            </w:r>
            <w:proofErr w:type="gramEnd"/>
            <w:r w:rsidR="538F6BC6" w:rsidRPr="0C8FB805">
              <w:rPr>
                <w:rFonts w:ascii="Calibri" w:eastAsia="Calibri" w:hAnsi="Calibri" w:cs="Calibri"/>
                <w:sz w:val="20"/>
                <w:szCs w:val="20"/>
                <w:lang w:val="fr-FR"/>
              </w:rPr>
              <w:t xml:space="preserve"> discordant hypertensive profile. </w:t>
            </w:r>
            <w:r w:rsidR="538F6BC6" w:rsidRPr="0C8FB805">
              <w:rPr>
                <w:rFonts w:ascii="Calibri" w:eastAsia="Calibri" w:hAnsi="Calibri" w:cs="Calibri"/>
                <w:sz w:val="20"/>
                <w:szCs w:val="20"/>
                <w:lang w:val="en-GB"/>
              </w:rPr>
              <w:t xml:space="preserve">DHG: discordant hyperglycaemic profile. DAL: discordant adverse lipid profile. </w:t>
            </w:r>
            <w:proofErr w:type="spellStart"/>
            <w:r w:rsidR="40FD99DE" w:rsidRPr="0C8FB805">
              <w:rPr>
                <w:rFonts w:ascii="Calibri" w:eastAsia="Calibri" w:hAnsi="Calibri" w:cs="Calibri"/>
                <w:sz w:val="20"/>
                <w:szCs w:val="20"/>
                <w:lang w:val="en-GB"/>
              </w:rPr>
              <w:t>Pooled_FE</w:t>
            </w:r>
            <w:proofErr w:type="spellEnd"/>
            <w:r w:rsidR="40FD99DE" w:rsidRPr="0C8FB805">
              <w:rPr>
                <w:rFonts w:ascii="Calibri" w:eastAsia="Calibri" w:hAnsi="Calibri" w:cs="Calibri"/>
                <w:sz w:val="20"/>
                <w:szCs w:val="20"/>
                <w:lang w:val="en-GB"/>
              </w:rPr>
              <w:t xml:space="preserve">: pooled fixed effects. </w:t>
            </w:r>
            <w:proofErr w:type="spellStart"/>
            <w:r w:rsidR="40FD99DE" w:rsidRPr="0C8FB805">
              <w:rPr>
                <w:rFonts w:ascii="Calibri" w:eastAsia="Calibri" w:hAnsi="Calibri" w:cs="Calibri"/>
                <w:sz w:val="20"/>
                <w:szCs w:val="20"/>
                <w:lang w:val="en-GB"/>
              </w:rPr>
              <w:t>Pooled_RE</w:t>
            </w:r>
            <w:proofErr w:type="spellEnd"/>
            <w:r w:rsidR="40FD99DE" w:rsidRPr="0C8FB805">
              <w:rPr>
                <w:rFonts w:ascii="Calibri" w:eastAsia="Calibri" w:hAnsi="Calibri" w:cs="Calibri"/>
                <w:sz w:val="20"/>
                <w:szCs w:val="20"/>
                <w:lang w:val="en-GB"/>
              </w:rPr>
              <w:t>: pooled random effects.</w:t>
            </w:r>
            <w:r w:rsidR="5F489B5E" w:rsidRPr="0C8FB805">
              <w:rPr>
                <w:rFonts w:ascii="Calibri" w:eastAsia="Calibri" w:hAnsi="Calibri" w:cs="Calibri"/>
                <w:sz w:val="20"/>
                <w:szCs w:val="20"/>
                <w:lang w:val="en-GB"/>
              </w:rPr>
              <w:t xml:space="preserve"> </w:t>
            </w:r>
            <w:r w:rsidR="29C0BDD9" w:rsidRPr="0C8FB805">
              <w:rPr>
                <w:rFonts w:ascii="Aptos" w:eastAsia="Aptos" w:hAnsi="Aptos" w:cs="Aptos"/>
                <w:sz w:val="20"/>
                <w:szCs w:val="20"/>
                <w:lang w:val="en-GB"/>
              </w:rPr>
              <w:t>BC: Baseline concordant profile. DHT: discordant hypertensive profile. DAL: discordant adverse lipid profile. DLT: discordant liver transaminases profile. DIS: discordant inflammatory state profile. DHG: discordant hyperglycaemic profile.</w:t>
            </w:r>
          </w:p>
        </w:tc>
      </w:tr>
    </w:tbl>
    <w:p w14:paraId="52ACF723" w14:textId="5EC631CB" w:rsidR="7899041A" w:rsidRDefault="7899041A">
      <w:r>
        <w:br w:type="page"/>
      </w:r>
    </w:p>
    <w:p w14:paraId="7C788794" w14:textId="77777777" w:rsidR="00E20B3D" w:rsidRPr="0023542A" w:rsidRDefault="00E20B3D">
      <w:pPr>
        <w:rPr>
          <w:lang w:val="en-GB"/>
        </w:rPr>
      </w:pPr>
    </w:p>
    <w:tbl>
      <w:tblPr>
        <w:tblStyle w:val="TableGrid"/>
        <w:tblW w:w="0" w:type="auto"/>
        <w:tblLook w:val="04A0" w:firstRow="1" w:lastRow="0" w:firstColumn="1" w:lastColumn="0" w:noHBand="0" w:noVBand="1"/>
      </w:tblPr>
      <w:tblGrid>
        <w:gridCol w:w="9016"/>
      </w:tblGrid>
      <w:tr w:rsidR="006900DA" w14:paraId="737FDCA2" w14:textId="77777777" w:rsidTr="0C8FB805">
        <w:tc>
          <w:tcPr>
            <w:tcW w:w="9016" w:type="dxa"/>
          </w:tcPr>
          <w:p w14:paraId="793B502E" w14:textId="3BF2782F" w:rsidR="006900DA" w:rsidRDefault="00AA346F">
            <w:pPr>
              <w:rPr>
                <w:lang w:val="en-GB"/>
              </w:rPr>
            </w:pPr>
            <w:r>
              <w:rPr>
                <w:noProof/>
              </w:rPr>
              <w:drawing>
                <wp:inline distT="0" distB="0" distL="0" distR="0" wp14:anchorId="52693A5E" wp14:editId="6F301420">
                  <wp:extent cx="5580899" cy="6868798"/>
                  <wp:effectExtent l="0" t="0" r="0" b="1905"/>
                  <wp:docPr id="33103004" name="Picture 33103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03004" name="Picture 33103004"/>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5580899" cy="6868798"/>
                          </a:xfrm>
                          <a:prstGeom prst="rect">
                            <a:avLst/>
                          </a:prstGeom>
                          <a:noFill/>
                          <a:ln>
                            <a:noFill/>
                          </a:ln>
                        </pic:spPr>
                      </pic:pic>
                    </a:graphicData>
                  </a:graphic>
                </wp:inline>
              </w:drawing>
            </w:r>
          </w:p>
        </w:tc>
      </w:tr>
      <w:tr w:rsidR="006900DA" w14:paraId="389775F9" w14:textId="77777777" w:rsidTr="0C8FB805">
        <w:tc>
          <w:tcPr>
            <w:tcW w:w="9016" w:type="dxa"/>
          </w:tcPr>
          <w:p w14:paraId="0B4030A9" w14:textId="2847EC70" w:rsidR="006900DA" w:rsidRPr="00F2151D" w:rsidRDefault="049C8B0A" w:rsidP="0C8FB805">
            <w:pPr>
              <w:rPr>
                <w:rFonts w:ascii="Calibri" w:eastAsia="Calibri" w:hAnsi="Calibri" w:cs="Calibri"/>
                <w:sz w:val="20"/>
                <w:szCs w:val="20"/>
                <w:lang w:val="en-GB"/>
              </w:rPr>
            </w:pPr>
            <w:r w:rsidRPr="0C8FB805">
              <w:rPr>
                <w:sz w:val="20"/>
                <w:szCs w:val="20"/>
                <w:lang w:val="en-GB"/>
              </w:rPr>
              <w:t xml:space="preserve">Supplementary Figure </w:t>
            </w:r>
            <w:r w:rsidR="754E0626" w:rsidRPr="7899041A">
              <w:rPr>
                <w:sz w:val="20"/>
                <w:szCs w:val="20"/>
                <w:lang w:val="en-GB"/>
              </w:rPr>
              <w:t>2</w:t>
            </w:r>
            <w:r w:rsidR="70823EDC" w:rsidRPr="7899041A">
              <w:rPr>
                <w:sz w:val="20"/>
                <w:szCs w:val="20"/>
                <w:lang w:val="en-GB"/>
              </w:rPr>
              <w:t>7</w:t>
            </w:r>
            <w:r w:rsidR="4F4BF1D1" w:rsidRPr="0C8FB805">
              <w:rPr>
                <w:sz w:val="20"/>
                <w:szCs w:val="20"/>
                <w:lang w:val="en-GB"/>
              </w:rPr>
              <w:t>.</w:t>
            </w:r>
            <w:r w:rsidR="5B0D5245" w:rsidRPr="0C8FB805">
              <w:rPr>
                <w:sz w:val="20"/>
                <w:szCs w:val="20"/>
                <w:lang w:val="en-GB"/>
              </w:rPr>
              <w:t xml:space="preserve"> </w:t>
            </w:r>
            <w:r w:rsidR="26AF1261" w:rsidRPr="0C8FB805">
              <w:rPr>
                <w:sz w:val="20"/>
                <w:szCs w:val="20"/>
                <w:lang w:val="en-GB"/>
              </w:rPr>
              <w:t xml:space="preserve">Study-specific and pooled estimates of </w:t>
            </w:r>
            <w:r w:rsidR="598E2FF9" w:rsidRPr="0C8FB805">
              <w:rPr>
                <w:sz w:val="20"/>
                <w:szCs w:val="20"/>
                <w:lang w:val="en-GB"/>
              </w:rPr>
              <w:t>a 10% shift from the concordant to each discordant profile</w:t>
            </w:r>
            <w:r w:rsidR="0ADC6601" w:rsidRPr="0C8FB805">
              <w:rPr>
                <w:sz w:val="20"/>
                <w:szCs w:val="20"/>
                <w:lang w:val="en-GB"/>
              </w:rPr>
              <w:t>.</w:t>
            </w:r>
            <w:r w:rsidR="4DF2180D" w:rsidRPr="0C8FB805">
              <w:rPr>
                <w:sz w:val="20"/>
                <w:szCs w:val="20"/>
                <w:lang w:val="en-GB"/>
              </w:rPr>
              <w:t xml:space="preserve"> UKB: UK Biobank, RS: Rotterdam Study, GHS: Gutenberg Health Study.</w:t>
            </w:r>
            <w:r w:rsidR="01DC671A" w:rsidRPr="0C8FB805">
              <w:rPr>
                <w:rFonts w:ascii="Aptos" w:eastAsia="Aptos" w:hAnsi="Aptos" w:cs="Aptos"/>
                <w:sz w:val="20"/>
                <w:szCs w:val="20"/>
                <w:lang w:val="en-GB"/>
              </w:rPr>
              <w:t xml:space="preserve"> DHT: discordant hypertensive profile. DAL: discordant adverse lipid profile. DLT: discordant liver transaminases profile. DIS: discordant inflammatory state profile. DHG: discordant hyperglycaemic profile. </w:t>
            </w:r>
            <w:proofErr w:type="spellStart"/>
            <w:r w:rsidR="4DF2180D" w:rsidRPr="0C8FB805">
              <w:rPr>
                <w:rFonts w:ascii="Calibri" w:eastAsia="Calibri" w:hAnsi="Calibri" w:cs="Calibri"/>
                <w:sz w:val="20"/>
                <w:szCs w:val="20"/>
                <w:lang w:val="en-GB"/>
              </w:rPr>
              <w:t>Pooled_FE</w:t>
            </w:r>
            <w:proofErr w:type="spellEnd"/>
            <w:r w:rsidR="4DF2180D" w:rsidRPr="0C8FB805">
              <w:rPr>
                <w:rFonts w:ascii="Calibri" w:eastAsia="Calibri" w:hAnsi="Calibri" w:cs="Calibri"/>
                <w:sz w:val="20"/>
                <w:szCs w:val="20"/>
                <w:lang w:val="en-GB"/>
              </w:rPr>
              <w:t xml:space="preserve">: pooled fixed effects. </w:t>
            </w:r>
            <w:proofErr w:type="spellStart"/>
            <w:r w:rsidR="4DF2180D" w:rsidRPr="0C8FB805">
              <w:rPr>
                <w:rFonts w:ascii="Calibri" w:eastAsia="Calibri" w:hAnsi="Calibri" w:cs="Calibri"/>
                <w:sz w:val="20"/>
                <w:szCs w:val="20"/>
                <w:lang w:val="en-GB"/>
              </w:rPr>
              <w:t>Pooled_RE</w:t>
            </w:r>
            <w:proofErr w:type="spellEnd"/>
            <w:r w:rsidR="4DF2180D" w:rsidRPr="0C8FB805">
              <w:rPr>
                <w:rFonts w:ascii="Calibri" w:eastAsia="Calibri" w:hAnsi="Calibri" w:cs="Calibri"/>
                <w:sz w:val="20"/>
                <w:szCs w:val="20"/>
                <w:lang w:val="en-GB"/>
              </w:rPr>
              <w:t>: pooled random effects.</w:t>
            </w:r>
          </w:p>
        </w:tc>
      </w:tr>
    </w:tbl>
    <w:p w14:paraId="59A4C028" w14:textId="1627766D" w:rsidR="7899041A" w:rsidRDefault="7899041A">
      <w:r>
        <w:br w:type="page"/>
      </w:r>
    </w:p>
    <w:p w14:paraId="692D67D6" w14:textId="77777777" w:rsidR="002E089C" w:rsidRDefault="002E089C">
      <w:pPr>
        <w:rPr>
          <w:lang w:val="en-GB"/>
        </w:rPr>
      </w:pPr>
    </w:p>
    <w:tbl>
      <w:tblPr>
        <w:tblStyle w:val="TableGrid"/>
        <w:tblW w:w="0" w:type="auto"/>
        <w:tblLook w:val="04A0" w:firstRow="1" w:lastRow="0" w:firstColumn="1" w:lastColumn="0" w:noHBand="0" w:noVBand="1"/>
      </w:tblPr>
      <w:tblGrid>
        <w:gridCol w:w="9016"/>
      </w:tblGrid>
      <w:tr w:rsidR="002030CE" w14:paraId="32257613" w14:textId="77777777" w:rsidTr="0C8FB805">
        <w:tc>
          <w:tcPr>
            <w:tcW w:w="9016" w:type="dxa"/>
          </w:tcPr>
          <w:p w14:paraId="7B16BB89" w14:textId="2E9425A5" w:rsidR="002030CE" w:rsidRDefault="001F5E35">
            <w:pPr>
              <w:rPr>
                <w:lang w:val="en-GB"/>
              </w:rPr>
            </w:pPr>
            <w:r>
              <w:rPr>
                <w:noProof/>
              </w:rPr>
              <w:drawing>
                <wp:inline distT="0" distB="0" distL="0" distR="0" wp14:anchorId="3DC8B127" wp14:editId="75115BC8">
                  <wp:extent cx="5547360" cy="1849326"/>
                  <wp:effectExtent l="0" t="0" r="2540" b="5080"/>
                  <wp:docPr id="7131332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572992" cy="1857871"/>
                          </a:xfrm>
                          <a:prstGeom prst="rect">
                            <a:avLst/>
                          </a:prstGeom>
                          <a:noFill/>
                          <a:ln>
                            <a:noFill/>
                          </a:ln>
                        </pic:spPr>
                      </pic:pic>
                    </a:graphicData>
                  </a:graphic>
                </wp:inline>
              </w:drawing>
            </w:r>
          </w:p>
        </w:tc>
      </w:tr>
      <w:tr w:rsidR="002030CE" w14:paraId="5391B48F" w14:textId="77777777" w:rsidTr="0C8FB805">
        <w:tc>
          <w:tcPr>
            <w:tcW w:w="9016" w:type="dxa"/>
          </w:tcPr>
          <w:p w14:paraId="622F81C1" w14:textId="6C9D2CBD" w:rsidR="002030CE" w:rsidRDefault="577356D2" w:rsidP="0C8FB805">
            <w:pPr>
              <w:rPr>
                <w:rFonts w:ascii="Calibri" w:eastAsia="Calibri" w:hAnsi="Calibri" w:cs="Calibri"/>
                <w:sz w:val="20"/>
                <w:szCs w:val="20"/>
                <w:lang w:val="en-GB"/>
              </w:rPr>
            </w:pPr>
            <w:r w:rsidRPr="0C8FB805">
              <w:rPr>
                <w:sz w:val="20"/>
                <w:szCs w:val="20"/>
                <w:lang w:val="en-GB"/>
              </w:rPr>
              <w:t xml:space="preserve">Supplementary Figure </w:t>
            </w:r>
            <w:r w:rsidR="1CD61290" w:rsidRPr="7899041A">
              <w:rPr>
                <w:sz w:val="20"/>
                <w:szCs w:val="20"/>
                <w:lang w:val="en-GB"/>
              </w:rPr>
              <w:t>2</w:t>
            </w:r>
            <w:r w:rsidR="3F3BDC5C" w:rsidRPr="7899041A">
              <w:rPr>
                <w:sz w:val="20"/>
                <w:szCs w:val="20"/>
                <w:lang w:val="en-GB"/>
              </w:rPr>
              <w:t>8</w:t>
            </w:r>
            <w:r w:rsidRPr="0C8FB805">
              <w:rPr>
                <w:sz w:val="20"/>
                <w:szCs w:val="20"/>
                <w:lang w:val="en-GB"/>
              </w:rPr>
              <w:t xml:space="preserve">. </w:t>
            </w:r>
            <w:r w:rsidR="43EC7D5F" w:rsidRPr="0C8FB805">
              <w:rPr>
                <w:sz w:val="20"/>
                <w:szCs w:val="20"/>
                <w:lang w:val="en-GB"/>
              </w:rPr>
              <w:t>Profile proportions in</w:t>
            </w:r>
            <w:r w:rsidR="5AD1C566" w:rsidRPr="0C8FB805">
              <w:rPr>
                <w:sz w:val="20"/>
                <w:szCs w:val="20"/>
                <w:lang w:val="en-GB"/>
              </w:rPr>
              <w:t xml:space="preserve"> European, </w:t>
            </w:r>
            <w:proofErr w:type="gramStart"/>
            <w:r w:rsidR="5AD1C566" w:rsidRPr="0C8FB805">
              <w:rPr>
                <w:sz w:val="20"/>
                <w:szCs w:val="20"/>
                <w:lang w:val="en-GB"/>
              </w:rPr>
              <w:t>African</w:t>
            </w:r>
            <w:proofErr w:type="gramEnd"/>
            <w:r w:rsidR="5AD1C566" w:rsidRPr="0C8FB805">
              <w:rPr>
                <w:sz w:val="20"/>
                <w:szCs w:val="20"/>
                <w:lang w:val="en-GB"/>
              </w:rPr>
              <w:t xml:space="preserve"> and South Asian populations in UK Biobank</w:t>
            </w:r>
            <w:r w:rsidR="74A78585" w:rsidRPr="0C8FB805">
              <w:rPr>
                <w:sz w:val="20"/>
                <w:szCs w:val="20"/>
                <w:lang w:val="en-GB"/>
              </w:rPr>
              <w:t>.</w:t>
            </w:r>
            <w:r w:rsidR="657FEF49" w:rsidRPr="0C8FB805">
              <w:rPr>
                <w:sz w:val="20"/>
                <w:szCs w:val="20"/>
                <w:lang w:val="en-GB"/>
              </w:rPr>
              <w:t xml:space="preserve"> </w:t>
            </w:r>
            <w:r w:rsidR="0360EBBD" w:rsidRPr="0C8FB805">
              <w:rPr>
                <w:rFonts w:ascii="Aptos" w:eastAsia="Aptos" w:hAnsi="Aptos" w:cs="Aptos"/>
                <w:sz w:val="20"/>
                <w:szCs w:val="20"/>
                <w:lang w:val="en-GB"/>
              </w:rPr>
              <w:t>BC: Baseline concordant profile. DHT: discordant hypertensive profile. DAL: discordant adverse lipid profile. DLT: discordant liver transaminases profile. DIS: discordant inflammatory state profile. DHG: discordant hyperglycaemic profile.</w:t>
            </w:r>
          </w:p>
        </w:tc>
      </w:tr>
    </w:tbl>
    <w:p w14:paraId="222CCB66" w14:textId="0A36B747" w:rsidR="00A31A40" w:rsidRDefault="00A31A40">
      <w:pPr>
        <w:rPr>
          <w:lang w:val="en-GB"/>
        </w:rPr>
      </w:pPr>
    </w:p>
    <w:p w14:paraId="7021DA5C" w14:textId="77777777" w:rsidR="00A31A40" w:rsidRDefault="00A31A40">
      <w:pPr>
        <w:rPr>
          <w:lang w:val="en-GB"/>
        </w:rPr>
      </w:pPr>
      <w:r>
        <w:rPr>
          <w:lang w:val="en-GB"/>
        </w:rPr>
        <w:br w:type="page"/>
      </w:r>
    </w:p>
    <w:p w14:paraId="7155F8CD" w14:textId="77777777" w:rsidR="002030CE" w:rsidRDefault="002030CE">
      <w:pPr>
        <w:rPr>
          <w:lang w:val="en-GB"/>
        </w:rPr>
      </w:pPr>
    </w:p>
    <w:tbl>
      <w:tblPr>
        <w:tblStyle w:val="TableGrid"/>
        <w:tblW w:w="0" w:type="auto"/>
        <w:tblLook w:val="04A0" w:firstRow="1" w:lastRow="0" w:firstColumn="1" w:lastColumn="0" w:noHBand="0" w:noVBand="1"/>
      </w:tblPr>
      <w:tblGrid>
        <w:gridCol w:w="9016"/>
      </w:tblGrid>
      <w:tr w:rsidR="00943E84" w14:paraId="5C9D516C" w14:textId="77777777" w:rsidTr="00943E84">
        <w:tc>
          <w:tcPr>
            <w:tcW w:w="9016" w:type="dxa"/>
          </w:tcPr>
          <w:p w14:paraId="0F2D6C38" w14:textId="199C2E2A" w:rsidR="00943E84" w:rsidRDefault="00943E84" w:rsidP="006107A0">
            <w:pPr>
              <w:pStyle w:val="Heading1"/>
              <w:rPr>
                <w:lang w:val="en-GB"/>
              </w:rPr>
            </w:pPr>
            <w:r>
              <w:rPr>
                <w:noProof/>
              </w:rPr>
              <w:drawing>
                <wp:inline distT="0" distB="0" distL="0" distR="0" wp14:anchorId="1C70BBFA" wp14:editId="42A9543C">
                  <wp:extent cx="5486400" cy="5486400"/>
                  <wp:effectExtent l="0" t="0" r="0" b="0"/>
                  <wp:docPr id="7753651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539585" cy="5539585"/>
                          </a:xfrm>
                          <a:prstGeom prst="rect">
                            <a:avLst/>
                          </a:prstGeom>
                          <a:noFill/>
                          <a:ln>
                            <a:noFill/>
                          </a:ln>
                        </pic:spPr>
                      </pic:pic>
                    </a:graphicData>
                  </a:graphic>
                </wp:inline>
              </w:drawing>
            </w:r>
          </w:p>
        </w:tc>
      </w:tr>
      <w:tr w:rsidR="00943E84" w14:paraId="0F1E2A42" w14:textId="77777777" w:rsidTr="00943E84">
        <w:tc>
          <w:tcPr>
            <w:tcW w:w="9016" w:type="dxa"/>
          </w:tcPr>
          <w:p w14:paraId="1A49751A" w14:textId="56002517" w:rsidR="00943E84" w:rsidRDefault="00943E84">
            <w:pPr>
              <w:rPr>
                <w:lang w:val="en-GB"/>
              </w:rPr>
            </w:pPr>
            <w:r w:rsidRPr="226E9574">
              <w:rPr>
                <w:sz w:val="20"/>
                <w:szCs w:val="20"/>
                <w:lang w:val="en-GB"/>
              </w:rPr>
              <w:t xml:space="preserve">Supplementary Figure </w:t>
            </w:r>
            <w:r w:rsidR="5395AEDF" w:rsidRPr="7899041A">
              <w:rPr>
                <w:sz w:val="20"/>
                <w:szCs w:val="20"/>
                <w:lang w:val="en-GB"/>
              </w:rPr>
              <w:t>2</w:t>
            </w:r>
            <w:r w:rsidR="5F484787" w:rsidRPr="7899041A">
              <w:rPr>
                <w:sz w:val="20"/>
                <w:szCs w:val="20"/>
                <w:lang w:val="en-GB"/>
              </w:rPr>
              <w:t>9</w:t>
            </w:r>
            <w:r w:rsidRPr="226E9574">
              <w:rPr>
                <w:sz w:val="20"/>
                <w:szCs w:val="20"/>
                <w:lang w:val="en-GB"/>
              </w:rPr>
              <w:t xml:space="preserve">. </w:t>
            </w:r>
            <w:r>
              <w:rPr>
                <w:sz w:val="20"/>
                <w:szCs w:val="20"/>
                <w:lang w:val="en-GB"/>
              </w:rPr>
              <w:t>Projection of African and South Asian populations</w:t>
            </w:r>
            <w:r w:rsidR="00C86482">
              <w:rPr>
                <w:sz w:val="20"/>
                <w:szCs w:val="20"/>
                <w:lang w:val="en-GB"/>
              </w:rPr>
              <w:t xml:space="preserve"> from the UK Biobank</w:t>
            </w:r>
            <w:r>
              <w:rPr>
                <w:sz w:val="20"/>
                <w:szCs w:val="20"/>
                <w:lang w:val="en-GB"/>
              </w:rPr>
              <w:t xml:space="preserve"> on the European BMI-discordance projection.</w:t>
            </w:r>
          </w:p>
        </w:tc>
      </w:tr>
    </w:tbl>
    <w:p w14:paraId="55429F8F" w14:textId="622D14D8" w:rsidR="00A31A40" w:rsidRDefault="00A31A40">
      <w:pPr>
        <w:rPr>
          <w:lang w:val="en-GB"/>
        </w:rPr>
      </w:pPr>
    </w:p>
    <w:p w14:paraId="768597E1" w14:textId="77777777" w:rsidR="00A31A40" w:rsidRDefault="00A31A40">
      <w:pPr>
        <w:rPr>
          <w:lang w:val="en-GB"/>
        </w:rPr>
      </w:pPr>
      <w:r>
        <w:rPr>
          <w:lang w:val="en-GB"/>
        </w:rPr>
        <w:br w:type="page"/>
      </w:r>
    </w:p>
    <w:tbl>
      <w:tblPr>
        <w:tblStyle w:val="TableGrid"/>
        <w:tblW w:w="0" w:type="auto"/>
        <w:tblLook w:val="04A0" w:firstRow="1" w:lastRow="0" w:firstColumn="1" w:lastColumn="0" w:noHBand="0" w:noVBand="1"/>
      </w:tblPr>
      <w:tblGrid>
        <w:gridCol w:w="9016"/>
      </w:tblGrid>
      <w:tr w:rsidR="00A31A40" w14:paraId="56B6ABD6" w14:textId="77777777" w:rsidTr="00A31A40">
        <w:tc>
          <w:tcPr>
            <w:tcW w:w="9016" w:type="dxa"/>
          </w:tcPr>
          <w:p w14:paraId="4092B1AA" w14:textId="495B2220" w:rsidR="00A31A40" w:rsidRDefault="00180C59">
            <w:pPr>
              <w:rPr>
                <w:lang w:val="en-GB"/>
              </w:rPr>
            </w:pPr>
            <w:r>
              <w:rPr>
                <w:noProof/>
                <w:lang w:val="en-GB"/>
              </w:rPr>
              <w:lastRenderedPageBreak/>
              <w:drawing>
                <wp:inline distT="0" distB="0" distL="0" distR="0" wp14:anchorId="4838F26D" wp14:editId="0E56FDBE">
                  <wp:extent cx="5631325" cy="2926080"/>
                  <wp:effectExtent l="0" t="0" r="0" b="0"/>
                  <wp:docPr id="847357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357269" name="Picture 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640327" cy="2930758"/>
                          </a:xfrm>
                          <a:prstGeom prst="rect">
                            <a:avLst/>
                          </a:prstGeom>
                        </pic:spPr>
                      </pic:pic>
                    </a:graphicData>
                  </a:graphic>
                </wp:inline>
              </w:drawing>
            </w:r>
          </w:p>
        </w:tc>
      </w:tr>
      <w:tr w:rsidR="00A31A40" w14:paraId="2C32A59B" w14:textId="77777777" w:rsidTr="00A31A40">
        <w:tc>
          <w:tcPr>
            <w:tcW w:w="9016" w:type="dxa"/>
          </w:tcPr>
          <w:p w14:paraId="38EB0BDB" w14:textId="0B4DD1CA" w:rsidR="00A31A40" w:rsidRDefault="00180C59">
            <w:pPr>
              <w:rPr>
                <w:lang w:val="en-GB"/>
              </w:rPr>
            </w:pPr>
            <w:r w:rsidRPr="226E9574">
              <w:rPr>
                <w:sz w:val="20"/>
                <w:szCs w:val="20"/>
                <w:lang w:val="en-GB"/>
              </w:rPr>
              <w:t xml:space="preserve">Supplementary Figure </w:t>
            </w:r>
            <w:r w:rsidR="2E618027" w:rsidRPr="7899041A">
              <w:rPr>
                <w:sz w:val="20"/>
                <w:szCs w:val="20"/>
                <w:lang w:val="en-GB"/>
              </w:rPr>
              <w:t>30</w:t>
            </w:r>
            <w:r w:rsidRPr="226E9574">
              <w:rPr>
                <w:sz w:val="20"/>
                <w:szCs w:val="20"/>
                <w:lang w:val="en-GB"/>
              </w:rPr>
              <w:t xml:space="preserve">. </w:t>
            </w:r>
            <w:r>
              <w:rPr>
                <w:sz w:val="20"/>
                <w:szCs w:val="20"/>
                <w:lang w:val="en-GB"/>
              </w:rPr>
              <w:t xml:space="preserve">Steps to identify discordant </w:t>
            </w:r>
            <w:r w:rsidR="00BB7270">
              <w:rPr>
                <w:sz w:val="20"/>
                <w:szCs w:val="20"/>
                <w:lang w:val="en-GB"/>
              </w:rPr>
              <w:t>profiles</w:t>
            </w:r>
            <w:r>
              <w:rPr>
                <w:sz w:val="20"/>
                <w:szCs w:val="20"/>
                <w:lang w:val="en-GB"/>
              </w:rPr>
              <w:t>.</w:t>
            </w:r>
          </w:p>
        </w:tc>
      </w:tr>
    </w:tbl>
    <w:p w14:paraId="5CD797C9" w14:textId="55DA0D7C" w:rsidR="005E55E9" w:rsidRDefault="005E55E9">
      <w:pPr>
        <w:rPr>
          <w:lang w:val="en-GB"/>
        </w:rPr>
      </w:pPr>
    </w:p>
    <w:p w14:paraId="143D8661" w14:textId="77777777" w:rsidR="005E55E9" w:rsidRPr="0023542A" w:rsidRDefault="005E55E9">
      <w:pPr>
        <w:rPr>
          <w:lang w:val="en-GB"/>
        </w:rPr>
      </w:pPr>
    </w:p>
    <w:sectPr w:rsidR="005E55E9" w:rsidRPr="0023542A">
      <w:headerReference w:type="default" r:id="rId45"/>
      <w:footerReference w:type="default" r:id="rId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FB734" w14:textId="77777777" w:rsidR="002F6C5C" w:rsidRDefault="002F6C5C" w:rsidP="00F25617">
      <w:r>
        <w:separator/>
      </w:r>
    </w:p>
  </w:endnote>
  <w:endnote w:type="continuationSeparator" w:id="0">
    <w:p w14:paraId="232FD839" w14:textId="77777777" w:rsidR="002F6C5C" w:rsidRDefault="002F6C5C" w:rsidP="00F25617">
      <w:r>
        <w:continuationSeparator/>
      </w:r>
    </w:p>
  </w:endnote>
  <w:endnote w:type="continuationNotice" w:id="1">
    <w:p w14:paraId="376933D2" w14:textId="77777777" w:rsidR="002F6C5C" w:rsidRDefault="002F6C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7899041A" w14:paraId="02F1CA3C" w14:textId="77777777" w:rsidTr="7899041A">
      <w:trPr>
        <w:trHeight w:val="300"/>
      </w:trPr>
      <w:tc>
        <w:tcPr>
          <w:tcW w:w="3005" w:type="dxa"/>
        </w:tcPr>
        <w:p w14:paraId="50F50636" w14:textId="57D28E0B" w:rsidR="7899041A" w:rsidRDefault="7899041A" w:rsidP="7899041A">
          <w:pPr>
            <w:pStyle w:val="Header"/>
            <w:ind w:left="-115"/>
          </w:pPr>
        </w:p>
      </w:tc>
      <w:tc>
        <w:tcPr>
          <w:tcW w:w="3005" w:type="dxa"/>
        </w:tcPr>
        <w:p w14:paraId="6432DA60" w14:textId="5A95DB7B" w:rsidR="7899041A" w:rsidRDefault="7899041A" w:rsidP="7899041A">
          <w:pPr>
            <w:pStyle w:val="Header"/>
            <w:jc w:val="center"/>
          </w:pPr>
        </w:p>
      </w:tc>
      <w:tc>
        <w:tcPr>
          <w:tcW w:w="3005" w:type="dxa"/>
        </w:tcPr>
        <w:p w14:paraId="60675249" w14:textId="68DE802D" w:rsidR="7899041A" w:rsidRDefault="7899041A" w:rsidP="7899041A">
          <w:pPr>
            <w:pStyle w:val="Header"/>
            <w:ind w:right="-115"/>
            <w:jc w:val="right"/>
          </w:pPr>
        </w:p>
      </w:tc>
    </w:tr>
  </w:tbl>
  <w:p w14:paraId="40CE84C5" w14:textId="2A43E341" w:rsidR="00F25617" w:rsidRDefault="00F256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BD919" w14:textId="77777777" w:rsidR="002F6C5C" w:rsidRDefault="002F6C5C" w:rsidP="00F25617">
      <w:r>
        <w:separator/>
      </w:r>
    </w:p>
  </w:footnote>
  <w:footnote w:type="continuationSeparator" w:id="0">
    <w:p w14:paraId="710297C7" w14:textId="77777777" w:rsidR="002F6C5C" w:rsidRDefault="002F6C5C" w:rsidP="00F25617">
      <w:r>
        <w:continuationSeparator/>
      </w:r>
    </w:p>
  </w:footnote>
  <w:footnote w:type="continuationNotice" w:id="1">
    <w:p w14:paraId="200D8D87" w14:textId="77777777" w:rsidR="002F6C5C" w:rsidRDefault="002F6C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7899041A" w14:paraId="7837EF3D" w14:textId="77777777" w:rsidTr="7899041A">
      <w:trPr>
        <w:trHeight w:val="300"/>
      </w:trPr>
      <w:tc>
        <w:tcPr>
          <w:tcW w:w="3005" w:type="dxa"/>
        </w:tcPr>
        <w:p w14:paraId="12E910CB" w14:textId="24ED309D" w:rsidR="7899041A" w:rsidRDefault="7899041A" w:rsidP="7899041A">
          <w:pPr>
            <w:pStyle w:val="Header"/>
            <w:ind w:left="-115"/>
          </w:pPr>
        </w:p>
      </w:tc>
      <w:tc>
        <w:tcPr>
          <w:tcW w:w="3005" w:type="dxa"/>
        </w:tcPr>
        <w:p w14:paraId="41C5133B" w14:textId="72BFA896" w:rsidR="7899041A" w:rsidRDefault="7899041A" w:rsidP="7899041A">
          <w:pPr>
            <w:pStyle w:val="Header"/>
            <w:jc w:val="center"/>
          </w:pPr>
        </w:p>
      </w:tc>
      <w:tc>
        <w:tcPr>
          <w:tcW w:w="3005" w:type="dxa"/>
        </w:tcPr>
        <w:p w14:paraId="693B4088" w14:textId="1EBFB851" w:rsidR="7899041A" w:rsidRDefault="7899041A" w:rsidP="7899041A">
          <w:pPr>
            <w:pStyle w:val="Header"/>
            <w:ind w:right="-115"/>
            <w:jc w:val="right"/>
          </w:pPr>
        </w:p>
      </w:tc>
    </w:tr>
  </w:tbl>
  <w:p w14:paraId="26C1ACF3" w14:textId="56350164" w:rsidR="00F25617" w:rsidRDefault="00F256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5E4"/>
    <w:rsid w:val="00017AEE"/>
    <w:rsid w:val="000364AC"/>
    <w:rsid w:val="00054EBD"/>
    <w:rsid w:val="00084A1D"/>
    <w:rsid w:val="000A093D"/>
    <w:rsid w:val="000E600C"/>
    <w:rsid w:val="000F147D"/>
    <w:rsid w:val="000F21C9"/>
    <w:rsid w:val="000F6934"/>
    <w:rsid w:val="00110269"/>
    <w:rsid w:val="00112499"/>
    <w:rsid w:val="00112AA3"/>
    <w:rsid w:val="0016115E"/>
    <w:rsid w:val="00180C59"/>
    <w:rsid w:val="001833EF"/>
    <w:rsid w:val="00193B2A"/>
    <w:rsid w:val="001A2AED"/>
    <w:rsid w:val="001B5F61"/>
    <w:rsid w:val="001B7C78"/>
    <w:rsid w:val="001E4278"/>
    <w:rsid w:val="001E5958"/>
    <w:rsid w:val="001F0B24"/>
    <w:rsid w:val="001F5E35"/>
    <w:rsid w:val="001F6A76"/>
    <w:rsid w:val="00201FD8"/>
    <w:rsid w:val="002030CE"/>
    <w:rsid w:val="00204F21"/>
    <w:rsid w:val="002133BB"/>
    <w:rsid w:val="00214EA2"/>
    <w:rsid w:val="00214F80"/>
    <w:rsid w:val="00224B4F"/>
    <w:rsid w:val="0023542A"/>
    <w:rsid w:val="00260731"/>
    <w:rsid w:val="002718AB"/>
    <w:rsid w:val="0028277F"/>
    <w:rsid w:val="00291734"/>
    <w:rsid w:val="002929EA"/>
    <w:rsid w:val="002B69DB"/>
    <w:rsid w:val="002C0DDB"/>
    <w:rsid w:val="002C2C06"/>
    <w:rsid w:val="002C5EBB"/>
    <w:rsid w:val="002D16DF"/>
    <w:rsid w:val="002E089C"/>
    <w:rsid w:val="002E4EF7"/>
    <w:rsid w:val="002E7554"/>
    <w:rsid w:val="002F610E"/>
    <w:rsid w:val="002F6C5C"/>
    <w:rsid w:val="00302FA1"/>
    <w:rsid w:val="003124F6"/>
    <w:rsid w:val="00315304"/>
    <w:rsid w:val="00317A5F"/>
    <w:rsid w:val="00326190"/>
    <w:rsid w:val="00330047"/>
    <w:rsid w:val="003344B6"/>
    <w:rsid w:val="00377603"/>
    <w:rsid w:val="00390067"/>
    <w:rsid w:val="00394CA9"/>
    <w:rsid w:val="003A67E2"/>
    <w:rsid w:val="003B64CE"/>
    <w:rsid w:val="003C2864"/>
    <w:rsid w:val="003C384A"/>
    <w:rsid w:val="003F5B7E"/>
    <w:rsid w:val="003F6E50"/>
    <w:rsid w:val="00412BDD"/>
    <w:rsid w:val="00413C0E"/>
    <w:rsid w:val="00414147"/>
    <w:rsid w:val="00432DF2"/>
    <w:rsid w:val="00454847"/>
    <w:rsid w:val="00476C43"/>
    <w:rsid w:val="00493B2F"/>
    <w:rsid w:val="00495BD5"/>
    <w:rsid w:val="004A3FC7"/>
    <w:rsid w:val="004B44DD"/>
    <w:rsid w:val="004D5E8A"/>
    <w:rsid w:val="004F0506"/>
    <w:rsid w:val="00506CE8"/>
    <w:rsid w:val="00512B58"/>
    <w:rsid w:val="00512F3D"/>
    <w:rsid w:val="00522880"/>
    <w:rsid w:val="00531468"/>
    <w:rsid w:val="00533947"/>
    <w:rsid w:val="005430B3"/>
    <w:rsid w:val="00554495"/>
    <w:rsid w:val="00565415"/>
    <w:rsid w:val="005960EF"/>
    <w:rsid w:val="005B259C"/>
    <w:rsid w:val="005C17FE"/>
    <w:rsid w:val="005C5F8E"/>
    <w:rsid w:val="005D383D"/>
    <w:rsid w:val="005E55E9"/>
    <w:rsid w:val="0060132C"/>
    <w:rsid w:val="006017B7"/>
    <w:rsid w:val="006107A0"/>
    <w:rsid w:val="00612752"/>
    <w:rsid w:val="00622B69"/>
    <w:rsid w:val="00633AB1"/>
    <w:rsid w:val="006404E6"/>
    <w:rsid w:val="00650F99"/>
    <w:rsid w:val="00660B24"/>
    <w:rsid w:val="00671529"/>
    <w:rsid w:val="006900DA"/>
    <w:rsid w:val="006A383C"/>
    <w:rsid w:val="006E35D0"/>
    <w:rsid w:val="006E42CE"/>
    <w:rsid w:val="006F3542"/>
    <w:rsid w:val="006F72B2"/>
    <w:rsid w:val="00710E0F"/>
    <w:rsid w:val="007255AB"/>
    <w:rsid w:val="00734965"/>
    <w:rsid w:val="0073507F"/>
    <w:rsid w:val="00741D04"/>
    <w:rsid w:val="00742251"/>
    <w:rsid w:val="00772E2A"/>
    <w:rsid w:val="00774DA2"/>
    <w:rsid w:val="007956CB"/>
    <w:rsid w:val="007D4F23"/>
    <w:rsid w:val="007F0202"/>
    <w:rsid w:val="007F6C82"/>
    <w:rsid w:val="007F6D0C"/>
    <w:rsid w:val="008023F5"/>
    <w:rsid w:val="00805947"/>
    <w:rsid w:val="008101BE"/>
    <w:rsid w:val="00815033"/>
    <w:rsid w:val="00821E38"/>
    <w:rsid w:val="00823ACE"/>
    <w:rsid w:val="00836300"/>
    <w:rsid w:val="00840C82"/>
    <w:rsid w:val="008544FD"/>
    <w:rsid w:val="008578B5"/>
    <w:rsid w:val="00857A48"/>
    <w:rsid w:val="008618F3"/>
    <w:rsid w:val="00862856"/>
    <w:rsid w:val="008673CE"/>
    <w:rsid w:val="00885911"/>
    <w:rsid w:val="00893D65"/>
    <w:rsid w:val="008C0196"/>
    <w:rsid w:val="008D0AEB"/>
    <w:rsid w:val="008D1278"/>
    <w:rsid w:val="008D25F1"/>
    <w:rsid w:val="008E1A04"/>
    <w:rsid w:val="00901966"/>
    <w:rsid w:val="00924B95"/>
    <w:rsid w:val="0093664F"/>
    <w:rsid w:val="00937DC4"/>
    <w:rsid w:val="00943E84"/>
    <w:rsid w:val="00947640"/>
    <w:rsid w:val="0096094D"/>
    <w:rsid w:val="0096323F"/>
    <w:rsid w:val="009807BC"/>
    <w:rsid w:val="009879B9"/>
    <w:rsid w:val="0099107E"/>
    <w:rsid w:val="009918C9"/>
    <w:rsid w:val="009A5905"/>
    <w:rsid w:val="009A6FDB"/>
    <w:rsid w:val="009B67DE"/>
    <w:rsid w:val="009C027D"/>
    <w:rsid w:val="009C53D4"/>
    <w:rsid w:val="009C6310"/>
    <w:rsid w:val="009D216C"/>
    <w:rsid w:val="009E27A5"/>
    <w:rsid w:val="009E3574"/>
    <w:rsid w:val="009F002A"/>
    <w:rsid w:val="009F6B9A"/>
    <w:rsid w:val="009F7CD8"/>
    <w:rsid w:val="00A06C46"/>
    <w:rsid w:val="00A20379"/>
    <w:rsid w:val="00A2606E"/>
    <w:rsid w:val="00A31A40"/>
    <w:rsid w:val="00A36F13"/>
    <w:rsid w:val="00A83174"/>
    <w:rsid w:val="00A95356"/>
    <w:rsid w:val="00A964CE"/>
    <w:rsid w:val="00AA2962"/>
    <w:rsid w:val="00AA346F"/>
    <w:rsid w:val="00AB5C18"/>
    <w:rsid w:val="00AB5F15"/>
    <w:rsid w:val="00AB6D78"/>
    <w:rsid w:val="00AC3399"/>
    <w:rsid w:val="00AC7DB5"/>
    <w:rsid w:val="00AD0DEA"/>
    <w:rsid w:val="00AD11FA"/>
    <w:rsid w:val="00AF02D1"/>
    <w:rsid w:val="00AF2A92"/>
    <w:rsid w:val="00AF38C1"/>
    <w:rsid w:val="00B046EA"/>
    <w:rsid w:val="00B073EA"/>
    <w:rsid w:val="00B21C3D"/>
    <w:rsid w:val="00B352AA"/>
    <w:rsid w:val="00B37041"/>
    <w:rsid w:val="00B4705D"/>
    <w:rsid w:val="00B52BFE"/>
    <w:rsid w:val="00B74F85"/>
    <w:rsid w:val="00B7617D"/>
    <w:rsid w:val="00B76C2B"/>
    <w:rsid w:val="00B95603"/>
    <w:rsid w:val="00BB422C"/>
    <w:rsid w:val="00BB551F"/>
    <w:rsid w:val="00BB571C"/>
    <w:rsid w:val="00BB7270"/>
    <w:rsid w:val="00BE0705"/>
    <w:rsid w:val="00BF7AFF"/>
    <w:rsid w:val="00C01789"/>
    <w:rsid w:val="00C0180D"/>
    <w:rsid w:val="00C16966"/>
    <w:rsid w:val="00C23907"/>
    <w:rsid w:val="00C5222B"/>
    <w:rsid w:val="00C6536B"/>
    <w:rsid w:val="00C77F69"/>
    <w:rsid w:val="00C80F73"/>
    <w:rsid w:val="00C85097"/>
    <w:rsid w:val="00C85276"/>
    <w:rsid w:val="00C85652"/>
    <w:rsid w:val="00C86482"/>
    <w:rsid w:val="00C936BE"/>
    <w:rsid w:val="00C93961"/>
    <w:rsid w:val="00C95667"/>
    <w:rsid w:val="00CA1C71"/>
    <w:rsid w:val="00CC4D78"/>
    <w:rsid w:val="00CC70E3"/>
    <w:rsid w:val="00CE29D0"/>
    <w:rsid w:val="00D0169B"/>
    <w:rsid w:val="00D01F4B"/>
    <w:rsid w:val="00D027A9"/>
    <w:rsid w:val="00D05C91"/>
    <w:rsid w:val="00D06EDC"/>
    <w:rsid w:val="00D204DD"/>
    <w:rsid w:val="00D465A3"/>
    <w:rsid w:val="00D566FF"/>
    <w:rsid w:val="00D61CE3"/>
    <w:rsid w:val="00D82DB7"/>
    <w:rsid w:val="00D833CE"/>
    <w:rsid w:val="00DA18E4"/>
    <w:rsid w:val="00DA2233"/>
    <w:rsid w:val="00DA58D2"/>
    <w:rsid w:val="00DA6806"/>
    <w:rsid w:val="00DB1507"/>
    <w:rsid w:val="00DB3D25"/>
    <w:rsid w:val="00DE6D6F"/>
    <w:rsid w:val="00E05572"/>
    <w:rsid w:val="00E105E4"/>
    <w:rsid w:val="00E1C58B"/>
    <w:rsid w:val="00E20B3D"/>
    <w:rsid w:val="00E225D9"/>
    <w:rsid w:val="00E27DF1"/>
    <w:rsid w:val="00E42BEC"/>
    <w:rsid w:val="00E46054"/>
    <w:rsid w:val="00E61C4C"/>
    <w:rsid w:val="00E63104"/>
    <w:rsid w:val="00E855B1"/>
    <w:rsid w:val="00EA714E"/>
    <w:rsid w:val="00EB4CC8"/>
    <w:rsid w:val="00EC3907"/>
    <w:rsid w:val="00EC5B0F"/>
    <w:rsid w:val="00EC72C7"/>
    <w:rsid w:val="00EE1D46"/>
    <w:rsid w:val="00EE572B"/>
    <w:rsid w:val="00F01BC7"/>
    <w:rsid w:val="00F13A7B"/>
    <w:rsid w:val="00F15B80"/>
    <w:rsid w:val="00F2151D"/>
    <w:rsid w:val="00F25617"/>
    <w:rsid w:val="00F2605E"/>
    <w:rsid w:val="00F47B14"/>
    <w:rsid w:val="00F73AB2"/>
    <w:rsid w:val="00FB2F23"/>
    <w:rsid w:val="00FC08FA"/>
    <w:rsid w:val="00FC5C2E"/>
    <w:rsid w:val="00FD4540"/>
    <w:rsid w:val="00FE565D"/>
    <w:rsid w:val="01DC671A"/>
    <w:rsid w:val="02CFED19"/>
    <w:rsid w:val="0360EBBD"/>
    <w:rsid w:val="0370F026"/>
    <w:rsid w:val="039E6537"/>
    <w:rsid w:val="0482FB5F"/>
    <w:rsid w:val="049C8B0A"/>
    <w:rsid w:val="052CDB0D"/>
    <w:rsid w:val="059107E1"/>
    <w:rsid w:val="062A268E"/>
    <w:rsid w:val="06A1EB3A"/>
    <w:rsid w:val="09514791"/>
    <w:rsid w:val="09C60296"/>
    <w:rsid w:val="09D99BF4"/>
    <w:rsid w:val="0A446CE9"/>
    <w:rsid w:val="0A703994"/>
    <w:rsid w:val="0AA9DF61"/>
    <w:rsid w:val="0AD87A0B"/>
    <w:rsid w:val="0ADC6601"/>
    <w:rsid w:val="0B00FDE9"/>
    <w:rsid w:val="0B0E9590"/>
    <w:rsid w:val="0B5FA2C5"/>
    <w:rsid w:val="0C286875"/>
    <w:rsid w:val="0C8FB805"/>
    <w:rsid w:val="0CC1633D"/>
    <w:rsid w:val="0D61FE0F"/>
    <w:rsid w:val="0E159A7B"/>
    <w:rsid w:val="0EB7AEF2"/>
    <w:rsid w:val="1018F656"/>
    <w:rsid w:val="1138A3EA"/>
    <w:rsid w:val="122629E9"/>
    <w:rsid w:val="12508618"/>
    <w:rsid w:val="129EE8D4"/>
    <w:rsid w:val="129FEC4F"/>
    <w:rsid w:val="12B98A5F"/>
    <w:rsid w:val="13AC3885"/>
    <w:rsid w:val="13EDF75D"/>
    <w:rsid w:val="1448AD69"/>
    <w:rsid w:val="150ABE6F"/>
    <w:rsid w:val="160093FD"/>
    <w:rsid w:val="16343FB6"/>
    <w:rsid w:val="1669B543"/>
    <w:rsid w:val="167FC5B0"/>
    <w:rsid w:val="16B68CBA"/>
    <w:rsid w:val="17EACAD4"/>
    <w:rsid w:val="18BE9E38"/>
    <w:rsid w:val="18D2FB4D"/>
    <w:rsid w:val="18D84B6F"/>
    <w:rsid w:val="1A6146C3"/>
    <w:rsid w:val="1B64BAAB"/>
    <w:rsid w:val="1BDCC0BB"/>
    <w:rsid w:val="1BF0E8B9"/>
    <w:rsid w:val="1BF3DB8E"/>
    <w:rsid w:val="1BFBE25C"/>
    <w:rsid w:val="1CB1AC8E"/>
    <w:rsid w:val="1CCD3365"/>
    <w:rsid w:val="1CD61290"/>
    <w:rsid w:val="1E22438F"/>
    <w:rsid w:val="1F2F1822"/>
    <w:rsid w:val="1F4A56D3"/>
    <w:rsid w:val="200B5A5B"/>
    <w:rsid w:val="208CFB36"/>
    <w:rsid w:val="21D7B870"/>
    <w:rsid w:val="226E9574"/>
    <w:rsid w:val="22B0C354"/>
    <w:rsid w:val="2342063D"/>
    <w:rsid w:val="23781B79"/>
    <w:rsid w:val="23B007F1"/>
    <w:rsid w:val="23B40F4C"/>
    <w:rsid w:val="241AFE16"/>
    <w:rsid w:val="24577E21"/>
    <w:rsid w:val="25861FAB"/>
    <w:rsid w:val="25B17B7D"/>
    <w:rsid w:val="26028F1A"/>
    <w:rsid w:val="262F4BCA"/>
    <w:rsid w:val="26AF1261"/>
    <w:rsid w:val="26B51BAA"/>
    <w:rsid w:val="27A7EE73"/>
    <w:rsid w:val="2925C0B8"/>
    <w:rsid w:val="2949E60B"/>
    <w:rsid w:val="29C0BDD9"/>
    <w:rsid w:val="2A9056C3"/>
    <w:rsid w:val="2AAC5B39"/>
    <w:rsid w:val="2BA1C9D3"/>
    <w:rsid w:val="2C1791CC"/>
    <w:rsid w:val="2CE826BE"/>
    <w:rsid w:val="2E618027"/>
    <w:rsid w:val="300EB268"/>
    <w:rsid w:val="3066A4B9"/>
    <w:rsid w:val="30785AF0"/>
    <w:rsid w:val="31EA22AD"/>
    <w:rsid w:val="3254240C"/>
    <w:rsid w:val="329421A0"/>
    <w:rsid w:val="3370DEE3"/>
    <w:rsid w:val="34104AFE"/>
    <w:rsid w:val="35244F12"/>
    <w:rsid w:val="356EE29D"/>
    <w:rsid w:val="35EC2A9F"/>
    <w:rsid w:val="365BB4DB"/>
    <w:rsid w:val="369AD5F9"/>
    <w:rsid w:val="36A9BDF5"/>
    <w:rsid w:val="36AC13DE"/>
    <w:rsid w:val="3B6739C0"/>
    <w:rsid w:val="3BF053AB"/>
    <w:rsid w:val="3C04B81C"/>
    <w:rsid w:val="3C563D1A"/>
    <w:rsid w:val="3C8540AB"/>
    <w:rsid w:val="3C880520"/>
    <w:rsid w:val="3CD6D4DE"/>
    <w:rsid w:val="3D1EC6FF"/>
    <w:rsid w:val="3DE6A7D2"/>
    <w:rsid w:val="3E0CCBA5"/>
    <w:rsid w:val="3E7B570D"/>
    <w:rsid w:val="3F3BDC5C"/>
    <w:rsid w:val="3F7DF6B9"/>
    <w:rsid w:val="400745A8"/>
    <w:rsid w:val="4032220C"/>
    <w:rsid w:val="4060E83E"/>
    <w:rsid w:val="4062882F"/>
    <w:rsid w:val="40E023A5"/>
    <w:rsid w:val="40FD99DE"/>
    <w:rsid w:val="410698F4"/>
    <w:rsid w:val="41DC8777"/>
    <w:rsid w:val="425E6901"/>
    <w:rsid w:val="42AC5641"/>
    <w:rsid w:val="43EC7D5F"/>
    <w:rsid w:val="443AB902"/>
    <w:rsid w:val="44D9E3AE"/>
    <w:rsid w:val="45115501"/>
    <w:rsid w:val="4543FBDF"/>
    <w:rsid w:val="462F0416"/>
    <w:rsid w:val="46CFB957"/>
    <w:rsid w:val="46E8FD36"/>
    <w:rsid w:val="4766A8FA"/>
    <w:rsid w:val="47681A74"/>
    <w:rsid w:val="483A8EDA"/>
    <w:rsid w:val="48A1D0BF"/>
    <w:rsid w:val="490BA3B2"/>
    <w:rsid w:val="49709B98"/>
    <w:rsid w:val="4BC3449B"/>
    <w:rsid w:val="4C86863D"/>
    <w:rsid w:val="4DB25D52"/>
    <w:rsid w:val="4DF2180D"/>
    <w:rsid w:val="4E2DE7BA"/>
    <w:rsid w:val="4F4BF1D1"/>
    <w:rsid w:val="50535810"/>
    <w:rsid w:val="508E2C17"/>
    <w:rsid w:val="50937B51"/>
    <w:rsid w:val="513F2D7D"/>
    <w:rsid w:val="520449B1"/>
    <w:rsid w:val="52819268"/>
    <w:rsid w:val="52EDBD62"/>
    <w:rsid w:val="538F6BC6"/>
    <w:rsid w:val="5395AEDF"/>
    <w:rsid w:val="545CEB82"/>
    <w:rsid w:val="5582F3CF"/>
    <w:rsid w:val="57042384"/>
    <w:rsid w:val="572620D3"/>
    <w:rsid w:val="577356D2"/>
    <w:rsid w:val="57AB698C"/>
    <w:rsid w:val="581E0B69"/>
    <w:rsid w:val="58A56634"/>
    <w:rsid w:val="594A3F62"/>
    <w:rsid w:val="5989287C"/>
    <w:rsid w:val="598E2FF9"/>
    <w:rsid w:val="59F390E0"/>
    <w:rsid w:val="5A1F1BB8"/>
    <w:rsid w:val="5AD1C566"/>
    <w:rsid w:val="5B0D5245"/>
    <w:rsid w:val="5B371A3D"/>
    <w:rsid w:val="5B4D8FF7"/>
    <w:rsid w:val="5BCB3BBB"/>
    <w:rsid w:val="5C141680"/>
    <w:rsid w:val="5E64513C"/>
    <w:rsid w:val="5E9FE3AE"/>
    <w:rsid w:val="5EED91E2"/>
    <w:rsid w:val="5F474A14"/>
    <w:rsid w:val="5F484787"/>
    <w:rsid w:val="5F489B5E"/>
    <w:rsid w:val="5F7C95F0"/>
    <w:rsid w:val="5FB0839E"/>
    <w:rsid w:val="61014388"/>
    <w:rsid w:val="614F9AA5"/>
    <w:rsid w:val="617D4F65"/>
    <w:rsid w:val="6209623B"/>
    <w:rsid w:val="62EF955E"/>
    <w:rsid w:val="62F90F2E"/>
    <w:rsid w:val="63282502"/>
    <w:rsid w:val="63A04602"/>
    <w:rsid w:val="63A0E2D6"/>
    <w:rsid w:val="6494DF8F"/>
    <w:rsid w:val="64B5B027"/>
    <w:rsid w:val="653816ED"/>
    <w:rsid w:val="656467EB"/>
    <w:rsid w:val="65678C9F"/>
    <w:rsid w:val="657FEF49"/>
    <w:rsid w:val="65A8D497"/>
    <w:rsid w:val="673141EB"/>
    <w:rsid w:val="673C6805"/>
    <w:rsid w:val="67B357F4"/>
    <w:rsid w:val="687F5CF0"/>
    <w:rsid w:val="6902B7C9"/>
    <w:rsid w:val="6905FB5A"/>
    <w:rsid w:val="696850B2"/>
    <w:rsid w:val="69F735C3"/>
    <w:rsid w:val="6A9E8501"/>
    <w:rsid w:val="6AC1FCB7"/>
    <w:rsid w:val="6AD274E3"/>
    <w:rsid w:val="6B51761A"/>
    <w:rsid w:val="6B6B6A46"/>
    <w:rsid w:val="6BD3A96F"/>
    <w:rsid w:val="6BF5E6D1"/>
    <w:rsid w:val="6CC58882"/>
    <w:rsid w:val="6CD31064"/>
    <w:rsid w:val="6E442DD8"/>
    <w:rsid w:val="6E4FB759"/>
    <w:rsid w:val="6FD6BC7B"/>
    <w:rsid w:val="6FD79236"/>
    <w:rsid w:val="70823EDC"/>
    <w:rsid w:val="70C12C0B"/>
    <w:rsid w:val="71126A25"/>
    <w:rsid w:val="7122C948"/>
    <w:rsid w:val="714E1302"/>
    <w:rsid w:val="723503C1"/>
    <w:rsid w:val="729A92A7"/>
    <w:rsid w:val="73FFBDA9"/>
    <w:rsid w:val="74A78585"/>
    <w:rsid w:val="754E0626"/>
    <w:rsid w:val="77171E3F"/>
    <w:rsid w:val="776EC690"/>
    <w:rsid w:val="77941125"/>
    <w:rsid w:val="77EB5FD1"/>
    <w:rsid w:val="7899041A"/>
    <w:rsid w:val="7931282F"/>
    <w:rsid w:val="795F904E"/>
    <w:rsid w:val="79B10CC2"/>
    <w:rsid w:val="79C5EB9C"/>
    <w:rsid w:val="7A798C82"/>
    <w:rsid w:val="7AC4A6BB"/>
    <w:rsid w:val="7AE1E43F"/>
    <w:rsid w:val="7B2CA1DF"/>
    <w:rsid w:val="7BEB475C"/>
    <w:rsid w:val="7C146CDB"/>
    <w:rsid w:val="7C363D65"/>
    <w:rsid w:val="7DBBF400"/>
    <w:rsid w:val="7E1BC707"/>
    <w:rsid w:val="7F0EBF3E"/>
    <w:rsid w:val="7F535A80"/>
    <w:rsid w:val="7FF6A9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58960"/>
  <w15:chartTrackingRefBased/>
  <w15:docId w15:val="{56A90482-8634-9642-B733-131DF2D68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F3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52BF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4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01789"/>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9"/>
    <w:rsid w:val="00512F3D"/>
    <w:rPr>
      <w:rFonts w:asciiTheme="majorHAnsi" w:eastAsiaTheme="majorEastAsia" w:hAnsiTheme="majorHAnsi" w:cstheme="majorBidi"/>
      <w:color w:val="2F5496" w:themeColor="accent1" w:themeShade="BF"/>
      <w:sz w:val="32"/>
      <w:szCs w:val="32"/>
    </w:rPr>
  </w:style>
  <w:style w:type="paragraph" w:styleId="Index1">
    <w:name w:val="index 1"/>
    <w:basedOn w:val="Normal"/>
    <w:next w:val="Normal"/>
    <w:autoRedefine/>
    <w:uiPriority w:val="99"/>
    <w:semiHidden/>
    <w:unhideWhenUsed/>
    <w:rsid w:val="006107A0"/>
    <w:pPr>
      <w:ind w:left="240" w:hanging="240"/>
    </w:pPr>
  </w:style>
  <w:style w:type="character" w:customStyle="1" w:styleId="Heading2Char">
    <w:name w:val="Heading 2 Char"/>
    <w:basedOn w:val="DefaultParagraphFont"/>
    <w:link w:val="Heading2"/>
    <w:uiPriority w:val="9"/>
    <w:rsid w:val="00B52BFE"/>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F25617"/>
    <w:pPr>
      <w:tabs>
        <w:tab w:val="center" w:pos="4513"/>
        <w:tab w:val="right" w:pos="9026"/>
      </w:tabs>
    </w:pPr>
  </w:style>
  <w:style w:type="character" w:customStyle="1" w:styleId="HeaderChar">
    <w:name w:val="Header Char"/>
    <w:basedOn w:val="DefaultParagraphFont"/>
    <w:link w:val="Header"/>
    <w:uiPriority w:val="99"/>
    <w:rsid w:val="00F25617"/>
  </w:style>
  <w:style w:type="paragraph" w:styleId="Footer">
    <w:name w:val="footer"/>
    <w:basedOn w:val="Normal"/>
    <w:link w:val="FooterChar"/>
    <w:uiPriority w:val="99"/>
    <w:unhideWhenUsed/>
    <w:rsid w:val="00F25617"/>
    <w:pPr>
      <w:tabs>
        <w:tab w:val="center" w:pos="4513"/>
        <w:tab w:val="right" w:pos="9026"/>
      </w:tabs>
    </w:pPr>
  </w:style>
  <w:style w:type="character" w:customStyle="1" w:styleId="FooterChar">
    <w:name w:val="Footer Char"/>
    <w:basedOn w:val="DefaultParagraphFont"/>
    <w:link w:val="Footer"/>
    <w:uiPriority w:val="99"/>
    <w:rsid w:val="00F25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diagramData" Target="diagrams/data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png"/><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diagramQuickStyle" Target="diagrams/quickStyle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footer" Target="footer1.xml"/><Relationship Id="rId20" Type="http://schemas.openxmlformats.org/officeDocument/2006/relationships/image" Target="media/image6.png"/><Relationship Id="rId41" Type="http://schemas.openxmlformats.org/officeDocument/2006/relationships/image" Target="media/image27.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DF8D2A-31C2-8345-8C33-29B5813EABE7}" type="doc">
      <dgm:prSet loTypeId="urn:microsoft.com/office/officeart/2005/8/layout/bProcess4" loCatId="" qsTypeId="urn:microsoft.com/office/officeart/2005/8/quickstyle/simple1" qsCatId="simple" csTypeId="urn:microsoft.com/office/officeart/2005/8/colors/accent1_2" csCatId="accent1" phldr="1"/>
      <dgm:spPr/>
      <dgm:t>
        <a:bodyPr/>
        <a:lstStyle/>
        <a:p>
          <a:endParaRPr lang="en-GB"/>
        </a:p>
      </dgm:t>
    </dgm:pt>
    <dgm:pt modelId="{0784FC8A-0338-9941-B717-E1D9E725E3A6}">
      <dgm:prSet phldrT="[Text]"/>
      <dgm:spPr>
        <a:solidFill>
          <a:schemeClr val="accent2"/>
        </a:solidFill>
      </dgm:spPr>
      <dgm:t>
        <a:bodyPr/>
        <a:lstStyle/>
        <a:p>
          <a:r>
            <a:rPr lang="en-GB"/>
            <a:t>Selection of risk biomarkers</a:t>
          </a:r>
          <a:br>
            <a:rPr lang="en-GB"/>
          </a:br>
          <a:r>
            <a:rPr lang="en-GB"/>
            <a:t>Commonly used in the clinic</a:t>
          </a:r>
          <a:br>
            <a:rPr lang="en-GB"/>
          </a:br>
          <a:r>
            <a:rPr lang="en-GB"/>
            <a:t>Available in all cohorts</a:t>
          </a:r>
        </a:p>
      </dgm:t>
    </dgm:pt>
    <dgm:pt modelId="{B5F7E180-B48A-5B4F-A3DA-407DA18132C3}" type="parTrans" cxnId="{32BBCD31-1B8F-E14C-B06B-5402BAF613C4}">
      <dgm:prSet/>
      <dgm:spPr/>
      <dgm:t>
        <a:bodyPr/>
        <a:lstStyle/>
        <a:p>
          <a:endParaRPr lang="en-GB"/>
        </a:p>
      </dgm:t>
    </dgm:pt>
    <dgm:pt modelId="{62AAFC17-6DE6-D041-B14F-400DD15BF0B1}" type="sibTrans" cxnId="{32BBCD31-1B8F-E14C-B06B-5402BAF613C4}">
      <dgm:prSet/>
      <dgm:spPr/>
      <dgm:t>
        <a:bodyPr/>
        <a:lstStyle/>
        <a:p>
          <a:endParaRPr lang="en-GB"/>
        </a:p>
      </dgm:t>
    </dgm:pt>
    <dgm:pt modelId="{10BADCBF-E50D-BC4A-A6EE-A6684B76FEBE}">
      <dgm:prSet phldrT="[Text]"/>
      <dgm:spPr>
        <a:solidFill>
          <a:schemeClr val="accent2"/>
        </a:solidFill>
      </dgm:spPr>
      <dgm:t>
        <a:bodyPr/>
        <a:lstStyle/>
        <a:p>
          <a:r>
            <a:rPr lang="en-GB"/>
            <a:t>Quantification of biomarker deviation from expected given the BMI</a:t>
          </a:r>
        </a:p>
      </dgm:t>
    </dgm:pt>
    <dgm:pt modelId="{C5E28194-77E9-0049-B203-3DBEF11FE614}" type="parTrans" cxnId="{2FCEF038-A767-594F-9196-53B0E4051DC2}">
      <dgm:prSet/>
      <dgm:spPr/>
      <dgm:t>
        <a:bodyPr/>
        <a:lstStyle/>
        <a:p>
          <a:endParaRPr lang="en-GB"/>
        </a:p>
      </dgm:t>
    </dgm:pt>
    <dgm:pt modelId="{84A4812C-3195-AF4E-BBF5-80B6DFED1888}" type="sibTrans" cxnId="{2FCEF038-A767-594F-9196-53B0E4051DC2}">
      <dgm:prSet/>
      <dgm:spPr/>
      <dgm:t>
        <a:bodyPr/>
        <a:lstStyle/>
        <a:p>
          <a:endParaRPr lang="en-GB"/>
        </a:p>
      </dgm:t>
    </dgm:pt>
    <dgm:pt modelId="{1C78A3D5-6D8D-324A-B3EC-4822E43DC8D0}">
      <dgm:prSet phldrT="[Text]"/>
      <dgm:spPr>
        <a:solidFill>
          <a:schemeClr val="accent2"/>
        </a:solidFill>
      </dgm:spPr>
      <dgm:t>
        <a:bodyPr/>
        <a:lstStyle/>
        <a:p>
          <a:r>
            <a:rPr lang="en-GB"/>
            <a:t>Visual inspection of deviations using UMAP</a:t>
          </a:r>
        </a:p>
      </dgm:t>
    </dgm:pt>
    <dgm:pt modelId="{16C9168B-22A0-5F48-9F30-30C50D0E8091}" type="parTrans" cxnId="{796B413E-66C6-CF4B-99F8-65F69B8120A7}">
      <dgm:prSet/>
      <dgm:spPr/>
      <dgm:t>
        <a:bodyPr/>
        <a:lstStyle/>
        <a:p>
          <a:endParaRPr lang="en-GB"/>
        </a:p>
      </dgm:t>
    </dgm:pt>
    <dgm:pt modelId="{BB2393A0-5EE7-A94D-8F5C-059F14126C46}" type="sibTrans" cxnId="{796B413E-66C6-CF4B-99F8-65F69B8120A7}">
      <dgm:prSet/>
      <dgm:spPr/>
      <dgm:t>
        <a:bodyPr/>
        <a:lstStyle/>
        <a:p>
          <a:endParaRPr lang="en-GB"/>
        </a:p>
      </dgm:t>
    </dgm:pt>
    <dgm:pt modelId="{EEAFFFEC-237B-3842-B95B-51375C15B55F}">
      <dgm:prSet phldrT="[Text]"/>
      <dgm:spPr>
        <a:solidFill>
          <a:schemeClr val="accent2"/>
        </a:solidFill>
      </dgm:spPr>
      <dgm:t>
        <a:bodyPr/>
        <a:lstStyle/>
        <a:p>
          <a:r>
            <a:rPr lang="en-GB"/>
            <a:t>Extraction of nearest neighbor network from UMAP</a:t>
          </a:r>
        </a:p>
      </dgm:t>
    </dgm:pt>
    <dgm:pt modelId="{1E480115-5692-ED44-A725-A2DC7C29A9D3}" type="parTrans" cxnId="{168EF332-511D-B848-A603-2226071D1A90}">
      <dgm:prSet/>
      <dgm:spPr/>
      <dgm:t>
        <a:bodyPr/>
        <a:lstStyle/>
        <a:p>
          <a:endParaRPr lang="en-GB"/>
        </a:p>
      </dgm:t>
    </dgm:pt>
    <dgm:pt modelId="{9673FB26-3F64-5A4F-A59A-9D3FC592B6B7}" type="sibTrans" cxnId="{168EF332-511D-B848-A603-2226071D1A90}">
      <dgm:prSet/>
      <dgm:spPr/>
      <dgm:t>
        <a:bodyPr/>
        <a:lstStyle/>
        <a:p>
          <a:endParaRPr lang="en-GB"/>
        </a:p>
      </dgm:t>
    </dgm:pt>
    <dgm:pt modelId="{7618614E-97BD-D845-8861-120E3B2BC30F}">
      <dgm:prSet phldrT="[Text]"/>
      <dgm:spPr>
        <a:solidFill>
          <a:schemeClr val="accent2"/>
        </a:solidFill>
      </dgm:spPr>
      <dgm:t>
        <a:bodyPr/>
        <a:lstStyle/>
        <a:p>
          <a:r>
            <a:rPr lang="en-GB"/>
            <a:t>Clustering:</a:t>
          </a:r>
          <a:br>
            <a:rPr lang="en-GB"/>
          </a:br>
          <a:r>
            <a:rPr lang="en-GB"/>
            <a:t>Leiden algorithm with initial seeds based on spectral clustering</a:t>
          </a:r>
        </a:p>
      </dgm:t>
    </dgm:pt>
    <dgm:pt modelId="{422FBE5C-C9B7-DE4C-83B7-6DB499536E32}" type="parTrans" cxnId="{FA7C48F7-4C56-8446-A3FA-C20750352906}">
      <dgm:prSet/>
      <dgm:spPr/>
      <dgm:t>
        <a:bodyPr/>
        <a:lstStyle/>
        <a:p>
          <a:endParaRPr lang="en-GB"/>
        </a:p>
      </dgm:t>
    </dgm:pt>
    <dgm:pt modelId="{3C6D529C-85C9-6D4B-8400-5479FE0AC02F}" type="sibTrans" cxnId="{FA7C48F7-4C56-8446-A3FA-C20750352906}">
      <dgm:prSet/>
      <dgm:spPr/>
      <dgm:t>
        <a:bodyPr/>
        <a:lstStyle/>
        <a:p>
          <a:endParaRPr lang="en-GB"/>
        </a:p>
      </dgm:t>
    </dgm:pt>
    <dgm:pt modelId="{07488173-3C24-6E40-AF5E-306C016895C2}">
      <dgm:prSet phldrT="[Text]"/>
      <dgm:spPr>
        <a:solidFill>
          <a:schemeClr val="accent2"/>
        </a:solidFill>
      </dgm:spPr>
      <dgm:t>
        <a:bodyPr/>
        <a:lstStyle/>
        <a:p>
          <a:r>
            <a:rPr lang="en-GB"/>
            <a:t>Conversion of hard clusters to subdistributions using Gaussian mixture modeling</a:t>
          </a:r>
        </a:p>
      </dgm:t>
    </dgm:pt>
    <dgm:pt modelId="{ED156EC5-3B0D-EF49-802C-3DA187FE1425}" type="parTrans" cxnId="{2DC1478A-4B6F-7644-9F58-28E76BCA97BE}">
      <dgm:prSet/>
      <dgm:spPr/>
      <dgm:t>
        <a:bodyPr/>
        <a:lstStyle/>
        <a:p>
          <a:endParaRPr lang="en-GB"/>
        </a:p>
      </dgm:t>
    </dgm:pt>
    <dgm:pt modelId="{8A08591F-7C29-B445-A205-9BEA59A4A114}" type="sibTrans" cxnId="{2DC1478A-4B6F-7644-9F58-28E76BCA97BE}">
      <dgm:prSet/>
      <dgm:spPr/>
      <dgm:t>
        <a:bodyPr/>
        <a:lstStyle/>
        <a:p>
          <a:endParaRPr lang="en-GB"/>
        </a:p>
      </dgm:t>
    </dgm:pt>
    <dgm:pt modelId="{A132E3E7-7FFD-254C-9E67-8F1193BE87EE}">
      <dgm:prSet phldrT="[Text]"/>
      <dgm:spPr/>
      <dgm:t>
        <a:bodyPr/>
        <a:lstStyle/>
        <a:p>
          <a:r>
            <a:rPr lang="en-GB"/>
            <a:t>Validation in 3 independent cohorts</a:t>
          </a:r>
          <a:br>
            <a:rPr lang="en-GB"/>
          </a:br>
          <a:r>
            <a:rPr lang="en-GB"/>
            <a:t>Only profiles replicated in all cohorts are incorporated in final model</a:t>
          </a:r>
        </a:p>
      </dgm:t>
    </dgm:pt>
    <dgm:pt modelId="{914B7655-A6B7-9940-8BA2-49BAB03C5BBE}" type="parTrans" cxnId="{430FAD1C-8B15-8048-9A3B-997403C709DA}">
      <dgm:prSet/>
      <dgm:spPr/>
      <dgm:t>
        <a:bodyPr/>
        <a:lstStyle/>
        <a:p>
          <a:endParaRPr lang="en-GB"/>
        </a:p>
      </dgm:t>
    </dgm:pt>
    <dgm:pt modelId="{606F8A40-BC5D-D245-9A58-9A16C5A4B474}" type="sibTrans" cxnId="{430FAD1C-8B15-8048-9A3B-997403C709DA}">
      <dgm:prSet/>
      <dgm:spPr/>
      <dgm:t>
        <a:bodyPr/>
        <a:lstStyle/>
        <a:p>
          <a:endParaRPr lang="en-GB"/>
        </a:p>
      </dgm:t>
    </dgm:pt>
    <dgm:pt modelId="{31277A5E-4273-D142-AC67-39860FFBAD96}">
      <dgm:prSet phldrT="[Text]"/>
      <dgm:spPr>
        <a:solidFill>
          <a:schemeClr val="accent6"/>
        </a:solidFill>
      </dgm:spPr>
      <dgm:t>
        <a:bodyPr/>
        <a:lstStyle/>
        <a:p>
          <a:r>
            <a:rPr lang="en-GB"/>
            <a:t>Assessment of profile associations with prevalent conditions and medications</a:t>
          </a:r>
        </a:p>
      </dgm:t>
    </dgm:pt>
    <dgm:pt modelId="{BFA3954D-6561-BB4A-80E2-0A2BBDC83F12}" type="parTrans" cxnId="{CF4E0ABD-1A94-E54C-B74A-4AA1B54E9CAC}">
      <dgm:prSet/>
      <dgm:spPr/>
      <dgm:t>
        <a:bodyPr/>
        <a:lstStyle/>
        <a:p>
          <a:endParaRPr lang="en-GB"/>
        </a:p>
      </dgm:t>
    </dgm:pt>
    <dgm:pt modelId="{314D4F6F-BBD4-674E-9BC9-295485255F58}" type="sibTrans" cxnId="{CF4E0ABD-1A94-E54C-B74A-4AA1B54E9CAC}">
      <dgm:prSet/>
      <dgm:spPr/>
      <dgm:t>
        <a:bodyPr/>
        <a:lstStyle/>
        <a:p>
          <a:endParaRPr lang="en-GB"/>
        </a:p>
      </dgm:t>
    </dgm:pt>
    <dgm:pt modelId="{C050D73D-A3E1-CE42-98CB-6B561A204864}">
      <dgm:prSet phldrT="[Text]"/>
      <dgm:spPr>
        <a:solidFill>
          <a:schemeClr val="accent6"/>
        </a:solidFill>
      </dgm:spPr>
      <dgm:t>
        <a:bodyPr/>
        <a:lstStyle/>
        <a:p>
          <a:r>
            <a:rPr lang="en-GB"/>
            <a:t>Assessment of profile associations with risk of MACE and diabetes progression</a:t>
          </a:r>
        </a:p>
      </dgm:t>
    </dgm:pt>
    <dgm:pt modelId="{A09AE61A-E8F2-584A-B561-1146F46892DA}" type="parTrans" cxnId="{26BCFF7E-1C96-4D48-8A98-6CE2D086BBC1}">
      <dgm:prSet/>
      <dgm:spPr/>
      <dgm:t>
        <a:bodyPr/>
        <a:lstStyle/>
        <a:p>
          <a:endParaRPr lang="en-GB"/>
        </a:p>
      </dgm:t>
    </dgm:pt>
    <dgm:pt modelId="{04E37357-9628-8F42-B0B5-926D0FD1CBA6}" type="sibTrans" cxnId="{26BCFF7E-1C96-4D48-8A98-6CE2D086BBC1}">
      <dgm:prSet/>
      <dgm:spPr/>
      <dgm:t>
        <a:bodyPr/>
        <a:lstStyle/>
        <a:p>
          <a:endParaRPr lang="en-GB"/>
        </a:p>
      </dgm:t>
    </dgm:pt>
    <dgm:pt modelId="{F33A9CA6-58BF-994B-9D35-02C499261B1C}" type="pres">
      <dgm:prSet presAssocID="{77DF8D2A-31C2-8345-8C33-29B5813EABE7}" presName="Name0" presStyleCnt="0">
        <dgm:presLayoutVars>
          <dgm:dir/>
          <dgm:resizeHandles/>
        </dgm:presLayoutVars>
      </dgm:prSet>
      <dgm:spPr/>
    </dgm:pt>
    <dgm:pt modelId="{F166CEF5-04CD-CD48-B07C-172FDB4FC610}" type="pres">
      <dgm:prSet presAssocID="{0784FC8A-0338-9941-B717-E1D9E725E3A6}" presName="compNode" presStyleCnt="0"/>
      <dgm:spPr/>
    </dgm:pt>
    <dgm:pt modelId="{CC861606-8CA0-C848-AF99-8597AB254B3D}" type="pres">
      <dgm:prSet presAssocID="{0784FC8A-0338-9941-B717-E1D9E725E3A6}" presName="dummyConnPt" presStyleCnt="0"/>
      <dgm:spPr/>
    </dgm:pt>
    <dgm:pt modelId="{D562AF57-B650-2E4C-94BA-4FA1D1406342}" type="pres">
      <dgm:prSet presAssocID="{0784FC8A-0338-9941-B717-E1D9E725E3A6}" presName="node" presStyleLbl="node1" presStyleIdx="0" presStyleCnt="9">
        <dgm:presLayoutVars>
          <dgm:bulletEnabled val="1"/>
        </dgm:presLayoutVars>
      </dgm:prSet>
      <dgm:spPr/>
    </dgm:pt>
    <dgm:pt modelId="{762B7F8F-145A-4841-B849-3E2F1FB7C786}" type="pres">
      <dgm:prSet presAssocID="{62AAFC17-6DE6-D041-B14F-400DD15BF0B1}" presName="sibTrans" presStyleLbl="bgSibTrans2D1" presStyleIdx="0" presStyleCnt="8"/>
      <dgm:spPr/>
    </dgm:pt>
    <dgm:pt modelId="{5607607C-5133-3A4F-B27D-15C144E76021}" type="pres">
      <dgm:prSet presAssocID="{10BADCBF-E50D-BC4A-A6EE-A6684B76FEBE}" presName="compNode" presStyleCnt="0"/>
      <dgm:spPr/>
    </dgm:pt>
    <dgm:pt modelId="{03473B86-1C86-0241-AD0A-BCD0DED94E02}" type="pres">
      <dgm:prSet presAssocID="{10BADCBF-E50D-BC4A-A6EE-A6684B76FEBE}" presName="dummyConnPt" presStyleCnt="0"/>
      <dgm:spPr/>
    </dgm:pt>
    <dgm:pt modelId="{37F45C8E-E983-9E46-9835-763F674A609D}" type="pres">
      <dgm:prSet presAssocID="{10BADCBF-E50D-BC4A-A6EE-A6684B76FEBE}" presName="node" presStyleLbl="node1" presStyleIdx="1" presStyleCnt="9">
        <dgm:presLayoutVars>
          <dgm:bulletEnabled val="1"/>
        </dgm:presLayoutVars>
      </dgm:prSet>
      <dgm:spPr/>
    </dgm:pt>
    <dgm:pt modelId="{F6A0FB63-027E-2647-A2F9-4F914721638D}" type="pres">
      <dgm:prSet presAssocID="{84A4812C-3195-AF4E-BBF5-80B6DFED1888}" presName="sibTrans" presStyleLbl="bgSibTrans2D1" presStyleIdx="1" presStyleCnt="8"/>
      <dgm:spPr/>
    </dgm:pt>
    <dgm:pt modelId="{6AB7F7B5-EC4B-764B-AB1D-120D35674B8C}" type="pres">
      <dgm:prSet presAssocID="{1C78A3D5-6D8D-324A-B3EC-4822E43DC8D0}" presName="compNode" presStyleCnt="0"/>
      <dgm:spPr/>
    </dgm:pt>
    <dgm:pt modelId="{F1D41A42-D5C1-6B43-8998-9594152FC1CE}" type="pres">
      <dgm:prSet presAssocID="{1C78A3D5-6D8D-324A-B3EC-4822E43DC8D0}" presName="dummyConnPt" presStyleCnt="0"/>
      <dgm:spPr/>
    </dgm:pt>
    <dgm:pt modelId="{10987A41-4E5B-484D-924E-4B8A64496781}" type="pres">
      <dgm:prSet presAssocID="{1C78A3D5-6D8D-324A-B3EC-4822E43DC8D0}" presName="node" presStyleLbl="node1" presStyleIdx="2" presStyleCnt="9">
        <dgm:presLayoutVars>
          <dgm:bulletEnabled val="1"/>
        </dgm:presLayoutVars>
      </dgm:prSet>
      <dgm:spPr/>
    </dgm:pt>
    <dgm:pt modelId="{32C873C6-075F-2A4C-8BE6-139C48BBC35B}" type="pres">
      <dgm:prSet presAssocID="{BB2393A0-5EE7-A94D-8F5C-059F14126C46}" presName="sibTrans" presStyleLbl="bgSibTrans2D1" presStyleIdx="2" presStyleCnt="8"/>
      <dgm:spPr/>
    </dgm:pt>
    <dgm:pt modelId="{465B31A1-0B07-1044-ADBA-FA7DAEF57FD1}" type="pres">
      <dgm:prSet presAssocID="{EEAFFFEC-237B-3842-B95B-51375C15B55F}" presName="compNode" presStyleCnt="0"/>
      <dgm:spPr/>
    </dgm:pt>
    <dgm:pt modelId="{0C4A9D89-56F9-4843-9941-02FC6B928AED}" type="pres">
      <dgm:prSet presAssocID="{EEAFFFEC-237B-3842-B95B-51375C15B55F}" presName="dummyConnPt" presStyleCnt="0"/>
      <dgm:spPr/>
    </dgm:pt>
    <dgm:pt modelId="{C1122A3D-A631-094E-B6F0-3A820361E9B7}" type="pres">
      <dgm:prSet presAssocID="{EEAFFFEC-237B-3842-B95B-51375C15B55F}" presName="node" presStyleLbl="node1" presStyleIdx="3" presStyleCnt="9">
        <dgm:presLayoutVars>
          <dgm:bulletEnabled val="1"/>
        </dgm:presLayoutVars>
      </dgm:prSet>
      <dgm:spPr/>
    </dgm:pt>
    <dgm:pt modelId="{B1D2CCCB-88F5-C546-A298-4AB8039E2C47}" type="pres">
      <dgm:prSet presAssocID="{9673FB26-3F64-5A4F-A59A-9D3FC592B6B7}" presName="sibTrans" presStyleLbl="bgSibTrans2D1" presStyleIdx="3" presStyleCnt="8"/>
      <dgm:spPr/>
    </dgm:pt>
    <dgm:pt modelId="{125303A2-FEFD-4C4A-AFEC-C7CF91E22C45}" type="pres">
      <dgm:prSet presAssocID="{7618614E-97BD-D845-8861-120E3B2BC30F}" presName="compNode" presStyleCnt="0"/>
      <dgm:spPr/>
    </dgm:pt>
    <dgm:pt modelId="{52333DC8-B6DA-BB45-99BA-F349A2546FAC}" type="pres">
      <dgm:prSet presAssocID="{7618614E-97BD-D845-8861-120E3B2BC30F}" presName="dummyConnPt" presStyleCnt="0"/>
      <dgm:spPr/>
    </dgm:pt>
    <dgm:pt modelId="{0E8C1084-E00D-7249-BCBF-4640A574CBD2}" type="pres">
      <dgm:prSet presAssocID="{7618614E-97BD-D845-8861-120E3B2BC30F}" presName="node" presStyleLbl="node1" presStyleIdx="4" presStyleCnt="9">
        <dgm:presLayoutVars>
          <dgm:bulletEnabled val="1"/>
        </dgm:presLayoutVars>
      </dgm:prSet>
      <dgm:spPr/>
    </dgm:pt>
    <dgm:pt modelId="{FCB9DC21-8562-404E-939B-5003C700EDCE}" type="pres">
      <dgm:prSet presAssocID="{3C6D529C-85C9-6D4B-8400-5479FE0AC02F}" presName="sibTrans" presStyleLbl="bgSibTrans2D1" presStyleIdx="4" presStyleCnt="8"/>
      <dgm:spPr/>
    </dgm:pt>
    <dgm:pt modelId="{CB8E4E97-EBE1-AD42-9758-81E1D2166BB2}" type="pres">
      <dgm:prSet presAssocID="{07488173-3C24-6E40-AF5E-306C016895C2}" presName="compNode" presStyleCnt="0"/>
      <dgm:spPr/>
    </dgm:pt>
    <dgm:pt modelId="{7FCB8BB0-332D-F344-B32B-26F9D76904E7}" type="pres">
      <dgm:prSet presAssocID="{07488173-3C24-6E40-AF5E-306C016895C2}" presName="dummyConnPt" presStyleCnt="0"/>
      <dgm:spPr/>
    </dgm:pt>
    <dgm:pt modelId="{C4E614B5-52E2-6C48-BC61-F46F320937A6}" type="pres">
      <dgm:prSet presAssocID="{07488173-3C24-6E40-AF5E-306C016895C2}" presName="node" presStyleLbl="node1" presStyleIdx="5" presStyleCnt="9">
        <dgm:presLayoutVars>
          <dgm:bulletEnabled val="1"/>
        </dgm:presLayoutVars>
      </dgm:prSet>
      <dgm:spPr/>
    </dgm:pt>
    <dgm:pt modelId="{62F19548-C5EA-D344-8200-DB12449CE633}" type="pres">
      <dgm:prSet presAssocID="{8A08591F-7C29-B445-A205-9BEA59A4A114}" presName="sibTrans" presStyleLbl="bgSibTrans2D1" presStyleIdx="5" presStyleCnt="8"/>
      <dgm:spPr/>
    </dgm:pt>
    <dgm:pt modelId="{7AB4C29C-956A-524D-9B25-0CF45E61498B}" type="pres">
      <dgm:prSet presAssocID="{A132E3E7-7FFD-254C-9E67-8F1193BE87EE}" presName="compNode" presStyleCnt="0"/>
      <dgm:spPr/>
    </dgm:pt>
    <dgm:pt modelId="{A4578882-0187-BC4A-81BE-7140B2A14ED3}" type="pres">
      <dgm:prSet presAssocID="{A132E3E7-7FFD-254C-9E67-8F1193BE87EE}" presName="dummyConnPt" presStyleCnt="0"/>
      <dgm:spPr/>
    </dgm:pt>
    <dgm:pt modelId="{248CC915-1388-6D47-8AC6-7F0FAEF9DB7D}" type="pres">
      <dgm:prSet presAssocID="{A132E3E7-7FFD-254C-9E67-8F1193BE87EE}" presName="node" presStyleLbl="node1" presStyleIdx="6" presStyleCnt="9">
        <dgm:presLayoutVars>
          <dgm:bulletEnabled val="1"/>
        </dgm:presLayoutVars>
      </dgm:prSet>
      <dgm:spPr/>
    </dgm:pt>
    <dgm:pt modelId="{EC288056-22D5-0946-963E-26BAEAEF3992}" type="pres">
      <dgm:prSet presAssocID="{606F8A40-BC5D-D245-9A58-9A16C5A4B474}" presName="sibTrans" presStyleLbl="bgSibTrans2D1" presStyleIdx="6" presStyleCnt="8"/>
      <dgm:spPr/>
    </dgm:pt>
    <dgm:pt modelId="{D5263D1D-CDD6-9441-B131-CCA9532AAA66}" type="pres">
      <dgm:prSet presAssocID="{31277A5E-4273-D142-AC67-39860FFBAD96}" presName="compNode" presStyleCnt="0"/>
      <dgm:spPr/>
    </dgm:pt>
    <dgm:pt modelId="{62493C70-8722-DB44-B836-2CCE7E58B767}" type="pres">
      <dgm:prSet presAssocID="{31277A5E-4273-D142-AC67-39860FFBAD96}" presName="dummyConnPt" presStyleCnt="0"/>
      <dgm:spPr/>
    </dgm:pt>
    <dgm:pt modelId="{0EAA675E-FA2D-6544-A662-6265CD66DE1E}" type="pres">
      <dgm:prSet presAssocID="{31277A5E-4273-D142-AC67-39860FFBAD96}" presName="node" presStyleLbl="node1" presStyleIdx="7" presStyleCnt="9">
        <dgm:presLayoutVars>
          <dgm:bulletEnabled val="1"/>
        </dgm:presLayoutVars>
      </dgm:prSet>
      <dgm:spPr/>
    </dgm:pt>
    <dgm:pt modelId="{F577C258-ED40-2F4A-8B53-0519BCD812BF}" type="pres">
      <dgm:prSet presAssocID="{314D4F6F-BBD4-674E-9BC9-295485255F58}" presName="sibTrans" presStyleLbl="bgSibTrans2D1" presStyleIdx="7" presStyleCnt="8"/>
      <dgm:spPr/>
    </dgm:pt>
    <dgm:pt modelId="{A551D821-B1D4-EF40-AF36-3249C41068D3}" type="pres">
      <dgm:prSet presAssocID="{C050D73D-A3E1-CE42-98CB-6B561A204864}" presName="compNode" presStyleCnt="0"/>
      <dgm:spPr/>
    </dgm:pt>
    <dgm:pt modelId="{A9EF99B8-A227-2446-87CF-BADFCF86F406}" type="pres">
      <dgm:prSet presAssocID="{C050D73D-A3E1-CE42-98CB-6B561A204864}" presName="dummyConnPt" presStyleCnt="0"/>
      <dgm:spPr/>
    </dgm:pt>
    <dgm:pt modelId="{244E9189-B248-B54F-8527-F1A958224DB7}" type="pres">
      <dgm:prSet presAssocID="{C050D73D-A3E1-CE42-98CB-6B561A204864}" presName="node" presStyleLbl="node1" presStyleIdx="8" presStyleCnt="9">
        <dgm:presLayoutVars>
          <dgm:bulletEnabled val="1"/>
        </dgm:presLayoutVars>
      </dgm:prSet>
      <dgm:spPr/>
    </dgm:pt>
  </dgm:ptLst>
  <dgm:cxnLst>
    <dgm:cxn modelId="{EB871E08-B68B-DD4E-8A75-FCAF1E9265AC}" type="presOf" srcId="{3C6D529C-85C9-6D4B-8400-5479FE0AC02F}" destId="{FCB9DC21-8562-404E-939B-5003C700EDCE}" srcOrd="0" destOrd="0" presId="urn:microsoft.com/office/officeart/2005/8/layout/bProcess4"/>
    <dgm:cxn modelId="{D11E0413-5523-E74E-A547-83338CE71992}" type="presOf" srcId="{EEAFFFEC-237B-3842-B95B-51375C15B55F}" destId="{C1122A3D-A631-094E-B6F0-3A820361E9B7}" srcOrd="0" destOrd="0" presId="urn:microsoft.com/office/officeart/2005/8/layout/bProcess4"/>
    <dgm:cxn modelId="{A0EF1B1B-5E8E-3C4E-ABAB-8C4CD9391F98}" type="presOf" srcId="{7618614E-97BD-D845-8861-120E3B2BC30F}" destId="{0E8C1084-E00D-7249-BCBF-4640A574CBD2}" srcOrd="0" destOrd="0" presId="urn:microsoft.com/office/officeart/2005/8/layout/bProcess4"/>
    <dgm:cxn modelId="{430FAD1C-8B15-8048-9A3B-997403C709DA}" srcId="{77DF8D2A-31C2-8345-8C33-29B5813EABE7}" destId="{A132E3E7-7FFD-254C-9E67-8F1193BE87EE}" srcOrd="6" destOrd="0" parTransId="{914B7655-A6B7-9940-8BA2-49BAB03C5BBE}" sibTransId="{606F8A40-BC5D-D245-9A58-9A16C5A4B474}"/>
    <dgm:cxn modelId="{69ED1B27-7ED6-DA4D-B8D0-37A24C98E1F8}" type="presOf" srcId="{10BADCBF-E50D-BC4A-A6EE-A6684B76FEBE}" destId="{37F45C8E-E983-9E46-9835-763F674A609D}" srcOrd="0" destOrd="0" presId="urn:microsoft.com/office/officeart/2005/8/layout/bProcess4"/>
    <dgm:cxn modelId="{32BBCD31-1B8F-E14C-B06B-5402BAF613C4}" srcId="{77DF8D2A-31C2-8345-8C33-29B5813EABE7}" destId="{0784FC8A-0338-9941-B717-E1D9E725E3A6}" srcOrd="0" destOrd="0" parTransId="{B5F7E180-B48A-5B4F-A3DA-407DA18132C3}" sibTransId="{62AAFC17-6DE6-D041-B14F-400DD15BF0B1}"/>
    <dgm:cxn modelId="{168EF332-511D-B848-A603-2226071D1A90}" srcId="{77DF8D2A-31C2-8345-8C33-29B5813EABE7}" destId="{EEAFFFEC-237B-3842-B95B-51375C15B55F}" srcOrd="3" destOrd="0" parTransId="{1E480115-5692-ED44-A725-A2DC7C29A9D3}" sibTransId="{9673FB26-3F64-5A4F-A59A-9D3FC592B6B7}"/>
    <dgm:cxn modelId="{F5E70937-2A64-544F-9EEF-0E9AD16D2DA9}" type="presOf" srcId="{07488173-3C24-6E40-AF5E-306C016895C2}" destId="{C4E614B5-52E2-6C48-BC61-F46F320937A6}" srcOrd="0" destOrd="0" presId="urn:microsoft.com/office/officeart/2005/8/layout/bProcess4"/>
    <dgm:cxn modelId="{2FCEF038-A767-594F-9196-53B0E4051DC2}" srcId="{77DF8D2A-31C2-8345-8C33-29B5813EABE7}" destId="{10BADCBF-E50D-BC4A-A6EE-A6684B76FEBE}" srcOrd="1" destOrd="0" parTransId="{C5E28194-77E9-0049-B203-3DBEF11FE614}" sibTransId="{84A4812C-3195-AF4E-BBF5-80B6DFED1888}"/>
    <dgm:cxn modelId="{796B413E-66C6-CF4B-99F8-65F69B8120A7}" srcId="{77DF8D2A-31C2-8345-8C33-29B5813EABE7}" destId="{1C78A3D5-6D8D-324A-B3EC-4822E43DC8D0}" srcOrd="2" destOrd="0" parTransId="{16C9168B-22A0-5F48-9F30-30C50D0E8091}" sibTransId="{BB2393A0-5EE7-A94D-8F5C-059F14126C46}"/>
    <dgm:cxn modelId="{1013EC4B-B84D-C543-B218-3CC5CDE0C103}" type="presOf" srcId="{8A08591F-7C29-B445-A205-9BEA59A4A114}" destId="{62F19548-C5EA-D344-8200-DB12449CE633}" srcOrd="0" destOrd="0" presId="urn:microsoft.com/office/officeart/2005/8/layout/bProcess4"/>
    <dgm:cxn modelId="{324B604C-3F7B-BE46-8EF9-292BCE40A249}" type="presOf" srcId="{606F8A40-BC5D-D245-9A58-9A16C5A4B474}" destId="{EC288056-22D5-0946-963E-26BAEAEF3992}" srcOrd="0" destOrd="0" presId="urn:microsoft.com/office/officeart/2005/8/layout/bProcess4"/>
    <dgm:cxn modelId="{03923F4F-4D26-2B42-81BB-54A5BDEB9CA0}" type="presOf" srcId="{0784FC8A-0338-9941-B717-E1D9E725E3A6}" destId="{D562AF57-B650-2E4C-94BA-4FA1D1406342}" srcOrd="0" destOrd="0" presId="urn:microsoft.com/office/officeart/2005/8/layout/bProcess4"/>
    <dgm:cxn modelId="{28B9794F-9591-1547-99A6-FE7616438B5B}" type="presOf" srcId="{A132E3E7-7FFD-254C-9E67-8F1193BE87EE}" destId="{248CC915-1388-6D47-8AC6-7F0FAEF9DB7D}" srcOrd="0" destOrd="0" presId="urn:microsoft.com/office/officeart/2005/8/layout/bProcess4"/>
    <dgm:cxn modelId="{8982AE67-1698-5348-9E98-002C98638AF1}" type="presOf" srcId="{BB2393A0-5EE7-A94D-8F5C-059F14126C46}" destId="{32C873C6-075F-2A4C-8BE6-139C48BBC35B}" srcOrd="0" destOrd="0" presId="urn:microsoft.com/office/officeart/2005/8/layout/bProcess4"/>
    <dgm:cxn modelId="{3957E868-5775-DC44-9E36-2DF7B7B29D36}" type="presOf" srcId="{77DF8D2A-31C2-8345-8C33-29B5813EABE7}" destId="{F33A9CA6-58BF-994B-9D35-02C499261B1C}" srcOrd="0" destOrd="0" presId="urn:microsoft.com/office/officeart/2005/8/layout/bProcess4"/>
    <dgm:cxn modelId="{B8DCB369-81E5-3144-BE6D-5ADE3BBF000E}" type="presOf" srcId="{84A4812C-3195-AF4E-BBF5-80B6DFED1888}" destId="{F6A0FB63-027E-2647-A2F9-4F914721638D}" srcOrd="0" destOrd="0" presId="urn:microsoft.com/office/officeart/2005/8/layout/bProcess4"/>
    <dgm:cxn modelId="{02D7966F-6240-CC40-9D3F-1DC64B7B0676}" type="presOf" srcId="{31277A5E-4273-D142-AC67-39860FFBAD96}" destId="{0EAA675E-FA2D-6544-A662-6265CD66DE1E}" srcOrd="0" destOrd="0" presId="urn:microsoft.com/office/officeart/2005/8/layout/bProcess4"/>
    <dgm:cxn modelId="{26BCFF7E-1C96-4D48-8A98-6CE2D086BBC1}" srcId="{77DF8D2A-31C2-8345-8C33-29B5813EABE7}" destId="{C050D73D-A3E1-CE42-98CB-6B561A204864}" srcOrd="8" destOrd="0" parTransId="{A09AE61A-E8F2-584A-B561-1146F46892DA}" sibTransId="{04E37357-9628-8F42-B0B5-926D0FD1CBA6}"/>
    <dgm:cxn modelId="{1F7F4683-9CFC-414A-93A1-E1CC781E2A69}" type="presOf" srcId="{9673FB26-3F64-5A4F-A59A-9D3FC592B6B7}" destId="{B1D2CCCB-88F5-C546-A298-4AB8039E2C47}" srcOrd="0" destOrd="0" presId="urn:microsoft.com/office/officeart/2005/8/layout/bProcess4"/>
    <dgm:cxn modelId="{2DC1478A-4B6F-7644-9F58-28E76BCA97BE}" srcId="{77DF8D2A-31C2-8345-8C33-29B5813EABE7}" destId="{07488173-3C24-6E40-AF5E-306C016895C2}" srcOrd="5" destOrd="0" parTransId="{ED156EC5-3B0D-EF49-802C-3DA187FE1425}" sibTransId="{8A08591F-7C29-B445-A205-9BEA59A4A114}"/>
    <dgm:cxn modelId="{CF4E0ABD-1A94-E54C-B74A-4AA1B54E9CAC}" srcId="{77DF8D2A-31C2-8345-8C33-29B5813EABE7}" destId="{31277A5E-4273-D142-AC67-39860FFBAD96}" srcOrd="7" destOrd="0" parTransId="{BFA3954D-6561-BB4A-80E2-0A2BBDC83F12}" sibTransId="{314D4F6F-BBD4-674E-9BC9-295485255F58}"/>
    <dgm:cxn modelId="{D754DED2-9301-1641-BFCF-1BD36E65EF5E}" type="presOf" srcId="{1C78A3D5-6D8D-324A-B3EC-4822E43DC8D0}" destId="{10987A41-4E5B-484D-924E-4B8A64496781}" srcOrd="0" destOrd="0" presId="urn:microsoft.com/office/officeart/2005/8/layout/bProcess4"/>
    <dgm:cxn modelId="{E40AA8D8-4024-E847-B351-76EC39F1C9D4}" type="presOf" srcId="{314D4F6F-BBD4-674E-9BC9-295485255F58}" destId="{F577C258-ED40-2F4A-8B53-0519BCD812BF}" srcOrd="0" destOrd="0" presId="urn:microsoft.com/office/officeart/2005/8/layout/bProcess4"/>
    <dgm:cxn modelId="{13EEFFDB-5B62-194E-A398-9DBC8E98A7B1}" type="presOf" srcId="{C050D73D-A3E1-CE42-98CB-6B561A204864}" destId="{244E9189-B248-B54F-8527-F1A958224DB7}" srcOrd="0" destOrd="0" presId="urn:microsoft.com/office/officeart/2005/8/layout/bProcess4"/>
    <dgm:cxn modelId="{3840D0E4-F508-2C44-8004-4848A92FA5AD}" type="presOf" srcId="{62AAFC17-6DE6-D041-B14F-400DD15BF0B1}" destId="{762B7F8F-145A-4841-B849-3E2F1FB7C786}" srcOrd="0" destOrd="0" presId="urn:microsoft.com/office/officeart/2005/8/layout/bProcess4"/>
    <dgm:cxn modelId="{FA7C48F7-4C56-8446-A3FA-C20750352906}" srcId="{77DF8D2A-31C2-8345-8C33-29B5813EABE7}" destId="{7618614E-97BD-D845-8861-120E3B2BC30F}" srcOrd="4" destOrd="0" parTransId="{422FBE5C-C9B7-DE4C-83B7-6DB499536E32}" sibTransId="{3C6D529C-85C9-6D4B-8400-5479FE0AC02F}"/>
    <dgm:cxn modelId="{CDF4E757-2194-7E4F-BA85-29C131CD44C9}" type="presParOf" srcId="{F33A9CA6-58BF-994B-9D35-02C499261B1C}" destId="{F166CEF5-04CD-CD48-B07C-172FDB4FC610}" srcOrd="0" destOrd="0" presId="urn:microsoft.com/office/officeart/2005/8/layout/bProcess4"/>
    <dgm:cxn modelId="{89CB17AC-31AF-FF4A-ADD1-5CA9ED293196}" type="presParOf" srcId="{F166CEF5-04CD-CD48-B07C-172FDB4FC610}" destId="{CC861606-8CA0-C848-AF99-8597AB254B3D}" srcOrd="0" destOrd="0" presId="urn:microsoft.com/office/officeart/2005/8/layout/bProcess4"/>
    <dgm:cxn modelId="{2B79C5D9-7F58-3244-9810-E452E9F6AA13}" type="presParOf" srcId="{F166CEF5-04CD-CD48-B07C-172FDB4FC610}" destId="{D562AF57-B650-2E4C-94BA-4FA1D1406342}" srcOrd="1" destOrd="0" presId="urn:microsoft.com/office/officeart/2005/8/layout/bProcess4"/>
    <dgm:cxn modelId="{4797A017-A42D-A94D-A42C-21DDC2CCCFB2}" type="presParOf" srcId="{F33A9CA6-58BF-994B-9D35-02C499261B1C}" destId="{762B7F8F-145A-4841-B849-3E2F1FB7C786}" srcOrd="1" destOrd="0" presId="urn:microsoft.com/office/officeart/2005/8/layout/bProcess4"/>
    <dgm:cxn modelId="{7429D1A8-9559-D646-A2D5-271E73D373B0}" type="presParOf" srcId="{F33A9CA6-58BF-994B-9D35-02C499261B1C}" destId="{5607607C-5133-3A4F-B27D-15C144E76021}" srcOrd="2" destOrd="0" presId="urn:microsoft.com/office/officeart/2005/8/layout/bProcess4"/>
    <dgm:cxn modelId="{FB44DCEA-1FDC-FF43-A2C2-D8B7E1BBCF4E}" type="presParOf" srcId="{5607607C-5133-3A4F-B27D-15C144E76021}" destId="{03473B86-1C86-0241-AD0A-BCD0DED94E02}" srcOrd="0" destOrd="0" presId="urn:microsoft.com/office/officeart/2005/8/layout/bProcess4"/>
    <dgm:cxn modelId="{226F4652-64D3-AB43-BACC-6AF6F3A79597}" type="presParOf" srcId="{5607607C-5133-3A4F-B27D-15C144E76021}" destId="{37F45C8E-E983-9E46-9835-763F674A609D}" srcOrd="1" destOrd="0" presId="urn:microsoft.com/office/officeart/2005/8/layout/bProcess4"/>
    <dgm:cxn modelId="{FF585807-080D-7043-B547-FDE5EC1E7FBE}" type="presParOf" srcId="{F33A9CA6-58BF-994B-9D35-02C499261B1C}" destId="{F6A0FB63-027E-2647-A2F9-4F914721638D}" srcOrd="3" destOrd="0" presId="urn:microsoft.com/office/officeart/2005/8/layout/bProcess4"/>
    <dgm:cxn modelId="{DE940A86-113B-B848-842C-3482C6B6D0CC}" type="presParOf" srcId="{F33A9CA6-58BF-994B-9D35-02C499261B1C}" destId="{6AB7F7B5-EC4B-764B-AB1D-120D35674B8C}" srcOrd="4" destOrd="0" presId="urn:microsoft.com/office/officeart/2005/8/layout/bProcess4"/>
    <dgm:cxn modelId="{C6715709-9371-154E-89C6-ACEFF7FE8BE0}" type="presParOf" srcId="{6AB7F7B5-EC4B-764B-AB1D-120D35674B8C}" destId="{F1D41A42-D5C1-6B43-8998-9594152FC1CE}" srcOrd="0" destOrd="0" presId="urn:microsoft.com/office/officeart/2005/8/layout/bProcess4"/>
    <dgm:cxn modelId="{4F6FA941-C73A-0A47-8DA8-091D7490D06E}" type="presParOf" srcId="{6AB7F7B5-EC4B-764B-AB1D-120D35674B8C}" destId="{10987A41-4E5B-484D-924E-4B8A64496781}" srcOrd="1" destOrd="0" presId="urn:microsoft.com/office/officeart/2005/8/layout/bProcess4"/>
    <dgm:cxn modelId="{A5BA977B-63D9-0B4A-9711-1C79C0D5CAF4}" type="presParOf" srcId="{F33A9CA6-58BF-994B-9D35-02C499261B1C}" destId="{32C873C6-075F-2A4C-8BE6-139C48BBC35B}" srcOrd="5" destOrd="0" presId="urn:microsoft.com/office/officeart/2005/8/layout/bProcess4"/>
    <dgm:cxn modelId="{E1A5B39F-1FC4-FB41-91D3-63D4DC1AEE16}" type="presParOf" srcId="{F33A9CA6-58BF-994B-9D35-02C499261B1C}" destId="{465B31A1-0B07-1044-ADBA-FA7DAEF57FD1}" srcOrd="6" destOrd="0" presId="urn:microsoft.com/office/officeart/2005/8/layout/bProcess4"/>
    <dgm:cxn modelId="{8CCA1BC9-9150-5842-9CD7-A1E2182266D2}" type="presParOf" srcId="{465B31A1-0B07-1044-ADBA-FA7DAEF57FD1}" destId="{0C4A9D89-56F9-4843-9941-02FC6B928AED}" srcOrd="0" destOrd="0" presId="urn:microsoft.com/office/officeart/2005/8/layout/bProcess4"/>
    <dgm:cxn modelId="{87B2DCC5-8CB7-A64C-BB8D-AA084E21AB13}" type="presParOf" srcId="{465B31A1-0B07-1044-ADBA-FA7DAEF57FD1}" destId="{C1122A3D-A631-094E-B6F0-3A820361E9B7}" srcOrd="1" destOrd="0" presId="urn:microsoft.com/office/officeart/2005/8/layout/bProcess4"/>
    <dgm:cxn modelId="{3D6F4EAF-15F3-5940-BCAB-21D7E7A49B56}" type="presParOf" srcId="{F33A9CA6-58BF-994B-9D35-02C499261B1C}" destId="{B1D2CCCB-88F5-C546-A298-4AB8039E2C47}" srcOrd="7" destOrd="0" presId="urn:microsoft.com/office/officeart/2005/8/layout/bProcess4"/>
    <dgm:cxn modelId="{B2BFDE41-9A53-7342-BA92-F2C155B17546}" type="presParOf" srcId="{F33A9CA6-58BF-994B-9D35-02C499261B1C}" destId="{125303A2-FEFD-4C4A-AFEC-C7CF91E22C45}" srcOrd="8" destOrd="0" presId="urn:microsoft.com/office/officeart/2005/8/layout/bProcess4"/>
    <dgm:cxn modelId="{9063C07B-426F-7B4B-A2DA-49D8E7178E58}" type="presParOf" srcId="{125303A2-FEFD-4C4A-AFEC-C7CF91E22C45}" destId="{52333DC8-B6DA-BB45-99BA-F349A2546FAC}" srcOrd="0" destOrd="0" presId="urn:microsoft.com/office/officeart/2005/8/layout/bProcess4"/>
    <dgm:cxn modelId="{D19179FC-0CA0-C64C-8D43-1B37DD6535D6}" type="presParOf" srcId="{125303A2-FEFD-4C4A-AFEC-C7CF91E22C45}" destId="{0E8C1084-E00D-7249-BCBF-4640A574CBD2}" srcOrd="1" destOrd="0" presId="urn:microsoft.com/office/officeart/2005/8/layout/bProcess4"/>
    <dgm:cxn modelId="{06396829-DA31-4846-A270-4D76629C2653}" type="presParOf" srcId="{F33A9CA6-58BF-994B-9D35-02C499261B1C}" destId="{FCB9DC21-8562-404E-939B-5003C700EDCE}" srcOrd="9" destOrd="0" presId="urn:microsoft.com/office/officeart/2005/8/layout/bProcess4"/>
    <dgm:cxn modelId="{ECC28AA5-1A58-404C-A72B-5241A5E4ACBD}" type="presParOf" srcId="{F33A9CA6-58BF-994B-9D35-02C499261B1C}" destId="{CB8E4E97-EBE1-AD42-9758-81E1D2166BB2}" srcOrd="10" destOrd="0" presId="urn:microsoft.com/office/officeart/2005/8/layout/bProcess4"/>
    <dgm:cxn modelId="{91C770EA-ABF7-174A-B5E8-747412C61D74}" type="presParOf" srcId="{CB8E4E97-EBE1-AD42-9758-81E1D2166BB2}" destId="{7FCB8BB0-332D-F344-B32B-26F9D76904E7}" srcOrd="0" destOrd="0" presId="urn:microsoft.com/office/officeart/2005/8/layout/bProcess4"/>
    <dgm:cxn modelId="{0917B718-8DB5-5D49-848C-E11E53B30718}" type="presParOf" srcId="{CB8E4E97-EBE1-AD42-9758-81E1D2166BB2}" destId="{C4E614B5-52E2-6C48-BC61-F46F320937A6}" srcOrd="1" destOrd="0" presId="urn:microsoft.com/office/officeart/2005/8/layout/bProcess4"/>
    <dgm:cxn modelId="{CEB25134-9BFD-A247-8698-F15AF3705896}" type="presParOf" srcId="{F33A9CA6-58BF-994B-9D35-02C499261B1C}" destId="{62F19548-C5EA-D344-8200-DB12449CE633}" srcOrd="11" destOrd="0" presId="urn:microsoft.com/office/officeart/2005/8/layout/bProcess4"/>
    <dgm:cxn modelId="{4F03D03A-4DDB-E747-878F-D3169F316FBC}" type="presParOf" srcId="{F33A9CA6-58BF-994B-9D35-02C499261B1C}" destId="{7AB4C29C-956A-524D-9B25-0CF45E61498B}" srcOrd="12" destOrd="0" presId="urn:microsoft.com/office/officeart/2005/8/layout/bProcess4"/>
    <dgm:cxn modelId="{F8D9967A-6567-5E4D-A5DC-288D0C196E81}" type="presParOf" srcId="{7AB4C29C-956A-524D-9B25-0CF45E61498B}" destId="{A4578882-0187-BC4A-81BE-7140B2A14ED3}" srcOrd="0" destOrd="0" presId="urn:microsoft.com/office/officeart/2005/8/layout/bProcess4"/>
    <dgm:cxn modelId="{EC339741-8C40-464E-92FC-2E330BD13B3A}" type="presParOf" srcId="{7AB4C29C-956A-524D-9B25-0CF45E61498B}" destId="{248CC915-1388-6D47-8AC6-7F0FAEF9DB7D}" srcOrd="1" destOrd="0" presId="urn:microsoft.com/office/officeart/2005/8/layout/bProcess4"/>
    <dgm:cxn modelId="{5C9DC300-2562-7142-B2BB-A28F4019F22C}" type="presParOf" srcId="{F33A9CA6-58BF-994B-9D35-02C499261B1C}" destId="{EC288056-22D5-0946-963E-26BAEAEF3992}" srcOrd="13" destOrd="0" presId="urn:microsoft.com/office/officeart/2005/8/layout/bProcess4"/>
    <dgm:cxn modelId="{3B051055-8E24-0746-82A4-AA410B40FDD5}" type="presParOf" srcId="{F33A9CA6-58BF-994B-9D35-02C499261B1C}" destId="{D5263D1D-CDD6-9441-B131-CCA9532AAA66}" srcOrd="14" destOrd="0" presId="urn:microsoft.com/office/officeart/2005/8/layout/bProcess4"/>
    <dgm:cxn modelId="{314ED287-4906-C64C-8F5D-8F08109E38D0}" type="presParOf" srcId="{D5263D1D-CDD6-9441-B131-CCA9532AAA66}" destId="{62493C70-8722-DB44-B836-2CCE7E58B767}" srcOrd="0" destOrd="0" presId="urn:microsoft.com/office/officeart/2005/8/layout/bProcess4"/>
    <dgm:cxn modelId="{AA29EAE4-F050-5C4A-BD49-A3F6C3A75995}" type="presParOf" srcId="{D5263D1D-CDD6-9441-B131-CCA9532AAA66}" destId="{0EAA675E-FA2D-6544-A662-6265CD66DE1E}" srcOrd="1" destOrd="0" presId="urn:microsoft.com/office/officeart/2005/8/layout/bProcess4"/>
    <dgm:cxn modelId="{DB831DF6-34EA-AC45-923E-CCAE34028F33}" type="presParOf" srcId="{F33A9CA6-58BF-994B-9D35-02C499261B1C}" destId="{F577C258-ED40-2F4A-8B53-0519BCD812BF}" srcOrd="15" destOrd="0" presId="urn:microsoft.com/office/officeart/2005/8/layout/bProcess4"/>
    <dgm:cxn modelId="{9DF37474-93CC-1145-B923-C50C91333109}" type="presParOf" srcId="{F33A9CA6-58BF-994B-9D35-02C499261B1C}" destId="{A551D821-B1D4-EF40-AF36-3249C41068D3}" srcOrd="16" destOrd="0" presId="urn:microsoft.com/office/officeart/2005/8/layout/bProcess4"/>
    <dgm:cxn modelId="{9BECF0C8-1A64-D544-B9E0-4E702440F6D7}" type="presParOf" srcId="{A551D821-B1D4-EF40-AF36-3249C41068D3}" destId="{A9EF99B8-A227-2446-87CF-BADFCF86F406}" srcOrd="0" destOrd="0" presId="urn:microsoft.com/office/officeart/2005/8/layout/bProcess4"/>
    <dgm:cxn modelId="{2A063A28-2B30-494C-B580-13D8BAB55F04}" type="presParOf" srcId="{A551D821-B1D4-EF40-AF36-3249C41068D3}" destId="{244E9189-B248-B54F-8527-F1A958224DB7}" srcOrd="1" destOrd="0" presId="urn:microsoft.com/office/officeart/2005/8/layout/bProcess4"/>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2B7F8F-145A-4841-B849-3E2F1FB7C786}">
      <dsp:nvSpPr>
        <dsp:cNvPr id="0" name=""/>
        <dsp:cNvSpPr/>
      </dsp:nvSpPr>
      <dsp:spPr>
        <a:xfrm rot="5400000">
          <a:off x="-249478"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562AF57-B650-2E4C-94BA-4FA1D1406342}">
      <dsp:nvSpPr>
        <dsp:cNvPr id="0" name=""/>
        <dsp:cNvSpPr/>
      </dsp:nvSpPr>
      <dsp:spPr>
        <a:xfrm>
          <a:off x="2759" y="27815"/>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Selection of risk biomarkers</a:t>
          </a:r>
          <a:br>
            <a:rPr lang="en-GB" sz="900" kern="1200"/>
          </a:br>
          <a:r>
            <a:rPr lang="en-GB" sz="900" kern="1200"/>
            <a:t>Commonly used in the clinic</a:t>
          </a:r>
          <a:br>
            <a:rPr lang="en-GB" sz="900" kern="1200"/>
          </a:br>
          <a:r>
            <a:rPr lang="en-GB" sz="900" kern="1200"/>
            <a:t>Available in all cohorts</a:t>
          </a:r>
        </a:p>
      </dsp:txBody>
      <dsp:txXfrm>
        <a:off x="29075" y="54131"/>
        <a:ext cx="1444876" cy="845873"/>
      </dsp:txXfrm>
    </dsp:sp>
    <dsp:sp modelId="{F6A0FB63-027E-2647-A2F9-4F914721638D}">
      <dsp:nvSpPr>
        <dsp:cNvPr id="0" name=""/>
        <dsp:cNvSpPr/>
      </dsp:nvSpPr>
      <dsp:spPr>
        <a:xfrm rot="5400000">
          <a:off x="-249478"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7F45C8E-E983-9E46-9835-763F674A609D}">
      <dsp:nvSpPr>
        <dsp:cNvPr id="0" name=""/>
        <dsp:cNvSpPr/>
      </dsp:nvSpPr>
      <dsp:spPr>
        <a:xfrm>
          <a:off x="2759" y="1150947"/>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Quantification of biomarker deviation from expected given the BMI</a:t>
          </a:r>
        </a:p>
      </dsp:txBody>
      <dsp:txXfrm>
        <a:off x="29075" y="1177263"/>
        <a:ext cx="1444876" cy="845873"/>
      </dsp:txXfrm>
    </dsp:sp>
    <dsp:sp modelId="{32C873C6-075F-2A4C-8BE6-139C48BBC35B}">
      <dsp:nvSpPr>
        <dsp:cNvPr id="0" name=""/>
        <dsp:cNvSpPr/>
      </dsp:nvSpPr>
      <dsp:spPr>
        <a:xfrm>
          <a:off x="312087" y="2428742"/>
          <a:ext cx="1981860"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0987A41-4E5B-484D-924E-4B8A64496781}">
      <dsp:nvSpPr>
        <dsp:cNvPr id="0" name=""/>
        <dsp:cNvSpPr/>
      </dsp:nvSpPr>
      <dsp:spPr>
        <a:xfrm>
          <a:off x="2759" y="2274078"/>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Visual inspection of deviations using UMAP</a:t>
          </a:r>
        </a:p>
      </dsp:txBody>
      <dsp:txXfrm>
        <a:off x="29075" y="2300394"/>
        <a:ext cx="1444876" cy="845873"/>
      </dsp:txXfrm>
    </dsp:sp>
    <dsp:sp modelId="{B1D2CCCB-88F5-C546-A298-4AB8039E2C47}">
      <dsp:nvSpPr>
        <dsp:cNvPr id="0" name=""/>
        <dsp:cNvSpPr/>
      </dsp:nvSpPr>
      <dsp:spPr>
        <a:xfrm rot="16200000">
          <a:off x="1742207"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1122A3D-A631-094E-B6F0-3A820361E9B7}">
      <dsp:nvSpPr>
        <dsp:cNvPr id="0" name=""/>
        <dsp:cNvSpPr/>
      </dsp:nvSpPr>
      <dsp:spPr>
        <a:xfrm>
          <a:off x="1994445" y="2274078"/>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Extraction of nearest neighbor network from UMAP</a:t>
          </a:r>
        </a:p>
      </dsp:txBody>
      <dsp:txXfrm>
        <a:off x="2020761" y="2300394"/>
        <a:ext cx="1444876" cy="845873"/>
      </dsp:txXfrm>
    </dsp:sp>
    <dsp:sp modelId="{FCB9DC21-8562-404E-939B-5003C700EDCE}">
      <dsp:nvSpPr>
        <dsp:cNvPr id="0" name=""/>
        <dsp:cNvSpPr/>
      </dsp:nvSpPr>
      <dsp:spPr>
        <a:xfrm rot="16200000">
          <a:off x="1742207"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E8C1084-E00D-7249-BCBF-4640A574CBD2}">
      <dsp:nvSpPr>
        <dsp:cNvPr id="0" name=""/>
        <dsp:cNvSpPr/>
      </dsp:nvSpPr>
      <dsp:spPr>
        <a:xfrm>
          <a:off x="1994445" y="1150947"/>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Clustering:</a:t>
          </a:r>
          <a:br>
            <a:rPr lang="en-GB" sz="900" kern="1200"/>
          </a:br>
          <a:r>
            <a:rPr lang="en-GB" sz="900" kern="1200"/>
            <a:t>Leiden algorithm with initial seeds based on spectral clustering</a:t>
          </a:r>
        </a:p>
      </dsp:txBody>
      <dsp:txXfrm>
        <a:off x="2020761" y="1177263"/>
        <a:ext cx="1444876" cy="845873"/>
      </dsp:txXfrm>
    </dsp:sp>
    <dsp:sp modelId="{62F19548-C5EA-D344-8200-DB12449CE633}">
      <dsp:nvSpPr>
        <dsp:cNvPr id="0" name=""/>
        <dsp:cNvSpPr/>
      </dsp:nvSpPr>
      <dsp:spPr>
        <a:xfrm>
          <a:off x="2303773" y="182479"/>
          <a:ext cx="1981860"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4E614B5-52E2-6C48-BC61-F46F320937A6}">
      <dsp:nvSpPr>
        <dsp:cNvPr id="0" name=""/>
        <dsp:cNvSpPr/>
      </dsp:nvSpPr>
      <dsp:spPr>
        <a:xfrm>
          <a:off x="1994445" y="27815"/>
          <a:ext cx="1497508" cy="898505"/>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Conversion of hard clusters to subdistributions using Gaussian mixture modeling</a:t>
          </a:r>
        </a:p>
      </dsp:txBody>
      <dsp:txXfrm>
        <a:off x="2020761" y="54131"/>
        <a:ext cx="1444876" cy="845873"/>
      </dsp:txXfrm>
    </dsp:sp>
    <dsp:sp modelId="{EC288056-22D5-0946-963E-26BAEAEF3992}">
      <dsp:nvSpPr>
        <dsp:cNvPr id="0" name=""/>
        <dsp:cNvSpPr/>
      </dsp:nvSpPr>
      <dsp:spPr>
        <a:xfrm rot="5400000">
          <a:off x="3733894" y="744045"/>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48CC915-1388-6D47-8AC6-7F0FAEF9DB7D}">
      <dsp:nvSpPr>
        <dsp:cNvPr id="0" name=""/>
        <dsp:cNvSpPr/>
      </dsp:nvSpPr>
      <dsp:spPr>
        <a:xfrm>
          <a:off x="3986132" y="27815"/>
          <a:ext cx="1497508" cy="89850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Validation in 3 independent cohorts</a:t>
          </a:r>
          <a:br>
            <a:rPr lang="en-GB" sz="900" kern="1200"/>
          </a:br>
          <a:r>
            <a:rPr lang="en-GB" sz="900" kern="1200"/>
            <a:t>Only profiles replicated in all cohorts are incorporated in final model</a:t>
          </a:r>
        </a:p>
      </dsp:txBody>
      <dsp:txXfrm>
        <a:off x="4012448" y="54131"/>
        <a:ext cx="1444876" cy="845873"/>
      </dsp:txXfrm>
    </dsp:sp>
    <dsp:sp modelId="{F577C258-ED40-2F4A-8B53-0519BCD812BF}">
      <dsp:nvSpPr>
        <dsp:cNvPr id="0" name=""/>
        <dsp:cNvSpPr/>
      </dsp:nvSpPr>
      <dsp:spPr>
        <a:xfrm rot="5400000">
          <a:off x="3733894" y="1867177"/>
          <a:ext cx="1113305" cy="134775"/>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EAA675E-FA2D-6544-A662-6265CD66DE1E}">
      <dsp:nvSpPr>
        <dsp:cNvPr id="0" name=""/>
        <dsp:cNvSpPr/>
      </dsp:nvSpPr>
      <dsp:spPr>
        <a:xfrm>
          <a:off x="3986132" y="1150947"/>
          <a:ext cx="1497508" cy="898505"/>
        </a:xfrm>
        <a:prstGeom prst="roundRect">
          <a:avLst>
            <a:gd name="adj" fmla="val 10000"/>
          </a:avLst>
        </a:prstGeom>
        <a:solidFill>
          <a:schemeClr val="accent6"/>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Assessment of profile associations with prevalent conditions and medications</a:t>
          </a:r>
        </a:p>
      </dsp:txBody>
      <dsp:txXfrm>
        <a:off x="4012448" y="1177263"/>
        <a:ext cx="1444876" cy="845873"/>
      </dsp:txXfrm>
    </dsp:sp>
    <dsp:sp modelId="{244E9189-B248-B54F-8527-F1A958224DB7}">
      <dsp:nvSpPr>
        <dsp:cNvPr id="0" name=""/>
        <dsp:cNvSpPr/>
      </dsp:nvSpPr>
      <dsp:spPr>
        <a:xfrm>
          <a:off x="3986132" y="2274078"/>
          <a:ext cx="1497508" cy="898505"/>
        </a:xfrm>
        <a:prstGeom prst="roundRect">
          <a:avLst>
            <a:gd name="adj" fmla="val 10000"/>
          </a:avLst>
        </a:prstGeom>
        <a:solidFill>
          <a:schemeClr val="accent6"/>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GB" sz="900" kern="1200"/>
            <a:t>Assessment of profile associations with risk of MACE and diabetes progression</a:t>
          </a:r>
        </a:p>
      </dsp:txBody>
      <dsp:txXfrm>
        <a:off x="4012448" y="2300394"/>
        <a:ext cx="1444876" cy="84587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68FA72B7243CE4B905BB0A8BA1F72D9" ma:contentTypeVersion="20" ma:contentTypeDescription="Create a new document." ma:contentTypeScope="" ma:versionID="5be894064bd9f9e79bf412b6b3d1133e">
  <xsd:schema xmlns:xsd="http://www.w3.org/2001/XMLSchema" xmlns:xs="http://www.w3.org/2001/XMLSchema" xmlns:p="http://schemas.microsoft.com/office/2006/metadata/properties" xmlns:ns2="04c3939f-26fb-4070-b07f-8d879025054d" xmlns:ns3="3874642e-ac9e-4739-bbfc-3a8a20007f5e" targetNamespace="http://schemas.microsoft.com/office/2006/metadata/properties" ma:root="true" ma:fieldsID="d140af50a96402d3f64f9a088f70781e" ns2:_="" ns3:_="">
    <xsd:import namespace="04c3939f-26fb-4070-b07f-8d879025054d"/>
    <xsd:import namespace="3874642e-ac9e-4739-bbfc-3a8a20007f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Number" minOccurs="0"/>
                <xsd:element ref="ns2:Number0" minOccurs="0"/>
                <xsd:element ref="ns2:MediaServiceGenerationTime" minOccurs="0"/>
                <xsd:element ref="ns2:MediaServiceEventHashCode" minOccurs="0"/>
                <xsd:element ref="ns3:SharedWithUsers" minOccurs="0"/>
                <xsd:element ref="ns3:SharedWithDetails" minOccurs="0"/>
                <xsd:element ref="ns2:MediaServiceOCR"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c3939f-26fb-4070-b07f-8d87902505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Number" ma:index="13" nillable="true" ma:displayName="Number " ma:format="Dropdown" ma:internalName="Number" ma:percentage="FALSE">
      <xsd:simpleType>
        <xsd:restriction base="dms:Number"/>
      </xsd:simpleType>
    </xsd:element>
    <xsd:element name="Number0" ma:index="14" nillable="true" ma:displayName="Number" ma:format="Dropdown" ma:internalName="Number0" ma:percentage="FALSE">
      <xsd:simpleType>
        <xsd:restriction base="dms:Number"/>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2749147-0fee-4e86-adbe-3f8c5bf305c8"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74642e-ac9e-4739-bbfc-3a8a20007f5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b347b52-4da1-4635-b235-38ba4324116b}" ma:internalName="TaxCatchAll" ma:showField="CatchAllData" ma:web="3874642e-ac9e-4739-bbfc-3a8a20007f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umber0 xmlns="04c3939f-26fb-4070-b07f-8d879025054d" xsi:nil="true"/>
    <lcf76f155ced4ddcb4097134ff3c332f xmlns="04c3939f-26fb-4070-b07f-8d879025054d">
      <Terms xmlns="http://schemas.microsoft.com/office/infopath/2007/PartnerControls"/>
    </lcf76f155ced4ddcb4097134ff3c332f>
    <Number xmlns="04c3939f-26fb-4070-b07f-8d879025054d" xsi:nil="true"/>
    <TaxCatchAll xmlns="3874642e-ac9e-4739-bbfc-3a8a20007f5e" xsi:nil="true"/>
  </documentManagement>
</p:properties>
</file>

<file path=customXml/itemProps1.xml><?xml version="1.0" encoding="utf-8"?>
<ds:datastoreItem xmlns:ds="http://schemas.openxmlformats.org/officeDocument/2006/customXml" ds:itemID="{CEEE1B7A-0FFE-4B6B-9C09-19CE4F8C8A47}">
  <ds:schemaRefs>
    <ds:schemaRef ds:uri="http://schemas.microsoft.com/sharepoint/v3/contenttype/forms"/>
  </ds:schemaRefs>
</ds:datastoreItem>
</file>

<file path=customXml/itemProps2.xml><?xml version="1.0" encoding="utf-8"?>
<ds:datastoreItem xmlns:ds="http://schemas.openxmlformats.org/officeDocument/2006/customXml" ds:itemID="{B3589DF7-CCFC-443C-89D4-5257875F7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c3939f-26fb-4070-b07f-8d879025054d"/>
    <ds:schemaRef ds:uri="3874642e-ac9e-4739-bbfc-3a8a20007f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AE77CB-3277-4265-972D-AC85690B418F}">
  <ds:schemaRefs>
    <ds:schemaRef ds:uri="http://schemas.microsoft.com/office/2006/metadata/properties"/>
    <ds:schemaRef ds:uri="http://schemas.microsoft.com/office/infopath/2007/PartnerControls"/>
    <ds:schemaRef ds:uri="04c3939f-26fb-4070-b07f-8d879025054d"/>
    <ds:schemaRef ds:uri="3874642e-ac9e-4739-bbfc-3a8a20007f5e"/>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31</Pages>
  <Words>1350</Words>
  <Characters>7700</Characters>
  <Application>Microsoft Office Word</Application>
  <DocSecurity>0</DocSecurity>
  <Lines>64</Lines>
  <Paragraphs>18</Paragraphs>
  <ScaleCrop>false</ScaleCrop>
  <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Coral</dc:creator>
  <cp:keywords/>
  <dc:description/>
  <cp:lastModifiedBy>Daniel Coral</cp:lastModifiedBy>
  <cp:revision>60</cp:revision>
  <dcterms:created xsi:type="dcterms:W3CDTF">2023-10-12T20:47:00Z</dcterms:created>
  <dcterms:modified xsi:type="dcterms:W3CDTF">2024-03-05T15:57:00Z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0x010100B68FA72B7243CE4B905BB0A8BA1F72D9</vt:lpwstr>
  </property>
  <property fmtid="{D5CDD505-2E9C-101B-9397-08002B2CF9AE}" pid="3" name="MediaServiceImageTags">
    <vt:lpwstr/>
  </property>
</Properties>
</file>