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044FF" w14:textId="5BD773D2" w:rsidR="003A6686" w:rsidRPr="004303C4" w:rsidRDefault="00301BB8" w:rsidP="00C0078C">
      <w:r>
        <w:rPr>
          <w:b/>
          <w:bCs/>
        </w:rPr>
        <w:t>Table 3</w:t>
      </w:r>
      <w:r w:rsidR="00CD0587" w:rsidRPr="004303C4">
        <w:rPr>
          <w:b/>
          <w:bCs/>
        </w:rPr>
        <w:t>. Trial characteristics table</w:t>
      </w:r>
      <w:r w:rsidR="008E7B3A">
        <w:rPr>
          <w:b/>
          <w:bCs/>
        </w:rPr>
        <w:t xml:space="preserve"> for trials included in narrative synthesis</w:t>
      </w: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1134"/>
        <w:gridCol w:w="850"/>
        <w:gridCol w:w="851"/>
        <w:gridCol w:w="567"/>
        <w:gridCol w:w="992"/>
        <w:gridCol w:w="1276"/>
        <w:gridCol w:w="1134"/>
        <w:gridCol w:w="1417"/>
        <w:gridCol w:w="993"/>
        <w:gridCol w:w="1275"/>
        <w:gridCol w:w="1560"/>
        <w:gridCol w:w="567"/>
        <w:gridCol w:w="567"/>
      </w:tblGrid>
      <w:tr w:rsidR="00F83866" w:rsidRPr="004303C4" w14:paraId="62E6B954" w14:textId="77777777" w:rsidTr="00AD1725">
        <w:trPr>
          <w:cantSplit/>
          <w:trHeight w:val="1240"/>
        </w:trPr>
        <w:tc>
          <w:tcPr>
            <w:tcW w:w="993" w:type="dxa"/>
            <w:vMerge w:val="restart"/>
            <w:shd w:val="clear" w:color="auto" w:fill="D9D9D9" w:themeFill="background1" w:themeFillShade="D9"/>
            <w:vAlign w:val="bottom"/>
          </w:tcPr>
          <w:p w14:paraId="427A88CA" w14:textId="77777777" w:rsidR="005B2E4D" w:rsidRPr="007B2B3C" w:rsidRDefault="005B2E4D" w:rsidP="005B2E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Reference</w:t>
            </w:r>
          </w:p>
          <w:p w14:paraId="71DE8C2B" w14:textId="77777777" w:rsidR="005B2E4D" w:rsidRPr="007B2B3C" w:rsidRDefault="005B2E4D" w:rsidP="005B2E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study number if multiple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studies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were reported in publication</w:t>
            </w:r>
          </w:p>
          <w:p w14:paraId="798292C8" w14:textId="77777777" w:rsidR="00F83866" w:rsidRDefault="00F83866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34AD8CF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65D90FB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73E6320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D4319F2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C2BB90E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9B7A41D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2881A53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59C8A8A" w14:textId="5330D7A8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3CE265E" w14:textId="77777777" w:rsidR="005B2E4D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7EB9B1F" w14:textId="617B86D4" w:rsidR="005B2E4D" w:rsidRPr="004303C4" w:rsidRDefault="005B2E4D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6662" w:type="dxa"/>
            <w:gridSpan w:val="7"/>
            <w:shd w:val="clear" w:color="auto" w:fill="D9D9D9" w:themeFill="background1" w:themeFillShade="D9"/>
          </w:tcPr>
          <w:p w14:paraId="0BDD3FD9" w14:textId="2F711247" w:rsidR="00F83866" w:rsidRPr="004303C4" w:rsidRDefault="00F83866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Description of intervention: SC-BCTs / the experimental group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1E71A7C" w14:textId="1FD6FEB8" w:rsidR="00F83866" w:rsidRPr="004303C4" w:rsidRDefault="00F83866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Comparison group (comparison group category)  </w:t>
            </w:r>
          </w:p>
        </w:tc>
        <w:tc>
          <w:tcPr>
            <w:tcW w:w="2410" w:type="dxa"/>
            <w:gridSpan w:val="2"/>
            <w:shd w:val="clear" w:color="auto" w:fill="D9D9D9" w:themeFill="background1" w:themeFillShade="D9"/>
          </w:tcPr>
          <w:p w14:paraId="615CC41A" w14:textId="15F692EB" w:rsidR="00F83866" w:rsidRPr="004303C4" w:rsidRDefault="00F83866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Outcome assessment</w:t>
            </w:r>
          </w:p>
        </w:tc>
        <w:tc>
          <w:tcPr>
            <w:tcW w:w="3969" w:type="dxa"/>
            <w:gridSpan w:val="4"/>
            <w:shd w:val="clear" w:color="auto" w:fill="D9D9D9" w:themeFill="background1" w:themeFillShade="D9"/>
          </w:tcPr>
          <w:p w14:paraId="28265DBC" w14:textId="0E719F49" w:rsidR="00F83866" w:rsidRPr="004303C4" w:rsidRDefault="00F83866" w:rsidP="00F838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Basic </w:t>
            </w:r>
            <w:r w:rsidR="004203B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study </w:t>
            </w:r>
            <w:r w:rsidR="004203B1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characteristics: </w:t>
            </w:r>
            <w:r w:rsidR="004203B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country, statistical </w:t>
            </w:r>
            <w:r w:rsidR="004203B1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power, </w:t>
            </w:r>
            <w:r w:rsidR="004203B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sample </w:t>
            </w:r>
            <w:r w:rsidR="004203B1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demographics, </w:t>
            </w:r>
            <w:r w:rsidR="004203B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risk of bias</w:t>
            </w:r>
          </w:p>
        </w:tc>
      </w:tr>
      <w:tr w:rsidR="00D676B0" w:rsidRPr="004303C4" w14:paraId="0B295CEA" w14:textId="3E95C16E" w:rsidTr="00AD1725">
        <w:trPr>
          <w:cantSplit/>
          <w:trHeight w:val="2246"/>
        </w:trPr>
        <w:tc>
          <w:tcPr>
            <w:tcW w:w="993" w:type="dxa"/>
            <w:vMerge/>
            <w:shd w:val="clear" w:color="auto" w:fill="D9D9D9" w:themeFill="background1" w:themeFillShade="D9"/>
            <w:vAlign w:val="bottom"/>
            <w:hideMark/>
          </w:tcPr>
          <w:p w14:paraId="42DEDE4E" w14:textId="54789916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240E13E" w14:textId="3C281D6C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applied in SC arm including SC dimension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CB307FF" w14:textId="3EF0DF0D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category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(if applicable, other techniques in addition to social comparison)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09DBB072" w14:textId="40C38D8C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direction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(s)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587E28DC" w14:textId="67F0F92C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Comparison standard 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14:paraId="3F9FF24C" w14:textId="2293EF98" w:rsidR="00D676B0" w:rsidRPr="004303C4" w:rsidRDefault="00D676B0" w:rsidP="00301BB8">
            <w:pPr>
              <w:spacing w:after="0" w:line="240" w:lineRule="auto"/>
              <w:ind w:left="113" w:right="113"/>
              <w:jc w:val="right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Nr. of SC-BCT sessions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DAFC89C" w14:textId="69F9F4BF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Target feedback level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E03BA7A" w14:textId="70551421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Standard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(mode of presentation); setting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C753316" w14:textId="07EAD500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PCC arm,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 xml:space="preserve">or ACC arm, or varying SC-BCT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arm (for SC vs SC comparisons),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br/>
              <w:t>or BCT bundle arm without SC-BCT (for add on comparisons)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DF2274B" w14:textId="29DB6503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Primary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outcome (level of assessment); outcome category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P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primary outcome =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 w:rsidRP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 or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 w:rsidRP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 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776E385C" w14:textId="795797CE" w:rsidR="00D676B0" w:rsidRPr="004303C4" w:rsidRDefault="001841BE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Number of d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ays between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(first)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and outcome assessment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(i.e., short-term efficacy assessment)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6CBE3E93" w14:textId="77777777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Country of conduct; </w:t>
            </w:r>
          </w:p>
          <w:p w14:paraId="0B02B67D" w14:textId="59738330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6306624" w14:textId="4EDEAD37" w:rsidR="00D676B0" w:rsidRPr="004303C4" w:rsidRDefault="00D676B0" w:rsidP="0030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Sample description (sample type)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14:paraId="76F6539E" w14:textId="5C6907B6" w:rsidR="00D676B0" w:rsidRPr="004303C4" w:rsidRDefault="00D676B0" w:rsidP="00301B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% female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of total sample</w:t>
            </w:r>
          </w:p>
        </w:tc>
        <w:tc>
          <w:tcPr>
            <w:tcW w:w="567" w:type="dxa"/>
            <w:shd w:val="clear" w:color="auto" w:fill="D9D9D9" w:themeFill="background1" w:themeFillShade="D9"/>
            <w:textDirection w:val="btLr"/>
          </w:tcPr>
          <w:p w14:paraId="443358C6" w14:textId="77777777" w:rsidR="00D676B0" w:rsidRDefault="00D676B0" w:rsidP="00301B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Mean age (SD) total sample</w:t>
            </w:r>
          </w:p>
          <w:p w14:paraId="4157439E" w14:textId="2FCF711E" w:rsidR="00D676B0" w:rsidRPr="004303C4" w:rsidRDefault="00D676B0" w:rsidP="00301B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</w:tr>
      <w:tr w:rsidR="00E2333C" w:rsidRPr="004303C4" w14:paraId="5FF2357B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9D9D9" w:themeFill="background1" w:themeFillShade="D9"/>
          </w:tcPr>
          <w:p w14:paraId="0D430A63" w14:textId="004978DF" w:rsidR="00E2333C" w:rsidRPr="004303C4" w:rsidRDefault="005B2E4D" w:rsidP="00C007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Research question 1a and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b: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-BCT (main or only)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vs.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passive and active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control conditions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respectively</w:t>
            </w:r>
          </w:p>
        </w:tc>
      </w:tr>
      <w:tr w:rsidR="00D676B0" w:rsidRPr="004303C4" w14:paraId="79DE43F2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FD04429" w14:textId="11954DCD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Ashraf et al. (2014)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3D3CF94" w14:textId="0134AF07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exam performance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FCF562D" w14:textId="6CCF8B97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only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029EE63" w14:textId="1E8B848F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E12ECE5" w14:textId="0DA57BAA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73AB377C" w14:textId="0E1B081D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A7C82FE" w14:textId="518465ED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5B9EFF6" w14:textId="6E8D36E5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Passive SC via ranking; active SC with 1st and 2nd best performers regarding a) total score and b) improvement over time (written letter sen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home); setting: training school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9379838" w14:textId="574D23B4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and temporal comparison (ACC)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4D76CBE" w14:textId="15774C25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Exam score (individual); performance;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7738B0A" w14:textId="12D54439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56A9EC8D" w14:textId="06A2E28E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Zambia;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308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4FE4C8F8" w14:textId="78F1F727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Trainees of a health worker training program (population-based)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6FEB394" w14:textId="637A2C0E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51%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443BF44E" w14:textId="08A3E4F4" w:rsidR="00D676B0" w:rsidRPr="004303C4" w:rsidRDefault="00D676B0" w:rsidP="00C007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27.02(NR)</w:t>
            </w:r>
          </w:p>
        </w:tc>
      </w:tr>
      <w:tr w:rsidR="006B136F" w:rsidRPr="004303C4" w14:paraId="058B38C1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765556D" w14:textId="1776EC4F" w:rsidR="006B136F" w:rsidRPr="004303C4" w:rsidRDefault="006B136F" w:rsidP="009279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Main results: </w:t>
            </w:r>
            <w:r w:rsidR="009279F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The combination of active and passive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SC-BCTs</w:t>
            </w:r>
            <w:r w:rsidR="009279F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(“Public social comparison”, p. 45) reduced test performance in comparison to an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9279F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(i.e., feedback) for health workers with low pre-intervention test scores only</w:t>
            </w:r>
            <w:r w:rsidR="00EE2B2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(OLS estimate = -0.812, SE = 0.260, p &lt; .01; Table 3, p. 53)</w:t>
            </w:r>
            <w:r w:rsidR="009279F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</w:p>
        </w:tc>
      </w:tr>
      <w:tr w:rsidR="00D676B0" w:rsidRPr="004303C4" w14:paraId="5247E26E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4FFFB16" w14:textId="1BBBFDD6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Brakel et al. (2011)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B50634C" w14:textId="1FA3132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coping with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cancer (emotion vs. coping vs. combination tape)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5FE0816" w14:textId="1AAB3CF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SC-BCT only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D893E03" w14:textId="3264D148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downwar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d; intended upward; 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51CC30C" w14:textId="1E23A6AD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Multiple persons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B73618D" w14:textId="4744200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cted; audio tape (20 min) freely available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4722EEB" w14:textId="0B21A42C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No feedback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B7EDF43" w14:textId="4EAEB7D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Three audio tapes covering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interviews of cancer patients describing their coping experiences (emotion vs. coping vs.  combination of both);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D47EAC7" w14:textId="6F6EC66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Music: relaxing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guitar music and a melodious voice without text (ACC)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B069B2D" w14:textId="49A2A5D5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Quality of life (individual);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77BE0BE" w14:textId="0C5845A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21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1669B93C" w14:textId="3173D5D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Netherlands;    139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70F3EEF6" w14:textId="43DF038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Cancer patients; initial or recurrent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cancer of various types (physical health)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9234E19" w14:textId="5D971FE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71%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9AF6378" w14:textId="7777777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51,94</w:t>
            </w:r>
          </w:p>
          <w:p w14:paraId="3A78034D" w14:textId="2887ACD1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(12.51)</w:t>
            </w:r>
          </w:p>
        </w:tc>
      </w:tr>
      <w:tr w:rsidR="004A5A29" w:rsidRPr="004303C4" w14:paraId="79C173D7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59AAD3E0" w14:textId="369FF919" w:rsidR="004A5A29" w:rsidRPr="004303C4" w:rsidRDefault="004A5A29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Main results: </w:t>
            </w:r>
            <w:r w:rsidR="004A092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  <w:p w14:paraId="6E2B6914" w14:textId="7C550768" w:rsidR="008973A1" w:rsidRPr="004303C4" w:rsidRDefault="008973A1" w:rsidP="008973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Intended downward</w:t>
            </w:r>
            <w:r w:rsidR="00ED0403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 (emotion tape)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:</w:t>
            </w:r>
          </w:p>
          <w:p w14:paraId="3AC9B9E3" w14:textId="47264684" w:rsidR="008973A1" w:rsidRPr="004303C4" w:rsidRDefault="00BD0E80" w:rsidP="00CD26F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poor health reported significantly decreased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FC3D2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2.06, </w:t>
            </w:r>
            <w:r w:rsidR="00FC3D2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15317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3.04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FC3D2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(1,98) =</w:t>
            </w:r>
            <w:r w:rsidR="0015317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CD26F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5.37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FC3D2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</w:t>
            </w:r>
            <w:r w:rsidR="00CD26F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.23</w:t>
            </w:r>
            <w:r w:rsidR="0015317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ⴄ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FC3D2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</w:t>
            </w:r>
            <w:r w:rsidR="00CD26F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05</w:t>
            </w:r>
            <w:r w:rsidR="00FC3D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p. 7).</w:t>
            </w:r>
          </w:p>
          <w:p w14:paraId="224ECDE0" w14:textId="77777777" w:rsidR="00D70C8B" w:rsidRPr="004303C4" w:rsidRDefault="00D70C8B" w:rsidP="00BD0E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37C794AD" w14:textId="5D9E7ABB" w:rsidR="00BD0E80" w:rsidRPr="004303C4" w:rsidRDefault="00BD0E80" w:rsidP="00BD0E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Intended </w:t>
            </w:r>
            <w:r w:rsidR="00ED0403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u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pward</w:t>
            </w:r>
            <w:r w:rsidR="00ED0403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 (coping tape)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:</w:t>
            </w:r>
          </w:p>
          <w:p w14:paraId="68EA796F" w14:textId="4964F7A2" w:rsidR="00BD0E80" w:rsidRPr="004303C4" w:rsidRDefault="005E7D71" w:rsidP="001E53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poor health reported significantly increased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E20F7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E20F7D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E20F7D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="00E20F7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2.74</w:t>
            </w:r>
            <w:r w:rsidR="00E20F7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E20F7D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E20F7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1.61,</w:t>
            </w:r>
            <w:r w:rsidR="002164B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F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</w:t>
            </w:r>
            <w:r w:rsidR="003B655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4.67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2164B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</w:t>
            </w:r>
            <w:r w:rsidR="003B655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033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ⴄ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2164B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</w:t>
            </w:r>
            <w:r w:rsidR="003B655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05</w:t>
            </w:r>
            <w:r w:rsidR="002164B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p. 7).</w:t>
            </w:r>
          </w:p>
          <w:p w14:paraId="79B59A91" w14:textId="77777777" w:rsidR="00ED0403" w:rsidRPr="004303C4" w:rsidRDefault="00ED0403" w:rsidP="005E7D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8861979" w14:textId="77777777" w:rsidR="00ED0403" w:rsidRPr="004303C4" w:rsidRDefault="00ED0403" w:rsidP="00ED04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Not restricted (combination tape): </w:t>
            </w:r>
          </w:p>
          <w:p w14:paraId="4B8C2E64" w14:textId="42B50149" w:rsidR="00ED0403" w:rsidRPr="004303C4" w:rsidRDefault="00ED0403" w:rsidP="00BA372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good health reported significantly increased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132AC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132AC4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A0494F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="00132AC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3.91, </w:t>
            </w:r>
            <w:r w:rsidR="0064199C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64199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2.64, </w:t>
            </w:r>
            <w:r w:rsidR="0064199C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64199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4.45, </w:t>
            </w:r>
            <w:r w:rsidR="0064199C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64199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.037</w:t>
            </w:r>
            <w:r w:rsidR="00BA372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ⴄ</w:t>
            </w:r>
            <w:r w:rsidR="00BA372F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BA372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BA372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BA372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.043; p. 7</w:t>
            </w:r>
            <w:r w:rsidR="00132AC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</w:p>
          <w:p w14:paraId="5BDCA0D9" w14:textId="39535C5C" w:rsidR="00ED0403" w:rsidRPr="004303C4" w:rsidRDefault="00ED0403" w:rsidP="001F7FE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poor health reported significantly decreased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BA5F60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</w:t>
            </w:r>
            <w:r w:rsidR="0088576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05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BA5F60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</w:t>
            </w:r>
            <w:r w:rsidR="0088576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3.04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BA5F60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</w:t>
            </w:r>
            <w:r w:rsidR="0088576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13.86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BA5F60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1F7FE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.001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ⴄ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BA5F60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</w:t>
            </w:r>
            <w:r w:rsidR="001F7FE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</w:t>
            </w:r>
            <w:r w:rsidR="00BA5F6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p. 7).</w:t>
            </w:r>
          </w:p>
          <w:p w14:paraId="4614F315" w14:textId="77777777" w:rsidR="00D70C8B" w:rsidRPr="004303C4" w:rsidRDefault="00D70C8B" w:rsidP="00ED04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8778E36" w14:textId="26A0A66B" w:rsidR="00D54D51" w:rsidRPr="004303C4" w:rsidRDefault="00ED0403" w:rsidP="001116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good health reported significantly decreased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1116FA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A0494F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</w:t>
            </w:r>
            <w:r w:rsidR="00DA01E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1.54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1116FA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</w:t>
            </w:r>
            <w:r w:rsidR="00DA01E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2.75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1116FA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</w:t>
            </w:r>
            <w:r w:rsidR="00DA01E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7.52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1116FA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</w:t>
            </w:r>
            <w:r w:rsidR="00D54D5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007</w:t>
            </w:r>
            <w:r w:rsidR="001116F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</w:p>
          <w:p w14:paraId="3A137B9A" w14:textId="0DF12AEA" w:rsidR="00ED0403" w:rsidRPr="004303C4" w:rsidRDefault="001116FA" w:rsidP="001116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</w:t>
            </w:r>
            <w:r w:rsidR="00D54D5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07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p. 7).</w:t>
            </w:r>
          </w:p>
          <w:p w14:paraId="2F120361" w14:textId="77777777" w:rsidR="00D70C8B" w:rsidRPr="004303C4" w:rsidRDefault="00D70C8B" w:rsidP="001116F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4E113CC" w14:textId="12DCF53D" w:rsidR="00326125" w:rsidRPr="004303C4" w:rsidRDefault="00ED0403" w:rsidP="006E249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poor health reported significantly increased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0A25F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0A25F6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0A25F6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="000A25F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</w:t>
            </w:r>
            <w:r w:rsidR="00BB308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3.58, </w:t>
            </w:r>
            <w:r w:rsidR="00BB3089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BB308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1.61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1E53E9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11.03, </w:t>
            </w:r>
            <w:r w:rsidR="001E53E9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</w:t>
            </w:r>
            <w:r w:rsidR="006E249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.001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ⴄ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1E53E9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</w:t>
            </w:r>
            <w:r w:rsidR="006E249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</w:t>
            </w:r>
            <w:r w:rsidR="001E53E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p. 7).</w:t>
            </w:r>
          </w:p>
        </w:tc>
      </w:tr>
      <w:tr w:rsidR="00D676B0" w:rsidRPr="004303C4" w14:paraId="4DF96A3A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B184E8B" w14:textId="6C4F41EC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Brakel et al. (2014)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E89EC82" w14:textId="332FDA9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emotion coping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431209" w14:textId="753F74D3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only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3417E92B" w14:textId="70388B7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22ACE18" w14:textId="23D57C2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458E0E1" w14:textId="64212859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restricted; audio tape (20 min) freely available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0B7CB71" w14:textId="038F19C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6046E44" w14:textId="04E70A26" w:rsidR="00D676B0" w:rsidRPr="004303C4" w:rsidRDefault="00D676B0" w:rsidP="00374B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Audio tape covering interviews of cancer patients describing their coping experiences individualised audio tape content depending on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patients’ health status and SC sensitivity;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306F3BB" w14:textId="1C3E9D50" w:rsidR="00D676B0" w:rsidRPr="004303C4" w:rsidRDefault="005B2E4D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Assessment only</w:t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(PCC)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CC11C47" w14:textId="213D7B7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Quality of life (individual); 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1766DDB6" w14:textId="0B6CF528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605443CA" w14:textId="38E2D0D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Netherlands;    150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1BB990D3" w14:textId="1A03DD1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Cancer patients; initial or recurrent cancer of various types (physical health)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8F5AC78" w14:textId="378952A3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81%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173DE8E" w14:textId="0B81FE5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51.85</w:t>
            </w:r>
          </w:p>
          <w:p w14:paraId="43E64BD0" w14:textId="1508244F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(11.41)</w:t>
            </w:r>
          </w:p>
        </w:tc>
      </w:tr>
      <w:tr w:rsidR="00BF6630" w:rsidRPr="004303C4" w14:paraId="26D38A12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4C7632D7" w14:textId="2A05750F" w:rsidR="00BF6630" w:rsidRPr="004303C4" w:rsidRDefault="00BF6630" w:rsidP="002571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 No main effect of condition (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versus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PCC (i.e.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no intervention) on quality of life was found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 141) = 1.79, 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.18, ⴄ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.01; p. 958)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</w:p>
          <w:p w14:paraId="30CC892A" w14:textId="3C03884A" w:rsidR="00BF6630" w:rsidRPr="004303C4" w:rsidRDefault="00BF6630" w:rsidP="00BF66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with positive health expectations reported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a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PCC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(i.e., no intervention)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="003D6B5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exp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.91, </w:t>
            </w:r>
            <w:r w:rsidR="003D6B5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PCC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1.31, 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 142) = 6.05, 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0 .015, ⴄ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.04; p. 958).</w:t>
            </w:r>
          </w:p>
          <w:p w14:paraId="6E114010" w14:textId="7BEB66D7" w:rsidR="00BF6630" w:rsidRPr="004303C4" w:rsidRDefault="00BF6630" w:rsidP="003D6B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with negative health expectations reported significantly higher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PCC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3D6B5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exp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1.05, </w:t>
            </w:r>
            <w:r w:rsidR="003D6B5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PCC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.71, 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 142) = 3.97, 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 =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0 .048, ⴄ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2571C3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 </w:t>
            </w:r>
            <w:r w:rsidR="002571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.03; p. 958).</w:t>
            </w:r>
          </w:p>
        </w:tc>
      </w:tr>
      <w:tr w:rsidR="00D676B0" w:rsidRPr="004303C4" w14:paraId="71CE8610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8C30FA9" w14:textId="23B9EC61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Callery et al.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E3CB2AA" w14:textId="0C5E5E2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energy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72E9F25" w14:textId="22C5C5F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main</w:t>
            </w:r>
          </w:p>
          <w:p w14:paraId="299F0FBB" w14:textId="33BDCBA1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(social identity appeal, temporal comparison with previous week, , tips and pointers for saving electricity)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62B4908" w14:textId="121B5D0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ECAFDDE" w14:textId="340E629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59D986A" w14:textId="7F313BA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9ECF28D" w14:textId="7CC233F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(apartment)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221CF1C" w14:textId="7AB101C3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Low consumers compared with top 10th percentile of their group (top low consumers) and high consumers compared with average of their group;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6132E60" w14:textId="117B5686" w:rsidR="00D676B0" w:rsidRPr="004303C4" w:rsidRDefault="005B2E4D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 only</w:t>
            </w:r>
            <w:bookmarkStart w:id="0" w:name="_GoBack"/>
            <w:bookmarkEnd w:id="0"/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(PCC)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8E70479" w14:textId="18741868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Energy usage of last week; sustainability;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11A36981" w14:textId="787D866C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451341A5" w14:textId="31DA04A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237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0ECA313C" w14:textId="7C7AAEB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College Students (population-based)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7DCF798C" w14:textId="028E0558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B76FD40" w14:textId="6361547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BF6630" w:rsidRPr="004303C4" w14:paraId="5077CA37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BDD0745" w14:textId="77777777" w:rsidR="00C333C5" w:rsidRPr="004303C4" w:rsidRDefault="00BF663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</w:t>
            </w:r>
            <w:r w:rsidR="003E2A1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  <w:p w14:paraId="4C095532" w14:textId="5D4D7035" w:rsidR="003E2A19" w:rsidRPr="004303C4" w:rsidRDefault="00192A6E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3E2A1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had an average treatment effect of 6 % on energy </w:t>
            </w:r>
            <w:r w:rsidR="00AA7EA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usage </w:t>
            </w:r>
            <w:r w:rsidR="003E2A1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in comparison to </w:t>
            </w:r>
            <w:r w:rsidR="002A087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</w:t>
            </w:r>
            <w:r w:rsidR="003E2A1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PCC and adjusted for</w:t>
            </w:r>
            <w:r w:rsidR="001C74C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baseline usage </w:t>
            </w:r>
            <w:r w:rsidR="0042665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42665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="0042665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-0.060, SE = 0.02, </w:t>
            </w:r>
            <w:r w:rsidR="0042665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="001349CD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&lt;</w:t>
            </w:r>
            <w:r w:rsidR="0042665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.01; Table 3,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model 1,</w:t>
            </w:r>
            <w:r w:rsidR="0042665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p. 5)</w:t>
            </w:r>
            <w:r w:rsidR="003E2A1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. </w:t>
            </w:r>
          </w:p>
          <w:p w14:paraId="53A61030" w14:textId="6616E1C5" w:rsidR="00B52FA7" w:rsidRPr="004303C4" w:rsidRDefault="00DF5BAB" w:rsidP="00B52F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downward SC (top 10</w:t>
            </w:r>
            <w:r w:rsidR="004834D2" w:rsidRPr="004303C4">
              <w:rPr>
                <w:rFonts w:ascii="Calibri" w:eastAsia="Times New Roman" w:hAnsi="Calibri" w:cs="Calibri"/>
                <w:color w:val="000000"/>
                <w:sz w:val="18"/>
                <w:vertAlign w:val="superscript"/>
                <w:lang w:val="en-GB" w:eastAsia="de-DE"/>
              </w:rPr>
              <w:t>th</w:t>
            </w:r>
            <w:r w:rsidR="004834D2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percentile of their group, i.e. top low consumers) for low </w:t>
            </w:r>
            <w:r w:rsidR="009F345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consumers reduced energy </w:t>
            </w:r>
            <w:r w:rsidR="00AA7EA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usage 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by approximately 6%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PCC 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relative to their pre-treatment baseline usage (</w:t>
            </w:r>
            <w:r w:rsidR="00B52FA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-0.0</w:t>
            </w:r>
            <w:r w:rsidR="000E2A5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62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SE = 0.</w:t>
            </w:r>
            <w:r w:rsidR="000E2A5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025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</w:t>
            </w:r>
            <w:r w:rsidR="00B52FA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 &lt;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.0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Table 4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model 1</w:t>
            </w:r>
            <w:r w:rsidR="00B52FA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, p. 5). </w:t>
            </w:r>
          </w:p>
          <w:p w14:paraId="6482241A" w14:textId="77777777" w:rsidR="00E60CDF" w:rsidRPr="004303C4" w:rsidRDefault="00E60CDF" w:rsidP="00B52F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B48BC98" w14:textId="3471311C" w:rsidR="00C333C5" w:rsidRPr="004303C4" w:rsidRDefault="00217E47" w:rsidP="00E60C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  <w:r w:rsidR="00DF5BA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BA495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(average of their group) for h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igh consumers reduced energy </w:t>
            </w:r>
            <w:r w:rsidR="00AA7EA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usage 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by approximately 5.7%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PCC 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relative to their pre-treatment baseline usage (</w:t>
            </w:r>
            <w:r w:rsidR="00E60CD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-0.052, SE = 0.025, </w:t>
            </w:r>
            <w:r w:rsidR="00E60CD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 &lt;</w:t>
            </w:r>
            <w:r w:rsidR="00E60CD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.05; Table 4, model 1, p. 5).</w:t>
            </w:r>
          </w:p>
        </w:tc>
      </w:tr>
      <w:tr w:rsidR="00D676B0" w:rsidRPr="004303C4" w14:paraId="28E44F21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F6E7BD9" w14:textId="18DF7326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Chabé-Ferret et al. (2019), Experiment 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C92182A" w14:textId="4F5147EE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BB5BF0D" w14:textId="7C41481A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66F2D9D" w14:textId="6F781B0F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235BC59" w14:textId="6DB2F3F9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728773C7" w14:textId="05469C75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1718424" w14:textId="00ECF7DE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(per farm)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AE733D2" w14:textId="1DEDBE71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(active) regarding water usage (digital written via SMS); setting: not restricted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2BBB17D" w14:textId="44AFB0C5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Normative feedback regarding importance of saving water (ACC)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594FD13" w14:textId="78097309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usage; sustainability;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FBD949F" w14:textId="36DF45F4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36FB85FB" w14:textId="13F154CF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France;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152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6A4FCF70" w14:textId="3926A2AF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American farmers (other)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2D5F30D" w14:textId="1A3BD8BC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4F670E1" w14:textId="77777777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54.41</w:t>
            </w:r>
          </w:p>
          <w:p w14:paraId="34D9FAC3" w14:textId="7D550D46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(NR)</w:t>
            </w:r>
          </w:p>
        </w:tc>
      </w:tr>
      <w:tr w:rsidR="0003180C" w:rsidRPr="004303C4" w14:paraId="0C402FA8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42EB36B5" w14:textId="77777777" w:rsidR="0003180C" w:rsidRPr="004303C4" w:rsidRDefault="0003180C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lastRenderedPageBreak/>
              <w:t>Main results:</w:t>
            </w:r>
            <w:r w:rsidRPr="004303C4">
              <w:t xml:space="preserve"> </w:t>
            </w:r>
          </w:p>
          <w:p w14:paraId="549E9665" w14:textId="77777777" w:rsidR="0003180C" w:rsidRPr="004303C4" w:rsidRDefault="0003180C" w:rsidP="0003180C">
            <w:pPr>
              <w:spacing w:after="0" w:line="240" w:lineRule="auto"/>
              <w:rPr>
                <w:rFonts w:ascii="Symbol" w:eastAsia="Times New Roman" w:hAnsi="Symbol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Water usage in total did not significantly differ between the treatment groups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b</w:t>
            </w:r>
            <w:r w:rsidRPr="004303C4">
              <w:rPr>
                <w:rFonts w:ascii="Symbol" w:eastAsia="Times New Roman" w:hAnsi="Symbol" w:cs="Calibri"/>
                <w:i/>
                <w:color w:val="000000"/>
                <w:sz w:val="18"/>
                <w:lang w:val="en-GB" w:eastAsia="de-DE"/>
              </w:rPr>
              <w:t>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-0.015, SE = 0.043).</w:t>
            </w:r>
          </w:p>
          <w:p w14:paraId="62FC75F5" w14:textId="466DBE38" w:rsidR="0003180C" w:rsidRPr="004303C4" w:rsidRDefault="0003180C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an add-on BCT to normative feedback significantly increased the number of farmers who started to consume water (pre-intervention usage = 0) in comparison to the group who only received normative feedback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b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-0.102, SE = 0.054, p &lt; .1).</w:t>
            </w:r>
          </w:p>
          <w:p w14:paraId="0A462CF8" w14:textId="77777777" w:rsidR="0003180C" w:rsidRPr="004303C4" w:rsidRDefault="0003180C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an add-on BCT to normative feedback significantly reduced the number of farmers with a water usage of over 80% of the quota in comparison to the group who only received normative feedback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b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-0.075, SE = 0.040, p &lt; .1)</w:t>
            </w:r>
          </w:p>
          <w:p w14:paraId="32D764BB" w14:textId="4137EE53" w:rsidR="0003180C" w:rsidRPr="004303C4" w:rsidRDefault="0003180C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an add-on BCT to normative feedback significantly increased the number of farmers with a water usage between &gt; 0% and 80% of the quota in comparison to the group who only received normative feedback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b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0.177, SE = 0.061, p &lt; .01)</w:t>
            </w:r>
          </w:p>
        </w:tc>
      </w:tr>
      <w:tr w:rsidR="00D676B0" w:rsidRPr="004303C4" w14:paraId="06B96B29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917392A" w14:textId="50FDC75D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Delaval et al. (2017)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AF8F931" w14:textId="32D62DE0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statistic exercise performance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7CAD15" w14:textId="5DAAC436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608E820" w14:textId="7B3643A6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EBE0A3D" w14:textId="6BCE370E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4B9B8E3E" w14:textId="612308BF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9ACB053" w14:textId="1813808C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0F524C9" w14:textId="3F3749AF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Score compared to the mean score of all first-year students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7911B8C" w14:textId="47129BB6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Temporal comparison (ACC)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4DA8C3F" w14:textId="26181139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Number of successfully completed statistic exercises; performance;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F43242D" w14:textId="1B24AD4B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70 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2DCFC3A4" w14:textId="2C4F5062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France;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169136A2" w14:textId="77BA6778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Psychology students (student)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BE9A656" w14:textId="45206705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84%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71D118C" w14:textId="77777777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18,93</w:t>
            </w:r>
          </w:p>
          <w:p w14:paraId="2D9F2801" w14:textId="0136DC77" w:rsidR="00D676B0" w:rsidRPr="004303C4" w:rsidRDefault="00D676B0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(1.91)</w:t>
            </w:r>
          </w:p>
        </w:tc>
      </w:tr>
      <w:tr w:rsidR="0003180C" w:rsidRPr="004303C4" w14:paraId="65C332FA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30B461FA" w14:textId="77777777" w:rsidR="0003180C" w:rsidRPr="004303C4" w:rsidRDefault="0003180C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Main results: </w:t>
            </w:r>
          </w:p>
          <w:p w14:paraId="1A69BEA3" w14:textId="131F75C3" w:rsidR="0003180C" w:rsidRPr="004303C4" w:rsidRDefault="0003180C" w:rsidP="00031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an add-on BCT to temporal comparison improved exam performance in comparison to temporal feedback alone for students with low procrastination only (B = -0.15, SE(B) = 0.08, β = -0.15, p &lt; .05, 95% CI [-0.30, -0.11])</w:t>
            </w:r>
          </w:p>
        </w:tc>
      </w:tr>
      <w:tr w:rsidR="00D676B0" w:rsidRPr="004303C4" w14:paraId="0E7CD476" w14:textId="01A57299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CDE211F" w14:textId="6F3DF4D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Lewis et al. (2008)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080D886" w14:textId="5466F3D5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E5A2DE8" w14:textId="3C3C88E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only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DBF2448" w14:textId="5B00BC43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D6A7B85" w14:textId="25B5911F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24FF8F87" w14:textId="418D17F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4CE160F" w14:textId="42C04E1F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3D9D4B6" w14:textId="636BC08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Normal number of drinks on 21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perscript"/>
                <w:lang w:val="en-GB" w:eastAsia="de-DE"/>
              </w:rPr>
              <w:t>st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birthday (written; greeting cards);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DD5DFD9" w14:textId="18C221FE" w:rsidR="00D676B0" w:rsidRPr="004303C4" w:rsidRDefault="005B2E4D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 only</w:t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(PCC)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C36D45C" w14:textId="12E6E16F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Number of alcoholic drinks on 21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perscript"/>
                <w:lang w:val="en-GB" w:eastAsia="de-DE"/>
              </w:rPr>
              <w:t>st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Birthday; 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7471713" w14:textId="583E4896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0E83DC9E" w14:textId="79CB8881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187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7395701B" w14:textId="43E62C1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College students some of whom were abstainers at baseline, therefore preventive approach to some (student)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8740E0A" w14:textId="7B2DC1B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59%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2145493F" w14:textId="7777777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21 </w:t>
            </w:r>
          </w:p>
          <w:p w14:paraId="17407FCA" w14:textId="5601E1E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(0)</w:t>
            </w:r>
          </w:p>
        </w:tc>
      </w:tr>
      <w:tr w:rsidR="00BF6630" w:rsidRPr="004303C4" w14:paraId="41897FEE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2FE3643F" w14:textId="3660788C" w:rsidR="00BF6630" w:rsidRPr="004303C4" w:rsidRDefault="00BF6630" w:rsidP="005628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</w:t>
            </w:r>
            <w:r w:rsidR="003E2A1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A703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as BCT </w:t>
            </w:r>
            <w:r w:rsidR="008227D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did not sig</w:t>
            </w:r>
            <w:r w:rsidR="003A5E6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nificantly </w:t>
            </w:r>
            <w:r w:rsidR="00B7459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decrease</w:t>
            </w:r>
            <w:r w:rsidR="00A703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drinking behaviour for participants in comparison to </w:t>
            </w:r>
            <w:r w:rsidR="00C61992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</w:t>
            </w:r>
            <w:r w:rsidR="00A703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PC</w:t>
            </w:r>
            <w:r w:rsidR="00C61992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</w:t>
            </w:r>
            <w:r w:rsidR="005628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="0056282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562827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exp</w:t>
            </w:r>
            <w:r w:rsidR="0056282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</w:t>
            </w:r>
            <w:r w:rsidR="001F581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6.51</w:t>
            </w:r>
            <w:r w:rsidR="002A52E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</w:t>
            </w:r>
            <w:r w:rsidR="00BB162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BB1628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SE</w:t>
            </w:r>
            <w:r w:rsidR="00BB1628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exp </w:t>
            </w:r>
            <w:r w:rsidR="00BB162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0.5</w:t>
            </w:r>
            <w:r w:rsidR="001F581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</w:t>
            </w:r>
            <w:r w:rsidR="006E6A7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n</w:t>
            </w:r>
            <w:r w:rsidR="006E6A7D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exp</w:t>
            </w:r>
            <w:r w:rsidR="006E6A7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</w:t>
            </w:r>
            <w:r w:rsidR="00B2505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90,</w:t>
            </w:r>
            <w:r w:rsidR="002A52E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2A52E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PCC </w:t>
            </w:r>
            <w:r w:rsidR="00346E9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</w:t>
            </w:r>
            <w:r w:rsidR="001F581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6.97</w:t>
            </w:r>
            <w:r w:rsidR="00BB162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BB1628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SE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PCC </w:t>
            </w:r>
            <w:r w:rsidR="00BB162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</w:t>
            </w:r>
            <w:r w:rsidR="00E40B9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0.5</w:t>
            </w:r>
            <w:r w:rsidR="001F581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</w:t>
            </w:r>
            <w:r w:rsidR="00B2505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n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PCC </w:t>
            </w:r>
            <w:r w:rsidR="00B2505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97,</w:t>
            </w:r>
            <w:r w:rsidR="00CB14C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F(df=1,183</w:t>
            </w:r>
            <w:r w:rsidR="00E40B9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  <w:r w:rsidR="00CB14C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0.42, ⴄ</w:t>
            </w:r>
            <w:r w:rsidR="00CB14C7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="00CB14C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="00CB14C7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="00CB14C7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 </w:t>
            </w:r>
            <w:r w:rsidR="00CB14C7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</w:t>
            </w:r>
            <w:r w:rsidR="00152C6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.01</w:t>
            </w:r>
            <w:r w:rsidR="005B1A2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  <w:r w:rsidR="00A703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</w:tc>
      </w:tr>
      <w:tr w:rsidR="00D676B0" w:rsidRPr="004303C4" w14:paraId="7ABCBE8B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F229435" w14:textId="7037BA2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de-DE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de-DE" w:eastAsia="de-DE"/>
              </w:rPr>
              <w:t>Li et al. (2021), study 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C9C7E9C" w14:textId="73A7724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sz w:val="18"/>
                <w:lang w:val="en-GB" w:eastAsia="de-DE"/>
              </w:rPr>
              <w:t>SC of</w:t>
            </w:r>
            <w:r w:rsidRPr="004303C4">
              <w:rPr>
                <w:rFonts w:ascii="Calibri" w:eastAsia="Times New Roman" w:hAnsi="Calibri" w:cs="Calibri"/>
                <w:sz w:val="18"/>
                <w:shd w:val="clear" w:color="auto" w:fill="FFFF00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assignment progress (started vs. not started assignment yet)</w:t>
            </w:r>
            <w:r w:rsidRPr="004303C4">
              <w:rPr>
                <w:rFonts w:ascii="Calibri" w:eastAsia="Times New Roman" w:hAnsi="Calibri" w:cs="Calibri"/>
                <w:sz w:val="18"/>
                <w:shd w:val="clear" w:color="auto" w:fill="FFFF00"/>
                <w:lang w:val="en-GB" w:eastAsia="de-DE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AB210D8" w14:textId="0D02E216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only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C3D1712" w14:textId="3975435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AC2317C" w14:textId="5EFCA5E6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EAAD6E4" w14:textId="191160F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B02E25D" w14:textId="436A5AC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No feedback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8B2D53D" w14:textId="7D8098D6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Percentage of Peers in class/group who already started working on the assignment which is due in 4 days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FAB5BA0" w14:textId="3BBF32E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Assignment 3 is due in 4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br/>
              <w:t>days (ACC)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BE6FA7E" w14:textId="768B6F1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Participants who started with assignment in percent;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 xml:space="preserve">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72486DF" w14:textId="02B407A6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1F56DD59" w14:textId="1040B2F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256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62766BFB" w14:textId="0B31D2A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Undergraduate students in business analytics courses using excel (student)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7419756A" w14:textId="034BDA0D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41%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FBA5FAB" w14:textId="5914E7F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BF6630" w:rsidRPr="004303C4" w14:paraId="291ADE8D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22F1A5C3" w14:textId="7ED682A8" w:rsidR="00BF6630" w:rsidRPr="004303C4" w:rsidRDefault="00BF6630" w:rsidP="00BF66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Main results: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did not significantly reduce procrastination </w:t>
            </w:r>
            <w:r w:rsidR="00534D7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students compared to </w:t>
            </w:r>
            <w:r w:rsidR="00BC61A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8152C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534D7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ß </w:t>
            </w:r>
            <w:r w:rsidR="00534D7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1.37, </w:t>
            </w:r>
            <w:r w:rsidR="00534D7F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SE</w:t>
            </w:r>
            <w:r w:rsidR="00534D7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4.43,</w:t>
            </w:r>
            <w:r w:rsidR="00761A1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761A18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R</w:t>
            </w:r>
            <w:r w:rsidR="00761A18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² = 0.07, </w:t>
            </w:r>
            <w:r w:rsidR="00534D7F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 &gt; </w:t>
            </w:r>
            <w:r w:rsidR="0032486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.1)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</w:p>
          <w:p w14:paraId="173AF7D3" w14:textId="065F6C55" w:rsidR="001232B5" w:rsidRPr="004303C4" w:rsidRDefault="00192A6E" w:rsidP="00BF66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1232B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did marginally reduce procrastination of male students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1232B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1232B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ß </w:t>
            </w:r>
            <w:r w:rsidR="001232B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9.57, </w:t>
            </w:r>
            <w:r w:rsidR="001232B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SE</w:t>
            </w:r>
            <w:r w:rsidR="001232B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5.44, </w:t>
            </w:r>
            <w:r w:rsidR="001232B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R</w:t>
            </w:r>
            <w:r w:rsidR="001232B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 = 0.14, p &lt; .1).</w:t>
            </w:r>
          </w:p>
          <w:p w14:paraId="025C46F5" w14:textId="15CBB1C1" w:rsidR="00BF6630" w:rsidRPr="004303C4" w:rsidRDefault="00192A6E" w:rsidP="001E1E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4A5EA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did non-significantly increase procrastination of female students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4A5EA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 w:rsidR="004A5EA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ß </w:t>
            </w:r>
            <w:r w:rsidR="004A5EA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-8.52, </w:t>
            </w:r>
            <w:r w:rsidR="004A5EA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SE</w:t>
            </w:r>
            <w:r w:rsidR="004A5EA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7.65, </w:t>
            </w:r>
            <w:r w:rsidR="004A5EA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R</w:t>
            </w:r>
            <w:r w:rsidR="004A5EA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 = 0.11, p = .</w:t>
            </w:r>
            <w:r w:rsidR="001E1E5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</w:t>
            </w:r>
            <w:r w:rsidR="004A5EA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).</w:t>
            </w:r>
          </w:p>
        </w:tc>
      </w:tr>
      <w:tr w:rsidR="00D676B0" w:rsidRPr="004303C4" w14:paraId="4FEEA211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2613534" w14:textId="63E64EA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Liu et al. (2022)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64301C1" w14:textId="3A510C81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room air conditioner energy use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3A7183E" w14:textId="487544C7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main (Group 1: injunctive norms, temporal comparison; Group 2: injunctive norms)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C59AECF" w14:textId="02F89D5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E57135D" w14:textId="2842E11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43EA4D65" w14:textId="154F12B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1: hourly = 90;</w:t>
            </w:r>
          </w:p>
          <w:p w14:paraId="17C9829E" w14:textId="6EEF2893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2: daily = 18</w:t>
            </w:r>
          </w:p>
          <w:p w14:paraId="6793FC16" w14:textId="081418E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33ABD5F" w14:textId="116B7FD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93DCDBB" w14:textId="7B09541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air conditioner energy usage of neighbour dorm rooms, hourly/daily feedback about air conditioner energy use</w:t>
            </w:r>
          </w:p>
          <w:p w14:paraId="6F7FB622" w14:textId="6007A49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17B2147" w14:textId="70941BDE" w:rsidR="00D676B0" w:rsidRPr="004303C4" w:rsidRDefault="005B2E4D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 only</w:t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(PCC)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BB85C10" w14:textId="7B64A22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Energy usage; sustainability;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AB09F4A" w14:textId="69A044CF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54DBACAD" w14:textId="1D1DF84F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China;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0A7C5E0A" w14:textId="362175C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Students living in dormitories (student)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0305C67" w14:textId="3CB0BEDE" w:rsidR="00D676B0" w:rsidRPr="004303C4" w:rsidRDefault="00D676B0" w:rsidP="00334E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A55D327" w14:textId="4860E84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890EE9" w:rsidRPr="004303C4" w14:paraId="0BE62AFC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44AF15DA" w14:textId="636B6385" w:rsidR="00890EE9" w:rsidRPr="004303C4" w:rsidRDefault="00890EE9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</w:t>
            </w:r>
            <w:r w:rsidR="00291FE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C46E92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Participants that received hourly (Group 1) or daily (Group 2) </w:t>
            </w:r>
            <w:r w:rsidR="00291FE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</w:t>
            </w:r>
            <w:r w:rsidR="00A144B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</w:t>
            </w:r>
            <w:r w:rsidR="00732FE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back</w:t>
            </w:r>
            <w:r w:rsidR="00DC0EF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did not reveal significant changes in </w:t>
            </w:r>
            <w:r w:rsidR="0015570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air conditioner energy us</w:t>
            </w:r>
            <w:r w:rsidR="00291FE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age</w:t>
            </w:r>
            <w:r w:rsidR="0015570D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116FE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compared to </w:t>
            </w:r>
            <w:r w:rsidR="00291FE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 week before SC intervention (Figure 6, p.</w:t>
            </w:r>
            <w:r w:rsidR="00F81D6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8).</w:t>
            </w:r>
          </w:p>
        </w:tc>
      </w:tr>
      <w:tr w:rsidR="00D676B0" w:rsidRPr="004303C4" w14:paraId="3E94FD64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F89F942" w14:textId="783DE675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Stamper et al. (2004)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B2C38CE" w14:textId="2B14FED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A8C4340" w14:textId="5FB349F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main (standard alcohol program)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1FCD760" w14:textId="388CA67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4FB48BA" w14:textId="1581218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7BDF51A4" w14:textId="2D8EA922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14C03A1" w14:textId="07BF5FAD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C34057E" w14:textId="24E7699B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the norm number of monthly drinks (mixed formats); setting: in class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2C369A0" w14:textId="6983237E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Standard alcohol programming (</w:t>
            </w:r>
            <w:r w:rsidR="005B2E4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ACC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DB7D11A" w14:textId="5A334DCA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Drinking frequency (individual); 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FDDB234" w14:textId="44E0C5A0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370A5420" w14:textId="21CBB4FC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874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224A244C" w14:textId="6129BA15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115F34D4" w14:textId="1CD6D26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61%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C7A6BDB" w14:textId="7851F754" w:rsidR="00D676B0" w:rsidRPr="004303C4" w:rsidRDefault="00D676B0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890EE9" w:rsidRPr="004303C4" w14:paraId="3187E15E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0C3A7DAF" w14:textId="0C0FA54C" w:rsidR="00AE5831" w:rsidRPr="004303C4" w:rsidRDefault="00890EE9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</w:t>
            </w:r>
            <w:r w:rsidR="0044615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01262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Participants 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in the </w:t>
            </w:r>
            <w:r w:rsidR="009D3CB3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i</w:t>
            </w:r>
            <w:r w:rsidR="00C5678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ntervention reported 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higher </w:t>
            </w:r>
            <w:r w:rsidR="000D612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drinking frequency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than participants of the standard alcohol </w:t>
            </w:r>
            <w:r w:rsidR="00AA7EA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program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pre-intervention</w:t>
            </w:r>
            <w:r w:rsidR="00C1735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(Fig. 1, p. 62)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. </w:t>
            </w:r>
          </w:p>
          <w:p w14:paraId="7F62713A" w14:textId="6A238A77" w:rsidR="00934744" w:rsidRPr="004303C4" w:rsidRDefault="00090CF2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Drinking frequency of p</w:t>
            </w:r>
            <w:r w:rsidR="00934744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articipants in both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conditions reduced significantly over time (</w:t>
            </w:r>
            <w:r w:rsidR="001E324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="001E324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1,863) = 5</w:t>
            </w:r>
            <w:r w:rsidR="005510B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="001E324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14, </w:t>
            </w:r>
            <w:r w:rsidR="001E3245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 &lt; .</w:t>
            </w:r>
            <w:r w:rsidR="001E324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01</w:t>
            </w:r>
            <w:r w:rsidR="005510B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p. 61</w:t>
            </w:r>
            <w:r w:rsidR="001E3245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).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  <w:p w14:paraId="41AD544D" w14:textId="7A846D3E" w:rsidR="00890EE9" w:rsidRPr="004303C4" w:rsidRDefault="003701E4" w:rsidP="00DC0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Drinking frequency of p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articipants</w:t>
            </w:r>
            <w:r w:rsidR="000D612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AE5831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in the SC intervention </w:t>
            </w:r>
            <w:r w:rsidR="00D6295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reduced to the level equvalent t</w:t>
            </w:r>
            <w:r w:rsidR="00C17356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 the drinking frequency of participants in the standard programme post intervention (Fig. 1, p. 62).</w:t>
            </w:r>
          </w:p>
        </w:tc>
      </w:tr>
      <w:tr w:rsidR="00D676B0" w:rsidRPr="004303C4" w14:paraId="618306DD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1372641B" w14:textId="7723F7D0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Verhaert &amp; Van den Poel (2011)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6770D4B" w14:textId="39E6E38B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donation amount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045B38A" w14:textId="053AE92E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only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D057EF0" w14:textId="466B8D10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Merged (not restricted; intended upward (more vs. less attainable))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6E393CD" w14:textId="31B364B6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43AA1EC7" w14:textId="4A2B63D9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06B8312" w14:textId="7DA24B7A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7902E04" w14:textId="56368ABE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donor’s donation amount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“Another donor like you donated €x. You can also help us” with x being the recent, average, or maximum donation of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lastRenderedPageBreak/>
              <w:t xml:space="preserve">another donor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(written Mail);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5758BF2" w14:textId="777777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No SC, only donation request: “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Please help us by giving €x“ (ACC)</w:t>
            </w:r>
          </w:p>
          <w:p w14:paraId="21423F9F" w14:textId="4ABCAD1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58F8D62" w14:textId="169CBF78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Response rate to solicitation in %; the amount that was donated in €; revenue per appeal in €; s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ervice;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F2F9B2D" w14:textId="0B07316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1060FE7E" w14:textId="6929CAD5" w:rsidR="00D676B0" w:rsidRPr="004303C4" w:rsidRDefault="00AD1725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Across E</w:t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urope;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11 871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2B1D3525" w14:textId="777777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Prospects who never donated before, current contributors and donors who lapsed (population-based)  </w:t>
            </w:r>
          </w:p>
          <w:p w14:paraId="740FE609" w14:textId="777777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20F8E54D" w14:textId="1A8C9F04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07818288" w14:textId="1FBD1660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04146B" w:rsidRPr="004303C4" w14:paraId="2349EE24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65B71D9C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Main results: </w:t>
            </w:r>
          </w:p>
          <w:p w14:paraId="3CF7C72F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</w:p>
          <w:p w14:paraId="28EC0A60" w14:textId="66E1DBC8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merged over the three comparison standards and the campaigns had no significant main effect on revenue per solicitation, response rate to solicitations, and the average gift size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(Table 1,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 &gt; .1).</w:t>
            </w:r>
          </w:p>
          <w:p w14:paraId="0256BF19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54EDDABA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 campaign segment (acquisition vs. retention vs. reactivation) had a significant main effect on revenue per solicitation, response rate to solicitations, and the average gift size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(2, 57381) = 1327.23,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0.01; Table 1, p. 58).</w:t>
            </w:r>
          </w:p>
          <w:p w14:paraId="43ECF7B3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4E76E9B" w14:textId="3B9DA242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The effect of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 revenue per solicitation was significantly moderated by type of donor segment (acquisition vs retention vs reactivation of donors;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.05).</w:t>
            </w:r>
          </w:p>
          <w:p w14:paraId="6D8B35AE" w14:textId="6008FC8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The effect of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 response rate to solicitations was significantly moderated by type of donor segment (acquisition vs retention vs reactivation of donors;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.04).</w:t>
            </w:r>
          </w:p>
          <w:p w14:paraId="10973A57" w14:textId="6DD17DED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The effect of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 average gift size was not significantly moderated by type of donor segment (acquisition vs retention vs reactivation of donors;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.20).</w:t>
            </w:r>
          </w:p>
          <w:p w14:paraId="14A5E543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3B590405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Acquisition Campaigns </w:t>
            </w:r>
          </w:p>
          <w:p w14:paraId="60FC14FF" w14:textId="07A6315A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significantly increased the response rate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SC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1.63%, 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1.21%,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(4) = 2.17,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.1; pp. 60).</w:t>
            </w:r>
          </w:p>
          <w:p w14:paraId="41BE6B08" w14:textId="37B8641D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significantly increased revenue per appeal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SC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0.053€, 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0.037€,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(11869) = 2.17,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.05; p. 61).</w:t>
            </w:r>
          </w:p>
          <w:p w14:paraId="411CD711" w14:textId="7BFEFB6E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had no effect on gift size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(no data reported; p. 61).</w:t>
            </w:r>
          </w:p>
          <w:p w14:paraId="0A7373C2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A2C7F05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Retention Campaigns</w:t>
            </w:r>
          </w:p>
          <w:p w14:paraId="6811965D" w14:textId="4D560CF0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had no effect on response rate to solicitations (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(4) = 0.17,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&gt; 0.1; p. 61), revenue per appeal, or the average gift size (no data reported, p. 61) compared to the AC.</w:t>
            </w:r>
          </w:p>
          <w:p w14:paraId="05C26CCB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</w:p>
          <w:p w14:paraId="0ED456A8" w14:textId="77777777" w:rsidR="00F0147B" w:rsidRPr="004303C4" w:rsidRDefault="00F0147B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Reactivation Campaigns </w:t>
            </w:r>
          </w:p>
          <w:p w14:paraId="030D1346" w14:textId="6EC04985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significantly decreased response rate to solicitations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SC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3.53%, M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4.76%,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(4) = -3.27, </w:t>
            </w:r>
            <w:r w:rsidR="00F0147B"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.05; p. 61).</w:t>
            </w:r>
          </w:p>
          <w:p w14:paraId="27A9064D" w14:textId="373615EF" w:rsidR="00F0147B" w:rsidRPr="004303C4" w:rsidRDefault="00192A6E" w:rsidP="00F014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had no effect on revenue per appeal or gift size compared to the </w:t>
            </w:r>
            <w:r w:rsidR="002968D9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ACC </w:t>
            </w:r>
            <w:r w:rsidR="00F0147B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(no data reported, p. 61).</w:t>
            </w:r>
          </w:p>
          <w:p w14:paraId="62138E60" w14:textId="22FFCE8A" w:rsidR="0004146B" w:rsidRPr="004303C4" w:rsidRDefault="0004146B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</w:tr>
      <w:tr w:rsidR="00D676B0" w:rsidRPr="004303C4" w14:paraId="15BB01D1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EC2CC17" w14:textId="6137C5C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Ye et al. (2022)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21C8FD6" w14:textId="2BBA0032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revenue amongst taxi drivers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CC6B36C" w14:textId="48533FC4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only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DDE164B" w14:textId="1E4113D2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E045A72" w14:textId="6D97C6CF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C0A0FFD" w14:textId="4721FD6F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9144775" w14:textId="19A63D55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A0638BB" w14:textId="0E325D6A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Leaderboard depicting earned revenue within team; leaderboard between teams (written paper); setting: at work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BBB46FB" w14:textId="2CA78578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Own revenue statistics (ACC)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A9EFE80" w14:textId="7D38BA3C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Weekly number of working days;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performance;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0963CE3" w14:textId="7A5BA88B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90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68506B07" w14:textId="777777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China; </w:t>
            </w:r>
          </w:p>
          <w:p w14:paraId="1EAA6F6A" w14:textId="01745E40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27 790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0B80E9AA" w14:textId="70CEBC55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Drivers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on a ride-sharing platform (population based)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B90C78E" w14:textId="597C1EEB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2C447BE6" w14:textId="708FD91A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37 (NR)</w:t>
            </w:r>
          </w:p>
        </w:tc>
      </w:tr>
      <w:tr w:rsidR="00613961" w:rsidRPr="004303C4" w14:paraId="4EF4D41A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5A3C1B6C" w14:textId="207991B1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 Participants in the SC intervention (team leaderboard condition) worked significantly more days than participants in the control condition three months post intervention, controlled for the individual leaderboard condition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.10, SE = 0.05,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.05).</w:t>
            </w:r>
          </w:p>
        </w:tc>
      </w:tr>
      <w:tr w:rsidR="00613961" w:rsidRPr="004303C4" w14:paraId="6F746718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01BA421" w14:textId="4B581D92" w:rsidR="00613961" w:rsidRPr="004303C4" w:rsidRDefault="005B2E4D" w:rsidP="006139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Research question 1c: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-BCT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vs.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(varying)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-BCT</w:t>
            </w:r>
          </w:p>
        </w:tc>
      </w:tr>
      <w:tr w:rsidR="00D676B0" w:rsidRPr="004303C4" w14:paraId="3F75E831" w14:textId="77777777" w:rsidTr="00AD1725">
        <w:trPr>
          <w:trHeight w:val="30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4ABE739" w14:textId="2C36BDE5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Brakel et al. (2011)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1D23AA4" w14:textId="4B1FC605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coping with cancer (emotion vs. coping vs. combination tape)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920839E" w14:textId="4694EFF1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vs. SC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703463BC" w14:textId="777777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downward; intended upward;</w:t>
            </w:r>
          </w:p>
          <w:p w14:paraId="3F65F64D" w14:textId="1CE74AFC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5A6C0C3" w14:textId="7E34E024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293DDC0C" w14:textId="4D87B971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restricted; audio tape (20 min) freely available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52F7EB8" w14:textId="6AE20156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4A1D21D3" w14:textId="725296C5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Three audio tapes (one per condition) covering interviews of cancer patients describing their experiences (emotion vs. coping vs.  combination of both);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AA77258" w14:textId="481237CA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Three audio tapes (one per condition) covering interviews of cancer patients describing their experiences (emotion vs. coping vs.  combination of both)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4DA79E0" w14:textId="2E7A8319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Quality of life (individual); 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C827366" w14:textId="0F64E4B0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14:paraId="2391CE8C" w14:textId="2CA5E0AC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Netherlands;    139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2BAD9712" w14:textId="72A8EAD1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Cancer patients; initial or recurrent cancer of various types (physical health)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3D894895" w14:textId="554546F1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71%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5DBF5E7F" w14:textId="777777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51,94</w:t>
            </w:r>
          </w:p>
          <w:p w14:paraId="56B25B10" w14:textId="11990AE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(12.51)</w:t>
            </w:r>
          </w:p>
        </w:tc>
      </w:tr>
      <w:tr w:rsidR="00613961" w:rsidRPr="004303C4" w14:paraId="5BEDA2EB" w14:textId="77777777" w:rsidTr="00AD1725">
        <w:trPr>
          <w:trHeight w:val="300"/>
        </w:trPr>
        <w:tc>
          <w:tcPr>
            <w:tcW w:w="15168" w:type="dxa"/>
            <w:gridSpan w:val="15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7344302" w14:textId="4554CD56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Main results:  </w:t>
            </w:r>
          </w:p>
          <w:p w14:paraId="066497BD" w14:textId="02C4D4BE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Intended downward (emotion tape):</w:t>
            </w:r>
          </w:p>
          <w:p w14:paraId="11D0F208" w14:textId="633C20BC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poor health reported marginally, non-significantly higher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3.06,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com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1.05 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3.51,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.064,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.04; p. 7).</w:t>
            </w:r>
          </w:p>
          <w:p w14:paraId="11CE2A46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ABF52E4" w14:textId="2B795F1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Intended upward (coping tape):</w:t>
            </w:r>
          </w:p>
          <w:p w14:paraId="6AA8B8A9" w14:textId="0B902439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good health reported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that applied the emotion dimension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2.44 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3.21 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5.71,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.019,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.06; p. 7).</w:t>
            </w:r>
          </w:p>
          <w:p w14:paraId="78FBAB3D" w14:textId="77E512FA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4BAD9EE" w14:textId="4C15DD23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poor health reported marginally, non-significantly higher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that applied the emotion dimension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2.78,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 xml:space="preserve">emo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2.06,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3.51,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.088,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.03; p. 7).</w:t>
            </w:r>
          </w:p>
          <w:p w14:paraId="77C37758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CB91550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Not restricted (combination tape):</w:t>
            </w:r>
          </w:p>
          <w:p w14:paraId="13739A12" w14:textId="6DA74B85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good health did not differ on reported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two other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conditions (authors only reported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 &gt; .38).</w:t>
            </w:r>
          </w:p>
          <w:p w14:paraId="39AE058E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54EA6FB1" w14:textId="36BAA4D9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poor health reported significantly decreased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the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that applied the coping dimension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1.05,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2.78,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10.59,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.002,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.10; p. 7)</w:t>
            </w:r>
          </w:p>
          <w:p w14:paraId="04911EB9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0CBBA42" w14:textId="394BB962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good health reported significantly decreased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two other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conditions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1.54,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3.21,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14.42,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.001,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.13;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2.44,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4.21,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.043,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.04; p. 7).</w:t>
            </w:r>
          </w:p>
          <w:p w14:paraId="14E08AA5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C8D8328" w14:textId="2096E070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poor health reported significantly increased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that applied the emotion dimension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3.58,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2.24,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(1,98) = 5.98,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.016,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.06; p. 7).</w:t>
            </w:r>
          </w:p>
        </w:tc>
      </w:tr>
      <w:tr w:rsidR="00D676B0" w:rsidRPr="004303C4" w14:paraId="75F3FCDB" w14:textId="55CFB7E1" w:rsidTr="00AD1725">
        <w:trPr>
          <w:trHeight w:val="300"/>
        </w:trPr>
        <w:tc>
          <w:tcPr>
            <w:tcW w:w="993" w:type="dxa"/>
            <w:shd w:val="clear" w:color="auto" w:fill="auto"/>
          </w:tcPr>
          <w:p w14:paraId="68355304" w14:textId="37A0DB2B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Brakel et al. (2012)</w:t>
            </w:r>
          </w:p>
        </w:tc>
        <w:tc>
          <w:tcPr>
            <w:tcW w:w="992" w:type="dxa"/>
            <w:shd w:val="clear" w:color="auto" w:fill="auto"/>
          </w:tcPr>
          <w:p w14:paraId="70936AFA" w14:textId="34DD1AB2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coping with cancer</w:t>
            </w:r>
          </w:p>
        </w:tc>
        <w:tc>
          <w:tcPr>
            <w:tcW w:w="1134" w:type="dxa"/>
            <w:shd w:val="clear" w:color="auto" w:fill="auto"/>
          </w:tcPr>
          <w:p w14:paraId="0FA58E82" w14:textId="3BF5F65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 SC</w:t>
            </w:r>
          </w:p>
        </w:tc>
        <w:tc>
          <w:tcPr>
            <w:tcW w:w="850" w:type="dxa"/>
            <w:shd w:val="clear" w:color="auto" w:fill="auto"/>
          </w:tcPr>
          <w:p w14:paraId="2B26AD80" w14:textId="5EB0B06A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</w:tcPr>
          <w:p w14:paraId="594E8AA1" w14:textId="1DBDC83C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shd w:val="clear" w:color="auto" w:fill="auto"/>
          </w:tcPr>
          <w:p w14:paraId="233806F6" w14:textId="12D876D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Not restricted;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intended upward; intended downward; audio tape (20 min) freely available</w:t>
            </w:r>
          </w:p>
        </w:tc>
        <w:tc>
          <w:tcPr>
            <w:tcW w:w="992" w:type="dxa"/>
            <w:shd w:val="clear" w:color="auto" w:fill="auto"/>
          </w:tcPr>
          <w:p w14:paraId="0D01B70E" w14:textId="23D3D677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Individual</w:t>
            </w:r>
          </w:p>
        </w:tc>
        <w:tc>
          <w:tcPr>
            <w:tcW w:w="1276" w:type="dxa"/>
            <w:shd w:val="clear" w:color="auto" w:fill="auto"/>
          </w:tcPr>
          <w:p w14:paraId="6033B152" w14:textId="7D096DA6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Three audio tapes (one per condition)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covering interviews with experts describing patients’ experience (emotion vs. coping vs.  combination of both); one interview with cancer patient (content matched with participants); setting: at home</w:t>
            </w:r>
          </w:p>
        </w:tc>
        <w:tc>
          <w:tcPr>
            <w:tcW w:w="1134" w:type="dxa"/>
            <w:shd w:val="clear" w:color="auto" w:fill="auto"/>
          </w:tcPr>
          <w:p w14:paraId="61875A69" w14:textId="602F7730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Three audio tapes (one per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condition) covering interviews with experts describing patients’ experience (emotion vs. coping vs.  combination of both); one interview with cancer patient (content matched with participants)</w:t>
            </w:r>
          </w:p>
        </w:tc>
        <w:tc>
          <w:tcPr>
            <w:tcW w:w="1417" w:type="dxa"/>
            <w:shd w:val="clear" w:color="auto" w:fill="auto"/>
          </w:tcPr>
          <w:p w14:paraId="66AF7018" w14:textId="0FE9995F" w:rsidR="00D676B0" w:rsidRPr="004303C4" w:rsidRDefault="00D676B0" w:rsidP="00B8142C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Quality of life (individual);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shd w:val="clear" w:color="auto" w:fill="auto"/>
          </w:tcPr>
          <w:p w14:paraId="2395F95E" w14:textId="191D115B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275" w:type="dxa"/>
            <w:shd w:val="clear" w:color="auto" w:fill="auto"/>
          </w:tcPr>
          <w:p w14:paraId="3B6DA7E9" w14:textId="1BE5717E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Netherlands;     154</w:t>
            </w:r>
          </w:p>
        </w:tc>
        <w:tc>
          <w:tcPr>
            <w:tcW w:w="1560" w:type="dxa"/>
            <w:shd w:val="clear" w:color="auto" w:fill="auto"/>
          </w:tcPr>
          <w:p w14:paraId="20C3B6B8" w14:textId="0DE1D464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Cancer patients; initial or recurrent cancer of various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types (physical health) </w:t>
            </w:r>
          </w:p>
        </w:tc>
        <w:tc>
          <w:tcPr>
            <w:tcW w:w="567" w:type="dxa"/>
            <w:shd w:val="clear" w:color="auto" w:fill="auto"/>
          </w:tcPr>
          <w:p w14:paraId="1F0AEE67" w14:textId="26F822AF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68%</w:t>
            </w:r>
          </w:p>
        </w:tc>
        <w:tc>
          <w:tcPr>
            <w:tcW w:w="567" w:type="dxa"/>
            <w:shd w:val="clear" w:color="auto" w:fill="auto"/>
          </w:tcPr>
          <w:p w14:paraId="31DCD790" w14:textId="10D74DD4" w:rsidR="00D676B0" w:rsidRPr="004303C4" w:rsidRDefault="00D676B0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55 (11.11)</w:t>
            </w:r>
          </w:p>
        </w:tc>
      </w:tr>
      <w:tr w:rsidR="00613961" w:rsidRPr="004303C4" w14:paraId="25BD0739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EEAF6" w:themeFill="accent5" w:themeFillTint="33"/>
          </w:tcPr>
          <w:p w14:paraId="35267D25" w14:textId="6E89A4B8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Main results:</w:t>
            </w:r>
          </w:p>
          <w:p w14:paraId="42C0E950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</w:p>
          <w:p w14:paraId="3771B15C" w14:textId="7679AE74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Not restricted (expert source, combination tape)</w:t>
            </w:r>
          </w:p>
          <w:p w14:paraId="00531217" w14:textId="76B553E1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See results below.</w:t>
            </w:r>
          </w:p>
          <w:p w14:paraId="196E024E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5695CC60" w14:textId="58555801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Intended downward (expert source, emotion tape)</w:t>
            </w:r>
          </w:p>
          <w:p w14:paraId="33FD9C56" w14:textId="4F90E3ED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good physical health reported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1.03,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2.38,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(1,90) = 9.88,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.002,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.10; p. 676).</w:t>
            </w:r>
          </w:p>
          <w:p w14:paraId="1AEE6366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F920173" w14:textId="40F751C4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poor physical health reported no significantly different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2.21,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1.10,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(1,90) = 3.82,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.054,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.04; p. 676).</w:t>
            </w:r>
          </w:p>
          <w:p w14:paraId="1C809F62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224DE58" w14:textId="0857C1DB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good physical health reported no significantly different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2.03,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1.23,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(1,90) = 3.48,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.066,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.04; p. 676).</w:t>
            </w:r>
          </w:p>
          <w:p w14:paraId="7E5664F1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1DEB387" w14:textId="552C6749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poor physical health reported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1.13,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2.89,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(1,90) = 9.34,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.003,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.09; p. 676).</w:t>
            </w:r>
          </w:p>
          <w:p w14:paraId="587F92E5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EEA363D" w14:textId="2986D951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Intended upward (expert source, coping tape)</w:t>
            </w:r>
          </w:p>
          <w:p w14:paraId="059D8163" w14:textId="174CA1AF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good physical health reported no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1.65,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2.38,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(1,90) = 3.02,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.086,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.03; p. 676).</w:t>
            </w:r>
          </w:p>
          <w:p w14:paraId="3A3776FE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376CBC48" w14:textId="52F95712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Patients less sensitive to SC with poor physical health reported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1.67,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2.89,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(1,90) = 7.03,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.008,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.08; p. 676).</w:t>
            </w:r>
          </w:p>
          <w:p w14:paraId="7D2E2273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54EEDFE" w14:textId="46B7386D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Not restricted (patient source, all tapes)</w:t>
            </w:r>
          </w:p>
          <w:p w14:paraId="4C63F6C7" w14:textId="3D2FF103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good health reported significantly higher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Expert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applying the emotion dimension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Pat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2.66,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emo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1.22,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(1,119) = 13.26,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.001,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.10; p. 677) or the coping dimensions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Pat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2.66,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1.85,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(1,119) = 4.09,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.045,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.03; p. 677).</w:t>
            </w:r>
          </w:p>
          <w:p w14:paraId="41FD3A9E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85BF520" w14:textId="37D2B622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sensitive to SC with perceived poor health reported significantly higher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Expert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Pat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2.30,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1.24,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(1,119) = 5.51,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.021,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.04; p. 677).</w:t>
            </w:r>
          </w:p>
          <w:p w14:paraId="6DEC729B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59B82E22" w14:textId="0C487EB3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good health reported no significantly different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all Expert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conditions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 &gt; .12,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 &lt; .02; p. 677).</w:t>
            </w:r>
          </w:p>
          <w:p w14:paraId="448FA918" w14:textId="77777777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184910B" w14:textId="61CA6695" w:rsidR="00613961" w:rsidRPr="004303C4" w:rsidRDefault="00613961" w:rsidP="006139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Patients less sensitive to SC with perceived poor health reported significantly lower quality of life two months post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compared to the Expert Combination </w:t>
            </w:r>
            <w:r w:rsidR="00192A6E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Pat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0.91,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com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3.03,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F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(1,119) = 10.52,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.002, ⴄ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²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= .08; p. 677).</w:t>
            </w:r>
          </w:p>
        </w:tc>
      </w:tr>
      <w:tr w:rsidR="00D676B0" w:rsidRPr="004303C4" w14:paraId="51FC5353" w14:textId="77777777" w:rsidTr="00AD1725">
        <w:trPr>
          <w:trHeight w:val="300"/>
        </w:trPr>
        <w:tc>
          <w:tcPr>
            <w:tcW w:w="993" w:type="dxa"/>
            <w:shd w:val="clear" w:color="auto" w:fill="auto"/>
          </w:tcPr>
          <w:p w14:paraId="0D7653C9" w14:textId="4134914A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Callery et al. (2021)</w:t>
            </w:r>
          </w:p>
        </w:tc>
        <w:tc>
          <w:tcPr>
            <w:tcW w:w="992" w:type="dxa"/>
            <w:shd w:val="clear" w:color="auto" w:fill="auto"/>
          </w:tcPr>
          <w:p w14:paraId="0F78F30E" w14:textId="4463C1A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energy usage</w:t>
            </w:r>
          </w:p>
        </w:tc>
        <w:tc>
          <w:tcPr>
            <w:tcW w:w="1134" w:type="dxa"/>
            <w:shd w:val="clear" w:color="auto" w:fill="auto"/>
          </w:tcPr>
          <w:p w14:paraId="18BB8619" w14:textId="3ABB20F8" w:rsidR="00D676B0" w:rsidRPr="004303C4" w:rsidRDefault="00D676B0" w:rsidP="00D434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 SC</w:t>
            </w:r>
          </w:p>
          <w:p w14:paraId="2E1119EF" w14:textId="7A135686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850" w:type="dxa"/>
            <w:shd w:val="clear" w:color="auto" w:fill="auto"/>
          </w:tcPr>
          <w:p w14:paraId="611CA1FD" w14:textId="6FCD2108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</w:tcPr>
          <w:p w14:paraId="227F61A5" w14:textId="2B791C6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567" w:type="dxa"/>
            <w:shd w:val="clear" w:color="auto" w:fill="auto"/>
          </w:tcPr>
          <w:p w14:paraId="0BD1BEA7" w14:textId="604375DB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088BB9A1" w14:textId="170D359E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(apartment)</w:t>
            </w:r>
          </w:p>
        </w:tc>
        <w:tc>
          <w:tcPr>
            <w:tcW w:w="1276" w:type="dxa"/>
            <w:shd w:val="clear" w:color="auto" w:fill="auto"/>
          </w:tcPr>
          <w:p w14:paraId="735D085D" w14:textId="640AF98F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within the 0 -25 (50 – 75) percentile of energy usage who were compared to the efficient (average) norm (digital written letter); setting: online</w:t>
            </w:r>
          </w:p>
        </w:tc>
        <w:tc>
          <w:tcPr>
            <w:tcW w:w="1134" w:type="dxa"/>
            <w:shd w:val="clear" w:color="auto" w:fill="auto"/>
          </w:tcPr>
          <w:p w14:paraId="5316BE70" w14:textId="0271636C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within the 0 -25 (75 – 100) percentile of energy usage who were compared to the efficient (average) norm</w:t>
            </w:r>
          </w:p>
        </w:tc>
        <w:tc>
          <w:tcPr>
            <w:tcW w:w="1417" w:type="dxa"/>
            <w:shd w:val="clear" w:color="auto" w:fill="auto"/>
          </w:tcPr>
          <w:p w14:paraId="2A94A2D5" w14:textId="04BF3CCA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Energy usage of last week; sustainability;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shd w:val="clear" w:color="auto" w:fill="auto"/>
          </w:tcPr>
          <w:p w14:paraId="23379E8C" w14:textId="3DFA125C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77</w:t>
            </w:r>
          </w:p>
        </w:tc>
        <w:tc>
          <w:tcPr>
            <w:tcW w:w="1275" w:type="dxa"/>
            <w:shd w:val="clear" w:color="auto" w:fill="auto"/>
          </w:tcPr>
          <w:p w14:paraId="27CA1A2E" w14:textId="0357457E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237</w:t>
            </w:r>
          </w:p>
        </w:tc>
        <w:tc>
          <w:tcPr>
            <w:tcW w:w="1560" w:type="dxa"/>
            <w:shd w:val="clear" w:color="auto" w:fill="auto"/>
          </w:tcPr>
          <w:p w14:paraId="0F5B2ED4" w14:textId="1C259135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College Students (population-based)</w:t>
            </w:r>
          </w:p>
        </w:tc>
        <w:tc>
          <w:tcPr>
            <w:tcW w:w="567" w:type="dxa"/>
            <w:shd w:val="clear" w:color="auto" w:fill="auto"/>
          </w:tcPr>
          <w:p w14:paraId="382045DF" w14:textId="68406150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shd w:val="clear" w:color="auto" w:fill="auto"/>
          </w:tcPr>
          <w:p w14:paraId="49254118" w14:textId="08E229B6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6B66AA" w:rsidRPr="004303C4" w14:paraId="783B42C4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EEAF6" w:themeFill="accent5" w:themeFillTint="33"/>
          </w:tcPr>
          <w:p w14:paraId="18A2203A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Main results:</w:t>
            </w:r>
          </w:p>
          <w:p w14:paraId="076B0361" w14:textId="3B1A2A84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with more attainable standards exhibited a stronger treatment response (&gt; 10 %) in comparison to SC with less attainable standards (p &lt; .001; Fig. 1, p. 6).</w:t>
            </w:r>
          </w:p>
          <w:p w14:paraId="14B4D425" w14:textId="68C32F7E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</w:tr>
      <w:tr w:rsidR="00D676B0" w:rsidRPr="004303C4" w14:paraId="532CB112" w14:textId="77777777" w:rsidTr="00AD1725">
        <w:trPr>
          <w:trHeight w:val="300"/>
        </w:trPr>
        <w:tc>
          <w:tcPr>
            <w:tcW w:w="993" w:type="dxa"/>
            <w:shd w:val="clear" w:color="auto" w:fill="auto"/>
          </w:tcPr>
          <w:p w14:paraId="0F496638" w14:textId="729B2BED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Singh et al. (2022)</w:t>
            </w:r>
          </w:p>
        </w:tc>
        <w:tc>
          <w:tcPr>
            <w:tcW w:w="992" w:type="dxa"/>
            <w:shd w:val="clear" w:color="auto" w:fill="auto"/>
          </w:tcPr>
          <w:p w14:paraId="0DE332B6" w14:textId="4FF513DC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weight and weight loss</w:t>
            </w:r>
          </w:p>
        </w:tc>
        <w:tc>
          <w:tcPr>
            <w:tcW w:w="1134" w:type="dxa"/>
            <w:shd w:val="clear" w:color="auto" w:fill="auto"/>
          </w:tcPr>
          <w:p w14:paraId="601D24B7" w14:textId="00DF397C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 SC</w:t>
            </w:r>
          </w:p>
        </w:tc>
        <w:tc>
          <w:tcPr>
            <w:tcW w:w="850" w:type="dxa"/>
            <w:shd w:val="clear" w:color="auto" w:fill="auto"/>
          </w:tcPr>
          <w:p w14:paraId="59166DF3" w14:textId="056F7AC1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</w:tcPr>
          <w:p w14:paraId="04F436E8" w14:textId="54706226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shd w:val="clear" w:color="auto" w:fill="auto"/>
          </w:tcPr>
          <w:p w14:paraId="4C84EB94" w14:textId="35291AC1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224E609D" w14:textId="3F18D828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No feedback </w:t>
            </w:r>
          </w:p>
        </w:tc>
        <w:tc>
          <w:tcPr>
            <w:tcW w:w="1276" w:type="dxa"/>
            <w:shd w:val="clear" w:color="auto" w:fill="auto"/>
          </w:tcPr>
          <w:p w14:paraId="37294B33" w14:textId="64596E84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Screenshots of facebook posts of one female and one male user including supporting comments about weight loss (mixed online); setting: online </w:t>
            </w:r>
          </w:p>
          <w:p w14:paraId="33DD2454" w14:textId="7777777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shd w:val="clear" w:color="auto" w:fill="auto"/>
          </w:tcPr>
          <w:p w14:paraId="45C77452" w14:textId="55F19AB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Screenshots of facebook posts of one female and one male user including supporting comments about weight loss</w:t>
            </w:r>
          </w:p>
        </w:tc>
        <w:tc>
          <w:tcPr>
            <w:tcW w:w="1417" w:type="dxa"/>
            <w:shd w:val="clear" w:color="auto" w:fill="auto"/>
          </w:tcPr>
          <w:p w14:paraId="7F816776" w14:textId="3D495332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Goal commitment and healthy lifestyle intentions;</w:t>
            </w:r>
          </w:p>
          <w:p w14:paraId="0FC64469" w14:textId="12856509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health;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shd w:val="clear" w:color="auto" w:fill="auto"/>
          </w:tcPr>
          <w:p w14:paraId="443B22B9" w14:textId="01A31890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BAFDDFD" w14:textId="4611ACC5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Fiji;     </w:t>
            </w:r>
            <w:r w:rsidR="00AD1725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804</w:t>
            </w:r>
          </w:p>
        </w:tc>
        <w:tc>
          <w:tcPr>
            <w:tcW w:w="1560" w:type="dxa"/>
            <w:shd w:val="clear" w:color="auto" w:fill="auto"/>
          </w:tcPr>
          <w:p w14:paraId="14E3F107" w14:textId="27F44E4A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Population, with a BMI &gt; 30, social media use regular </w:t>
            </w:r>
          </w:p>
        </w:tc>
        <w:tc>
          <w:tcPr>
            <w:tcW w:w="567" w:type="dxa"/>
            <w:shd w:val="clear" w:color="auto" w:fill="auto"/>
          </w:tcPr>
          <w:p w14:paraId="07A26347" w14:textId="626C33FD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54%</w:t>
            </w:r>
          </w:p>
        </w:tc>
        <w:tc>
          <w:tcPr>
            <w:tcW w:w="567" w:type="dxa"/>
            <w:shd w:val="clear" w:color="auto" w:fill="auto"/>
          </w:tcPr>
          <w:p w14:paraId="7BC74413" w14:textId="6C135935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6B66AA" w:rsidRPr="004303C4" w14:paraId="17699502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EEAF6" w:themeFill="accent5" w:themeFillTint="33"/>
          </w:tcPr>
          <w:p w14:paraId="7586200C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lastRenderedPageBreak/>
              <w:t>Main results:</w:t>
            </w:r>
          </w:p>
          <w:p w14:paraId="32C398EE" w14:textId="30C93360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disclosure-scenario condition reported significantly higher healthy lifestyle intentions than participants in the nondisclosure-scenario condition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Dis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6.31, SD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Dis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1.05,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en-GB" w:eastAsia="de-DE"/>
              </w:rPr>
              <w:t>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Non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5.28, SD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Non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0.45,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&lt;.01).</w:t>
            </w:r>
          </w:p>
          <w:p w14:paraId="4E63C7F7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7131167" w14:textId="79E2323B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 relationship between goal disclosure and healthy lifestyle intention for obese customers was conditionally mediated by goal commitment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vertAlign w:val="subscript"/>
                <w:lang w:val="en-GB" w:eastAsia="de-DE"/>
              </w:rPr>
              <w:t>Disclosure-Goal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.76,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&lt; .01;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vertAlign w:val="subscript"/>
                <w:lang w:val="en-GB" w:eastAsia="de-DE"/>
              </w:rPr>
              <w:t>Goal-Intentions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.83,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.01), specifically when the weight-loss transformation posts on social media elicited guilt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ß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.64,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.01, 95% boot CI 0.34 – 1.26, based on 10,000 boot strap samples).</w:t>
            </w:r>
          </w:p>
          <w:p w14:paraId="2EB2AB7D" w14:textId="7A2F968B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</w:tr>
      <w:tr w:rsidR="00D676B0" w:rsidRPr="004303C4" w14:paraId="685DC21F" w14:textId="77777777" w:rsidTr="00AD1725">
        <w:trPr>
          <w:trHeight w:val="300"/>
        </w:trPr>
        <w:tc>
          <w:tcPr>
            <w:tcW w:w="993" w:type="dxa"/>
            <w:shd w:val="clear" w:color="auto" w:fill="auto"/>
          </w:tcPr>
          <w:p w14:paraId="69284950" w14:textId="1B209DDA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Verhaert &amp; Van den Poel (2011)</w:t>
            </w:r>
          </w:p>
        </w:tc>
        <w:tc>
          <w:tcPr>
            <w:tcW w:w="992" w:type="dxa"/>
            <w:shd w:val="clear" w:color="auto" w:fill="auto"/>
          </w:tcPr>
          <w:p w14:paraId="49917334" w14:textId="4D547B2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donation amount </w:t>
            </w:r>
          </w:p>
        </w:tc>
        <w:tc>
          <w:tcPr>
            <w:tcW w:w="1134" w:type="dxa"/>
            <w:shd w:val="clear" w:color="auto" w:fill="auto"/>
          </w:tcPr>
          <w:p w14:paraId="6BFD765E" w14:textId="1E8F4375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 SC</w:t>
            </w:r>
          </w:p>
        </w:tc>
        <w:tc>
          <w:tcPr>
            <w:tcW w:w="850" w:type="dxa"/>
            <w:shd w:val="clear" w:color="auto" w:fill="auto"/>
          </w:tcPr>
          <w:p w14:paraId="75B2E43D" w14:textId="2FC0360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Not restricted; intended upward (more vs. less attainable) </w:t>
            </w:r>
          </w:p>
        </w:tc>
        <w:tc>
          <w:tcPr>
            <w:tcW w:w="851" w:type="dxa"/>
          </w:tcPr>
          <w:p w14:paraId="0215D4FD" w14:textId="06081F82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shd w:val="clear" w:color="auto" w:fill="auto"/>
          </w:tcPr>
          <w:p w14:paraId="6AEAEE2C" w14:textId="27EB1F20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51BFEB1F" w14:textId="1B6632EB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276" w:type="dxa"/>
            <w:shd w:val="clear" w:color="auto" w:fill="auto"/>
          </w:tcPr>
          <w:p w14:paraId="4AABD5B5" w14:textId="68E25CCB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donor’s donation amount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“Another donor like you donated €x. You can also help us” with x being the recent, average, or maximum donation of another donor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(written Mail); setting: online</w:t>
            </w:r>
          </w:p>
        </w:tc>
        <w:tc>
          <w:tcPr>
            <w:tcW w:w="1134" w:type="dxa"/>
            <w:shd w:val="clear" w:color="auto" w:fill="auto"/>
          </w:tcPr>
          <w:p w14:paraId="3D326B9A" w14:textId="4FBEB209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donor’s donation amount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“Another donor like you donated €x. You can also help us” with x being the recent, average, or maximum donation</w:t>
            </w:r>
          </w:p>
        </w:tc>
        <w:tc>
          <w:tcPr>
            <w:tcW w:w="1417" w:type="dxa"/>
            <w:shd w:val="clear" w:color="auto" w:fill="auto"/>
          </w:tcPr>
          <w:p w14:paraId="1FAD32A4" w14:textId="6A108F40" w:rsidR="00D676B0" w:rsidRPr="004303C4" w:rsidRDefault="00D676B0" w:rsidP="00B8142C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Decision to donate; the amount that was donated in €;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service;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shd w:val="clear" w:color="auto" w:fill="auto"/>
          </w:tcPr>
          <w:p w14:paraId="6717CB65" w14:textId="04F079FC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60</w:t>
            </w:r>
          </w:p>
        </w:tc>
        <w:tc>
          <w:tcPr>
            <w:tcW w:w="1275" w:type="dxa"/>
            <w:shd w:val="clear" w:color="auto" w:fill="auto"/>
          </w:tcPr>
          <w:p w14:paraId="16E2DE9A" w14:textId="23283A5D" w:rsidR="00D676B0" w:rsidRPr="004303C4" w:rsidRDefault="00AD1725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Across E</w:t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urope;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D676B0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11 871</w:t>
            </w:r>
          </w:p>
        </w:tc>
        <w:tc>
          <w:tcPr>
            <w:tcW w:w="1560" w:type="dxa"/>
            <w:shd w:val="clear" w:color="auto" w:fill="auto"/>
          </w:tcPr>
          <w:p w14:paraId="2ADAB7BC" w14:textId="5F084E98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Prospects who never donated before, current contributors and donors who lapsed (population-based)  </w:t>
            </w:r>
          </w:p>
          <w:p w14:paraId="1882658E" w14:textId="7777777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567" w:type="dxa"/>
            <w:shd w:val="clear" w:color="auto" w:fill="auto"/>
          </w:tcPr>
          <w:p w14:paraId="5D7EC77C" w14:textId="23C762DE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567" w:type="dxa"/>
            <w:shd w:val="clear" w:color="auto" w:fill="auto"/>
          </w:tcPr>
          <w:p w14:paraId="63B7C426" w14:textId="3328A1A3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</w:tr>
      <w:tr w:rsidR="006B66AA" w:rsidRPr="004303C4" w14:paraId="33FAD575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EEAF6" w:themeFill="accent5" w:themeFillTint="33"/>
          </w:tcPr>
          <w:p w14:paraId="1D49B761" w14:textId="545C91F3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Main results: </w:t>
            </w:r>
          </w:p>
          <w:p w14:paraId="3C8969A1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lang w:val="en-GB" w:eastAsia="de-DE"/>
              </w:rPr>
            </w:pPr>
          </w:p>
          <w:p w14:paraId="3E73E839" w14:textId="5E8822D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Another donor’s most recent donation, i.e. not restricted</w:t>
            </w:r>
          </w:p>
          <w:p w14:paraId="0F903FF2" w14:textId="6C68AE58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Another donor’s average of prior payments, i.e. intended upward, more attainable </w:t>
            </w:r>
          </w:p>
          <w:p w14:paraId="4B1A6622" w14:textId="1BFD3173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Another donor’s highest gift, i.e. intended upward, less attainable</w:t>
            </w:r>
          </w:p>
          <w:p w14:paraId="7D1F8D12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lang w:val="en-GB" w:eastAsia="de-DE"/>
              </w:rPr>
            </w:pPr>
          </w:p>
          <w:p w14:paraId="02B4BD34" w14:textId="152713EC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Aquisition campaign</w:t>
            </w:r>
          </w:p>
          <w:p w14:paraId="3F0E0991" w14:textId="4637C2D0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recent-condition donated significantly more than participants in the average-condition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recent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3.32€,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average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3.07€;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6"/>
                <w:szCs w:val="20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(117) = 1.86,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.1; p. 59).</w:t>
            </w:r>
          </w:p>
          <w:p w14:paraId="51E94060" w14:textId="11E0319E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recent-condition donated significantly more than participants in the maximum-condition post intervention</w:t>
            </w:r>
            <w:r w:rsidR="0003180C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recent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3.32€,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maximum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3.05€,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(105) = 1.92,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&lt;.1; p.59).</w:t>
            </w:r>
          </w:p>
          <w:p w14:paraId="2797284E" w14:textId="4A971D96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three conditions did not significantly differ regarding response rate or revenue per appeal post intervention (no data reported; p. 59).</w:t>
            </w:r>
          </w:p>
          <w:p w14:paraId="6CF533FC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D8937AE" w14:textId="01840502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Retention campaign</w:t>
            </w:r>
          </w:p>
          <w:p w14:paraId="35820B24" w14:textId="678EC4DA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average-condition responded significantly more often than participants in the recent-condition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average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12.24%,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recent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11.28%;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(2) = 3.39,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.05; p. 59).</w:t>
            </w:r>
          </w:p>
          <w:p w14:paraId="4587BCD7" w14:textId="49B1D95B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average-condition responded significantly more often than participants in the maximum-condition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average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12.24%,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maximum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11.48%;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(2) = 2.69,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.1; p. 59).</w:t>
            </w:r>
          </w:p>
          <w:p w14:paraId="1B2486D6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AFE6375" w14:textId="0DB2167A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average-condition achieved significantly higher revenue per appeal than participants in the recent-condition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average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0.38€,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recent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0.35€,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(28178) = 2.57,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.05; p. 60).</w:t>
            </w:r>
          </w:p>
          <w:p w14:paraId="6E681BC6" w14:textId="41511B90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Participants in the average-condition achieved significantly higher revenue per appeal than participants in the maximum-condition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average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0.38€,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maximum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= 0.36€,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(28197) = 1.89,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.1; p. 60).</w:t>
            </w:r>
          </w:p>
          <w:p w14:paraId="68677002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04C34EC" w14:textId="4A549D66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three conditions did not significantly differ regarding average gift size (i.e. donation in €) post intervention (no data reported; p. 59).</w:t>
            </w:r>
          </w:p>
          <w:p w14:paraId="240E92F1" w14:textId="1A16F43F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F46EC00" w14:textId="3063E536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Reactivation campaign</w:t>
            </w:r>
          </w:p>
          <w:p w14:paraId="62277E7C" w14:textId="1E787054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maximum-condition donated significantly more than participants in the recent-condition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maximum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3.50€,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recent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3.18€;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(97) = 2.47,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.01; p. 60).</w:t>
            </w:r>
          </w:p>
          <w:p w14:paraId="1E8913A4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396A0DD" w14:textId="3A0DD65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recent-condition responded significantly more often than participants in the average-condition post intervention (M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recent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5.01%, 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vertAlign w:val="subscript"/>
                <w:lang w:val="en-GB" w:eastAsia="de-DE"/>
              </w:rPr>
              <w:t>average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= 3.25%;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(2) = 3.80,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.05; p. 60).</w:t>
            </w:r>
          </w:p>
          <w:p w14:paraId="207EECD1" w14:textId="752C5E1A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average-condition did not significantly differ in response rate compared to participants in the maximum-condition post intervention (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t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(2) = 2.00,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&gt; .1; p. 60)</w:t>
            </w:r>
          </w:p>
          <w:p w14:paraId="19F3AB2E" w14:textId="73959813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</w:tr>
      <w:tr w:rsidR="006B66AA" w:rsidRPr="004303C4" w14:paraId="4D4A8E92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9D9D9" w:themeFill="background1" w:themeFillShade="D9"/>
          </w:tcPr>
          <w:p w14:paraId="4697EC21" w14:textId="0975BF58" w:rsidR="006B66AA" w:rsidRPr="004303C4" w:rsidRDefault="005B2E4D" w:rsidP="006B66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Research question 2: BCT bundle with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-BCT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vs. BCT bundle without SC-BCT (i.e., efficacy of SC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 an add-on intervention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</w:tr>
      <w:tr w:rsidR="00D676B0" w:rsidRPr="004303C4" w14:paraId="23E601A1" w14:textId="77777777" w:rsidTr="00AD1725">
        <w:trPr>
          <w:trHeight w:val="300"/>
        </w:trPr>
        <w:tc>
          <w:tcPr>
            <w:tcW w:w="993" w:type="dxa"/>
            <w:shd w:val="clear" w:color="auto" w:fill="auto"/>
          </w:tcPr>
          <w:p w14:paraId="64141487" w14:textId="6293802D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 et al. (2022)</w:t>
            </w:r>
          </w:p>
        </w:tc>
        <w:tc>
          <w:tcPr>
            <w:tcW w:w="992" w:type="dxa"/>
            <w:shd w:val="clear" w:color="auto" w:fill="auto"/>
          </w:tcPr>
          <w:p w14:paraId="716464CB" w14:textId="2C138702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distance walk, shop visits and money spent</w:t>
            </w:r>
          </w:p>
        </w:tc>
        <w:tc>
          <w:tcPr>
            <w:tcW w:w="1134" w:type="dxa"/>
            <w:shd w:val="clear" w:color="auto" w:fill="auto"/>
          </w:tcPr>
          <w:p w14:paraId="337BB336" w14:textId="5C793EDD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0" w:type="dxa"/>
            <w:shd w:val="clear" w:color="auto" w:fill="auto"/>
          </w:tcPr>
          <w:p w14:paraId="2B96F503" w14:textId="2D966584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1" w:type="dxa"/>
          </w:tcPr>
          <w:p w14:paraId="4E969271" w14:textId="38566CE6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567" w:type="dxa"/>
            <w:shd w:val="clear" w:color="auto" w:fill="auto"/>
          </w:tcPr>
          <w:p w14:paraId="59423820" w14:textId="38DB4298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992" w:type="dxa"/>
            <w:shd w:val="clear" w:color="auto" w:fill="auto"/>
          </w:tcPr>
          <w:p w14:paraId="5C6FFAC4" w14:textId="5484564C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276" w:type="dxa"/>
            <w:shd w:val="clear" w:color="auto" w:fill="auto"/>
          </w:tcPr>
          <w:p w14:paraId="6FDE46F8" w14:textId="73EF7E11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Leaderboard with other mall visitors and their points for distance walked and number of store visits</w:t>
            </w:r>
          </w:p>
          <w:p w14:paraId="5BB16566" w14:textId="186DDB6B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</w:t>
            </w:r>
          </w:p>
          <w:p w14:paraId="4EF4148F" w14:textId="498753D0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setting: shopping mall</w:t>
            </w:r>
          </w:p>
        </w:tc>
        <w:tc>
          <w:tcPr>
            <w:tcW w:w="1134" w:type="dxa"/>
            <w:shd w:val="clear" w:color="auto" w:fill="auto"/>
          </w:tcPr>
          <w:p w14:paraId="04C5863F" w14:textId="18EAA1F1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Coupons </w:t>
            </w:r>
            <w:r w:rsidR="005B2E4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arm and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badges</w:t>
            </w:r>
            <w:r w:rsidR="005B2E4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arm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(BCT bundles)</w:t>
            </w:r>
          </w:p>
        </w:tc>
        <w:tc>
          <w:tcPr>
            <w:tcW w:w="1417" w:type="dxa"/>
            <w:shd w:val="clear" w:color="auto" w:fill="auto"/>
          </w:tcPr>
          <w:p w14:paraId="28BBDFA0" w14:textId="7B0BDB71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Points for distance walked and numbers of store visits; performance; </w:t>
            </w:r>
            <w:r w:rsidR="0099264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993" w:type="dxa"/>
            <w:shd w:val="clear" w:color="auto" w:fill="auto"/>
          </w:tcPr>
          <w:p w14:paraId="4A7ED491" w14:textId="610865CB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56</w:t>
            </w:r>
          </w:p>
        </w:tc>
        <w:tc>
          <w:tcPr>
            <w:tcW w:w="1275" w:type="dxa"/>
            <w:shd w:val="clear" w:color="auto" w:fill="auto"/>
          </w:tcPr>
          <w:p w14:paraId="30DF8C19" w14:textId="7777777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China; </w:t>
            </w:r>
          </w:p>
          <w:p w14:paraId="7EAD978A" w14:textId="0B0E5E85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8 000</w:t>
            </w:r>
          </w:p>
        </w:tc>
        <w:tc>
          <w:tcPr>
            <w:tcW w:w="1560" w:type="dxa"/>
            <w:shd w:val="clear" w:color="auto" w:fill="auto"/>
          </w:tcPr>
          <w:p w14:paraId="649B734E" w14:textId="5FBE379E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Mall visitors (population-based)</w:t>
            </w:r>
          </w:p>
        </w:tc>
        <w:tc>
          <w:tcPr>
            <w:tcW w:w="567" w:type="dxa"/>
            <w:shd w:val="clear" w:color="auto" w:fill="auto"/>
          </w:tcPr>
          <w:p w14:paraId="3AA36003" w14:textId="3C56E8DD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62%</w:t>
            </w:r>
          </w:p>
        </w:tc>
        <w:tc>
          <w:tcPr>
            <w:tcW w:w="567" w:type="dxa"/>
            <w:shd w:val="clear" w:color="auto" w:fill="auto"/>
          </w:tcPr>
          <w:p w14:paraId="38B9049C" w14:textId="152B2867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33.9</w:t>
            </w:r>
          </w:p>
          <w:p w14:paraId="28A7236A" w14:textId="20DAC928" w:rsidR="00D676B0" w:rsidRPr="004303C4" w:rsidRDefault="00D676B0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(NR)</w:t>
            </w:r>
          </w:p>
        </w:tc>
      </w:tr>
      <w:tr w:rsidR="006B66AA" w:rsidRPr="004303C4" w14:paraId="13CA68E1" w14:textId="77777777" w:rsidTr="00AD1725">
        <w:trPr>
          <w:trHeight w:val="300"/>
        </w:trPr>
        <w:tc>
          <w:tcPr>
            <w:tcW w:w="15168" w:type="dxa"/>
            <w:gridSpan w:val="15"/>
            <w:shd w:val="clear" w:color="auto" w:fill="DEEAF6" w:themeFill="accent5" w:themeFillTint="33"/>
          </w:tcPr>
          <w:p w14:paraId="25A5550E" w14:textId="5B81BDEC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Main results (p. 37): </w:t>
            </w:r>
          </w:p>
          <w:p w14:paraId="2FE1AADE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</w:p>
          <w:p w14:paraId="1461673B" w14:textId="73691A7C" w:rsidR="006B66AA" w:rsidRPr="004303C4" w:rsidRDefault="0003180C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BCT bundle + 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SC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-BCT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 vs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.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BCT bundle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 (badge collection condition)</w:t>
            </w:r>
          </w:p>
          <w:p w14:paraId="47F4CA78" w14:textId="37918391" w:rsidR="006B66AA" w:rsidRPr="004303C4" w:rsidRDefault="00192A6E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significantly decreased amount of money spend and the number of store visits compared to the badge condition post intervention.</w:t>
            </w:r>
          </w:p>
          <w:p w14:paraId="1B33E5D0" w14:textId="2E9DD65D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mean difference (Tukey’s test) = -0.073,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.01 post treatment for money spent.</w:t>
            </w:r>
          </w:p>
          <w:p w14:paraId="31041775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mean difference (Tukey’s test) = -0.094,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.01 post treatment for number of store visits. </w:t>
            </w:r>
          </w:p>
          <w:p w14:paraId="59BF4E83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5118D51" w14:textId="63E46107" w:rsidR="006B66AA" w:rsidRPr="004303C4" w:rsidRDefault="00192A6E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had no significant effect on distance compared to the badge condition post intervention.</w:t>
            </w:r>
          </w:p>
          <w:p w14:paraId="771A8F08" w14:textId="3A86F9F2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mean difference (Tukey’s test) = -0.037,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&gt; .01 post treatment for distance reached.</w:t>
            </w:r>
          </w:p>
          <w:p w14:paraId="65C78B8A" w14:textId="77777777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</w:p>
          <w:p w14:paraId="6B3F134B" w14:textId="6AADD3F9" w:rsidR="006B66AA" w:rsidRPr="004303C4" w:rsidRDefault="0003180C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 xml:space="preserve">BCT bundle + SC-BCT vs. BCT bundle 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  <w:t>2 (20% off coupon condition)</w:t>
            </w:r>
          </w:p>
          <w:p w14:paraId="5B98EA5D" w14:textId="6DCDD7FF" w:rsidR="006B66AA" w:rsidRPr="004303C4" w:rsidRDefault="00192A6E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</w:t>
            </w:r>
            <w:r w:rsidR="006B66AA"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significantly increased amount of money spend, distance reached, and the number of store visits compared to the coupon condition post intervention.</w:t>
            </w:r>
          </w:p>
          <w:p w14:paraId="5AC26B4B" w14:textId="2ABC38EA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mean difference (Tukey’s test) = 0.068,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.01 post treatment for money spent.</w:t>
            </w:r>
          </w:p>
          <w:p w14:paraId="5D2D64B7" w14:textId="19A9D97E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mean difference (Tukey’s test) = 0.136,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 xml:space="preserve">p 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&lt; .01 post treatment for distance reached.</w:t>
            </w:r>
          </w:p>
          <w:p w14:paraId="317DB97E" w14:textId="1B005F85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mean difference (Tukey’s test) = 0.126, </w:t>
            </w:r>
            <w:r w:rsidRPr="004303C4">
              <w:rPr>
                <w:rFonts w:ascii="Calibri" w:eastAsia="Times New Roman" w:hAnsi="Calibri" w:cs="Calibri"/>
                <w:i/>
                <w:color w:val="000000"/>
                <w:sz w:val="18"/>
                <w:lang w:val="en-GB" w:eastAsia="de-DE"/>
              </w:rPr>
              <w:t>p</w:t>
            </w:r>
            <w:r w:rsidRPr="004303C4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&lt; .01 post treatment for number of store visits. </w:t>
            </w:r>
          </w:p>
          <w:p w14:paraId="14581FD8" w14:textId="570D8D5F" w:rsidR="006B66AA" w:rsidRPr="004303C4" w:rsidRDefault="006B66AA" w:rsidP="006B66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u w:val="single"/>
                <w:lang w:val="en-GB" w:eastAsia="de-DE"/>
              </w:rPr>
            </w:pPr>
          </w:p>
        </w:tc>
      </w:tr>
    </w:tbl>
    <w:p w14:paraId="787A29A8" w14:textId="2D4A4646" w:rsidR="00412FBF" w:rsidRDefault="00412FBF" w:rsidP="000451C7">
      <w:r w:rsidRPr="004303C4">
        <w:lastRenderedPageBreak/>
        <w:t xml:space="preserve">Note. ACC = active control condition; BCT = </w:t>
      </w:r>
      <w:r w:rsidR="00E25049" w:rsidRPr="004303C4">
        <w:t>behavioral</w:t>
      </w:r>
      <w:r w:rsidRPr="004303C4">
        <w:t xml:space="preserve"> change technique; </w:t>
      </w:r>
      <w:r w:rsidR="00334EB8" w:rsidRPr="004303C4">
        <w:t xml:space="preserve">NR = not reported (either not reported at all or in insufficient detail); </w:t>
      </w:r>
      <w:r w:rsidRPr="004303C4">
        <w:t xml:space="preserve">PCC = passive control condition; SC = social comparison; </w:t>
      </w:r>
      <w:r w:rsidR="00192A6E" w:rsidRPr="004303C4">
        <w:t>SC-BCT</w:t>
      </w:r>
      <w:r w:rsidRPr="004303C4">
        <w:t xml:space="preserve"> add on = add on study in which SC was the only difference between two arms (i.e., the add on BCT); NR = not </w:t>
      </w:r>
      <w:r w:rsidR="000451C7" w:rsidRPr="004303C4">
        <w:t>r</w:t>
      </w:r>
      <w:r w:rsidRPr="004303C4">
        <w:t>eported.</w:t>
      </w:r>
    </w:p>
    <w:p w14:paraId="2AF2CB08" w14:textId="77777777" w:rsidR="00F951FF" w:rsidRDefault="00F951FF" w:rsidP="000451C7"/>
    <w:sectPr w:rsidR="00F951FF" w:rsidSect="00FA2661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E897C91" w16cex:dateUtc="2024-02-08T13:31:00Z"/>
  <w16cex:commentExtensible w16cex:durableId="4EB650FC" w16cex:dateUtc="2024-02-01T16:19:00Z"/>
  <w16cex:commentExtensible w16cex:durableId="24A4FE07" w16cex:dateUtc="2024-02-01T16:34:00Z"/>
  <w16cex:commentExtensible w16cex:durableId="23BA3809" w16cex:dateUtc="2024-02-15T10:38:00Z"/>
  <w16cex:commentExtensible w16cex:durableId="5D29933C" w16cex:dateUtc="2024-02-15T10:50:00Z"/>
  <w16cex:commentExtensible w16cex:durableId="406507E0" w16cex:dateUtc="2024-02-15T11:07:00Z"/>
  <w16cex:commentExtensible w16cex:durableId="7A307D82" w16cex:dateUtc="2024-02-15T11:26:00Z"/>
  <w16cex:commentExtensible w16cex:durableId="1263757B" w16cex:dateUtc="2024-02-15T12:01:00Z"/>
  <w16cex:commentExtensible w16cex:durableId="643F37D2" w16cex:dateUtc="2024-02-01T16:19:00Z"/>
  <w16cex:commentExtensible w16cex:durableId="7C9A2E3B" w16cex:dateUtc="2024-02-01T16:34:00Z"/>
  <w16cex:commentExtensible w16cex:durableId="7C6A9C9D" w16cex:dateUtc="2024-02-05T11:26:00Z"/>
  <w16cex:commentExtensible w16cex:durableId="26323B79" w16cex:dateUtc="2024-02-15T15:02:00Z"/>
  <w16cex:commentExtensible w16cex:durableId="0376FF13" w16cex:dateUtc="2024-02-15T15:00:00Z"/>
  <w16cex:commentExtensible w16cex:durableId="2C1DE454" w16cex:dateUtc="2024-02-19T08:34:00Z"/>
  <w16cex:commentExtensible w16cex:durableId="58C740EA" w16cex:dateUtc="2024-02-19T10:33:00Z"/>
  <w16cex:commentExtensible w16cex:durableId="6541D041" w16cex:dateUtc="2024-02-19T08:5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F34FC3" w14:textId="77777777" w:rsidR="00F83866" w:rsidRDefault="00F83866" w:rsidP="00DD7D00">
      <w:pPr>
        <w:spacing w:after="0" w:line="240" w:lineRule="auto"/>
      </w:pPr>
      <w:r>
        <w:separator/>
      </w:r>
    </w:p>
  </w:endnote>
  <w:endnote w:type="continuationSeparator" w:id="0">
    <w:p w14:paraId="0011A9EB" w14:textId="77777777" w:rsidR="00F83866" w:rsidRDefault="00F83866" w:rsidP="00DD7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8E239A" w14:textId="77777777" w:rsidR="00F83866" w:rsidRDefault="00F83866" w:rsidP="00DD7D00">
      <w:pPr>
        <w:spacing w:after="0" w:line="240" w:lineRule="auto"/>
      </w:pPr>
      <w:r>
        <w:separator/>
      </w:r>
    </w:p>
  </w:footnote>
  <w:footnote w:type="continuationSeparator" w:id="0">
    <w:p w14:paraId="7AA3750E" w14:textId="77777777" w:rsidR="00F83866" w:rsidRDefault="00F83866" w:rsidP="00DD7D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88B"/>
    <w:rsid w:val="00000C05"/>
    <w:rsid w:val="00011B3C"/>
    <w:rsid w:val="0001262B"/>
    <w:rsid w:val="00016696"/>
    <w:rsid w:val="00022489"/>
    <w:rsid w:val="00025072"/>
    <w:rsid w:val="00025EA3"/>
    <w:rsid w:val="0003180C"/>
    <w:rsid w:val="000404A2"/>
    <w:rsid w:val="0004146B"/>
    <w:rsid w:val="00043CF3"/>
    <w:rsid w:val="000451C7"/>
    <w:rsid w:val="00045DBC"/>
    <w:rsid w:val="00051FA8"/>
    <w:rsid w:val="00053E02"/>
    <w:rsid w:val="000609C5"/>
    <w:rsid w:val="0007416F"/>
    <w:rsid w:val="0007491D"/>
    <w:rsid w:val="00074B56"/>
    <w:rsid w:val="0008199A"/>
    <w:rsid w:val="000835BF"/>
    <w:rsid w:val="000854E3"/>
    <w:rsid w:val="00090CF2"/>
    <w:rsid w:val="00090D2B"/>
    <w:rsid w:val="000A25F6"/>
    <w:rsid w:val="000A44D5"/>
    <w:rsid w:val="000A7ED1"/>
    <w:rsid w:val="000B14EA"/>
    <w:rsid w:val="000C49B8"/>
    <w:rsid w:val="000C522E"/>
    <w:rsid w:val="000D3566"/>
    <w:rsid w:val="000D6129"/>
    <w:rsid w:val="000D6484"/>
    <w:rsid w:val="000E03ED"/>
    <w:rsid w:val="000E2A54"/>
    <w:rsid w:val="001015C5"/>
    <w:rsid w:val="00103C99"/>
    <w:rsid w:val="00103D54"/>
    <w:rsid w:val="00105756"/>
    <w:rsid w:val="00110FB3"/>
    <w:rsid w:val="001116FA"/>
    <w:rsid w:val="001140A7"/>
    <w:rsid w:val="00116FEC"/>
    <w:rsid w:val="001232B5"/>
    <w:rsid w:val="00132AC4"/>
    <w:rsid w:val="001334CC"/>
    <w:rsid w:val="001349CD"/>
    <w:rsid w:val="00134E8A"/>
    <w:rsid w:val="00135B35"/>
    <w:rsid w:val="00142722"/>
    <w:rsid w:val="00142CE4"/>
    <w:rsid w:val="001476E8"/>
    <w:rsid w:val="001505F2"/>
    <w:rsid w:val="00150EC6"/>
    <w:rsid w:val="00152106"/>
    <w:rsid w:val="00152C6A"/>
    <w:rsid w:val="00153173"/>
    <w:rsid w:val="001534FC"/>
    <w:rsid w:val="0015570D"/>
    <w:rsid w:val="00160CC2"/>
    <w:rsid w:val="00164F70"/>
    <w:rsid w:val="0016783B"/>
    <w:rsid w:val="00167C6E"/>
    <w:rsid w:val="00176291"/>
    <w:rsid w:val="0017767E"/>
    <w:rsid w:val="00180B49"/>
    <w:rsid w:val="001841BE"/>
    <w:rsid w:val="00192A6E"/>
    <w:rsid w:val="001B2EE8"/>
    <w:rsid w:val="001B4A2C"/>
    <w:rsid w:val="001B76D4"/>
    <w:rsid w:val="001C250D"/>
    <w:rsid w:val="001C3714"/>
    <w:rsid w:val="001C59A5"/>
    <w:rsid w:val="001C5B35"/>
    <w:rsid w:val="001C74C3"/>
    <w:rsid w:val="001E0F97"/>
    <w:rsid w:val="001E0FDC"/>
    <w:rsid w:val="001E1E5B"/>
    <w:rsid w:val="001E3245"/>
    <w:rsid w:val="001E53E9"/>
    <w:rsid w:val="001F281E"/>
    <w:rsid w:val="001F3410"/>
    <w:rsid w:val="001F364B"/>
    <w:rsid w:val="001F581C"/>
    <w:rsid w:val="001F7B06"/>
    <w:rsid w:val="001F7FEE"/>
    <w:rsid w:val="002002F4"/>
    <w:rsid w:val="00201028"/>
    <w:rsid w:val="00201527"/>
    <w:rsid w:val="00202DC6"/>
    <w:rsid w:val="00204D3F"/>
    <w:rsid w:val="0021484C"/>
    <w:rsid w:val="00215ACF"/>
    <w:rsid w:val="002164BF"/>
    <w:rsid w:val="00217E47"/>
    <w:rsid w:val="0022281B"/>
    <w:rsid w:val="0023082B"/>
    <w:rsid w:val="00230C3F"/>
    <w:rsid w:val="00232FE8"/>
    <w:rsid w:val="00234DEB"/>
    <w:rsid w:val="00236FFF"/>
    <w:rsid w:val="002451DC"/>
    <w:rsid w:val="002456BC"/>
    <w:rsid w:val="002571C3"/>
    <w:rsid w:val="00257CC9"/>
    <w:rsid w:val="00262122"/>
    <w:rsid w:val="0027092F"/>
    <w:rsid w:val="00282A51"/>
    <w:rsid w:val="00285BB0"/>
    <w:rsid w:val="002867DC"/>
    <w:rsid w:val="00291FE5"/>
    <w:rsid w:val="00293415"/>
    <w:rsid w:val="00293E2B"/>
    <w:rsid w:val="002968D9"/>
    <w:rsid w:val="002A0874"/>
    <w:rsid w:val="002A52E7"/>
    <w:rsid w:val="002A575A"/>
    <w:rsid w:val="002B504D"/>
    <w:rsid w:val="002C6E3E"/>
    <w:rsid w:val="002D306F"/>
    <w:rsid w:val="002E305D"/>
    <w:rsid w:val="002E6B23"/>
    <w:rsid w:val="002E70E4"/>
    <w:rsid w:val="002F0314"/>
    <w:rsid w:val="002F4244"/>
    <w:rsid w:val="00301921"/>
    <w:rsid w:val="00301BB8"/>
    <w:rsid w:val="00311CCE"/>
    <w:rsid w:val="00312AF3"/>
    <w:rsid w:val="0031559B"/>
    <w:rsid w:val="00322C83"/>
    <w:rsid w:val="00324861"/>
    <w:rsid w:val="00326125"/>
    <w:rsid w:val="00334EB8"/>
    <w:rsid w:val="00335B0C"/>
    <w:rsid w:val="00336545"/>
    <w:rsid w:val="00336CD0"/>
    <w:rsid w:val="00337537"/>
    <w:rsid w:val="00337553"/>
    <w:rsid w:val="003378CD"/>
    <w:rsid w:val="00342A67"/>
    <w:rsid w:val="00346E90"/>
    <w:rsid w:val="003515BF"/>
    <w:rsid w:val="00365183"/>
    <w:rsid w:val="00365B79"/>
    <w:rsid w:val="00365C5E"/>
    <w:rsid w:val="003701E4"/>
    <w:rsid w:val="0037268B"/>
    <w:rsid w:val="00374B1D"/>
    <w:rsid w:val="003753CE"/>
    <w:rsid w:val="00380C4D"/>
    <w:rsid w:val="00390A7D"/>
    <w:rsid w:val="00391542"/>
    <w:rsid w:val="00391AFB"/>
    <w:rsid w:val="00393D8B"/>
    <w:rsid w:val="00393FE4"/>
    <w:rsid w:val="00394C06"/>
    <w:rsid w:val="00395DA4"/>
    <w:rsid w:val="00396404"/>
    <w:rsid w:val="003A49FF"/>
    <w:rsid w:val="003A5E66"/>
    <w:rsid w:val="003A6686"/>
    <w:rsid w:val="003B2734"/>
    <w:rsid w:val="003B2F4A"/>
    <w:rsid w:val="003B37E2"/>
    <w:rsid w:val="003B6558"/>
    <w:rsid w:val="003C07B1"/>
    <w:rsid w:val="003C1391"/>
    <w:rsid w:val="003C3B02"/>
    <w:rsid w:val="003C5F2E"/>
    <w:rsid w:val="003C7192"/>
    <w:rsid w:val="003C7882"/>
    <w:rsid w:val="003D4AC9"/>
    <w:rsid w:val="003D6B5B"/>
    <w:rsid w:val="003E0A7B"/>
    <w:rsid w:val="003E2A19"/>
    <w:rsid w:val="003E4E4D"/>
    <w:rsid w:val="003E4FA6"/>
    <w:rsid w:val="003E5482"/>
    <w:rsid w:val="003F1BE0"/>
    <w:rsid w:val="003F38CC"/>
    <w:rsid w:val="004110CC"/>
    <w:rsid w:val="00412FBF"/>
    <w:rsid w:val="0041446F"/>
    <w:rsid w:val="004203B1"/>
    <w:rsid w:val="00420A6E"/>
    <w:rsid w:val="0042665F"/>
    <w:rsid w:val="004303C4"/>
    <w:rsid w:val="00436D59"/>
    <w:rsid w:val="00437736"/>
    <w:rsid w:val="00443C9E"/>
    <w:rsid w:val="00445A08"/>
    <w:rsid w:val="00446150"/>
    <w:rsid w:val="00450BE9"/>
    <w:rsid w:val="00453F06"/>
    <w:rsid w:val="00454CCC"/>
    <w:rsid w:val="00456541"/>
    <w:rsid w:val="00456569"/>
    <w:rsid w:val="00462E38"/>
    <w:rsid w:val="00463828"/>
    <w:rsid w:val="004663D0"/>
    <w:rsid w:val="00470636"/>
    <w:rsid w:val="004834D2"/>
    <w:rsid w:val="00486BC2"/>
    <w:rsid w:val="004A092B"/>
    <w:rsid w:val="004A5A29"/>
    <w:rsid w:val="004A5EA5"/>
    <w:rsid w:val="004A5FDA"/>
    <w:rsid w:val="004B604C"/>
    <w:rsid w:val="004B6E08"/>
    <w:rsid w:val="004C0533"/>
    <w:rsid w:val="004C065E"/>
    <w:rsid w:val="004C26AA"/>
    <w:rsid w:val="004C496A"/>
    <w:rsid w:val="004C4B6C"/>
    <w:rsid w:val="004C4D26"/>
    <w:rsid w:val="004C565E"/>
    <w:rsid w:val="004C6BFE"/>
    <w:rsid w:val="004D6CBB"/>
    <w:rsid w:val="004E384E"/>
    <w:rsid w:val="004E38A3"/>
    <w:rsid w:val="004F0F29"/>
    <w:rsid w:val="004F4279"/>
    <w:rsid w:val="004F793E"/>
    <w:rsid w:val="005043FA"/>
    <w:rsid w:val="00511011"/>
    <w:rsid w:val="00513241"/>
    <w:rsid w:val="00514673"/>
    <w:rsid w:val="005151FC"/>
    <w:rsid w:val="005171D1"/>
    <w:rsid w:val="00522122"/>
    <w:rsid w:val="005310C1"/>
    <w:rsid w:val="0053288B"/>
    <w:rsid w:val="00534D7F"/>
    <w:rsid w:val="00540E12"/>
    <w:rsid w:val="00547762"/>
    <w:rsid w:val="00547FE0"/>
    <w:rsid w:val="005510BC"/>
    <w:rsid w:val="005519B8"/>
    <w:rsid w:val="00557440"/>
    <w:rsid w:val="0056046D"/>
    <w:rsid w:val="00562827"/>
    <w:rsid w:val="0057433C"/>
    <w:rsid w:val="0059274D"/>
    <w:rsid w:val="005928AE"/>
    <w:rsid w:val="005956FF"/>
    <w:rsid w:val="005A1AC1"/>
    <w:rsid w:val="005A2B11"/>
    <w:rsid w:val="005A51D0"/>
    <w:rsid w:val="005B1A2F"/>
    <w:rsid w:val="005B2E4D"/>
    <w:rsid w:val="005B4A8D"/>
    <w:rsid w:val="005C1696"/>
    <w:rsid w:val="005C3E69"/>
    <w:rsid w:val="005C5D79"/>
    <w:rsid w:val="005C7A96"/>
    <w:rsid w:val="005D1077"/>
    <w:rsid w:val="005D7591"/>
    <w:rsid w:val="005E0350"/>
    <w:rsid w:val="005E4606"/>
    <w:rsid w:val="005E4DFB"/>
    <w:rsid w:val="005E7D71"/>
    <w:rsid w:val="005F3A40"/>
    <w:rsid w:val="005F4527"/>
    <w:rsid w:val="00604B59"/>
    <w:rsid w:val="00605703"/>
    <w:rsid w:val="00605DE7"/>
    <w:rsid w:val="00607613"/>
    <w:rsid w:val="00612B65"/>
    <w:rsid w:val="00612B84"/>
    <w:rsid w:val="00613961"/>
    <w:rsid w:val="00617151"/>
    <w:rsid w:val="00617E2C"/>
    <w:rsid w:val="00624C39"/>
    <w:rsid w:val="00630654"/>
    <w:rsid w:val="006308AC"/>
    <w:rsid w:val="00630FC1"/>
    <w:rsid w:val="00632F19"/>
    <w:rsid w:val="00633C4E"/>
    <w:rsid w:val="0064199C"/>
    <w:rsid w:val="006427D0"/>
    <w:rsid w:val="006430BE"/>
    <w:rsid w:val="006441B4"/>
    <w:rsid w:val="00647D7F"/>
    <w:rsid w:val="006531A9"/>
    <w:rsid w:val="006600E4"/>
    <w:rsid w:val="00662CF2"/>
    <w:rsid w:val="00664EF8"/>
    <w:rsid w:val="006676DA"/>
    <w:rsid w:val="00671BC2"/>
    <w:rsid w:val="00672F5B"/>
    <w:rsid w:val="00677446"/>
    <w:rsid w:val="006823E1"/>
    <w:rsid w:val="006901EE"/>
    <w:rsid w:val="00692583"/>
    <w:rsid w:val="00697AC7"/>
    <w:rsid w:val="006A7492"/>
    <w:rsid w:val="006B136F"/>
    <w:rsid w:val="006B608E"/>
    <w:rsid w:val="006B66AA"/>
    <w:rsid w:val="006B6C63"/>
    <w:rsid w:val="006B7B04"/>
    <w:rsid w:val="006C5BF8"/>
    <w:rsid w:val="006D2359"/>
    <w:rsid w:val="006D2C8E"/>
    <w:rsid w:val="006D481E"/>
    <w:rsid w:val="006E249E"/>
    <w:rsid w:val="006E6A7D"/>
    <w:rsid w:val="006E6ED4"/>
    <w:rsid w:val="006F221A"/>
    <w:rsid w:val="006F293E"/>
    <w:rsid w:val="006F53AA"/>
    <w:rsid w:val="00702CE5"/>
    <w:rsid w:val="00703B75"/>
    <w:rsid w:val="0070555C"/>
    <w:rsid w:val="00706687"/>
    <w:rsid w:val="0071535A"/>
    <w:rsid w:val="007202AD"/>
    <w:rsid w:val="00721F41"/>
    <w:rsid w:val="007244F7"/>
    <w:rsid w:val="00725E2C"/>
    <w:rsid w:val="00732FEB"/>
    <w:rsid w:val="00735449"/>
    <w:rsid w:val="00742766"/>
    <w:rsid w:val="0075626C"/>
    <w:rsid w:val="00761A18"/>
    <w:rsid w:val="00764043"/>
    <w:rsid w:val="007739CE"/>
    <w:rsid w:val="00777497"/>
    <w:rsid w:val="00781F5C"/>
    <w:rsid w:val="00790FA4"/>
    <w:rsid w:val="00796749"/>
    <w:rsid w:val="007A0540"/>
    <w:rsid w:val="007A191D"/>
    <w:rsid w:val="007A6F6C"/>
    <w:rsid w:val="007B3890"/>
    <w:rsid w:val="007D2819"/>
    <w:rsid w:val="007D7373"/>
    <w:rsid w:val="007E1931"/>
    <w:rsid w:val="007F1FAB"/>
    <w:rsid w:val="007F36F3"/>
    <w:rsid w:val="007F4A89"/>
    <w:rsid w:val="007F745A"/>
    <w:rsid w:val="007F7D47"/>
    <w:rsid w:val="00802048"/>
    <w:rsid w:val="00802074"/>
    <w:rsid w:val="00803608"/>
    <w:rsid w:val="00804687"/>
    <w:rsid w:val="00807154"/>
    <w:rsid w:val="00814D41"/>
    <w:rsid w:val="008152C8"/>
    <w:rsid w:val="008227DE"/>
    <w:rsid w:val="00823D93"/>
    <w:rsid w:val="00827264"/>
    <w:rsid w:val="00827390"/>
    <w:rsid w:val="00830FCF"/>
    <w:rsid w:val="0084021C"/>
    <w:rsid w:val="00841566"/>
    <w:rsid w:val="008448F9"/>
    <w:rsid w:val="00846166"/>
    <w:rsid w:val="00851116"/>
    <w:rsid w:val="00854DCB"/>
    <w:rsid w:val="0085518B"/>
    <w:rsid w:val="00856CD4"/>
    <w:rsid w:val="00862D73"/>
    <w:rsid w:val="008632AD"/>
    <w:rsid w:val="00864660"/>
    <w:rsid w:val="008670EA"/>
    <w:rsid w:val="00867EED"/>
    <w:rsid w:val="00881B86"/>
    <w:rsid w:val="008842E5"/>
    <w:rsid w:val="0088465E"/>
    <w:rsid w:val="00885763"/>
    <w:rsid w:val="00890EE9"/>
    <w:rsid w:val="00893DF8"/>
    <w:rsid w:val="00894214"/>
    <w:rsid w:val="00894662"/>
    <w:rsid w:val="008973A1"/>
    <w:rsid w:val="008A2052"/>
    <w:rsid w:val="008A4642"/>
    <w:rsid w:val="008A6071"/>
    <w:rsid w:val="008B49AB"/>
    <w:rsid w:val="008C565F"/>
    <w:rsid w:val="008C6CEA"/>
    <w:rsid w:val="008C7150"/>
    <w:rsid w:val="008D6933"/>
    <w:rsid w:val="008E2689"/>
    <w:rsid w:val="008E375A"/>
    <w:rsid w:val="008E3E1D"/>
    <w:rsid w:val="008E7B3A"/>
    <w:rsid w:val="008F2505"/>
    <w:rsid w:val="00901D53"/>
    <w:rsid w:val="009035F9"/>
    <w:rsid w:val="00906D06"/>
    <w:rsid w:val="00910E54"/>
    <w:rsid w:val="00911FB9"/>
    <w:rsid w:val="00912C3A"/>
    <w:rsid w:val="00916956"/>
    <w:rsid w:val="0091711C"/>
    <w:rsid w:val="009174F1"/>
    <w:rsid w:val="009279FB"/>
    <w:rsid w:val="00927C2E"/>
    <w:rsid w:val="00927CAD"/>
    <w:rsid w:val="009328D6"/>
    <w:rsid w:val="00932A35"/>
    <w:rsid w:val="00934744"/>
    <w:rsid w:val="00935365"/>
    <w:rsid w:val="009372C4"/>
    <w:rsid w:val="00940643"/>
    <w:rsid w:val="009429FA"/>
    <w:rsid w:val="009438FD"/>
    <w:rsid w:val="00946815"/>
    <w:rsid w:val="00947CF2"/>
    <w:rsid w:val="00954A20"/>
    <w:rsid w:val="00957D3B"/>
    <w:rsid w:val="00961F8D"/>
    <w:rsid w:val="009646DA"/>
    <w:rsid w:val="00977018"/>
    <w:rsid w:val="00981F3E"/>
    <w:rsid w:val="009858F9"/>
    <w:rsid w:val="009875C6"/>
    <w:rsid w:val="00992644"/>
    <w:rsid w:val="009970AA"/>
    <w:rsid w:val="009A3F62"/>
    <w:rsid w:val="009A6AEF"/>
    <w:rsid w:val="009B136A"/>
    <w:rsid w:val="009B4750"/>
    <w:rsid w:val="009C27C9"/>
    <w:rsid w:val="009C2DEE"/>
    <w:rsid w:val="009C6504"/>
    <w:rsid w:val="009D2012"/>
    <w:rsid w:val="009D2A38"/>
    <w:rsid w:val="009D34A9"/>
    <w:rsid w:val="009D3CB3"/>
    <w:rsid w:val="009E1CF0"/>
    <w:rsid w:val="009E44BA"/>
    <w:rsid w:val="009F2206"/>
    <w:rsid w:val="009F3456"/>
    <w:rsid w:val="009F473A"/>
    <w:rsid w:val="00A003D9"/>
    <w:rsid w:val="00A00EC2"/>
    <w:rsid w:val="00A03725"/>
    <w:rsid w:val="00A0494F"/>
    <w:rsid w:val="00A05112"/>
    <w:rsid w:val="00A12793"/>
    <w:rsid w:val="00A144B9"/>
    <w:rsid w:val="00A23DBF"/>
    <w:rsid w:val="00A261E5"/>
    <w:rsid w:val="00A26A6D"/>
    <w:rsid w:val="00A30C72"/>
    <w:rsid w:val="00A342C5"/>
    <w:rsid w:val="00A36AE9"/>
    <w:rsid w:val="00A37951"/>
    <w:rsid w:val="00A4245C"/>
    <w:rsid w:val="00A43ECE"/>
    <w:rsid w:val="00A45736"/>
    <w:rsid w:val="00A45EF1"/>
    <w:rsid w:val="00A46BF6"/>
    <w:rsid w:val="00A46E50"/>
    <w:rsid w:val="00A634F3"/>
    <w:rsid w:val="00A63E89"/>
    <w:rsid w:val="00A65D17"/>
    <w:rsid w:val="00A70331"/>
    <w:rsid w:val="00A7130D"/>
    <w:rsid w:val="00A77DE5"/>
    <w:rsid w:val="00A80783"/>
    <w:rsid w:val="00A852B1"/>
    <w:rsid w:val="00A867DC"/>
    <w:rsid w:val="00AA49BC"/>
    <w:rsid w:val="00AA7EA9"/>
    <w:rsid w:val="00AB7374"/>
    <w:rsid w:val="00AB774B"/>
    <w:rsid w:val="00AB77A2"/>
    <w:rsid w:val="00AB7ADF"/>
    <w:rsid w:val="00AC363D"/>
    <w:rsid w:val="00AC6307"/>
    <w:rsid w:val="00AC78EC"/>
    <w:rsid w:val="00AD1725"/>
    <w:rsid w:val="00AE15CF"/>
    <w:rsid w:val="00AE29CF"/>
    <w:rsid w:val="00AE5831"/>
    <w:rsid w:val="00AE6186"/>
    <w:rsid w:val="00AF230D"/>
    <w:rsid w:val="00AF52AB"/>
    <w:rsid w:val="00AF72CE"/>
    <w:rsid w:val="00B117E5"/>
    <w:rsid w:val="00B11F63"/>
    <w:rsid w:val="00B13122"/>
    <w:rsid w:val="00B14BDE"/>
    <w:rsid w:val="00B15281"/>
    <w:rsid w:val="00B21325"/>
    <w:rsid w:val="00B220E5"/>
    <w:rsid w:val="00B235F1"/>
    <w:rsid w:val="00B2505E"/>
    <w:rsid w:val="00B2652C"/>
    <w:rsid w:val="00B30229"/>
    <w:rsid w:val="00B36C46"/>
    <w:rsid w:val="00B40F3A"/>
    <w:rsid w:val="00B435F8"/>
    <w:rsid w:val="00B51953"/>
    <w:rsid w:val="00B52FA7"/>
    <w:rsid w:val="00B56610"/>
    <w:rsid w:val="00B62957"/>
    <w:rsid w:val="00B63617"/>
    <w:rsid w:val="00B7459E"/>
    <w:rsid w:val="00B772EA"/>
    <w:rsid w:val="00B80170"/>
    <w:rsid w:val="00B8142C"/>
    <w:rsid w:val="00B86097"/>
    <w:rsid w:val="00B904CA"/>
    <w:rsid w:val="00B938ED"/>
    <w:rsid w:val="00B95E18"/>
    <w:rsid w:val="00B97EC4"/>
    <w:rsid w:val="00BA372F"/>
    <w:rsid w:val="00BA43A9"/>
    <w:rsid w:val="00BA4953"/>
    <w:rsid w:val="00BA5F60"/>
    <w:rsid w:val="00BA605E"/>
    <w:rsid w:val="00BB0315"/>
    <w:rsid w:val="00BB1623"/>
    <w:rsid w:val="00BB1628"/>
    <w:rsid w:val="00BB20D7"/>
    <w:rsid w:val="00BB3089"/>
    <w:rsid w:val="00BB3FA9"/>
    <w:rsid w:val="00BB68E0"/>
    <w:rsid w:val="00BC13E0"/>
    <w:rsid w:val="00BC535C"/>
    <w:rsid w:val="00BC5F66"/>
    <w:rsid w:val="00BC61A9"/>
    <w:rsid w:val="00BD0E80"/>
    <w:rsid w:val="00BD294C"/>
    <w:rsid w:val="00BD6A93"/>
    <w:rsid w:val="00BD6CC8"/>
    <w:rsid w:val="00BD77ED"/>
    <w:rsid w:val="00BE2B66"/>
    <w:rsid w:val="00BE33FB"/>
    <w:rsid w:val="00BE3D8D"/>
    <w:rsid w:val="00BE660A"/>
    <w:rsid w:val="00BF4F38"/>
    <w:rsid w:val="00BF6630"/>
    <w:rsid w:val="00C0078C"/>
    <w:rsid w:val="00C01883"/>
    <w:rsid w:val="00C02FC5"/>
    <w:rsid w:val="00C10BFB"/>
    <w:rsid w:val="00C124CA"/>
    <w:rsid w:val="00C13CAA"/>
    <w:rsid w:val="00C17356"/>
    <w:rsid w:val="00C24109"/>
    <w:rsid w:val="00C2542F"/>
    <w:rsid w:val="00C333C5"/>
    <w:rsid w:val="00C37D88"/>
    <w:rsid w:val="00C43E9B"/>
    <w:rsid w:val="00C449CB"/>
    <w:rsid w:val="00C46E92"/>
    <w:rsid w:val="00C54688"/>
    <w:rsid w:val="00C55F90"/>
    <w:rsid w:val="00C55FEF"/>
    <w:rsid w:val="00C56780"/>
    <w:rsid w:val="00C57E08"/>
    <w:rsid w:val="00C60986"/>
    <w:rsid w:val="00C61992"/>
    <w:rsid w:val="00C61EB8"/>
    <w:rsid w:val="00C647A9"/>
    <w:rsid w:val="00C72489"/>
    <w:rsid w:val="00C77E64"/>
    <w:rsid w:val="00C8008B"/>
    <w:rsid w:val="00C919BF"/>
    <w:rsid w:val="00CA5C79"/>
    <w:rsid w:val="00CA69AE"/>
    <w:rsid w:val="00CA6B12"/>
    <w:rsid w:val="00CA74B1"/>
    <w:rsid w:val="00CA7AD4"/>
    <w:rsid w:val="00CB14C7"/>
    <w:rsid w:val="00CB32D9"/>
    <w:rsid w:val="00CB7A5F"/>
    <w:rsid w:val="00CC0009"/>
    <w:rsid w:val="00CC0476"/>
    <w:rsid w:val="00CC3C23"/>
    <w:rsid w:val="00CC5884"/>
    <w:rsid w:val="00CC7707"/>
    <w:rsid w:val="00CC7B10"/>
    <w:rsid w:val="00CC7B14"/>
    <w:rsid w:val="00CD0587"/>
    <w:rsid w:val="00CD26FE"/>
    <w:rsid w:val="00CD431C"/>
    <w:rsid w:val="00CD7AC7"/>
    <w:rsid w:val="00CE3DBB"/>
    <w:rsid w:val="00D012E9"/>
    <w:rsid w:val="00D0464C"/>
    <w:rsid w:val="00D047CC"/>
    <w:rsid w:val="00D07D33"/>
    <w:rsid w:val="00D1342E"/>
    <w:rsid w:val="00D16796"/>
    <w:rsid w:val="00D232AB"/>
    <w:rsid w:val="00D2605D"/>
    <w:rsid w:val="00D267AB"/>
    <w:rsid w:val="00D30C27"/>
    <w:rsid w:val="00D35AF0"/>
    <w:rsid w:val="00D37F4A"/>
    <w:rsid w:val="00D4319D"/>
    <w:rsid w:val="00D434C1"/>
    <w:rsid w:val="00D54D51"/>
    <w:rsid w:val="00D57D33"/>
    <w:rsid w:val="00D57DAB"/>
    <w:rsid w:val="00D61042"/>
    <w:rsid w:val="00D617BA"/>
    <w:rsid w:val="00D62959"/>
    <w:rsid w:val="00D63807"/>
    <w:rsid w:val="00D676B0"/>
    <w:rsid w:val="00D70C8B"/>
    <w:rsid w:val="00D8301D"/>
    <w:rsid w:val="00D833FB"/>
    <w:rsid w:val="00D92C15"/>
    <w:rsid w:val="00D9475D"/>
    <w:rsid w:val="00DA01E6"/>
    <w:rsid w:val="00DA6144"/>
    <w:rsid w:val="00DA6794"/>
    <w:rsid w:val="00DB27FD"/>
    <w:rsid w:val="00DB49C3"/>
    <w:rsid w:val="00DB53DD"/>
    <w:rsid w:val="00DB6C5C"/>
    <w:rsid w:val="00DC0A8C"/>
    <w:rsid w:val="00DC0EF4"/>
    <w:rsid w:val="00DC15A2"/>
    <w:rsid w:val="00DC2069"/>
    <w:rsid w:val="00DC4067"/>
    <w:rsid w:val="00DD1647"/>
    <w:rsid w:val="00DD3249"/>
    <w:rsid w:val="00DD3673"/>
    <w:rsid w:val="00DD7D00"/>
    <w:rsid w:val="00DE4B87"/>
    <w:rsid w:val="00DE6DB4"/>
    <w:rsid w:val="00DF2679"/>
    <w:rsid w:val="00DF2A3B"/>
    <w:rsid w:val="00DF4DA8"/>
    <w:rsid w:val="00DF5BAB"/>
    <w:rsid w:val="00DF710D"/>
    <w:rsid w:val="00DF7D9D"/>
    <w:rsid w:val="00E059D4"/>
    <w:rsid w:val="00E06394"/>
    <w:rsid w:val="00E1001B"/>
    <w:rsid w:val="00E1128E"/>
    <w:rsid w:val="00E11941"/>
    <w:rsid w:val="00E20339"/>
    <w:rsid w:val="00E20F7D"/>
    <w:rsid w:val="00E2333C"/>
    <w:rsid w:val="00E25049"/>
    <w:rsid w:val="00E25943"/>
    <w:rsid w:val="00E32C86"/>
    <w:rsid w:val="00E33BD6"/>
    <w:rsid w:val="00E34917"/>
    <w:rsid w:val="00E40B9D"/>
    <w:rsid w:val="00E47D4B"/>
    <w:rsid w:val="00E515CD"/>
    <w:rsid w:val="00E51887"/>
    <w:rsid w:val="00E60CDF"/>
    <w:rsid w:val="00E622F1"/>
    <w:rsid w:val="00E630A0"/>
    <w:rsid w:val="00E63CB5"/>
    <w:rsid w:val="00E8269C"/>
    <w:rsid w:val="00E8349F"/>
    <w:rsid w:val="00E861A0"/>
    <w:rsid w:val="00E9338F"/>
    <w:rsid w:val="00E94857"/>
    <w:rsid w:val="00E956F1"/>
    <w:rsid w:val="00EA4116"/>
    <w:rsid w:val="00EA69DB"/>
    <w:rsid w:val="00EB1A78"/>
    <w:rsid w:val="00EB4884"/>
    <w:rsid w:val="00EC1F48"/>
    <w:rsid w:val="00ED0403"/>
    <w:rsid w:val="00ED3C49"/>
    <w:rsid w:val="00ED7AE5"/>
    <w:rsid w:val="00EE1D0C"/>
    <w:rsid w:val="00EE2B23"/>
    <w:rsid w:val="00EE57D9"/>
    <w:rsid w:val="00EF4BD8"/>
    <w:rsid w:val="00EF6CDB"/>
    <w:rsid w:val="00F013C4"/>
    <w:rsid w:val="00F0147B"/>
    <w:rsid w:val="00F10FD2"/>
    <w:rsid w:val="00F11D0E"/>
    <w:rsid w:val="00F1294C"/>
    <w:rsid w:val="00F132F8"/>
    <w:rsid w:val="00F16BD6"/>
    <w:rsid w:val="00F17116"/>
    <w:rsid w:val="00F3171F"/>
    <w:rsid w:val="00F37833"/>
    <w:rsid w:val="00F40E44"/>
    <w:rsid w:val="00F4175E"/>
    <w:rsid w:val="00F4480B"/>
    <w:rsid w:val="00F50CCB"/>
    <w:rsid w:val="00F516BA"/>
    <w:rsid w:val="00F56CFF"/>
    <w:rsid w:val="00F622AE"/>
    <w:rsid w:val="00F6410B"/>
    <w:rsid w:val="00F81D65"/>
    <w:rsid w:val="00F82414"/>
    <w:rsid w:val="00F82755"/>
    <w:rsid w:val="00F82A50"/>
    <w:rsid w:val="00F832D4"/>
    <w:rsid w:val="00F83866"/>
    <w:rsid w:val="00F857DB"/>
    <w:rsid w:val="00F951FF"/>
    <w:rsid w:val="00FA2661"/>
    <w:rsid w:val="00FA318B"/>
    <w:rsid w:val="00FA37AC"/>
    <w:rsid w:val="00FB2248"/>
    <w:rsid w:val="00FB496A"/>
    <w:rsid w:val="00FC091F"/>
    <w:rsid w:val="00FC3D27"/>
    <w:rsid w:val="00FC552F"/>
    <w:rsid w:val="00FD46E2"/>
    <w:rsid w:val="00FD792B"/>
    <w:rsid w:val="00FE04F6"/>
    <w:rsid w:val="00FE1ACD"/>
    <w:rsid w:val="00FE1D29"/>
    <w:rsid w:val="00FE440F"/>
    <w:rsid w:val="00FE5C99"/>
    <w:rsid w:val="00FE735A"/>
    <w:rsid w:val="00FF2665"/>
    <w:rsid w:val="00FF29F7"/>
    <w:rsid w:val="00FF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99209"/>
  <w15:chartTrackingRefBased/>
  <w15:docId w15:val="{35B88A52-17CA-495C-9B96-B5AA561EE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7F4A8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F4A8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F4A89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F4A8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F4A89"/>
    <w:rPr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4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4A89"/>
    <w:rPr>
      <w:rFonts w:ascii="Segoe UI" w:hAnsi="Segoe UI" w:cs="Segoe UI"/>
      <w:sz w:val="18"/>
      <w:szCs w:val="18"/>
      <w:lang w:val="en-US"/>
    </w:rPr>
  </w:style>
  <w:style w:type="paragraph" w:styleId="StandardWeb">
    <w:name w:val="Normal (Web)"/>
    <w:basedOn w:val="Standard"/>
    <w:uiPriority w:val="99"/>
    <w:semiHidden/>
    <w:unhideWhenUsed/>
    <w:rsid w:val="00522122"/>
    <w:rPr>
      <w:rFonts w:ascii="Times New Roman" w:hAnsi="Times New Roman" w:cs="Times New Roman"/>
      <w:sz w:val="24"/>
      <w:szCs w:val="24"/>
    </w:rPr>
  </w:style>
  <w:style w:type="paragraph" w:styleId="berarbeitung">
    <w:name w:val="Revision"/>
    <w:hidden/>
    <w:uiPriority w:val="99"/>
    <w:semiHidden/>
    <w:rsid w:val="007739CE"/>
    <w:pPr>
      <w:spacing w:after="0" w:line="240" w:lineRule="auto"/>
    </w:pPr>
    <w:rPr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DD7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D7D00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DD7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D7D0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4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1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75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5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62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1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11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2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0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04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0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1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8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93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5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0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08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9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01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32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7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14D20A-9E2B-4894-BC89-42F360E84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3791</Words>
  <Characters>23889</Characters>
  <Application>Microsoft Office Word</Application>
  <DocSecurity>0</DocSecurity>
  <Lines>199</Lines>
  <Paragraphs>55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Thole Hilko Hoppen</dc:creator>
  <cp:keywords/>
  <dc:description/>
  <cp:lastModifiedBy>Thole Hilko Hoppen</cp:lastModifiedBy>
  <cp:revision>455</cp:revision>
  <dcterms:created xsi:type="dcterms:W3CDTF">2024-01-31T11:34:00Z</dcterms:created>
  <dcterms:modified xsi:type="dcterms:W3CDTF">2024-03-07T10:38:00Z</dcterms:modified>
</cp:coreProperties>
</file>