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BC931" w14:textId="77777777" w:rsidR="00DA47B4" w:rsidRPr="003D2946" w:rsidRDefault="00DA47B4" w:rsidP="00DA47B4">
      <w:pPr>
        <w:jc w:val="both"/>
        <w:rPr>
          <w:rFonts w:ascii="Calibri" w:hAnsi="Calibri" w:cs="Calibri"/>
          <w:lang w:bidi="en-US"/>
        </w:rPr>
      </w:pPr>
      <w:r w:rsidRPr="003D2946">
        <w:rPr>
          <w:rFonts w:ascii="Calibri" w:hAnsi="Calibri" w:cs="Calibri"/>
          <w:b/>
          <w:lang w:bidi="en-US"/>
        </w:rPr>
        <w:t xml:space="preserve">Supplementary Materials: </w:t>
      </w:r>
    </w:p>
    <w:p w14:paraId="59624CE4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/>
          <w:lang w:bidi="en-US"/>
        </w:rPr>
        <w:t>Additional file 1</w:t>
      </w:r>
      <w:r w:rsidRPr="003D2946">
        <w:rPr>
          <w:rFonts w:ascii="Calibri" w:hAnsi="Calibri" w:cs="Calibri"/>
          <w:bCs/>
          <w:lang w:bidi="en-US"/>
        </w:rPr>
        <w:t xml:space="preserve">:  </w:t>
      </w:r>
    </w:p>
    <w:p w14:paraId="2B2CBCD7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Supplementary Figures.</w:t>
      </w:r>
    </w:p>
    <w:p w14:paraId="6E55612A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Figure S1: Study population flowchart.</w:t>
      </w:r>
    </w:p>
    <w:p w14:paraId="5C7D7906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Figure S2: Prevalence of GAs for the 10 driver genes by each of the main clinical variables.</w:t>
      </w:r>
    </w:p>
    <w:p w14:paraId="5498C341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Figure S3: Matrices of co-occurrences and exclusions of the complete set of individual GAs.</w:t>
      </w:r>
    </w:p>
    <w:p w14:paraId="038779EC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 xml:space="preserve">Figure S4: </w:t>
      </w:r>
      <w:proofErr w:type="spellStart"/>
      <w:r w:rsidRPr="003D2946">
        <w:rPr>
          <w:rFonts w:ascii="Calibri" w:hAnsi="Calibri" w:cs="Calibri"/>
          <w:bCs/>
          <w:lang w:bidi="en-US"/>
        </w:rPr>
        <w:t>Lolliplots</w:t>
      </w:r>
      <w:proofErr w:type="spellEnd"/>
      <w:r w:rsidRPr="003D2946">
        <w:rPr>
          <w:rFonts w:ascii="Calibri" w:hAnsi="Calibri" w:cs="Calibri"/>
          <w:bCs/>
          <w:lang w:bidi="en-US"/>
        </w:rPr>
        <w:t xml:space="preserve"> with the location and counts of individual GAs. </w:t>
      </w:r>
    </w:p>
    <w:p w14:paraId="7F5CF606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/>
          <w:lang w:bidi="en-US"/>
        </w:rPr>
        <w:t>Additional file 2</w:t>
      </w:r>
      <w:r w:rsidRPr="003D2946">
        <w:rPr>
          <w:rFonts w:ascii="Calibri" w:hAnsi="Calibri" w:cs="Calibri"/>
          <w:bCs/>
          <w:lang w:bidi="en-US"/>
        </w:rPr>
        <w:t xml:space="preserve">: </w:t>
      </w:r>
    </w:p>
    <w:p w14:paraId="2C57333A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S1. Details of the individual GA co-occurring in the group of smokers (n=81).</w:t>
      </w:r>
    </w:p>
    <w:p w14:paraId="2854F2E4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S2. Details of the individual GA co-occurring in the group of never-smokers (n=47).</w:t>
      </w:r>
    </w:p>
    <w:p w14:paraId="5DF6DEDB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S3. Relative and absolute frequencies of individual GAs identified in the gene EGFR (n=48).</w:t>
      </w:r>
    </w:p>
    <w:p w14:paraId="62D06314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S4. Relative and absolute frequencies of individual GAs identified in the gene PIK3CA (n=33).</w:t>
      </w:r>
    </w:p>
    <w:p w14:paraId="6F75E934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S5. Relative and absolute frequencies of individual GAs identified in the gene KRAS (n=12).</w:t>
      </w:r>
    </w:p>
    <w:p w14:paraId="19806229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S6. Relative and absolute frequencies of individual GAs identified in the gene BRAF (n=12).</w:t>
      </w:r>
    </w:p>
    <w:p w14:paraId="6D427285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S7. Relative and absolute frequencies of individual GAs identified in the gene MET (n=9).</w:t>
      </w:r>
    </w:p>
    <w:p w14:paraId="293037ED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S8. Relative and absolute frequencies of individual GAs identified in the gene ERBB2 (n=9).</w:t>
      </w:r>
    </w:p>
    <w:p w14:paraId="39DE503F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S9. Relative and absolute frequencies of individual GAs identified in the gene MAP2K1 (n=8).</w:t>
      </w:r>
    </w:p>
    <w:p w14:paraId="20B94FDD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S10. Relative and absolute frequencies of individual GAs identified in the gene ALK (n=8).</w:t>
      </w:r>
    </w:p>
    <w:p w14:paraId="00399600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>Table S11. Relative and absolute frequencies of individual GAs identified in the gene RET (n=7).</w:t>
      </w:r>
    </w:p>
    <w:p w14:paraId="3C3C20C4" w14:textId="77777777" w:rsidR="00DA47B4" w:rsidRPr="003D2946" w:rsidRDefault="00DA47B4" w:rsidP="00DA47B4">
      <w:pPr>
        <w:jc w:val="both"/>
        <w:rPr>
          <w:rFonts w:ascii="Calibri" w:hAnsi="Calibri" w:cs="Calibri"/>
          <w:bCs/>
          <w:lang w:bidi="en-US"/>
        </w:rPr>
      </w:pPr>
      <w:r w:rsidRPr="003D2946">
        <w:rPr>
          <w:rFonts w:ascii="Calibri" w:hAnsi="Calibri" w:cs="Calibri"/>
          <w:bCs/>
          <w:lang w:bidi="en-US"/>
        </w:rPr>
        <w:t xml:space="preserve">Table S12. Relative and absolute frequencies of individual GAs identified in the gene ROS1 (n=6). </w:t>
      </w:r>
    </w:p>
    <w:p w14:paraId="2EE742F9" w14:textId="77777777" w:rsidR="00547B5F" w:rsidRDefault="00547B5F"/>
    <w:sectPr w:rsidR="00547B5F" w:rsidSect="00DA47B4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B4"/>
    <w:rsid w:val="00002571"/>
    <w:rsid w:val="00015C65"/>
    <w:rsid w:val="000557A7"/>
    <w:rsid w:val="00080C63"/>
    <w:rsid w:val="000949A4"/>
    <w:rsid w:val="000B6838"/>
    <w:rsid w:val="000C2689"/>
    <w:rsid w:val="000C30BD"/>
    <w:rsid w:val="001031B6"/>
    <w:rsid w:val="00136FE6"/>
    <w:rsid w:val="0014450C"/>
    <w:rsid w:val="00151DE9"/>
    <w:rsid w:val="00184BB9"/>
    <w:rsid w:val="0019456C"/>
    <w:rsid w:val="00196E88"/>
    <w:rsid w:val="001A6F49"/>
    <w:rsid w:val="001B1929"/>
    <w:rsid w:val="001E32DE"/>
    <w:rsid w:val="00214B42"/>
    <w:rsid w:val="00244A67"/>
    <w:rsid w:val="00263805"/>
    <w:rsid w:val="002774FB"/>
    <w:rsid w:val="00286216"/>
    <w:rsid w:val="002A41DC"/>
    <w:rsid w:val="002B4B92"/>
    <w:rsid w:val="002C7C07"/>
    <w:rsid w:val="002E1BE3"/>
    <w:rsid w:val="002E6204"/>
    <w:rsid w:val="002F1079"/>
    <w:rsid w:val="002F42B0"/>
    <w:rsid w:val="00304BBF"/>
    <w:rsid w:val="0030680F"/>
    <w:rsid w:val="00310EDD"/>
    <w:rsid w:val="00312E34"/>
    <w:rsid w:val="00356BEA"/>
    <w:rsid w:val="00370B5D"/>
    <w:rsid w:val="00376C8C"/>
    <w:rsid w:val="003C7857"/>
    <w:rsid w:val="00411609"/>
    <w:rsid w:val="0041502F"/>
    <w:rsid w:val="00421927"/>
    <w:rsid w:val="004702ED"/>
    <w:rsid w:val="0047737A"/>
    <w:rsid w:val="004B0906"/>
    <w:rsid w:val="004B4520"/>
    <w:rsid w:val="004C7492"/>
    <w:rsid w:val="00515674"/>
    <w:rsid w:val="00525C8E"/>
    <w:rsid w:val="005300A9"/>
    <w:rsid w:val="00547B5F"/>
    <w:rsid w:val="0057379B"/>
    <w:rsid w:val="005A48EA"/>
    <w:rsid w:val="005B5232"/>
    <w:rsid w:val="00627A03"/>
    <w:rsid w:val="00635BED"/>
    <w:rsid w:val="00650EDD"/>
    <w:rsid w:val="006B0564"/>
    <w:rsid w:val="006F08A0"/>
    <w:rsid w:val="00724151"/>
    <w:rsid w:val="00762962"/>
    <w:rsid w:val="00776641"/>
    <w:rsid w:val="0077784D"/>
    <w:rsid w:val="007D64FA"/>
    <w:rsid w:val="007D7B66"/>
    <w:rsid w:val="007F7DD9"/>
    <w:rsid w:val="0082344C"/>
    <w:rsid w:val="0083781A"/>
    <w:rsid w:val="00845338"/>
    <w:rsid w:val="0085597F"/>
    <w:rsid w:val="008742DF"/>
    <w:rsid w:val="008800CB"/>
    <w:rsid w:val="00880F90"/>
    <w:rsid w:val="00885A06"/>
    <w:rsid w:val="008A4FDE"/>
    <w:rsid w:val="008B3B7B"/>
    <w:rsid w:val="008C5CD4"/>
    <w:rsid w:val="008E2C7F"/>
    <w:rsid w:val="00921189"/>
    <w:rsid w:val="00942B4A"/>
    <w:rsid w:val="00957ACF"/>
    <w:rsid w:val="0097334B"/>
    <w:rsid w:val="009818D1"/>
    <w:rsid w:val="009A466A"/>
    <w:rsid w:val="009A672D"/>
    <w:rsid w:val="009A6FAE"/>
    <w:rsid w:val="009B3ACB"/>
    <w:rsid w:val="009C0B65"/>
    <w:rsid w:val="00A03512"/>
    <w:rsid w:val="00A4410A"/>
    <w:rsid w:val="00A91AA8"/>
    <w:rsid w:val="00AB2675"/>
    <w:rsid w:val="00AB6972"/>
    <w:rsid w:val="00AC6726"/>
    <w:rsid w:val="00AF6687"/>
    <w:rsid w:val="00B16CB3"/>
    <w:rsid w:val="00B36FC1"/>
    <w:rsid w:val="00B372EB"/>
    <w:rsid w:val="00B4163B"/>
    <w:rsid w:val="00B45079"/>
    <w:rsid w:val="00B61FC2"/>
    <w:rsid w:val="00B650EB"/>
    <w:rsid w:val="00B779C2"/>
    <w:rsid w:val="00B94850"/>
    <w:rsid w:val="00BA56EC"/>
    <w:rsid w:val="00BE24D7"/>
    <w:rsid w:val="00BE4F65"/>
    <w:rsid w:val="00BF20FA"/>
    <w:rsid w:val="00C03546"/>
    <w:rsid w:val="00C2410D"/>
    <w:rsid w:val="00C4495E"/>
    <w:rsid w:val="00C47CA2"/>
    <w:rsid w:val="00C51675"/>
    <w:rsid w:val="00C545D0"/>
    <w:rsid w:val="00C70A9C"/>
    <w:rsid w:val="00C83EF1"/>
    <w:rsid w:val="00CC155E"/>
    <w:rsid w:val="00CE02E7"/>
    <w:rsid w:val="00D057F1"/>
    <w:rsid w:val="00D61D27"/>
    <w:rsid w:val="00D745CF"/>
    <w:rsid w:val="00D7614A"/>
    <w:rsid w:val="00D95828"/>
    <w:rsid w:val="00DA029C"/>
    <w:rsid w:val="00DA39E0"/>
    <w:rsid w:val="00DA47B4"/>
    <w:rsid w:val="00DA5E7F"/>
    <w:rsid w:val="00DB1D25"/>
    <w:rsid w:val="00DE030F"/>
    <w:rsid w:val="00DE3AC8"/>
    <w:rsid w:val="00E368E5"/>
    <w:rsid w:val="00E766DF"/>
    <w:rsid w:val="00EA2EA3"/>
    <w:rsid w:val="00EC4CBB"/>
    <w:rsid w:val="00EE5169"/>
    <w:rsid w:val="00F16A77"/>
    <w:rsid w:val="00F36D45"/>
    <w:rsid w:val="00F37652"/>
    <w:rsid w:val="00F40962"/>
    <w:rsid w:val="00F722F6"/>
    <w:rsid w:val="00FA51A7"/>
    <w:rsid w:val="00FB3D27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835CB88"/>
  <w15:chartTrackingRefBased/>
  <w15:docId w15:val="{C722B6B9-6435-2548-BC46-F951E9B1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7B4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A4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4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4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4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4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47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47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47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47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47B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47B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47B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47B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47B4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47B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47B4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47B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47B4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DA4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47B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DA47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47B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DA4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47B4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DA47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47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4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47B4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DA47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Armisen</dc:creator>
  <cp:keywords/>
  <dc:description/>
  <cp:lastModifiedBy>Ricardo Armisen</cp:lastModifiedBy>
  <cp:revision>1</cp:revision>
  <dcterms:created xsi:type="dcterms:W3CDTF">2024-02-20T18:04:00Z</dcterms:created>
  <dcterms:modified xsi:type="dcterms:W3CDTF">2024-02-20T18:06:00Z</dcterms:modified>
</cp:coreProperties>
</file>