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98FCE" w14:textId="77777777" w:rsidR="005F77BB" w:rsidRPr="00773B3C" w:rsidRDefault="005F77BB" w:rsidP="005F77BB">
      <w:pPr>
        <w:pStyle w:val="Heading2"/>
        <w:jc w:val="both"/>
        <w:rPr>
          <w:rFonts w:ascii="Times New Roman" w:hAnsi="Times New Roman" w:cs="Times New Roman"/>
          <w:b/>
          <w:bCs/>
          <w:smallCaps/>
        </w:rPr>
      </w:pPr>
      <w:r w:rsidRPr="00773B3C">
        <w:rPr>
          <w:rFonts w:ascii="Times New Roman" w:hAnsi="Times New Roman" w:cs="Times New Roman"/>
          <w:b/>
          <w:bCs/>
          <w:smallCaps/>
        </w:rPr>
        <w:t>Supplementary Methods</w:t>
      </w:r>
    </w:p>
    <w:p w14:paraId="43BEA2C2" w14:textId="77777777" w:rsidR="005F77BB" w:rsidRPr="00773B3C" w:rsidRDefault="005F77BB" w:rsidP="005F77BB">
      <w:pPr>
        <w:jc w:val="both"/>
        <w:rPr>
          <w:rFonts w:ascii="Times New Roman" w:hAnsi="Times New Roman" w:cs="Times New Roman"/>
          <w:b/>
        </w:rPr>
      </w:pPr>
      <w:r w:rsidRPr="00773B3C">
        <w:rPr>
          <w:rFonts w:ascii="Times New Roman" w:hAnsi="Times New Roman" w:cs="Times New Roman"/>
          <w:b/>
        </w:rPr>
        <w:t>Histology</w:t>
      </w:r>
    </w:p>
    <w:p w14:paraId="0376CCEA" w14:textId="77777777" w:rsidR="005F77BB" w:rsidRPr="00773B3C" w:rsidRDefault="005F77BB" w:rsidP="005F77BB">
      <w:pPr>
        <w:jc w:val="both"/>
        <w:rPr>
          <w:rFonts w:ascii="Times New Roman" w:hAnsi="Times New Roman" w:cs="Times New Roman"/>
        </w:rPr>
      </w:pPr>
      <w:proofErr w:type="spellStart"/>
      <w:r w:rsidRPr="00773B3C">
        <w:rPr>
          <w:rFonts w:ascii="Times New Roman" w:hAnsi="Times New Roman" w:cs="Times New Roman"/>
        </w:rPr>
        <w:t>BigBrain</w:t>
      </w:r>
      <w:proofErr w:type="spellEnd"/>
      <w:r w:rsidRPr="00773B3C">
        <w:rPr>
          <w:rFonts w:ascii="Times New Roman" w:hAnsi="Times New Roman" w:cs="Times New Roman"/>
        </w:rPr>
        <w:t xml:space="preserve">, both AHEAD brain samples, and one 3D PLI hemisphere were manually segmented and processed with </w:t>
      </w:r>
      <w:r w:rsidRPr="006C7CE3">
        <w:rPr>
          <w:rFonts w:ascii="Times New Roman" w:hAnsi="Times New Roman" w:cs="Times New Roman"/>
          <w:i/>
          <w:iCs/>
        </w:rPr>
        <w:t>HippUnfold</w:t>
      </w:r>
      <w:r w:rsidRPr="00773B3C">
        <w:rPr>
          <w:rFonts w:ascii="Times New Roman" w:hAnsi="Times New Roman" w:cs="Times New Roman"/>
        </w:rPr>
        <w:t xml:space="preserve"> in our previous work </w:t>
      </w:r>
      <w:r>
        <w:fldChar w:fldCharType="begin" w:fldLock="1"/>
      </w:r>
      <w:r>
        <w:instrText>ADDIN paperpile_citation &lt;clusterId&gt;I121W271S861P382&lt;/clusterId&gt;&lt;metadata&gt;&lt;citation&gt;&lt;id&gt;E4F04E7899FC11EE9E52C2A7D2A92DCC&lt;/id&gt;&lt;/citation&gt;&lt;citation&gt;&lt;id&gt;D316E82A99FB11EE8D94C2A7D2A92DCC&lt;/id&gt;&lt;/citation&gt;&lt;/metadata&gt;&lt;data&gt;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&lt;/data&gt; \* MERGEFORMAT</w:instrText>
      </w:r>
      <w:r>
        <w:fldChar w:fldCharType="separate"/>
      </w:r>
      <w:r>
        <w:rPr>
          <w:rFonts w:ascii="Times New Roman" w:hAnsi="Times New Roman" w:cs="Times New Roman"/>
          <w:noProof/>
          <w:color w:val="000000"/>
        </w:rPr>
        <w:t>(J. DeKraker et al., 2020; Jordan DeKraker et al., 2023)</w:t>
      </w:r>
      <w:r>
        <w:rPr>
          <w:rFonts w:ascii="Times New Roman" w:hAnsi="Times New Roman" w:cs="Times New Roman"/>
          <w:color w:val="000000"/>
        </w:rPr>
        <w:fldChar w:fldCharType="end"/>
      </w:r>
      <w:r w:rsidRPr="00773B3C">
        <w:rPr>
          <w:rFonts w:ascii="Times New Roman" w:hAnsi="Times New Roman" w:cs="Times New Roman"/>
        </w:rPr>
        <w:t>. Quantitative data were then sampled on hippocampal surfaces using the Connectome Workbench tool “volume-to-surface-mapping” with trilinear interpolation (</w:t>
      </w:r>
      <w:r w:rsidRPr="00773B3C">
        <w:rPr>
          <w:rFonts w:ascii="Times New Roman" w:hAnsi="Times New Roman" w:cs="Times New Roman"/>
          <w:u w:val="single"/>
        </w:rPr>
        <w:t>https://www.humanconnectome.org/software/connectome-workbench</w:t>
      </w:r>
      <w:r w:rsidRPr="00773B3C">
        <w:rPr>
          <w:rFonts w:ascii="Times New Roman" w:hAnsi="Times New Roman" w:cs="Times New Roman"/>
        </w:rPr>
        <w:t>). In the current work, we sampled 100μm</w:t>
      </w:r>
      <w:r w:rsidRPr="00773B3C">
        <w:rPr>
          <w:rFonts w:ascii="Times New Roman" w:hAnsi="Times New Roman" w:cs="Times New Roman"/>
          <w:vertAlign w:val="superscript"/>
        </w:rPr>
        <w:t>3</w:t>
      </w:r>
      <w:r w:rsidRPr="00773B3C">
        <w:rPr>
          <w:rFonts w:ascii="Times New Roman" w:hAnsi="Times New Roman" w:cs="Times New Roman"/>
        </w:rPr>
        <w:t xml:space="preserve"> images to save computational resources (summarized for all data in Table S1). Masks of local outliers were defined as being more than four standard deviations from the average of a ten vertex radius and were then dilated by two vertices to discard data at an interface with missing areas where excess stain or other artifacts can accumulate. Surface-based interpolation (linear) and extrapolation (nearest-</w:t>
      </w:r>
      <w:proofErr w:type="spellStart"/>
      <w:r w:rsidRPr="00773B3C">
        <w:rPr>
          <w:rFonts w:ascii="Times New Roman" w:hAnsi="Times New Roman" w:cs="Times New Roman"/>
        </w:rPr>
        <w:t>neighbour</w:t>
      </w:r>
      <w:proofErr w:type="spellEnd"/>
      <w:r w:rsidRPr="00773B3C">
        <w:rPr>
          <w:rFonts w:ascii="Times New Roman" w:hAnsi="Times New Roman" w:cs="Times New Roman"/>
        </w:rPr>
        <w:t xml:space="preserve">) were used to fill in missing data. Finally, microstructural profiles over 25 surface depths were aligned using the methods in </w:t>
      </w:r>
      <w:r w:rsidRPr="00773B3C">
        <w:rPr>
          <w:rFonts w:ascii="Times New Roman" w:hAnsi="Times New Roman" w:cs="Times New Roman"/>
          <w:b/>
        </w:rPr>
        <w:t>Figure 1B</w:t>
      </w:r>
      <w:r w:rsidRPr="00773B3C">
        <w:rPr>
          <w:rFonts w:ascii="Times New Roman" w:hAnsi="Times New Roman" w:cs="Times New Roman"/>
        </w:rPr>
        <w:t xml:space="preserve">. This was especially important since some of the AHEAD brain data showed misalignment between modalities, leading to some vertices being outside of the hippocampus in some cases, depending on the image. By extrapolating these surfaces beyond the original inner and outer hippocampal bounds, we aimed to capture the actual hippocampal tissue intensities rather than those of the surrounding white matter or background. These were then aligned by translation in the laminar direction that maximized correlation to the global average microstructural profile. Translations were limited to 25% of the surface thickness at each column/vertex. </w:t>
      </w:r>
    </w:p>
    <w:p w14:paraId="7F9FD7B7" w14:textId="77777777" w:rsidR="005F77BB" w:rsidRPr="00773B3C" w:rsidRDefault="005F77BB" w:rsidP="005F77BB">
      <w:pPr>
        <w:jc w:val="both"/>
        <w:rPr>
          <w:rFonts w:ascii="Times New Roman" w:hAnsi="Times New Roman" w:cs="Times New Roman"/>
        </w:rPr>
      </w:pPr>
    </w:p>
    <w:p w14:paraId="322375DA" w14:textId="77777777" w:rsidR="005F77BB" w:rsidRDefault="005F77BB" w:rsidP="005F77BB">
      <w:pPr>
        <w:jc w:val="both"/>
        <w:rPr>
          <w:rFonts w:ascii="Times New Roman" w:hAnsi="Times New Roman" w:cs="Times New Roman"/>
          <w:sz w:val="18"/>
          <w:szCs w:val="18"/>
        </w:rPr>
      </w:pPr>
      <w:r w:rsidRPr="00773B3C">
        <w:rPr>
          <w:rFonts w:ascii="Times New Roman" w:hAnsi="Times New Roman" w:cs="Times New Roman"/>
          <w:b/>
          <w:bCs/>
          <w:sz w:val="18"/>
          <w:szCs w:val="18"/>
        </w:rPr>
        <w:t>Table S1.</w:t>
      </w:r>
      <w:r w:rsidRPr="00773B3C">
        <w:rPr>
          <w:rFonts w:ascii="Times New Roman" w:hAnsi="Times New Roman" w:cs="Times New Roman"/>
          <w:sz w:val="18"/>
          <w:szCs w:val="18"/>
        </w:rPr>
        <w:t xml:space="preserve"> Summary of imaging data used in HippoMaps.</w:t>
      </w:r>
    </w:p>
    <w:p w14:paraId="156CF51A" w14:textId="77777777" w:rsidR="005F77BB" w:rsidRPr="00773B3C" w:rsidRDefault="005F77BB" w:rsidP="005F77BB">
      <w:pPr>
        <w:jc w:val="both"/>
        <w:rPr>
          <w:rFonts w:ascii="Times New Roman" w:hAnsi="Times New Roman" w:cs="Times New Roman"/>
          <w:sz w:val="18"/>
          <w:szCs w:val="18"/>
        </w:rPr>
      </w:pPr>
    </w:p>
    <w:tbl>
      <w:tblPr>
        <w:tblStyle w:val="PlainTable1"/>
        <w:tblW w:w="8145" w:type="dxa"/>
        <w:tblLayout w:type="fixed"/>
        <w:tblLook w:val="0600" w:firstRow="0" w:lastRow="0" w:firstColumn="0" w:lastColumn="0" w:noHBand="1" w:noVBand="1"/>
      </w:tblPr>
      <w:tblGrid>
        <w:gridCol w:w="1629"/>
        <w:gridCol w:w="1629"/>
        <w:gridCol w:w="1629"/>
        <w:gridCol w:w="1629"/>
        <w:gridCol w:w="1629"/>
      </w:tblGrid>
      <w:tr w:rsidR="005F77BB" w:rsidRPr="0069094F" w14:paraId="5B481FFF" w14:textId="77777777" w:rsidTr="00FC7CB5">
        <w:tc>
          <w:tcPr>
            <w:tcW w:w="0" w:type="dxa"/>
          </w:tcPr>
          <w:p w14:paraId="1003B62C" w14:textId="77777777" w:rsidR="005F77BB" w:rsidRPr="00773B3C" w:rsidRDefault="005F77BB" w:rsidP="00FC7CB5">
            <w:pPr>
              <w:jc w:val="both"/>
              <w:rPr>
                <w:rFonts w:ascii="Times New Roman" w:hAnsi="Times New Roman" w:cs="Times New Roman"/>
                <w:b/>
              </w:rPr>
            </w:pPr>
            <w:r w:rsidRPr="00773B3C">
              <w:rPr>
                <w:rFonts w:ascii="Times New Roman" w:hAnsi="Times New Roman" w:cs="Times New Roman"/>
                <w:b/>
              </w:rPr>
              <w:t>Dataset</w:t>
            </w:r>
          </w:p>
        </w:tc>
        <w:tc>
          <w:tcPr>
            <w:tcW w:w="0" w:type="dxa"/>
          </w:tcPr>
          <w:p w14:paraId="797073A6"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b/>
              </w:rPr>
              <w:t>Modality</w:t>
            </w:r>
            <w:r w:rsidRPr="00773B3C">
              <w:rPr>
                <w:rFonts w:ascii="Times New Roman" w:hAnsi="Times New Roman" w:cs="Times New Roman"/>
              </w:rPr>
              <w:t xml:space="preserve"> </w:t>
            </w:r>
          </w:p>
        </w:tc>
        <w:tc>
          <w:tcPr>
            <w:tcW w:w="0" w:type="dxa"/>
          </w:tcPr>
          <w:p w14:paraId="6A1193F3" w14:textId="77777777" w:rsidR="005F77BB" w:rsidRPr="00773B3C" w:rsidRDefault="005F77BB" w:rsidP="00FC7CB5">
            <w:pPr>
              <w:jc w:val="both"/>
              <w:rPr>
                <w:rFonts w:ascii="Times New Roman" w:hAnsi="Times New Roman" w:cs="Times New Roman"/>
                <w:b/>
              </w:rPr>
            </w:pPr>
            <w:r w:rsidRPr="00773B3C">
              <w:rPr>
                <w:rFonts w:ascii="Times New Roman" w:hAnsi="Times New Roman" w:cs="Times New Roman"/>
                <w:b/>
              </w:rPr>
              <w:t>Resolution acquired</w:t>
            </w:r>
          </w:p>
        </w:tc>
        <w:tc>
          <w:tcPr>
            <w:tcW w:w="0" w:type="dxa"/>
          </w:tcPr>
          <w:p w14:paraId="3F65B9CD" w14:textId="77777777" w:rsidR="005F77BB" w:rsidRPr="00773B3C" w:rsidRDefault="005F77BB" w:rsidP="00FC7CB5">
            <w:pPr>
              <w:jc w:val="both"/>
              <w:rPr>
                <w:rFonts w:ascii="Times New Roman" w:hAnsi="Times New Roman" w:cs="Times New Roman"/>
                <w:b/>
              </w:rPr>
            </w:pPr>
            <w:r w:rsidRPr="00773B3C">
              <w:rPr>
                <w:rFonts w:ascii="Times New Roman" w:hAnsi="Times New Roman" w:cs="Times New Roman"/>
                <w:b/>
              </w:rPr>
              <w:t>Resolution employed</w:t>
            </w:r>
          </w:p>
        </w:tc>
        <w:tc>
          <w:tcPr>
            <w:tcW w:w="0" w:type="dxa"/>
          </w:tcPr>
          <w:p w14:paraId="3C95D639"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b/>
              </w:rPr>
              <w:t>Samples</w:t>
            </w:r>
            <w:r w:rsidRPr="00773B3C">
              <w:rPr>
                <w:rFonts w:ascii="Times New Roman" w:hAnsi="Times New Roman" w:cs="Times New Roman"/>
              </w:rPr>
              <w:t xml:space="preserve"> (x hemispheres)</w:t>
            </w:r>
          </w:p>
        </w:tc>
      </w:tr>
      <w:tr w:rsidR="005F77BB" w:rsidRPr="0069094F" w14:paraId="5F36F2DF" w14:textId="77777777" w:rsidTr="00FC7CB5">
        <w:tc>
          <w:tcPr>
            <w:tcW w:w="0" w:type="dxa"/>
          </w:tcPr>
          <w:p w14:paraId="79006AED" w14:textId="77777777" w:rsidR="005F77BB" w:rsidRPr="00773B3C" w:rsidRDefault="005F77BB" w:rsidP="00FC7CB5">
            <w:pPr>
              <w:jc w:val="both"/>
              <w:rPr>
                <w:rFonts w:ascii="Times New Roman" w:hAnsi="Times New Roman" w:cs="Times New Roman"/>
              </w:rPr>
            </w:pPr>
            <w:proofErr w:type="spellStart"/>
            <w:r w:rsidRPr="00773B3C">
              <w:rPr>
                <w:rFonts w:ascii="Times New Roman" w:hAnsi="Times New Roman" w:cs="Times New Roman"/>
              </w:rPr>
              <w:t>BigBrain</w:t>
            </w:r>
            <w:proofErr w:type="spellEnd"/>
          </w:p>
        </w:tc>
        <w:tc>
          <w:tcPr>
            <w:tcW w:w="0" w:type="dxa"/>
          </w:tcPr>
          <w:p w14:paraId="2012F884"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Merker</w:t>
            </w:r>
          </w:p>
        </w:tc>
        <w:tc>
          <w:tcPr>
            <w:tcW w:w="0" w:type="dxa"/>
          </w:tcPr>
          <w:p w14:paraId="12D4A185"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20μm</w:t>
            </w:r>
            <w:r w:rsidRPr="00773B3C">
              <w:rPr>
                <w:rFonts w:ascii="Times New Roman" w:hAnsi="Times New Roman" w:cs="Times New Roman"/>
                <w:vertAlign w:val="superscript"/>
              </w:rPr>
              <w:t>3</w:t>
            </w:r>
          </w:p>
        </w:tc>
        <w:tc>
          <w:tcPr>
            <w:tcW w:w="0" w:type="dxa"/>
          </w:tcPr>
          <w:p w14:paraId="02451C53"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100μm</w:t>
            </w:r>
            <w:r w:rsidRPr="00773B3C">
              <w:rPr>
                <w:rFonts w:ascii="Times New Roman" w:hAnsi="Times New Roman" w:cs="Times New Roman"/>
                <w:vertAlign w:val="superscript"/>
              </w:rPr>
              <w:t>3</w:t>
            </w:r>
          </w:p>
        </w:tc>
        <w:tc>
          <w:tcPr>
            <w:tcW w:w="0" w:type="dxa"/>
          </w:tcPr>
          <w:p w14:paraId="305C47B0"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1(x2)</w:t>
            </w:r>
          </w:p>
        </w:tc>
      </w:tr>
      <w:tr w:rsidR="005F77BB" w:rsidRPr="0069094F" w14:paraId="25BA070B" w14:textId="77777777" w:rsidTr="00FC7CB5">
        <w:tc>
          <w:tcPr>
            <w:tcW w:w="0" w:type="dxa"/>
          </w:tcPr>
          <w:p w14:paraId="5A102DE0"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3D PLI</w:t>
            </w:r>
          </w:p>
        </w:tc>
        <w:tc>
          <w:tcPr>
            <w:tcW w:w="0" w:type="dxa"/>
          </w:tcPr>
          <w:p w14:paraId="39BCD48D"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Transmittance</w:t>
            </w:r>
          </w:p>
        </w:tc>
        <w:tc>
          <w:tcPr>
            <w:tcW w:w="0" w:type="dxa"/>
          </w:tcPr>
          <w:p w14:paraId="1C32E776"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48x48x60μm</w:t>
            </w:r>
          </w:p>
        </w:tc>
        <w:tc>
          <w:tcPr>
            <w:tcW w:w="0" w:type="dxa"/>
          </w:tcPr>
          <w:p w14:paraId="67E66338"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100μm</w:t>
            </w:r>
            <w:r w:rsidRPr="00773B3C">
              <w:rPr>
                <w:rFonts w:ascii="Times New Roman" w:hAnsi="Times New Roman" w:cs="Times New Roman"/>
                <w:vertAlign w:val="superscript"/>
              </w:rPr>
              <w:t>3</w:t>
            </w:r>
          </w:p>
        </w:tc>
        <w:tc>
          <w:tcPr>
            <w:tcW w:w="0" w:type="dxa"/>
          </w:tcPr>
          <w:p w14:paraId="0C7954E2"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1(x1)</w:t>
            </w:r>
          </w:p>
        </w:tc>
      </w:tr>
      <w:tr w:rsidR="005F77BB" w:rsidRPr="0069094F" w14:paraId="3762F061" w14:textId="77777777" w:rsidTr="00FC7CB5">
        <w:tc>
          <w:tcPr>
            <w:tcW w:w="0" w:type="dxa"/>
          </w:tcPr>
          <w:p w14:paraId="6CACF986"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AHEAD</w:t>
            </w:r>
          </w:p>
        </w:tc>
        <w:tc>
          <w:tcPr>
            <w:tcW w:w="0" w:type="dxa"/>
          </w:tcPr>
          <w:p w14:paraId="42ED834A" w14:textId="77777777" w:rsidR="005F77BB" w:rsidRPr="00773B3C" w:rsidRDefault="005F77BB" w:rsidP="00FC7CB5">
            <w:pPr>
              <w:jc w:val="both"/>
              <w:rPr>
                <w:rFonts w:ascii="Times New Roman" w:hAnsi="Times New Roman" w:cs="Times New Roman"/>
                <w:color w:val="212121"/>
              </w:rPr>
            </w:pPr>
            <w:proofErr w:type="spellStart"/>
            <w:r w:rsidRPr="00773B3C">
              <w:rPr>
                <w:rFonts w:ascii="Times New Roman" w:hAnsi="Times New Roman" w:cs="Times New Roman"/>
                <w:color w:val="212121"/>
              </w:rPr>
              <w:t>Bielschowsky</w:t>
            </w:r>
            <w:proofErr w:type="spellEnd"/>
            <w:r w:rsidRPr="00773B3C">
              <w:rPr>
                <w:rFonts w:ascii="Times New Roman" w:hAnsi="Times New Roman" w:cs="Times New Roman"/>
                <w:color w:val="212121"/>
              </w:rPr>
              <w:t xml:space="preserve"> </w:t>
            </w:r>
          </w:p>
          <w:p w14:paraId="2CD2803B" w14:textId="77777777" w:rsidR="005F77BB" w:rsidRPr="00773B3C" w:rsidRDefault="005F77BB" w:rsidP="00FC7CB5">
            <w:pPr>
              <w:jc w:val="both"/>
              <w:rPr>
                <w:rFonts w:ascii="Times New Roman" w:hAnsi="Times New Roman" w:cs="Times New Roman"/>
                <w:color w:val="212121"/>
              </w:rPr>
            </w:pPr>
            <w:proofErr w:type="spellStart"/>
            <w:r w:rsidRPr="00773B3C">
              <w:rPr>
                <w:rFonts w:ascii="Times New Roman" w:hAnsi="Times New Roman" w:cs="Times New Roman"/>
                <w:color w:val="212121"/>
              </w:rPr>
              <w:t>Blockface</w:t>
            </w:r>
            <w:proofErr w:type="spellEnd"/>
          </w:p>
          <w:p w14:paraId="228E22D0" w14:textId="77777777" w:rsidR="005F77BB" w:rsidRPr="00773B3C" w:rsidRDefault="005F77BB" w:rsidP="00FC7CB5">
            <w:pPr>
              <w:jc w:val="both"/>
              <w:rPr>
                <w:rFonts w:ascii="Times New Roman" w:hAnsi="Times New Roman" w:cs="Times New Roman"/>
                <w:color w:val="212121"/>
              </w:rPr>
            </w:pPr>
            <w:r w:rsidRPr="00773B3C">
              <w:rPr>
                <w:rFonts w:ascii="Times New Roman" w:hAnsi="Times New Roman" w:cs="Times New Roman"/>
                <w:color w:val="212121"/>
              </w:rPr>
              <w:t>Calbindin</w:t>
            </w:r>
          </w:p>
          <w:p w14:paraId="41DA5510" w14:textId="77777777" w:rsidR="005F77BB" w:rsidRPr="00773B3C" w:rsidRDefault="005F77BB" w:rsidP="00FC7CB5">
            <w:pPr>
              <w:jc w:val="both"/>
              <w:rPr>
                <w:rFonts w:ascii="Times New Roman" w:hAnsi="Times New Roman" w:cs="Times New Roman"/>
                <w:color w:val="212121"/>
              </w:rPr>
            </w:pPr>
            <w:r w:rsidRPr="00773B3C">
              <w:rPr>
                <w:rFonts w:ascii="Times New Roman" w:hAnsi="Times New Roman" w:cs="Times New Roman"/>
                <w:color w:val="212121"/>
              </w:rPr>
              <w:t>Calretinin</w:t>
            </w:r>
          </w:p>
          <w:p w14:paraId="6FFE15EF" w14:textId="77777777" w:rsidR="005F77BB" w:rsidRPr="00773B3C" w:rsidRDefault="005F77BB" w:rsidP="00FC7CB5">
            <w:pPr>
              <w:jc w:val="both"/>
              <w:rPr>
                <w:rFonts w:ascii="Times New Roman" w:hAnsi="Times New Roman" w:cs="Times New Roman"/>
                <w:color w:val="212121"/>
              </w:rPr>
            </w:pPr>
            <w:r w:rsidRPr="00773B3C">
              <w:rPr>
                <w:rFonts w:ascii="Times New Roman" w:hAnsi="Times New Roman" w:cs="Times New Roman"/>
                <w:color w:val="212121"/>
              </w:rPr>
              <w:t>Parvalbumin</w:t>
            </w:r>
          </w:p>
          <w:p w14:paraId="019C6AD6" w14:textId="77777777" w:rsidR="005F77BB" w:rsidRPr="00773B3C" w:rsidRDefault="005F77BB" w:rsidP="00FC7CB5">
            <w:pPr>
              <w:jc w:val="both"/>
              <w:rPr>
                <w:rFonts w:ascii="Times New Roman" w:hAnsi="Times New Roman" w:cs="Times New Roman"/>
                <w:color w:val="212121"/>
              </w:rPr>
            </w:pPr>
            <w:proofErr w:type="spellStart"/>
            <w:r w:rsidRPr="00773B3C">
              <w:rPr>
                <w:rFonts w:ascii="Times New Roman" w:hAnsi="Times New Roman" w:cs="Times New Roman"/>
                <w:color w:val="212121"/>
              </w:rPr>
              <w:t>Thionin</w:t>
            </w:r>
            <w:proofErr w:type="spellEnd"/>
          </w:p>
          <w:p w14:paraId="68BB54B4" w14:textId="77777777" w:rsidR="005F77BB" w:rsidRPr="00773B3C" w:rsidRDefault="005F77BB" w:rsidP="00FC7CB5">
            <w:pPr>
              <w:jc w:val="both"/>
              <w:rPr>
                <w:rFonts w:ascii="Times New Roman" w:hAnsi="Times New Roman" w:cs="Times New Roman"/>
                <w:color w:val="212121"/>
              </w:rPr>
            </w:pPr>
            <w:r w:rsidRPr="00773B3C">
              <w:rPr>
                <w:rFonts w:ascii="Times New Roman" w:hAnsi="Times New Roman" w:cs="Times New Roman"/>
                <w:color w:val="212121"/>
              </w:rPr>
              <w:t>Proton Density</w:t>
            </w:r>
          </w:p>
          <w:p w14:paraId="75AD69BC" w14:textId="77777777" w:rsidR="005F77BB" w:rsidRPr="00773B3C" w:rsidRDefault="005F77BB" w:rsidP="00FC7CB5">
            <w:pPr>
              <w:jc w:val="both"/>
              <w:rPr>
                <w:rFonts w:ascii="Times New Roman" w:hAnsi="Times New Roman" w:cs="Times New Roman"/>
                <w:color w:val="212121"/>
              </w:rPr>
            </w:pPr>
            <w:r w:rsidRPr="00773B3C">
              <w:rPr>
                <w:rFonts w:ascii="Times New Roman" w:hAnsi="Times New Roman" w:cs="Times New Roman"/>
                <w:color w:val="212121"/>
              </w:rPr>
              <w:t>qR1</w:t>
            </w:r>
          </w:p>
          <w:p w14:paraId="18BE4FA1"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color w:val="212121"/>
              </w:rPr>
              <w:t>qR2*</w:t>
            </w:r>
          </w:p>
        </w:tc>
        <w:tc>
          <w:tcPr>
            <w:tcW w:w="0" w:type="dxa"/>
          </w:tcPr>
          <w:p w14:paraId="5801908E"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150x150x200μm</w:t>
            </w:r>
          </w:p>
        </w:tc>
        <w:tc>
          <w:tcPr>
            <w:tcW w:w="0" w:type="dxa"/>
          </w:tcPr>
          <w:p w14:paraId="4F1372D9"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100μm</w:t>
            </w:r>
            <w:r w:rsidRPr="00773B3C">
              <w:rPr>
                <w:rFonts w:ascii="Times New Roman" w:hAnsi="Times New Roman" w:cs="Times New Roman"/>
                <w:vertAlign w:val="superscript"/>
              </w:rPr>
              <w:t>3</w:t>
            </w:r>
          </w:p>
        </w:tc>
        <w:tc>
          <w:tcPr>
            <w:tcW w:w="0" w:type="dxa"/>
          </w:tcPr>
          <w:p w14:paraId="3829D1D0"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2(x2)</w:t>
            </w:r>
          </w:p>
        </w:tc>
      </w:tr>
      <w:tr w:rsidR="005F77BB" w:rsidRPr="0069094F" w14:paraId="4DA25EC0" w14:textId="77777777" w:rsidTr="00FC7CB5">
        <w:tc>
          <w:tcPr>
            <w:tcW w:w="0" w:type="dxa"/>
          </w:tcPr>
          <w:p w14:paraId="69AC8E94"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PNI 7T</w:t>
            </w:r>
          </w:p>
        </w:tc>
        <w:tc>
          <w:tcPr>
            <w:tcW w:w="0" w:type="dxa"/>
          </w:tcPr>
          <w:p w14:paraId="1BE6BFB3"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qT1</w:t>
            </w:r>
          </w:p>
          <w:p w14:paraId="7E54FA22"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T2*</w:t>
            </w:r>
          </w:p>
          <w:p w14:paraId="1D0CEED4"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MTR</w:t>
            </w:r>
          </w:p>
          <w:p w14:paraId="1432F3E4"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DWI</w:t>
            </w:r>
          </w:p>
          <w:p w14:paraId="01C32023" w14:textId="77777777" w:rsidR="005F77BB" w:rsidRPr="00773B3C" w:rsidRDefault="005F77BB" w:rsidP="00FC7CB5">
            <w:pPr>
              <w:jc w:val="both"/>
              <w:rPr>
                <w:rFonts w:ascii="Times New Roman" w:hAnsi="Times New Roman" w:cs="Times New Roman"/>
              </w:rPr>
            </w:pPr>
            <w:proofErr w:type="spellStart"/>
            <w:r w:rsidRPr="00773B3C">
              <w:rPr>
                <w:rFonts w:ascii="Times New Roman" w:hAnsi="Times New Roman" w:cs="Times New Roman"/>
              </w:rPr>
              <w:t>rsfMRI</w:t>
            </w:r>
            <w:proofErr w:type="spellEnd"/>
          </w:p>
          <w:p w14:paraId="35B49BEF"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task fMRI</w:t>
            </w:r>
          </w:p>
        </w:tc>
        <w:tc>
          <w:tcPr>
            <w:tcW w:w="0" w:type="dxa"/>
          </w:tcPr>
          <w:p w14:paraId="6CCEE2A9"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0.5mm</w:t>
            </w:r>
            <w:r w:rsidRPr="00773B3C">
              <w:rPr>
                <w:rFonts w:ascii="Times New Roman" w:hAnsi="Times New Roman" w:cs="Times New Roman"/>
                <w:vertAlign w:val="superscript"/>
              </w:rPr>
              <w:t>3</w:t>
            </w:r>
          </w:p>
          <w:p w14:paraId="57DA5F22"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0.7mm</w:t>
            </w:r>
            <w:r w:rsidRPr="00773B3C">
              <w:rPr>
                <w:rFonts w:ascii="Times New Roman" w:hAnsi="Times New Roman" w:cs="Times New Roman"/>
                <w:vertAlign w:val="superscript"/>
              </w:rPr>
              <w:t>3</w:t>
            </w:r>
          </w:p>
          <w:p w14:paraId="6F80915C"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0.72mm</w:t>
            </w:r>
            <w:r w:rsidRPr="00773B3C">
              <w:rPr>
                <w:rFonts w:ascii="Times New Roman" w:hAnsi="Times New Roman" w:cs="Times New Roman"/>
                <w:vertAlign w:val="superscript"/>
              </w:rPr>
              <w:t>3</w:t>
            </w:r>
          </w:p>
          <w:p w14:paraId="325579D9"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1.1mm</w:t>
            </w:r>
            <w:r w:rsidRPr="00773B3C">
              <w:rPr>
                <w:rFonts w:ascii="Times New Roman" w:hAnsi="Times New Roman" w:cs="Times New Roman"/>
                <w:vertAlign w:val="superscript"/>
              </w:rPr>
              <w:t>3</w:t>
            </w:r>
          </w:p>
          <w:p w14:paraId="14304464"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1.9mm</w:t>
            </w:r>
            <w:r w:rsidRPr="00773B3C">
              <w:rPr>
                <w:rFonts w:ascii="Times New Roman" w:hAnsi="Times New Roman" w:cs="Times New Roman"/>
                <w:vertAlign w:val="superscript"/>
              </w:rPr>
              <w:t>3</w:t>
            </w:r>
          </w:p>
          <w:p w14:paraId="1ABC598B"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1.9mm</w:t>
            </w:r>
            <w:r w:rsidRPr="00773B3C">
              <w:rPr>
                <w:rFonts w:ascii="Times New Roman" w:hAnsi="Times New Roman" w:cs="Times New Roman"/>
                <w:vertAlign w:val="superscript"/>
              </w:rPr>
              <w:t>3</w:t>
            </w:r>
          </w:p>
        </w:tc>
        <w:tc>
          <w:tcPr>
            <w:tcW w:w="0" w:type="dxa"/>
          </w:tcPr>
          <w:p w14:paraId="46C3D93A"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0.25mm</w:t>
            </w:r>
            <w:r w:rsidRPr="00773B3C">
              <w:rPr>
                <w:rFonts w:ascii="Times New Roman" w:hAnsi="Times New Roman" w:cs="Times New Roman"/>
                <w:vertAlign w:val="superscript"/>
              </w:rPr>
              <w:t>3</w:t>
            </w:r>
          </w:p>
          <w:p w14:paraId="62715498"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0.7mm</w:t>
            </w:r>
            <w:r w:rsidRPr="00773B3C">
              <w:rPr>
                <w:rFonts w:ascii="Times New Roman" w:hAnsi="Times New Roman" w:cs="Times New Roman"/>
                <w:vertAlign w:val="superscript"/>
              </w:rPr>
              <w:t>3</w:t>
            </w:r>
          </w:p>
          <w:p w14:paraId="30C732D9"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0.72mm</w:t>
            </w:r>
            <w:r w:rsidRPr="00773B3C">
              <w:rPr>
                <w:rFonts w:ascii="Times New Roman" w:hAnsi="Times New Roman" w:cs="Times New Roman"/>
                <w:vertAlign w:val="superscript"/>
              </w:rPr>
              <w:t>3</w:t>
            </w:r>
          </w:p>
          <w:p w14:paraId="64F66A53"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1.1mm</w:t>
            </w:r>
            <w:r w:rsidRPr="00773B3C">
              <w:rPr>
                <w:rFonts w:ascii="Times New Roman" w:hAnsi="Times New Roman" w:cs="Times New Roman"/>
                <w:vertAlign w:val="superscript"/>
              </w:rPr>
              <w:t>3</w:t>
            </w:r>
          </w:p>
          <w:p w14:paraId="5C59D488"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1.9mm</w:t>
            </w:r>
            <w:r w:rsidRPr="00773B3C">
              <w:rPr>
                <w:rFonts w:ascii="Times New Roman" w:hAnsi="Times New Roman" w:cs="Times New Roman"/>
                <w:vertAlign w:val="superscript"/>
              </w:rPr>
              <w:t>3</w:t>
            </w:r>
          </w:p>
          <w:p w14:paraId="7D3B5233"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1.9mm</w:t>
            </w:r>
            <w:r w:rsidRPr="00773B3C">
              <w:rPr>
                <w:rFonts w:ascii="Times New Roman" w:hAnsi="Times New Roman" w:cs="Times New Roman"/>
                <w:vertAlign w:val="superscript"/>
              </w:rPr>
              <w:t>3</w:t>
            </w:r>
          </w:p>
        </w:tc>
        <w:tc>
          <w:tcPr>
            <w:tcW w:w="0" w:type="dxa"/>
          </w:tcPr>
          <w:p w14:paraId="67CD64D6"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10(x2)</w:t>
            </w:r>
          </w:p>
        </w:tc>
      </w:tr>
      <w:tr w:rsidR="005F77BB" w:rsidRPr="0069094F" w14:paraId="639F42A2" w14:textId="77777777" w:rsidTr="00FC7CB5">
        <w:tc>
          <w:tcPr>
            <w:tcW w:w="0" w:type="dxa"/>
          </w:tcPr>
          <w:p w14:paraId="6919D300"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MICs 3T</w:t>
            </w:r>
          </w:p>
        </w:tc>
        <w:tc>
          <w:tcPr>
            <w:tcW w:w="0" w:type="dxa"/>
          </w:tcPr>
          <w:p w14:paraId="1EC08C61"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qT1</w:t>
            </w:r>
          </w:p>
          <w:p w14:paraId="5BD635DC"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lastRenderedPageBreak/>
              <w:t>DWI</w:t>
            </w:r>
          </w:p>
          <w:p w14:paraId="43DD23D8" w14:textId="77777777" w:rsidR="005F77BB" w:rsidRPr="00773B3C" w:rsidRDefault="005F77BB" w:rsidP="00FC7CB5">
            <w:pPr>
              <w:jc w:val="both"/>
              <w:rPr>
                <w:rFonts w:ascii="Times New Roman" w:hAnsi="Times New Roman" w:cs="Times New Roman"/>
              </w:rPr>
            </w:pPr>
            <w:proofErr w:type="spellStart"/>
            <w:r w:rsidRPr="00773B3C">
              <w:rPr>
                <w:rFonts w:ascii="Times New Roman" w:hAnsi="Times New Roman" w:cs="Times New Roman"/>
              </w:rPr>
              <w:t>rsfMRI</w:t>
            </w:r>
            <w:proofErr w:type="spellEnd"/>
          </w:p>
          <w:p w14:paraId="15B4F707"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task fMRI</w:t>
            </w:r>
          </w:p>
        </w:tc>
        <w:tc>
          <w:tcPr>
            <w:tcW w:w="0" w:type="dxa"/>
          </w:tcPr>
          <w:p w14:paraId="5A758E0D"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lastRenderedPageBreak/>
              <w:t>0.8mm</w:t>
            </w:r>
            <w:r w:rsidRPr="00773B3C">
              <w:rPr>
                <w:rFonts w:ascii="Times New Roman" w:hAnsi="Times New Roman" w:cs="Times New Roman"/>
                <w:vertAlign w:val="superscript"/>
              </w:rPr>
              <w:t>3</w:t>
            </w:r>
          </w:p>
          <w:p w14:paraId="6AD75FA3"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lastRenderedPageBreak/>
              <w:t>1.6mm</w:t>
            </w:r>
            <w:r w:rsidRPr="00773B3C">
              <w:rPr>
                <w:rFonts w:ascii="Times New Roman" w:hAnsi="Times New Roman" w:cs="Times New Roman"/>
                <w:vertAlign w:val="superscript"/>
              </w:rPr>
              <w:t>3</w:t>
            </w:r>
          </w:p>
          <w:p w14:paraId="637CE507"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3.0mm</w:t>
            </w:r>
            <w:r w:rsidRPr="00773B3C">
              <w:rPr>
                <w:rFonts w:ascii="Times New Roman" w:hAnsi="Times New Roman" w:cs="Times New Roman"/>
                <w:vertAlign w:val="superscript"/>
              </w:rPr>
              <w:t>3</w:t>
            </w:r>
          </w:p>
          <w:p w14:paraId="496B1E46"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3.0mm</w:t>
            </w:r>
            <w:r w:rsidRPr="00773B3C">
              <w:rPr>
                <w:rFonts w:ascii="Times New Roman" w:hAnsi="Times New Roman" w:cs="Times New Roman"/>
                <w:vertAlign w:val="superscript"/>
              </w:rPr>
              <w:t>3</w:t>
            </w:r>
          </w:p>
        </w:tc>
        <w:tc>
          <w:tcPr>
            <w:tcW w:w="0" w:type="dxa"/>
          </w:tcPr>
          <w:p w14:paraId="2D755060"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lastRenderedPageBreak/>
              <w:t>0.8mm</w:t>
            </w:r>
            <w:r w:rsidRPr="00773B3C">
              <w:rPr>
                <w:rFonts w:ascii="Times New Roman" w:hAnsi="Times New Roman" w:cs="Times New Roman"/>
                <w:vertAlign w:val="superscript"/>
              </w:rPr>
              <w:t>3</w:t>
            </w:r>
          </w:p>
          <w:p w14:paraId="089950C4"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lastRenderedPageBreak/>
              <w:t>1.6mm</w:t>
            </w:r>
            <w:r w:rsidRPr="00773B3C">
              <w:rPr>
                <w:rFonts w:ascii="Times New Roman" w:hAnsi="Times New Roman" w:cs="Times New Roman"/>
                <w:vertAlign w:val="superscript"/>
              </w:rPr>
              <w:t>3</w:t>
            </w:r>
          </w:p>
          <w:p w14:paraId="7CBC132A"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3.0mm</w:t>
            </w:r>
            <w:r w:rsidRPr="00773B3C">
              <w:rPr>
                <w:rFonts w:ascii="Times New Roman" w:hAnsi="Times New Roman" w:cs="Times New Roman"/>
                <w:vertAlign w:val="superscript"/>
              </w:rPr>
              <w:t>3</w:t>
            </w:r>
          </w:p>
          <w:p w14:paraId="563839A7"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3.0mm</w:t>
            </w:r>
            <w:r w:rsidRPr="00773B3C">
              <w:rPr>
                <w:rFonts w:ascii="Times New Roman" w:hAnsi="Times New Roman" w:cs="Times New Roman"/>
                <w:vertAlign w:val="superscript"/>
              </w:rPr>
              <w:t>3</w:t>
            </w:r>
          </w:p>
        </w:tc>
        <w:tc>
          <w:tcPr>
            <w:tcW w:w="0" w:type="dxa"/>
          </w:tcPr>
          <w:p w14:paraId="46089E33"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lastRenderedPageBreak/>
              <w:t>99(x2)</w:t>
            </w:r>
          </w:p>
          <w:p w14:paraId="53A9DEE5"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lastRenderedPageBreak/>
              <w:t>99(x2)</w:t>
            </w:r>
          </w:p>
          <w:p w14:paraId="36D8E543"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88(x2)</w:t>
            </w:r>
          </w:p>
          <w:p w14:paraId="39E00EA9"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82(x2)</w:t>
            </w:r>
          </w:p>
        </w:tc>
      </w:tr>
      <w:tr w:rsidR="005F77BB" w:rsidRPr="0069094F" w14:paraId="6EE47586" w14:textId="77777777" w:rsidTr="00FC7CB5">
        <w:tc>
          <w:tcPr>
            <w:tcW w:w="0" w:type="dxa"/>
          </w:tcPr>
          <w:p w14:paraId="6FCC2780"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lastRenderedPageBreak/>
              <w:t>MICs 3T</w:t>
            </w:r>
          </w:p>
          <w:p w14:paraId="061453DD"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TLE patients</w:t>
            </w:r>
          </w:p>
        </w:tc>
        <w:tc>
          <w:tcPr>
            <w:tcW w:w="0" w:type="dxa"/>
          </w:tcPr>
          <w:p w14:paraId="54E1EA39"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qT1</w:t>
            </w:r>
          </w:p>
        </w:tc>
        <w:tc>
          <w:tcPr>
            <w:tcW w:w="0" w:type="dxa"/>
          </w:tcPr>
          <w:p w14:paraId="79E37B99"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0.8mm</w:t>
            </w:r>
            <w:r w:rsidRPr="00773B3C">
              <w:rPr>
                <w:rFonts w:ascii="Times New Roman" w:hAnsi="Times New Roman" w:cs="Times New Roman"/>
                <w:vertAlign w:val="superscript"/>
              </w:rPr>
              <w:t>3</w:t>
            </w:r>
          </w:p>
          <w:p w14:paraId="27099631" w14:textId="77777777" w:rsidR="005F77BB" w:rsidRPr="00773B3C" w:rsidRDefault="005F77BB" w:rsidP="00FC7CB5">
            <w:pPr>
              <w:jc w:val="both"/>
              <w:rPr>
                <w:rFonts w:ascii="Times New Roman" w:hAnsi="Times New Roman" w:cs="Times New Roman"/>
              </w:rPr>
            </w:pPr>
          </w:p>
        </w:tc>
        <w:tc>
          <w:tcPr>
            <w:tcW w:w="0" w:type="dxa"/>
          </w:tcPr>
          <w:p w14:paraId="35D3A826" w14:textId="77777777" w:rsidR="005F77BB" w:rsidRPr="00773B3C" w:rsidRDefault="005F77BB" w:rsidP="00FC7CB5">
            <w:pPr>
              <w:jc w:val="both"/>
              <w:rPr>
                <w:rFonts w:ascii="Times New Roman" w:hAnsi="Times New Roman" w:cs="Times New Roman"/>
                <w:vertAlign w:val="superscript"/>
              </w:rPr>
            </w:pPr>
            <w:r w:rsidRPr="00773B3C">
              <w:rPr>
                <w:rFonts w:ascii="Times New Roman" w:hAnsi="Times New Roman" w:cs="Times New Roman"/>
              </w:rPr>
              <w:t>0.8mm</w:t>
            </w:r>
            <w:r w:rsidRPr="00773B3C">
              <w:rPr>
                <w:rFonts w:ascii="Times New Roman" w:hAnsi="Times New Roman" w:cs="Times New Roman"/>
                <w:vertAlign w:val="superscript"/>
              </w:rPr>
              <w:t>3</w:t>
            </w:r>
          </w:p>
          <w:p w14:paraId="13E68530" w14:textId="77777777" w:rsidR="005F77BB" w:rsidRPr="00773B3C" w:rsidRDefault="005F77BB" w:rsidP="00FC7CB5">
            <w:pPr>
              <w:jc w:val="both"/>
              <w:rPr>
                <w:rFonts w:ascii="Times New Roman" w:hAnsi="Times New Roman" w:cs="Times New Roman"/>
              </w:rPr>
            </w:pPr>
          </w:p>
        </w:tc>
        <w:tc>
          <w:tcPr>
            <w:tcW w:w="0" w:type="dxa"/>
          </w:tcPr>
          <w:p w14:paraId="0D902B94" w14:textId="77777777" w:rsidR="005F77BB" w:rsidRPr="00773B3C" w:rsidRDefault="005F77BB" w:rsidP="00FC7CB5">
            <w:pPr>
              <w:jc w:val="both"/>
              <w:rPr>
                <w:rFonts w:ascii="Times New Roman" w:hAnsi="Times New Roman" w:cs="Times New Roman"/>
              </w:rPr>
            </w:pPr>
            <w:r w:rsidRPr="00773B3C">
              <w:rPr>
                <w:rFonts w:ascii="Times New Roman" w:hAnsi="Times New Roman" w:cs="Times New Roman"/>
              </w:rPr>
              <w:t>35(x1)</w:t>
            </w:r>
          </w:p>
        </w:tc>
      </w:tr>
    </w:tbl>
    <w:p w14:paraId="4D7D8EB0" w14:textId="77777777" w:rsidR="005F77BB" w:rsidRPr="00773B3C" w:rsidRDefault="005F77BB" w:rsidP="005F77BB">
      <w:pPr>
        <w:jc w:val="both"/>
        <w:rPr>
          <w:rFonts w:ascii="Times New Roman" w:hAnsi="Times New Roman" w:cs="Times New Roman"/>
          <w:sz w:val="18"/>
          <w:szCs w:val="18"/>
        </w:rPr>
      </w:pPr>
    </w:p>
    <w:p w14:paraId="64D7DD43" w14:textId="77777777" w:rsidR="005F77BB" w:rsidRPr="00773B3C" w:rsidRDefault="005F77BB" w:rsidP="005F77BB">
      <w:pPr>
        <w:jc w:val="both"/>
        <w:rPr>
          <w:rFonts w:ascii="Times New Roman" w:hAnsi="Times New Roman" w:cs="Times New Roman"/>
          <w:b/>
        </w:rPr>
      </w:pPr>
      <w:r w:rsidRPr="00773B3C">
        <w:rPr>
          <w:rFonts w:ascii="Times New Roman" w:hAnsi="Times New Roman" w:cs="Times New Roman"/>
          <w:b/>
        </w:rPr>
        <w:t>MRI</w:t>
      </w:r>
    </w:p>
    <w:p w14:paraId="48503FB0" w14:textId="77777777" w:rsidR="005F77BB" w:rsidRPr="00773B3C" w:rsidRDefault="005F77BB" w:rsidP="005F77BB">
      <w:pPr>
        <w:jc w:val="both"/>
        <w:rPr>
          <w:rFonts w:ascii="Times New Roman" w:hAnsi="Times New Roman" w:cs="Times New Roman"/>
        </w:rPr>
      </w:pPr>
      <w:r w:rsidRPr="00773B3C">
        <w:rPr>
          <w:rFonts w:ascii="Times New Roman" w:hAnsi="Times New Roman" w:cs="Times New Roman"/>
        </w:rPr>
        <w:t>In the PNI dataset, 10 healthy subjects (5M/5F, age=26.8±4.61 years) underwent three imaging</w:t>
      </w:r>
      <w:r>
        <w:rPr>
          <w:rFonts w:ascii="Times New Roman" w:hAnsi="Times New Roman" w:cs="Times New Roman"/>
        </w:rPr>
        <w:t xml:space="preserve"> </w:t>
      </w:r>
      <w:r w:rsidRPr="00773B3C">
        <w:rPr>
          <w:rFonts w:ascii="Times New Roman" w:hAnsi="Times New Roman" w:cs="Times New Roman"/>
        </w:rPr>
        <w:t>sessions to include additional acquisition modalities and for re-scanning to provide additional image contrast. T1 images were acquired with an MP2RAGE sequence with the following parameters: voxel size 0.5mm</w:t>
      </w:r>
      <w:r w:rsidRPr="00773B3C">
        <w:rPr>
          <w:rFonts w:ascii="Times New Roman" w:hAnsi="Times New Roman" w:cs="Times New Roman"/>
          <w:vertAlign w:val="superscript"/>
        </w:rPr>
        <w:t>3</w:t>
      </w:r>
      <w:r w:rsidRPr="00773B3C">
        <w:rPr>
          <w:rFonts w:ascii="Times New Roman" w:hAnsi="Times New Roman" w:cs="Times New Roman"/>
        </w:rPr>
        <w:t>, repetition time 5170ms, echo time 2.44ms, flip angle 4</w:t>
      </w:r>
      <w:r w:rsidRPr="00773B3C">
        <w:rPr>
          <w:rFonts w:ascii="Times New Roman" w:hAnsi="Times New Roman" w:cs="Times New Roman"/>
          <w:vertAlign w:val="superscript"/>
        </w:rPr>
        <w:t>o</w:t>
      </w:r>
      <w:r w:rsidRPr="00773B3C">
        <w:rPr>
          <w:rFonts w:ascii="Times New Roman" w:hAnsi="Times New Roman" w:cs="Times New Roman"/>
        </w:rPr>
        <w:t>, field of view 260x260mm</w:t>
      </w:r>
      <w:r w:rsidRPr="00773B3C">
        <w:rPr>
          <w:rFonts w:ascii="Times New Roman" w:hAnsi="Times New Roman" w:cs="Times New Roman"/>
          <w:vertAlign w:val="superscript"/>
        </w:rPr>
        <w:t>2</w:t>
      </w:r>
      <w:r w:rsidRPr="00773B3C">
        <w:rPr>
          <w:rFonts w:ascii="Times New Roman" w:hAnsi="Times New Roman" w:cs="Times New Roman"/>
        </w:rPr>
        <w:t xml:space="preserve">, </w:t>
      </w:r>
      <w:proofErr w:type="spellStart"/>
      <w:r w:rsidRPr="00773B3C">
        <w:rPr>
          <w:rFonts w:ascii="Times New Roman" w:hAnsi="Times New Roman" w:cs="Times New Roman"/>
        </w:rPr>
        <w:t>iPAT</w:t>
      </w:r>
      <w:proofErr w:type="spellEnd"/>
      <w:r w:rsidRPr="00773B3C">
        <w:rPr>
          <w:rFonts w:ascii="Times New Roman" w:hAnsi="Times New Roman" w:cs="Times New Roman"/>
        </w:rPr>
        <w:t xml:space="preserve"> acceleration factor 3, partial Fourier 6/8, 320 sagittal slices, with a final matrix size 320x320x320. </w:t>
      </w:r>
      <w:proofErr w:type="spellStart"/>
      <w:r w:rsidRPr="00773B3C">
        <w:rPr>
          <w:rFonts w:ascii="Times New Roman" w:hAnsi="Times New Roman" w:cs="Times New Roman"/>
        </w:rPr>
        <w:t>Superresolution</w:t>
      </w:r>
      <w:proofErr w:type="spellEnd"/>
      <w:r w:rsidRPr="00773B3C">
        <w:rPr>
          <w:rFonts w:ascii="Times New Roman" w:hAnsi="Times New Roman" w:cs="Times New Roman"/>
        </w:rPr>
        <w:t xml:space="preserve"> sampling was performed to improve the contrast available in these images. That is, all qT1 images were </w:t>
      </w:r>
      <w:proofErr w:type="spellStart"/>
      <w:r w:rsidRPr="00773B3C">
        <w:rPr>
          <w:rFonts w:ascii="Times New Roman" w:hAnsi="Times New Roman" w:cs="Times New Roman"/>
        </w:rPr>
        <w:t>upsampled</w:t>
      </w:r>
      <w:proofErr w:type="spellEnd"/>
      <w:r w:rsidRPr="00773B3C">
        <w:rPr>
          <w:rFonts w:ascii="Times New Roman" w:hAnsi="Times New Roman" w:cs="Times New Roman"/>
        </w:rPr>
        <w:t xml:space="preserve"> from 0.5mm</w:t>
      </w:r>
      <w:r w:rsidRPr="00773B3C">
        <w:rPr>
          <w:rFonts w:ascii="Times New Roman" w:hAnsi="Times New Roman" w:cs="Times New Roman"/>
          <w:vertAlign w:val="superscript"/>
        </w:rPr>
        <w:t>3</w:t>
      </w:r>
      <w:r w:rsidRPr="00773B3C">
        <w:rPr>
          <w:rFonts w:ascii="Times New Roman" w:hAnsi="Times New Roman" w:cs="Times New Roman"/>
        </w:rPr>
        <w:t xml:space="preserve"> to 0.25mm</w:t>
      </w:r>
      <w:r w:rsidRPr="00773B3C">
        <w:rPr>
          <w:rFonts w:ascii="Times New Roman" w:hAnsi="Times New Roman" w:cs="Times New Roman"/>
          <w:vertAlign w:val="superscript"/>
        </w:rPr>
        <w:t>3</w:t>
      </w:r>
      <w:r w:rsidRPr="00773B3C">
        <w:rPr>
          <w:rFonts w:ascii="Times New Roman" w:hAnsi="Times New Roman" w:cs="Times New Roman"/>
        </w:rPr>
        <w:t xml:space="preserve">, and rigidly registered usings ANTs </w:t>
      </w:r>
      <w:r>
        <w:fldChar w:fldCharType="begin" w:fldLock="1"/>
      </w:r>
      <w:r>
        <w:instrText>ADDIN paperpile_citation &lt;clusterId&gt;H489V547R127O542&lt;/clusterId&gt;&lt;metadata&gt;&lt;citation&gt;&lt;id&gt;9BDE96E6AE6911EEBAB0C2A7D2A92DCC&lt;/id&gt;&lt;/citation&gt;&lt;/metadata&gt;&lt;data&gt;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&lt;/data&gt; \* MERGEFORMAT</w:instrText>
      </w:r>
      <w:r>
        <w:fldChar w:fldCharType="separate"/>
      </w:r>
      <w:r>
        <w:rPr>
          <w:rFonts w:ascii="Times New Roman" w:hAnsi="Times New Roman" w:cs="Times New Roman"/>
          <w:noProof/>
          <w:color w:val="000000"/>
        </w:rPr>
        <w:t xml:space="preserve">(Avants </w:t>
      </w:r>
      <w:r w:rsidRPr="006770EB">
        <w:rPr>
          <w:rFonts w:ascii="Times New Roman" w:hAnsi="Times New Roman" w:cs="Times New Roman"/>
          <w:i/>
          <w:noProof/>
          <w:color w:val="000000"/>
        </w:rPr>
        <w:t>et al.</w:t>
      </w:r>
      <w:r>
        <w:rPr>
          <w:rFonts w:ascii="Times New Roman" w:hAnsi="Times New Roman" w:cs="Times New Roman"/>
          <w:noProof/>
          <w:color w:val="000000"/>
        </w:rPr>
        <w:t>, 2009)</w:t>
      </w:r>
      <w:r>
        <w:rPr>
          <w:rFonts w:ascii="Times New Roman" w:hAnsi="Times New Roman" w:cs="Times New Roman"/>
          <w:color w:val="000000"/>
        </w:rPr>
        <w:fldChar w:fldCharType="end"/>
      </w:r>
      <w:r w:rsidRPr="00773B3C">
        <w:rPr>
          <w:rFonts w:ascii="Times New Roman" w:hAnsi="Times New Roman" w:cs="Times New Roman"/>
        </w:rPr>
        <w:t xml:space="preserve"> to the first qT1 image for each participant. These high resolution, high contrast images were then run through </w:t>
      </w:r>
      <w:r w:rsidRPr="006C7CE3">
        <w:rPr>
          <w:rFonts w:ascii="Times New Roman" w:hAnsi="Times New Roman" w:cs="Times New Roman"/>
          <w:i/>
          <w:iCs/>
        </w:rPr>
        <w:t>HippUnfold</w:t>
      </w:r>
      <w:r w:rsidRPr="00773B3C">
        <w:rPr>
          <w:rFonts w:ascii="Times New Roman" w:hAnsi="Times New Roman" w:cs="Times New Roman"/>
        </w:rPr>
        <w:t xml:space="preserve"> </w:t>
      </w:r>
      <w:r w:rsidRPr="006C7CE3">
        <w:rPr>
          <w:rFonts w:ascii="Times New Roman" w:hAnsi="Times New Roman" w:cs="Times New Roman"/>
          <w:i/>
          <w:iCs/>
        </w:rPr>
        <w:t>v1.3.0</w:t>
      </w:r>
      <w:r w:rsidRPr="00773B3C">
        <w:rPr>
          <w:rFonts w:ascii="Times New Roman" w:hAnsi="Times New Roman" w:cs="Times New Roman"/>
        </w:rPr>
        <w:t>. Diffusion weighted images (DWI) were acquired with the following parameters: voxel size 1.1mm</w:t>
      </w:r>
      <w:r w:rsidRPr="00773B3C">
        <w:rPr>
          <w:rFonts w:ascii="Times New Roman" w:hAnsi="Times New Roman" w:cs="Times New Roman"/>
          <w:vertAlign w:val="superscript"/>
        </w:rPr>
        <w:t>3</w:t>
      </w:r>
      <w:r w:rsidRPr="00773B3C">
        <w:rPr>
          <w:rFonts w:ascii="Times New Roman" w:hAnsi="Times New Roman" w:cs="Times New Roman"/>
        </w:rPr>
        <w:t>, repetition time 7383ms, echo time 70.60ms, flip angle 90</w:t>
      </w:r>
      <w:r w:rsidRPr="00773B3C">
        <w:rPr>
          <w:rFonts w:ascii="Times New Roman" w:hAnsi="Times New Roman" w:cs="Times New Roman"/>
          <w:vertAlign w:val="superscript"/>
        </w:rPr>
        <w:t>o</w:t>
      </w:r>
      <w:r w:rsidRPr="00773B3C">
        <w:rPr>
          <w:rFonts w:ascii="Times New Roman" w:hAnsi="Times New Roman" w:cs="Times New Roman"/>
        </w:rPr>
        <w:t>, refocusing angle 180</w:t>
      </w:r>
      <w:r w:rsidRPr="00773B3C">
        <w:rPr>
          <w:rFonts w:ascii="Times New Roman" w:hAnsi="Times New Roman" w:cs="Times New Roman"/>
          <w:vertAlign w:val="superscript"/>
        </w:rPr>
        <w:t>o</w:t>
      </w:r>
      <w:r w:rsidRPr="00773B3C">
        <w:rPr>
          <w:rFonts w:ascii="Times New Roman" w:hAnsi="Times New Roman" w:cs="Times New Roman"/>
        </w:rPr>
        <w:t>, field of view 211x211mm</w:t>
      </w:r>
      <w:r w:rsidRPr="00773B3C">
        <w:rPr>
          <w:rFonts w:ascii="Times New Roman" w:hAnsi="Times New Roman" w:cs="Times New Roman"/>
          <w:vertAlign w:val="superscript"/>
        </w:rPr>
        <w:t>2</w:t>
      </w:r>
      <w:r w:rsidRPr="00773B3C">
        <w:rPr>
          <w:rFonts w:ascii="Times New Roman" w:hAnsi="Times New Roman" w:cs="Times New Roman"/>
        </w:rPr>
        <w:t>, multiband factor 2, echo spacing 0.79ms, with three shells at b-values 300, 700, and 2000s/mm</w:t>
      </w:r>
      <w:r w:rsidRPr="00773B3C">
        <w:rPr>
          <w:rFonts w:ascii="Times New Roman" w:hAnsi="Times New Roman" w:cs="Times New Roman"/>
          <w:vertAlign w:val="superscript"/>
        </w:rPr>
        <w:t>2</w:t>
      </w:r>
      <w:r w:rsidRPr="00773B3C">
        <w:rPr>
          <w:rFonts w:ascii="Times New Roman" w:hAnsi="Times New Roman" w:cs="Times New Roman"/>
        </w:rPr>
        <w:t xml:space="preserve">. b0 images acquired in reverse phase encoding direction are also provided for distortion correction of DWI scans. Derivative apparent diffusivity coefficient (ADC) and fractional anisotropy (FA) were generated within </w:t>
      </w:r>
      <w:proofErr w:type="spellStart"/>
      <w:r w:rsidRPr="006C7CE3">
        <w:rPr>
          <w:rFonts w:ascii="Times New Roman" w:hAnsi="Times New Roman" w:cs="Times New Roman"/>
          <w:i/>
          <w:iCs/>
        </w:rPr>
        <w:t>micapipe</w:t>
      </w:r>
      <w:proofErr w:type="spellEnd"/>
      <w:r w:rsidRPr="00773B3C">
        <w:rPr>
          <w:rFonts w:ascii="Times New Roman" w:hAnsi="Times New Roman" w:cs="Times New Roman"/>
        </w:rPr>
        <w:t xml:space="preserve">, which employs </w:t>
      </w:r>
      <w:proofErr w:type="spellStart"/>
      <w:r w:rsidRPr="006C7CE3">
        <w:rPr>
          <w:rFonts w:ascii="Times New Roman" w:hAnsi="Times New Roman" w:cs="Times New Roman"/>
          <w:i/>
          <w:iCs/>
        </w:rPr>
        <w:t>MRtrix</w:t>
      </w:r>
      <w:proofErr w:type="spellEnd"/>
      <w:r w:rsidRPr="00773B3C">
        <w:rPr>
          <w:rFonts w:ascii="Times New Roman" w:hAnsi="Times New Roman" w:cs="Times New Roman"/>
        </w:rPr>
        <w:t xml:space="preserve"> </w:t>
      </w:r>
      <w:r>
        <w:fldChar w:fldCharType="begin" w:fldLock="1"/>
      </w:r>
      <w:r>
        <w:instrText>ADDIN paperpile_citation &lt;clusterId&gt;O949C129Y419V111&lt;/clusterId&gt;&lt;metadata&gt;&lt;citation&gt;&lt;id&gt;D14BEF66B55011EEBC955F9C945E4932&lt;/id&gt;&lt;/citation&gt;&lt;/metadata&gt;&lt;data&gt;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&lt;/data&gt; \* MERGEFORMAT</w:instrText>
      </w:r>
      <w:r>
        <w:fldChar w:fldCharType="separate"/>
      </w:r>
      <w:r>
        <w:rPr>
          <w:rFonts w:ascii="Times New Roman" w:hAnsi="Times New Roman" w:cs="Times New Roman"/>
          <w:noProof/>
          <w:color w:val="000000"/>
        </w:rPr>
        <w:t>(Tournier et al., 2012)</w:t>
      </w:r>
      <w:r>
        <w:rPr>
          <w:rFonts w:ascii="Times New Roman" w:hAnsi="Times New Roman" w:cs="Times New Roman"/>
          <w:color w:val="000000"/>
        </w:rPr>
        <w:fldChar w:fldCharType="end"/>
      </w:r>
      <w:r w:rsidRPr="00773B3C">
        <w:rPr>
          <w:rFonts w:ascii="Times New Roman" w:hAnsi="Times New Roman" w:cs="Times New Roman"/>
        </w:rPr>
        <w:t>. Magnetic transfer ratio (MTR) was acquired with the following parameters: voxel size 0.7mm</w:t>
      </w:r>
      <w:r w:rsidRPr="00773B3C">
        <w:rPr>
          <w:rFonts w:ascii="Times New Roman" w:hAnsi="Times New Roman" w:cs="Times New Roman"/>
          <w:vertAlign w:val="superscript"/>
        </w:rPr>
        <w:t>3</w:t>
      </w:r>
      <w:r w:rsidRPr="00773B3C">
        <w:rPr>
          <w:rFonts w:ascii="Times New Roman" w:hAnsi="Times New Roman" w:cs="Times New Roman"/>
        </w:rPr>
        <w:t>, repetition time 95ms, echo time 3.8ms, flip angle 5</w:t>
      </w:r>
      <w:r w:rsidRPr="00773B3C">
        <w:rPr>
          <w:rFonts w:ascii="Times New Roman" w:hAnsi="Times New Roman" w:cs="Times New Roman"/>
          <w:vertAlign w:val="superscript"/>
        </w:rPr>
        <w:t>o</w:t>
      </w:r>
      <w:r w:rsidRPr="00773B3C">
        <w:rPr>
          <w:rFonts w:ascii="Times New Roman" w:hAnsi="Times New Roman" w:cs="Times New Roman"/>
        </w:rPr>
        <w:t>, field of view 230x230mm</w:t>
      </w:r>
      <w:r w:rsidRPr="00773B3C">
        <w:rPr>
          <w:rFonts w:ascii="Times New Roman" w:hAnsi="Times New Roman" w:cs="Times New Roman"/>
          <w:vertAlign w:val="superscript"/>
        </w:rPr>
        <w:t>2</w:t>
      </w:r>
      <w:r w:rsidRPr="00773B3C">
        <w:rPr>
          <w:rFonts w:ascii="Times New Roman" w:hAnsi="Times New Roman" w:cs="Times New Roman"/>
        </w:rPr>
        <w:t>, 240 sagittal slices, pulse width 50ms, and inter-pulse delay 1ms. T2* was acquired with the following parameters: voxel size 0.7mm</w:t>
      </w:r>
      <w:r w:rsidRPr="00773B3C">
        <w:rPr>
          <w:rFonts w:ascii="Times New Roman" w:hAnsi="Times New Roman" w:cs="Times New Roman"/>
          <w:vertAlign w:val="superscript"/>
        </w:rPr>
        <w:t>3</w:t>
      </w:r>
      <w:r w:rsidRPr="00773B3C">
        <w:rPr>
          <w:rFonts w:ascii="Times New Roman" w:hAnsi="Times New Roman" w:cs="Times New Roman"/>
        </w:rPr>
        <w:t>, repetition time 43ms, multi-echo times 6.46, 11.89, 17.33, 22.76, 28.19, and 33.62ms, flip angle 13</w:t>
      </w:r>
      <w:r w:rsidRPr="00773B3C">
        <w:rPr>
          <w:rFonts w:ascii="Times New Roman" w:hAnsi="Times New Roman" w:cs="Times New Roman"/>
          <w:vertAlign w:val="superscript"/>
        </w:rPr>
        <w:t>o</w:t>
      </w:r>
      <w:r w:rsidRPr="00773B3C">
        <w:rPr>
          <w:rFonts w:ascii="Times New Roman" w:hAnsi="Times New Roman" w:cs="Times New Roman"/>
        </w:rPr>
        <w:t>, field of view 220x220mm</w:t>
      </w:r>
      <w:r w:rsidRPr="00773B3C">
        <w:rPr>
          <w:rFonts w:ascii="Times New Roman" w:hAnsi="Times New Roman" w:cs="Times New Roman"/>
          <w:vertAlign w:val="superscript"/>
        </w:rPr>
        <w:t>2</w:t>
      </w:r>
      <w:r w:rsidRPr="00773B3C">
        <w:rPr>
          <w:rFonts w:ascii="Times New Roman" w:hAnsi="Times New Roman" w:cs="Times New Roman"/>
        </w:rPr>
        <w:t xml:space="preserve">, 160 sagittal slices. Each of these structural images were rigidly registered to this </w:t>
      </w:r>
      <w:proofErr w:type="spellStart"/>
      <w:r w:rsidRPr="00773B3C">
        <w:rPr>
          <w:rFonts w:ascii="Times New Roman" w:hAnsi="Times New Roman" w:cs="Times New Roman"/>
        </w:rPr>
        <w:t>superresolution</w:t>
      </w:r>
      <w:proofErr w:type="spellEnd"/>
      <w:r w:rsidRPr="00773B3C">
        <w:rPr>
          <w:rFonts w:ascii="Times New Roman" w:hAnsi="Times New Roman" w:cs="Times New Roman"/>
        </w:rPr>
        <w:t xml:space="preserve"> qT1 image and sampled on hippocampal surfaces provided by </w:t>
      </w:r>
      <w:r w:rsidRPr="006C7CE3">
        <w:rPr>
          <w:rFonts w:ascii="Times New Roman" w:hAnsi="Times New Roman" w:cs="Times New Roman"/>
          <w:i/>
          <w:iCs/>
        </w:rPr>
        <w:t>HippUnfold</w:t>
      </w:r>
      <w:r w:rsidRPr="00773B3C">
        <w:rPr>
          <w:rFonts w:ascii="Times New Roman" w:hAnsi="Times New Roman" w:cs="Times New Roman"/>
        </w:rPr>
        <w:t>, as above. Resting state and task fMRI data were acquired using an EPI sequence with the following parameters: voxel size 1.9mm</w:t>
      </w:r>
      <w:r w:rsidRPr="00773B3C">
        <w:rPr>
          <w:rFonts w:ascii="Times New Roman" w:hAnsi="Times New Roman" w:cs="Times New Roman"/>
          <w:vertAlign w:val="superscript"/>
        </w:rPr>
        <w:t>3</w:t>
      </w:r>
      <w:r w:rsidRPr="00773B3C">
        <w:rPr>
          <w:rFonts w:ascii="Times New Roman" w:hAnsi="Times New Roman" w:cs="Times New Roman"/>
        </w:rPr>
        <w:t>, repetition time 1690ms, multi-echo times 10.80, 27.3, and 43.8ms, flip angle 67</w:t>
      </w:r>
      <w:r w:rsidRPr="00773B3C">
        <w:rPr>
          <w:rFonts w:ascii="Times New Roman" w:hAnsi="Times New Roman" w:cs="Times New Roman"/>
          <w:vertAlign w:val="superscript"/>
        </w:rPr>
        <w:t>o</w:t>
      </w:r>
      <w:r w:rsidRPr="00773B3C">
        <w:rPr>
          <w:rFonts w:ascii="Times New Roman" w:hAnsi="Times New Roman" w:cs="Times New Roman"/>
        </w:rPr>
        <w:t>, field of view 224x224mm</w:t>
      </w:r>
      <w:r w:rsidRPr="00773B3C">
        <w:rPr>
          <w:rFonts w:ascii="Times New Roman" w:hAnsi="Times New Roman" w:cs="Times New Roman"/>
          <w:vertAlign w:val="superscript"/>
        </w:rPr>
        <w:t>2</w:t>
      </w:r>
      <w:r w:rsidRPr="00773B3C">
        <w:rPr>
          <w:rFonts w:ascii="Times New Roman" w:hAnsi="Times New Roman" w:cs="Times New Roman"/>
        </w:rPr>
        <w:t>, 775 slices oriented to AC-PC-39</w:t>
      </w:r>
      <w:r w:rsidRPr="00773B3C">
        <w:rPr>
          <w:rFonts w:ascii="Times New Roman" w:hAnsi="Times New Roman" w:cs="Times New Roman"/>
          <w:vertAlign w:val="superscript"/>
        </w:rPr>
        <w:t>o</w:t>
      </w:r>
      <w:r w:rsidRPr="00773B3C">
        <w:rPr>
          <w:rFonts w:ascii="Times New Roman" w:hAnsi="Times New Roman" w:cs="Times New Roman"/>
        </w:rPr>
        <w:t>, multiband factor 3, and echo spacing 0.53ms.</w:t>
      </w:r>
    </w:p>
    <w:p w14:paraId="49A80F70" w14:textId="77777777" w:rsidR="005F77BB" w:rsidRPr="00773B3C" w:rsidRDefault="005F77BB" w:rsidP="005F77BB">
      <w:pPr>
        <w:jc w:val="both"/>
        <w:rPr>
          <w:rFonts w:ascii="Times New Roman" w:hAnsi="Times New Roman" w:cs="Times New Roman"/>
        </w:rPr>
      </w:pPr>
    </w:p>
    <w:p w14:paraId="4F6526FC" w14:textId="77777777" w:rsidR="005F77BB" w:rsidRPr="00773B3C" w:rsidRDefault="005F77BB" w:rsidP="005F77BB">
      <w:pPr>
        <w:jc w:val="both"/>
        <w:rPr>
          <w:rFonts w:ascii="Times New Roman" w:hAnsi="Times New Roman" w:cs="Times New Roman"/>
        </w:rPr>
      </w:pPr>
      <w:r w:rsidRPr="00773B3C">
        <w:rPr>
          <w:rFonts w:ascii="Times New Roman" w:hAnsi="Times New Roman" w:cs="Times New Roman"/>
        </w:rPr>
        <w:t xml:space="preserve">The MICs dataset release initially included 50 subjects </w:t>
      </w:r>
      <w:r>
        <w:fldChar w:fldCharType="begin" w:fldLock="1"/>
      </w:r>
      <w:r>
        <w:instrText>ADDIN paperpile_citation &lt;clusterId&gt;U318I366X746U469&lt;/clusterId&gt;&lt;metadata&gt;&lt;citation&gt;&lt;id&gt;87A955269A0011EE83D25F9C945E4932&lt;/id&gt;&lt;/citation&gt;&lt;/metadata&gt;&lt;data&gt;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&lt;/data&gt; \* MERGEFORMAT</w:instrText>
      </w:r>
      <w:r>
        <w:fldChar w:fldCharType="separate"/>
      </w:r>
      <w:r>
        <w:rPr>
          <w:rFonts w:ascii="Times New Roman" w:hAnsi="Times New Roman" w:cs="Times New Roman"/>
          <w:noProof/>
          <w:color w:val="000000"/>
        </w:rPr>
        <w:t xml:space="preserve">(Royer </w:t>
      </w:r>
      <w:r w:rsidRPr="006770EB">
        <w:rPr>
          <w:rFonts w:ascii="Times New Roman" w:hAnsi="Times New Roman" w:cs="Times New Roman"/>
          <w:i/>
          <w:noProof/>
          <w:color w:val="000000"/>
        </w:rPr>
        <w:t>et al.</w:t>
      </w:r>
      <w:r>
        <w:rPr>
          <w:rFonts w:ascii="Times New Roman" w:hAnsi="Times New Roman" w:cs="Times New Roman"/>
          <w:noProof/>
          <w:color w:val="000000"/>
        </w:rPr>
        <w:t>, 2022)</w:t>
      </w:r>
      <w:r>
        <w:rPr>
          <w:rFonts w:ascii="Times New Roman" w:hAnsi="Times New Roman" w:cs="Times New Roman"/>
          <w:color w:val="000000"/>
        </w:rPr>
        <w:fldChar w:fldCharType="end"/>
      </w:r>
      <w:r w:rsidRPr="00773B3C">
        <w:rPr>
          <w:rFonts w:ascii="Times New Roman" w:hAnsi="Times New Roman" w:cs="Times New Roman"/>
        </w:rPr>
        <w:t>, but here we include proceeding scans with the same protocol from 99 healthy subjects (54M/45F, age=29.6±9.7 years) and 35 temporal lobe epilepsy (TLE) patients (17M/18F, age=38.8±11.6 years). qT1 scans were acquired with an MP2RAGE sequence with the following parameters: voxel size 0.8mm</w:t>
      </w:r>
      <w:r w:rsidRPr="00773B3C">
        <w:rPr>
          <w:rFonts w:ascii="Times New Roman" w:hAnsi="Times New Roman" w:cs="Times New Roman"/>
          <w:vertAlign w:val="superscript"/>
        </w:rPr>
        <w:t>3</w:t>
      </w:r>
      <w:r w:rsidRPr="00773B3C">
        <w:rPr>
          <w:rFonts w:ascii="Times New Roman" w:hAnsi="Times New Roman" w:cs="Times New Roman"/>
        </w:rPr>
        <w:t xml:space="preserve">, repetition time 5000ms, echo time 2.9ms, flip angle 5°, </w:t>
      </w:r>
      <w:proofErr w:type="spellStart"/>
      <w:r w:rsidRPr="00773B3C">
        <w:rPr>
          <w:rFonts w:ascii="Times New Roman" w:hAnsi="Times New Roman" w:cs="Times New Roman"/>
        </w:rPr>
        <w:t>iPAT</w:t>
      </w:r>
      <w:proofErr w:type="spellEnd"/>
      <w:r w:rsidRPr="00773B3C">
        <w:rPr>
          <w:rFonts w:ascii="Times New Roman" w:hAnsi="Times New Roman" w:cs="Times New Roman"/>
        </w:rPr>
        <w:t> acceleration factor 3, bandwidth = 270 Hz/</w:t>
      </w:r>
      <w:proofErr w:type="spellStart"/>
      <w:r w:rsidRPr="00773B3C">
        <w:rPr>
          <w:rFonts w:ascii="Times New Roman" w:hAnsi="Times New Roman" w:cs="Times New Roman"/>
        </w:rPr>
        <w:t>px</w:t>
      </w:r>
      <w:proofErr w:type="spellEnd"/>
      <w:r w:rsidRPr="00773B3C">
        <w:rPr>
          <w:rFonts w:ascii="Times New Roman" w:hAnsi="Times New Roman" w:cs="Times New Roman"/>
        </w:rPr>
        <w:t>, partial Fourier  6/8, 240 sagittal slices, with a final matrix size of 320x320x240. Diffusion weighted images (DWI) were acquired with the following parameters: voxel size 1.6mm</w:t>
      </w:r>
      <w:r w:rsidRPr="00773B3C">
        <w:rPr>
          <w:rFonts w:ascii="Times New Roman" w:hAnsi="Times New Roman" w:cs="Times New Roman"/>
          <w:vertAlign w:val="superscript"/>
        </w:rPr>
        <w:t>3</w:t>
      </w:r>
      <w:r w:rsidRPr="00773B3C">
        <w:rPr>
          <w:rFonts w:ascii="Times New Roman" w:hAnsi="Times New Roman" w:cs="Times New Roman"/>
        </w:rPr>
        <w:t>, repetition time 3500ms, echo time 64.40ms, flip angle 90</w:t>
      </w:r>
      <w:r w:rsidRPr="00773B3C">
        <w:rPr>
          <w:rFonts w:ascii="Times New Roman" w:hAnsi="Times New Roman" w:cs="Times New Roman"/>
          <w:vertAlign w:val="superscript"/>
        </w:rPr>
        <w:t>o</w:t>
      </w:r>
      <w:r w:rsidRPr="00773B3C">
        <w:rPr>
          <w:rFonts w:ascii="Times New Roman" w:hAnsi="Times New Roman" w:cs="Times New Roman"/>
        </w:rPr>
        <w:t>, refocusing angle 180</w:t>
      </w:r>
      <w:r w:rsidRPr="00773B3C">
        <w:rPr>
          <w:rFonts w:ascii="Times New Roman" w:hAnsi="Times New Roman" w:cs="Times New Roman"/>
          <w:vertAlign w:val="superscript"/>
        </w:rPr>
        <w:t>o</w:t>
      </w:r>
      <w:r w:rsidRPr="00773B3C">
        <w:rPr>
          <w:rFonts w:ascii="Times New Roman" w:hAnsi="Times New Roman" w:cs="Times New Roman"/>
        </w:rPr>
        <w:t>, field of view 240x240mm</w:t>
      </w:r>
      <w:r w:rsidRPr="00773B3C">
        <w:rPr>
          <w:rFonts w:ascii="Times New Roman" w:hAnsi="Times New Roman" w:cs="Times New Roman"/>
          <w:vertAlign w:val="superscript"/>
        </w:rPr>
        <w:t>2</w:t>
      </w:r>
      <w:r w:rsidRPr="00773B3C">
        <w:rPr>
          <w:rFonts w:ascii="Times New Roman" w:hAnsi="Times New Roman" w:cs="Times New Roman"/>
        </w:rPr>
        <w:t>, multiband factor 3, echo spacing 0.76ms, b-value 0, with three shells at b-values 300, 700, and 2000s/mm</w:t>
      </w:r>
      <w:r w:rsidRPr="00773B3C">
        <w:rPr>
          <w:rFonts w:ascii="Times New Roman" w:hAnsi="Times New Roman" w:cs="Times New Roman"/>
          <w:vertAlign w:val="superscript"/>
        </w:rPr>
        <w:t>2</w:t>
      </w:r>
      <w:r w:rsidRPr="00773B3C">
        <w:rPr>
          <w:rFonts w:ascii="Times New Roman" w:hAnsi="Times New Roman" w:cs="Times New Roman"/>
        </w:rPr>
        <w:t>. b0 images acquired in reverse phase encoding direction are also provided for distortion correction of DWI scans. Resting state fMRI data were acquired using an EPI sequence with following parameters: voxel size 3.0mm</w:t>
      </w:r>
      <w:r w:rsidRPr="00773B3C">
        <w:rPr>
          <w:rFonts w:ascii="Times New Roman" w:hAnsi="Times New Roman" w:cs="Times New Roman"/>
          <w:vertAlign w:val="superscript"/>
        </w:rPr>
        <w:t>3</w:t>
      </w:r>
      <w:r w:rsidRPr="00773B3C">
        <w:rPr>
          <w:rFonts w:ascii="Times New Roman" w:hAnsi="Times New Roman" w:cs="Times New Roman"/>
        </w:rPr>
        <w:t>, repetition time 600ms, echo time 30ms, flip angle 52</w:t>
      </w:r>
      <w:r w:rsidRPr="00773B3C">
        <w:rPr>
          <w:rFonts w:ascii="Times New Roman" w:hAnsi="Times New Roman" w:cs="Times New Roman"/>
          <w:vertAlign w:val="superscript"/>
        </w:rPr>
        <w:t>o</w:t>
      </w:r>
      <w:r w:rsidRPr="00773B3C">
        <w:rPr>
          <w:rFonts w:ascii="Times New Roman" w:hAnsi="Times New Roman" w:cs="Times New Roman"/>
        </w:rPr>
        <w:t>, field of view 240x240mm</w:t>
      </w:r>
      <w:r w:rsidRPr="00773B3C">
        <w:rPr>
          <w:rFonts w:ascii="Times New Roman" w:hAnsi="Times New Roman" w:cs="Times New Roman"/>
          <w:vertAlign w:val="superscript"/>
        </w:rPr>
        <w:t>2</w:t>
      </w:r>
      <w:r w:rsidRPr="00773B3C">
        <w:rPr>
          <w:rFonts w:ascii="Times New Roman" w:hAnsi="Times New Roman" w:cs="Times New Roman"/>
        </w:rPr>
        <w:t xml:space="preserve">, multiband factor 6, and echo spacing 0.54ms. All scans were preprocessed using </w:t>
      </w:r>
      <w:proofErr w:type="spellStart"/>
      <w:r w:rsidRPr="006C7CE3">
        <w:rPr>
          <w:rFonts w:ascii="Times New Roman" w:hAnsi="Times New Roman" w:cs="Times New Roman"/>
          <w:i/>
          <w:iCs/>
        </w:rPr>
        <w:t>micapipe</w:t>
      </w:r>
      <w:proofErr w:type="spellEnd"/>
      <w:r w:rsidRPr="006C7CE3">
        <w:rPr>
          <w:rFonts w:ascii="Times New Roman" w:hAnsi="Times New Roman" w:cs="Times New Roman"/>
          <w:i/>
          <w:iCs/>
        </w:rPr>
        <w:t xml:space="preserve"> v0.2.0</w:t>
      </w:r>
      <w:r w:rsidRPr="00773B3C">
        <w:rPr>
          <w:rFonts w:ascii="Times New Roman" w:hAnsi="Times New Roman" w:cs="Times New Roman"/>
        </w:rPr>
        <w:t xml:space="preserve"> </w:t>
      </w:r>
      <w:r>
        <w:fldChar w:fldCharType="begin" w:fldLock="1"/>
      </w:r>
      <w:r>
        <w:instrText>ADDIN paperpile_citation &lt;clusterId&gt;U565H623X113B736&lt;/clusterId&gt;&lt;metadata&gt;&lt;citation&gt;&lt;id&gt;8F277B929E8411EE9B055F9C945E4932&lt;/id&gt;&lt;/citation&gt;&lt;/metadata&gt;&lt;data&gt;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&lt;/data&gt; \* MERGEFORMAT</w:instrText>
      </w:r>
      <w:r>
        <w:fldChar w:fldCharType="separate"/>
      </w:r>
      <w:r>
        <w:rPr>
          <w:rFonts w:ascii="Times New Roman" w:hAnsi="Times New Roman" w:cs="Times New Roman"/>
          <w:noProof/>
          <w:color w:val="000000"/>
        </w:rPr>
        <w:t xml:space="preserve">(Cruces </w:t>
      </w:r>
      <w:r w:rsidRPr="006770EB">
        <w:rPr>
          <w:rFonts w:ascii="Times New Roman" w:hAnsi="Times New Roman" w:cs="Times New Roman"/>
          <w:i/>
          <w:noProof/>
          <w:color w:val="000000"/>
        </w:rPr>
        <w:t>et al.</w:t>
      </w:r>
      <w:r>
        <w:rPr>
          <w:rFonts w:ascii="Times New Roman" w:hAnsi="Times New Roman" w:cs="Times New Roman"/>
          <w:noProof/>
          <w:color w:val="000000"/>
        </w:rPr>
        <w:t>, 2022)</w:t>
      </w:r>
      <w:r>
        <w:rPr>
          <w:rFonts w:ascii="Times New Roman" w:hAnsi="Times New Roman" w:cs="Times New Roman"/>
          <w:color w:val="000000"/>
        </w:rPr>
        <w:fldChar w:fldCharType="end"/>
      </w:r>
      <w:r w:rsidRPr="00773B3C">
        <w:rPr>
          <w:rFonts w:ascii="Times New Roman" w:hAnsi="Times New Roman" w:cs="Times New Roman"/>
        </w:rPr>
        <w:t xml:space="preserve"> followed by </w:t>
      </w:r>
      <w:r w:rsidRPr="006C7CE3">
        <w:rPr>
          <w:rFonts w:ascii="Times New Roman" w:hAnsi="Times New Roman" w:cs="Times New Roman"/>
          <w:i/>
          <w:iCs/>
        </w:rPr>
        <w:t>HippUnfold</w:t>
      </w:r>
      <w:r w:rsidRPr="00773B3C">
        <w:rPr>
          <w:rFonts w:ascii="Times New Roman" w:hAnsi="Times New Roman" w:cs="Times New Roman"/>
        </w:rPr>
        <w:t xml:space="preserve"> </w:t>
      </w:r>
      <w:r w:rsidRPr="006C7CE3">
        <w:rPr>
          <w:rFonts w:ascii="Times New Roman" w:hAnsi="Times New Roman" w:cs="Times New Roman"/>
          <w:i/>
          <w:iCs/>
        </w:rPr>
        <w:t>v1.3.0</w:t>
      </w:r>
      <w:r w:rsidRPr="00773B3C">
        <w:rPr>
          <w:rFonts w:ascii="Times New Roman" w:hAnsi="Times New Roman" w:cs="Times New Roman"/>
        </w:rPr>
        <w:t xml:space="preserve">. Each of these </w:t>
      </w:r>
      <w:r w:rsidRPr="00773B3C">
        <w:rPr>
          <w:rFonts w:ascii="Times New Roman" w:hAnsi="Times New Roman" w:cs="Times New Roman"/>
        </w:rPr>
        <w:lastRenderedPageBreak/>
        <w:t xml:space="preserve">structural images was registered within </w:t>
      </w:r>
      <w:proofErr w:type="spellStart"/>
      <w:r w:rsidRPr="006C7CE3">
        <w:rPr>
          <w:rFonts w:ascii="Times New Roman" w:hAnsi="Times New Roman" w:cs="Times New Roman"/>
          <w:i/>
          <w:iCs/>
        </w:rPr>
        <w:t>micapipe</w:t>
      </w:r>
      <w:proofErr w:type="spellEnd"/>
      <w:r w:rsidRPr="00773B3C">
        <w:rPr>
          <w:rFonts w:ascii="Times New Roman" w:hAnsi="Times New Roman" w:cs="Times New Roman"/>
        </w:rPr>
        <w:t xml:space="preserve"> and sampled on hippocampal surfaces provided by </w:t>
      </w:r>
      <w:r w:rsidRPr="006C7CE3">
        <w:rPr>
          <w:rFonts w:ascii="Times New Roman" w:hAnsi="Times New Roman" w:cs="Times New Roman"/>
          <w:i/>
          <w:iCs/>
        </w:rPr>
        <w:t>HippUnfold</w:t>
      </w:r>
      <w:r w:rsidRPr="00773B3C">
        <w:rPr>
          <w:rFonts w:ascii="Times New Roman" w:hAnsi="Times New Roman" w:cs="Times New Roman"/>
        </w:rPr>
        <w:t>, as above.</w:t>
      </w:r>
    </w:p>
    <w:p w14:paraId="76956F94" w14:textId="77777777" w:rsidR="005F77BB" w:rsidRPr="00773B3C" w:rsidRDefault="005F77BB" w:rsidP="005F77BB">
      <w:pPr>
        <w:jc w:val="both"/>
        <w:rPr>
          <w:rFonts w:ascii="Times New Roman" w:hAnsi="Times New Roman" w:cs="Times New Roman"/>
        </w:rPr>
      </w:pPr>
    </w:p>
    <w:p w14:paraId="5DE67F65" w14:textId="77777777" w:rsidR="005F77BB" w:rsidRPr="00773B3C" w:rsidRDefault="005F77BB" w:rsidP="005F77BB">
      <w:pPr>
        <w:jc w:val="both"/>
        <w:rPr>
          <w:rFonts w:ascii="Times New Roman" w:hAnsi="Times New Roman" w:cs="Times New Roman"/>
        </w:rPr>
      </w:pPr>
      <w:r w:rsidRPr="00773B3C">
        <w:rPr>
          <w:rFonts w:ascii="Times New Roman" w:hAnsi="Times New Roman" w:cs="Times New Roman"/>
        </w:rPr>
        <w:t xml:space="preserve">Functional MRI data were sampled onto hippocampal surfaces with an average vertex spacing of 2mm, in correspondence with the lower resolution of this data, making 419 vertices x N timepoints. Custom code was used to compute intrinsic timescale, regional homogeneity, and functional connectivity analyses of resting state data. For task data, </w:t>
      </w:r>
      <w:proofErr w:type="spellStart"/>
      <w:r w:rsidRPr="00773B3C">
        <w:rPr>
          <w:rFonts w:ascii="Times New Roman" w:hAnsi="Times New Roman" w:cs="Times New Roman"/>
        </w:rPr>
        <w:t>nilearn</w:t>
      </w:r>
      <w:proofErr w:type="spellEnd"/>
      <w:r w:rsidRPr="00773B3C">
        <w:rPr>
          <w:rFonts w:ascii="Times New Roman" w:hAnsi="Times New Roman" w:cs="Times New Roman"/>
        </w:rPr>
        <w:t xml:space="preserve"> </w:t>
      </w:r>
      <w:r>
        <w:fldChar w:fldCharType="begin" w:fldLock="1"/>
      </w:r>
      <w:r>
        <w:instrText>ADDIN paperpile_citation &lt;clusterId&gt;T834H982W372A166&lt;/clusterId&gt;&lt;metadata&gt;&lt;citation&gt;&lt;id&gt;F058D37EAF1F11EEAFACC2A7D2A92DCC&lt;/id&gt;&lt;/citation&gt;&lt;/metadata&gt;&lt;data&gt;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&lt;/data&gt; \* MERGEFORMAT</w:instrText>
      </w:r>
      <w:r>
        <w:fldChar w:fldCharType="separate"/>
      </w:r>
      <w:r>
        <w:rPr>
          <w:rFonts w:ascii="Times New Roman" w:hAnsi="Times New Roman" w:cs="Times New Roman"/>
          <w:noProof/>
          <w:color w:val="000000"/>
        </w:rPr>
        <w:t xml:space="preserve">(Huntenburg </w:t>
      </w:r>
      <w:r w:rsidRPr="006770EB">
        <w:rPr>
          <w:rFonts w:ascii="Times New Roman" w:hAnsi="Times New Roman" w:cs="Times New Roman"/>
          <w:i/>
          <w:noProof/>
          <w:color w:val="000000"/>
        </w:rPr>
        <w:t>et al.</w:t>
      </w:r>
      <w:r>
        <w:rPr>
          <w:rFonts w:ascii="Times New Roman" w:hAnsi="Times New Roman" w:cs="Times New Roman"/>
          <w:noProof/>
          <w:color w:val="000000"/>
        </w:rPr>
        <w:t>, 2017)</w:t>
      </w:r>
      <w:r>
        <w:rPr>
          <w:rFonts w:ascii="Times New Roman" w:hAnsi="Times New Roman" w:cs="Times New Roman"/>
          <w:color w:val="000000"/>
        </w:rPr>
        <w:fldChar w:fldCharType="end"/>
      </w:r>
      <w:r w:rsidRPr="00773B3C">
        <w:rPr>
          <w:rFonts w:ascii="Times New Roman" w:hAnsi="Times New Roman" w:cs="Times New Roman"/>
        </w:rPr>
        <w:t xml:space="preserve"> was used to construct general linear models (GLMs). All trial types were modeled separately after convolution with a </w:t>
      </w:r>
      <w:proofErr w:type="spellStart"/>
      <w:r w:rsidRPr="00773B3C">
        <w:rPr>
          <w:rFonts w:ascii="Times New Roman" w:hAnsi="Times New Roman" w:cs="Times New Roman"/>
        </w:rPr>
        <w:t>haemodynamic</w:t>
      </w:r>
      <w:proofErr w:type="spellEnd"/>
      <w:r w:rsidRPr="00773B3C">
        <w:rPr>
          <w:rFonts w:ascii="Times New Roman" w:hAnsi="Times New Roman" w:cs="Times New Roman"/>
        </w:rPr>
        <w:t xml:space="preserve"> response function and its derivative and dispersion, alongside regressors of no </w:t>
      </w:r>
      <w:proofErr w:type="gramStart"/>
      <w:r w:rsidRPr="00773B3C">
        <w:rPr>
          <w:rFonts w:ascii="Times New Roman" w:hAnsi="Times New Roman" w:cs="Times New Roman"/>
        </w:rPr>
        <w:t>interest for</w:t>
      </w:r>
      <w:proofErr w:type="gramEnd"/>
      <w:r w:rsidRPr="00773B3C">
        <w:rPr>
          <w:rFonts w:ascii="Times New Roman" w:hAnsi="Times New Roman" w:cs="Times New Roman"/>
        </w:rPr>
        <w:t xml:space="preserve"> motion (6 degrees of freedom) and drift (8 frequencies).</w:t>
      </w:r>
    </w:p>
    <w:p w14:paraId="6EB21EA1" w14:textId="77777777" w:rsidR="005F77BB" w:rsidRPr="00773B3C" w:rsidRDefault="005F77BB" w:rsidP="005F77BB">
      <w:pPr>
        <w:jc w:val="both"/>
        <w:rPr>
          <w:rFonts w:ascii="Times New Roman" w:hAnsi="Times New Roman" w:cs="Times New Roman"/>
        </w:rPr>
      </w:pPr>
    </w:p>
    <w:p w14:paraId="424DF7A1" w14:textId="77777777" w:rsidR="005F77BB" w:rsidRPr="00773B3C" w:rsidRDefault="005F77BB" w:rsidP="005F77BB">
      <w:pPr>
        <w:jc w:val="both"/>
        <w:rPr>
          <w:rFonts w:ascii="Times New Roman" w:hAnsi="Times New Roman" w:cs="Times New Roman"/>
        </w:rPr>
      </w:pPr>
      <w:r w:rsidRPr="00773B3C">
        <w:rPr>
          <w:rFonts w:ascii="Times New Roman" w:hAnsi="Times New Roman" w:cs="Times New Roman"/>
        </w:rPr>
        <w:t>For comparison between TLE patients and healthy controls, a subset of 81 controls was selected to match age and sex of the TLE group. All TLE patients had a clear lateralization of primary epileptogenic zones (15L/20R). Only ipsilateral hemispheres were examined here.</w:t>
      </w:r>
    </w:p>
    <w:p w14:paraId="4421C01E" w14:textId="77777777" w:rsidR="005F77BB" w:rsidRPr="00773B3C" w:rsidRDefault="005F77BB" w:rsidP="005F77BB">
      <w:pPr>
        <w:jc w:val="both"/>
        <w:rPr>
          <w:rFonts w:ascii="Times New Roman" w:hAnsi="Times New Roman" w:cs="Times New Roman"/>
        </w:rPr>
      </w:pPr>
    </w:p>
    <w:p w14:paraId="5DD41690" w14:textId="77777777" w:rsidR="005F77BB" w:rsidRPr="00773B3C" w:rsidRDefault="005F77BB" w:rsidP="005F77BB">
      <w:pPr>
        <w:jc w:val="both"/>
        <w:rPr>
          <w:rFonts w:ascii="Times New Roman" w:hAnsi="Times New Roman" w:cs="Times New Roman"/>
          <w:b/>
        </w:rPr>
      </w:pPr>
      <w:proofErr w:type="spellStart"/>
      <w:r w:rsidRPr="00773B3C">
        <w:rPr>
          <w:rFonts w:ascii="Times New Roman" w:hAnsi="Times New Roman" w:cs="Times New Roman"/>
          <w:b/>
        </w:rPr>
        <w:t>iEEG</w:t>
      </w:r>
      <w:proofErr w:type="spellEnd"/>
    </w:p>
    <w:p w14:paraId="2C728015" w14:textId="77777777" w:rsidR="005F77BB" w:rsidRPr="00773B3C" w:rsidRDefault="005F77BB" w:rsidP="005F77BB">
      <w:pPr>
        <w:jc w:val="both"/>
        <w:rPr>
          <w:rFonts w:ascii="Times New Roman" w:hAnsi="Times New Roman" w:cs="Times New Roman"/>
        </w:rPr>
      </w:pPr>
      <w:r w:rsidRPr="00773B3C">
        <w:rPr>
          <w:rFonts w:ascii="Times New Roman" w:hAnsi="Times New Roman" w:cs="Times New Roman"/>
        </w:rPr>
        <w:t xml:space="preserve">Locally collected data came from 20 epilepsy patients (7M/13F; age=33.90±9.02 years) implanted with deep intracranial electrodes as part of their standard of care. Only channels within the brain, free of artifacts, no ictal or interictal events, and during resting wakefulness with eyes closed were examined, making up 2507 channels across the whole brain. When no continuous and artifact-free 60-second segments were found for a given channel, multiple discontinuous segments from the channel were concatenated with a 2-second zero-padded buffer between segments. Each patient also had an intraoperative CT or MRI scan, from which all channels were located using the Intraoperative Brain Imaging System (Ibis) </w:t>
      </w:r>
      <w:r>
        <w:fldChar w:fldCharType="begin" w:fldLock="1"/>
      </w:r>
      <w:r>
        <w:instrText>ADDIN paperpile_citation &lt;clusterId&gt;T261G228D618A323&lt;/clusterId&gt;&lt;metadata&gt;&lt;citation&gt;&lt;id&gt;6CB190AAB3C611EEA0E2C2A7D2A92DCC&lt;/id&gt;&lt;/citation&gt;&lt;/metadata&gt;&lt;data&gt;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&lt;/data&gt; \* MERGEFORMAT</w:instrText>
      </w:r>
      <w:r>
        <w:fldChar w:fldCharType="separate"/>
      </w:r>
      <w:r>
        <w:rPr>
          <w:rFonts w:ascii="Times New Roman" w:hAnsi="Times New Roman" w:cs="Times New Roman"/>
          <w:noProof/>
          <w:color w:val="000000"/>
        </w:rPr>
        <w:t xml:space="preserve">(Drouin </w:t>
      </w:r>
      <w:r w:rsidRPr="006770EB">
        <w:rPr>
          <w:rFonts w:ascii="Times New Roman" w:hAnsi="Times New Roman" w:cs="Times New Roman"/>
          <w:i/>
          <w:noProof/>
          <w:color w:val="000000"/>
        </w:rPr>
        <w:t>et al.</w:t>
      </w:r>
      <w:r>
        <w:rPr>
          <w:rFonts w:ascii="Times New Roman" w:hAnsi="Times New Roman" w:cs="Times New Roman"/>
          <w:noProof/>
          <w:color w:val="000000"/>
        </w:rPr>
        <w:t>, 2017)</w:t>
      </w:r>
      <w:r>
        <w:rPr>
          <w:rFonts w:ascii="Times New Roman" w:hAnsi="Times New Roman" w:cs="Times New Roman"/>
          <w:color w:val="000000"/>
        </w:rPr>
        <w:fldChar w:fldCharType="end"/>
      </w:r>
      <w:r w:rsidRPr="00773B3C">
        <w:rPr>
          <w:rFonts w:ascii="Times New Roman" w:hAnsi="Times New Roman" w:cs="Times New Roman"/>
        </w:rPr>
        <w:t xml:space="preserve">. These scans were then rigidly registered to preoperative T1w images that were run through </w:t>
      </w:r>
      <w:r w:rsidRPr="006C7CE3">
        <w:rPr>
          <w:rFonts w:ascii="Times New Roman" w:hAnsi="Times New Roman" w:cs="Times New Roman"/>
          <w:i/>
          <w:iCs/>
        </w:rPr>
        <w:t>HippUnfold</w:t>
      </w:r>
      <w:r w:rsidRPr="00773B3C">
        <w:rPr>
          <w:rFonts w:ascii="Times New Roman" w:hAnsi="Times New Roman" w:cs="Times New Roman"/>
        </w:rPr>
        <w:t xml:space="preserve">. From all channels, 44 (7 left; 37 right hemisphere) were within 5mm of any hippocampal vertex. These were concatenated with similarly preprocessed data from </w:t>
      </w:r>
      <w:r>
        <w:fldChar w:fldCharType="begin" w:fldLock="1"/>
      </w:r>
      <w:r>
        <w:instrText>ADDIN paperpile_citation &lt;clusterId&gt;S527G577C968Z689&lt;/clusterId&gt;&lt;metadata&gt;&lt;citation&gt;&lt;id&gt;9C9A17F49A0011EE938FC2A7D2A92DCC&lt;/id&gt;&lt;/citation&gt;&lt;/metadata&gt;&lt;data&gt;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&lt;/data&gt; \* MERGEFORMAT</w:instrText>
      </w:r>
      <w:r>
        <w:fldChar w:fldCharType="separate"/>
      </w:r>
      <w:r>
        <w:rPr>
          <w:rFonts w:ascii="Times New Roman" w:hAnsi="Times New Roman" w:cs="Times New Roman"/>
          <w:noProof/>
          <w:color w:val="000000"/>
        </w:rPr>
        <w:t xml:space="preserve">(Frauscher </w:t>
      </w:r>
      <w:r w:rsidRPr="006770EB">
        <w:rPr>
          <w:rFonts w:ascii="Times New Roman" w:hAnsi="Times New Roman" w:cs="Times New Roman"/>
          <w:i/>
          <w:noProof/>
          <w:color w:val="000000"/>
        </w:rPr>
        <w:t>et al.</w:t>
      </w:r>
      <w:r>
        <w:rPr>
          <w:rFonts w:ascii="Times New Roman" w:hAnsi="Times New Roman" w:cs="Times New Roman"/>
          <w:noProof/>
          <w:color w:val="000000"/>
        </w:rPr>
        <w:t>, 2018)</w:t>
      </w:r>
      <w:r>
        <w:rPr>
          <w:rFonts w:ascii="Times New Roman" w:hAnsi="Times New Roman" w:cs="Times New Roman"/>
          <w:color w:val="000000"/>
        </w:rPr>
        <w:fldChar w:fldCharType="end"/>
      </w:r>
      <w:r w:rsidRPr="00773B3C">
        <w:rPr>
          <w:rFonts w:ascii="Times New Roman" w:hAnsi="Times New Roman" w:cs="Times New Roman"/>
        </w:rPr>
        <w:t xml:space="preserve"> consisting of 1772 channels in standardized MNI152 (2009c, non-linear, symmetric) volumetric space. </w:t>
      </w:r>
      <w:r w:rsidRPr="006C7CE3">
        <w:rPr>
          <w:rFonts w:ascii="Times New Roman" w:hAnsi="Times New Roman" w:cs="Times New Roman"/>
          <w:i/>
          <w:iCs/>
        </w:rPr>
        <w:t>HippUnfold</w:t>
      </w:r>
      <w:r w:rsidRPr="00773B3C">
        <w:rPr>
          <w:rFonts w:ascii="Times New Roman" w:hAnsi="Times New Roman" w:cs="Times New Roman"/>
        </w:rPr>
        <w:t xml:space="preserve"> was run on the MNI152 T1w template (</w:t>
      </w:r>
      <w:r w:rsidRPr="00773B3C">
        <w:rPr>
          <w:rFonts w:ascii="Times New Roman" w:hAnsi="Times New Roman" w:cs="Times New Roman"/>
          <w:u w:val="single"/>
        </w:rPr>
        <w:t>https://github.com/khanlab/hippunfold-templateflow</w:t>
      </w:r>
      <w:r w:rsidRPr="00773B3C">
        <w:rPr>
          <w:rFonts w:ascii="Times New Roman" w:hAnsi="Times New Roman" w:cs="Times New Roman"/>
        </w:rPr>
        <w:t xml:space="preserve">), allowing us to localize hippocampal electrodes (albeit, with less subject-specific precision). From all channels 37 (19 left; 18 right hemisphere) were within 5mm of any hippocampal vertex. Power spectrum densities were then calculated for the combined datasets using Welch’s method with a Hann window. Power spectrum densities were then linearly resampled to a range of 0.5 to 80Hz. Band powers for delta, theta, alpha, beta, and gamma bands were calculated in the range of 0.5-4Hz, 4-8Hz, 8-13Hx, 13-30Hz, and 30-80Hz, respectively. Extrapolation of these sparsely sampled hippocampal vertex data was then performed using the method shown in figure 1C. That is, typical nearest </w:t>
      </w:r>
      <w:proofErr w:type="spellStart"/>
      <w:r w:rsidRPr="00773B3C">
        <w:rPr>
          <w:rFonts w:ascii="Times New Roman" w:hAnsi="Times New Roman" w:cs="Times New Roman"/>
        </w:rPr>
        <w:t>neighbour</w:t>
      </w:r>
      <w:proofErr w:type="spellEnd"/>
      <w:r w:rsidRPr="00773B3C">
        <w:rPr>
          <w:rFonts w:ascii="Times New Roman" w:hAnsi="Times New Roman" w:cs="Times New Roman"/>
        </w:rPr>
        <w:t xml:space="preserve"> or linear interpolations were inappropriate since they would only consider one or two closest channels. Thus, we used a method that averages channels proportionally to their geodesic distance to a given vertex to maintain robustness while still providing some level of spatial differentiation based on where a given channel originated from. </w:t>
      </w:r>
    </w:p>
    <w:p w14:paraId="3FA88371" w14:textId="77777777" w:rsidR="005F77BB" w:rsidRPr="00773B3C" w:rsidRDefault="005F77BB" w:rsidP="005F77BB">
      <w:pPr>
        <w:jc w:val="both"/>
        <w:rPr>
          <w:rFonts w:ascii="Times New Roman" w:hAnsi="Times New Roman" w:cs="Times New Roman"/>
          <w:b/>
        </w:rPr>
      </w:pPr>
    </w:p>
    <w:p w14:paraId="3EC74969" w14:textId="77777777" w:rsidR="005F77BB" w:rsidRPr="00773B3C" w:rsidRDefault="005F77BB" w:rsidP="005F77BB">
      <w:pPr>
        <w:jc w:val="both"/>
        <w:rPr>
          <w:rFonts w:ascii="Times New Roman" w:hAnsi="Times New Roman" w:cs="Times New Roman"/>
          <w:b/>
        </w:rPr>
      </w:pPr>
      <w:r w:rsidRPr="00773B3C">
        <w:rPr>
          <w:rFonts w:ascii="Times New Roman" w:hAnsi="Times New Roman" w:cs="Times New Roman"/>
          <w:b/>
        </w:rPr>
        <w:t>Dimensionality Reduction</w:t>
      </w:r>
    </w:p>
    <w:p w14:paraId="7E58264B" w14:textId="77777777" w:rsidR="005F77BB" w:rsidRPr="00773B3C" w:rsidRDefault="005F77BB" w:rsidP="005F77BB">
      <w:pPr>
        <w:jc w:val="both"/>
        <w:rPr>
          <w:rFonts w:ascii="Times New Roman" w:hAnsi="Times New Roman" w:cs="Times New Roman"/>
        </w:rPr>
      </w:pPr>
      <w:r w:rsidRPr="00773B3C">
        <w:rPr>
          <w:rFonts w:ascii="Times New Roman" w:hAnsi="Times New Roman" w:cs="Times New Roman"/>
        </w:rPr>
        <w:t xml:space="preserve">Each of the above methods, as well as their combination, was subjected to non-linear diffusion map embedding using </w:t>
      </w:r>
      <w:proofErr w:type="spellStart"/>
      <w:r w:rsidRPr="006C7CE3">
        <w:rPr>
          <w:rFonts w:ascii="Times New Roman" w:hAnsi="Times New Roman" w:cs="Times New Roman"/>
          <w:i/>
          <w:iCs/>
        </w:rPr>
        <w:t>BrainSpace</w:t>
      </w:r>
      <w:proofErr w:type="spellEnd"/>
      <w:r w:rsidRPr="00773B3C">
        <w:rPr>
          <w:rFonts w:ascii="Times New Roman" w:hAnsi="Times New Roman" w:cs="Times New Roman"/>
        </w:rPr>
        <w:t xml:space="preserve"> </w:t>
      </w:r>
      <w:r>
        <w:fldChar w:fldCharType="begin" w:fldLock="1"/>
      </w:r>
      <w:r>
        <w:instrText>ADDIN paperpile_citation &lt;clusterId&gt;Z787G844C235Z928&lt;/clusterId&gt;&lt;metadata&gt;&lt;citation&gt;&lt;id&gt;39F8D50C9EAD11EE96275F9C945E4932&lt;/id&gt;&lt;/citation&gt;&lt;/metadata&gt;&lt;data&gt;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&lt;/data&gt; \* MERGEFORMAT</w:instrText>
      </w:r>
      <w:r>
        <w:fldChar w:fldCharType="separate"/>
      </w:r>
      <w:r>
        <w:rPr>
          <w:rFonts w:ascii="Times New Roman" w:hAnsi="Times New Roman" w:cs="Times New Roman"/>
          <w:noProof/>
          <w:color w:val="000000"/>
        </w:rPr>
        <w:t xml:space="preserve">(Vos de Wael </w:t>
      </w:r>
      <w:r w:rsidRPr="006770EB">
        <w:rPr>
          <w:rFonts w:ascii="Times New Roman" w:hAnsi="Times New Roman" w:cs="Times New Roman"/>
          <w:i/>
          <w:noProof/>
          <w:color w:val="000000"/>
        </w:rPr>
        <w:t>et al.</w:t>
      </w:r>
      <w:r>
        <w:rPr>
          <w:rFonts w:ascii="Times New Roman" w:hAnsi="Times New Roman" w:cs="Times New Roman"/>
          <w:noProof/>
          <w:color w:val="000000"/>
        </w:rPr>
        <w:t>, 2020)</w:t>
      </w:r>
      <w:r>
        <w:rPr>
          <w:rFonts w:ascii="Times New Roman" w:hAnsi="Times New Roman" w:cs="Times New Roman"/>
          <w:color w:val="000000"/>
        </w:rPr>
        <w:fldChar w:fldCharType="end"/>
      </w:r>
      <w:r w:rsidRPr="00773B3C">
        <w:rPr>
          <w:rFonts w:ascii="Times New Roman" w:hAnsi="Times New Roman" w:cs="Times New Roman"/>
        </w:rPr>
        <w:t xml:space="preserve">. In all cases, where possible, </w:t>
      </w:r>
      <w:proofErr w:type="gramStart"/>
      <w:r w:rsidRPr="00773B3C">
        <w:rPr>
          <w:rFonts w:ascii="Times New Roman" w:hAnsi="Times New Roman" w:cs="Times New Roman"/>
        </w:rPr>
        <w:t>left</w:t>
      </w:r>
      <w:proofErr w:type="gramEnd"/>
      <w:r w:rsidRPr="00773B3C">
        <w:rPr>
          <w:rFonts w:ascii="Times New Roman" w:hAnsi="Times New Roman" w:cs="Times New Roman"/>
        </w:rPr>
        <w:t xml:space="preserve"> and right hemispheres were averaged to increase signal and since no clear differences were seen between them. Default parameters were used in all cases with a maximum of five components (though only the top three </w:t>
      </w:r>
      <w:r w:rsidRPr="00773B3C">
        <w:rPr>
          <w:rFonts w:ascii="Times New Roman" w:hAnsi="Times New Roman" w:cs="Times New Roman"/>
        </w:rPr>
        <w:lastRenderedPageBreak/>
        <w:t xml:space="preserve">are shown), with the following exception: in the combined </w:t>
      </w:r>
      <w:proofErr w:type="spellStart"/>
      <w:r w:rsidRPr="00773B3C">
        <w:rPr>
          <w:rFonts w:ascii="Times New Roman" w:hAnsi="Times New Roman" w:cs="Times New Roman"/>
        </w:rPr>
        <w:t>iEEG</w:t>
      </w:r>
      <w:proofErr w:type="spellEnd"/>
      <w:r w:rsidRPr="00773B3C">
        <w:rPr>
          <w:rFonts w:ascii="Times New Roman" w:hAnsi="Times New Roman" w:cs="Times New Roman"/>
        </w:rPr>
        <w:t xml:space="preserve"> data and in the </w:t>
      </w:r>
      <w:proofErr w:type="gramStart"/>
      <w:r w:rsidRPr="00773B3C">
        <w:rPr>
          <w:rFonts w:ascii="Times New Roman" w:hAnsi="Times New Roman" w:cs="Times New Roman"/>
        </w:rPr>
        <w:t>diffusion</w:t>
      </w:r>
      <w:proofErr w:type="gramEnd"/>
      <w:r w:rsidRPr="00773B3C">
        <w:rPr>
          <w:rFonts w:ascii="Times New Roman" w:hAnsi="Times New Roman" w:cs="Times New Roman"/>
        </w:rPr>
        <w:t xml:space="preserve"> map embedding of all features, Pearson’s R was used in calculating affinity matrices, and sparsity was set to 0.1 to better leverage the richness and reliability of the group-averaged maps. In the case of </w:t>
      </w:r>
      <w:proofErr w:type="spellStart"/>
      <w:r w:rsidRPr="00773B3C">
        <w:rPr>
          <w:rFonts w:ascii="Times New Roman" w:hAnsi="Times New Roman" w:cs="Times New Roman"/>
        </w:rPr>
        <w:t>rsfMRI</w:t>
      </w:r>
      <w:proofErr w:type="spellEnd"/>
      <w:r w:rsidRPr="00773B3C">
        <w:rPr>
          <w:rFonts w:ascii="Times New Roman" w:hAnsi="Times New Roman" w:cs="Times New Roman"/>
        </w:rPr>
        <w:t xml:space="preserve"> functional connectivity, gradients were further contextualized by showing their neocortical counterparts by averaging the connectivity of the top </w:t>
      </w:r>
      <w:r w:rsidRPr="00773B3C">
        <w:rPr>
          <w:rFonts w:ascii="Times New Roman" w:hAnsi="Times New Roman" w:cs="Times New Roman"/>
          <w:i/>
        </w:rPr>
        <w:t>vs</w:t>
      </w:r>
      <w:r w:rsidRPr="00773B3C">
        <w:rPr>
          <w:rFonts w:ascii="Times New Roman" w:hAnsi="Times New Roman" w:cs="Times New Roman"/>
        </w:rPr>
        <w:t xml:space="preserve">. bottom 25% hippocampal vertices from each gradient. </w:t>
      </w:r>
    </w:p>
    <w:p w14:paraId="16C213B1" w14:textId="77777777" w:rsidR="005F77BB" w:rsidRPr="00773B3C" w:rsidRDefault="005F77BB" w:rsidP="005F77BB">
      <w:pPr>
        <w:jc w:val="both"/>
        <w:rPr>
          <w:rFonts w:ascii="Times New Roman" w:hAnsi="Times New Roman" w:cs="Times New Roman"/>
        </w:rPr>
      </w:pPr>
    </w:p>
    <w:p w14:paraId="2E7A3E4D" w14:textId="77777777" w:rsidR="005F77BB" w:rsidRPr="00773B3C" w:rsidRDefault="005F77BB" w:rsidP="005F77BB">
      <w:pPr>
        <w:jc w:val="both"/>
        <w:rPr>
          <w:rFonts w:ascii="Times New Roman" w:hAnsi="Times New Roman" w:cs="Times New Roman"/>
        </w:rPr>
      </w:pPr>
      <w:r w:rsidRPr="00773B3C">
        <w:rPr>
          <w:rFonts w:ascii="Times New Roman" w:hAnsi="Times New Roman" w:cs="Times New Roman"/>
        </w:rPr>
        <w:t xml:space="preserve">Full details and code for each method described above are available within their respective online tutorials, while have been made simple and well commented to serve as examples for future hippocampal mapping projects at </w:t>
      </w:r>
      <w:r w:rsidRPr="00773B3C">
        <w:rPr>
          <w:rFonts w:ascii="Times New Roman" w:hAnsi="Times New Roman" w:cs="Times New Roman"/>
          <w:u w:val="single"/>
        </w:rPr>
        <w:t>https://github.com/HippAI/hippomaps</w:t>
      </w:r>
      <w:r w:rsidRPr="00773B3C">
        <w:rPr>
          <w:rFonts w:ascii="Times New Roman" w:hAnsi="Times New Roman" w:cs="Times New Roman"/>
        </w:rPr>
        <w:t xml:space="preserve">. </w:t>
      </w:r>
    </w:p>
    <w:p w14:paraId="22B4D103" w14:textId="77777777" w:rsidR="005F77BB" w:rsidRPr="00773B3C" w:rsidRDefault="005F77BB" w:rsidP="005F77BB">
      <w:pPr>
        <w:pStyle w:val="Heading2"/>
        <w:jc w:val="both"/>
        <w:rPr>
          <w:rFonts w:ascii="Times New Roman" w:hAnsi="Times New Roman" w:cs="Times New Roman"/>
        </w:rPr>
      </w:pPr>
      <w:bookmarkStart w:id="0" w:name="_s6u8cdc80095" w:colFirst="0" w:colLast="0"/>
      <w:bookmarkEnd w:id="0"/>
      <w:r w:rsidRPr="00773B3C">
        <w:rPr>
          <w:rFonts w:ascii="Times New Roman" w:hAnsi="Times New Roman" w:cs="Times New Roman"/>
        </w:rPr>
        <w:br w:type="page"/>
      </w:r>
    </w:p>
    <w:p w14:paraId="069FF28B" w14:textId="77777777" w:rsidR="00981B59" w:rsidRDefault="00981B59"/>
    <w:sectPr w:rsidR="00981B5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7BB"/>
    <w:rsid w:val="005F77BB"/>
    <w:rsid w:val="00981B59"/>
    <w:rsid w:val="009E490C"/>
    <w:rsid w:val="00AE23B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D6EA2"/>
  <w15:chartTrackingRefBased/>
  <w15:docId w15:val="{D4C9B07F-CBC2-4F05-A4B0-638207A06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77BB"/>
    <w:pPr>
      <w:spacing w:after="0" w:line="276" w:lineRule="auto"/>
    </w:pPr>
    <w:rPr>
      <w:rFonts w:ascii="Arial" w:eastAsia="Arial" w:hAnsi="Arial" w:cs="Arial"/>
      <w:kern w:val="0"/>
      <w:lang w:val="en"/>
      <w14:ligatures w14:val="none"/>
    </w:rPr>
  </w:style>
  <w:style w:type="paragraph" w:styleId="Heading2">
    <w:name w:val="heading 2"/>
    <w:basedOn w:val="Normal"/>
    <w:next w:val="Normal"/>
    <w:link w:val="Heading2Char"/>
    <w:uiPriority w:val="9"/>
    <w:unhideWhenUsed/>
    <w:qFormat/>
    <w:rsid w:val="005F77BB"/>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F77BB"/>
    <w:rPr>
      <w:rFonts w:ascii="Arial" w:eastAsia="Arial" w:hAnsi="Arial" w:cs="Arial"/>
      <w:kern w:val="0"/>
      <w:sz w:val="32"/>
      <w:szCs w:val="32"/>
      <w:lang w:val="en"/>
      <w14:ligatures w14:val="none"/>
    </w:rPr>
  </w:style>
  <w:style w:type="table" w:styleId="PlainTable1">
    <w:name w:val="Plain Table 1"/>
    <w:basedOn w:val="TableNormal"/>
    <w:uiPriority w:val="41"/>
    <w:rsid w:val="005F77BB"/>
    <w:pPr>
      <w:spacing w:after="0" w:line="240" w:lineRule="auto"/>
    </w:pPr>
    <w:rPr>
      <w:rFonts w:ascii="Arial" w:eastAsia="Arial" w:hAnsi="Arial" w:cs="Arial"/>
      <w:kern w:val="0"/>
      <w:lang w:val="en"/>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5480</Words>
  <Characters>31236</Characters>
  <Application>Microsoft Office Word</Application>
  <DocSecurity>0</DocSecurity>
  <Lines>260</Lines>
  <Paragraphs>73</Paragraphs>
  <ScaleCrop>false</ScaleCrop>
  <Company/>
  <LinksUpToDate>false</LinksUpToDate>
  <CharactersWithSpaces>36643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DeKraker</dc:creator>
  <cp:keywords/>
  <dc:description/>
  <cp:lastModifiedBy>Jordan DeKraker</cp:lastModifiedBy>
  <cp:revision>2</cp:revision>
  <dcterms:created xsi:type="dcterms:W3CDTF">2024-02-23T14:22:00Z</dcterms:created>
  <dcterms:modified xsi:type="dcterms:W3CDTF">2024-02-23T14:22:00Z</dcterms:modified>
</cp:coreProperties>
</file>