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452903" w14:textId="77777777" w:rsidR="006F6416" w:rsidRDefault="005D317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Supplemental materials</w:t>
      </w:r>
    </w:p>
    <w:p w14:paraId="28434C9B" w14:textId="77777777" w:rsidR="006F6416" w:rsidRDefault="006F6416">
      <w:pPr>
        <w:rPr>
          <w:rFonts w:ascii="Times New Roman" w:hAnsi="Times New Roman" w:cs="Times New Roman"/>
          <w:sz w:val="24"/>
          <w:szCs w:val="24"/>
        </w:rPr>
      </w:pPr>
    </w:p>
    <w:p w14:paraId="720F1752" w14:textId="77777777" w:rsidR="006F6416" w:rsidRDefault="006F641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FEA391" w14:textId="11B58F34" w:rsidR="006F6416" w:rsidRDefault="005D3172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>able S1 Components, retention time and their quantitative ion</w:t>
      </w:r>
      <w:r w:rsidR="00AD616E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 and qualitative ion</w:t>
      </w:r>
      <w:r w:rsidR="00AD616E">
        <w:rPr>
          <w:rFonts w:ascii="Times New Roman" w:hAnsi="Times New Roman" w:cs="Times New Roman"/>
          <w:szCs w:val="21"/>
        </w:rPr>
        <w:t>s</w:t>
      </w:r>
    </w:p>
    <w:tbl>
      <w:tblPr>
        <w:tblW w:w="7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1990"/>
        <w:gridCol w:w="1545"/>
        <w:gridCol w:w="1559"/>
        <w:gridCol w:w="1559"/>
      </w:tblGrid>
      <w:tr w:rsidR="006F6416" w14:paraId="172B421E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0ED5D868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Number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3CDBC262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Compound name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55BCF0B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Retention time (min)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C6B380E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Quantitative ion (m/z)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85244EE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Qualitative ion (m/z)</w:t>
            </w:r>
          </w:p>
        </w:tc>
      </w:tr>
      <w:tr w:rsidR="006F6416" w14:paraId="24696C00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719442B3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5FCFCA02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Acetone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418587AB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2.43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B275E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61DD08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58</w:t>
            </w:r>
          </w:p>
        </w:tc>
      </w:tr>
      <w:tr w:rsidR="006F6416" w14:paraId="61AE2640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7B610BA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5508BC5D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Dichloromethane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4B2F2CB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3.035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D2C4F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DB0DD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84.00-86.00</w:t>
            </w:r>
          </w:p>
        </w:tc>
      </w:tr>
      <w:tr w:rsidR="006F6416" w14:paraId="41A5F696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70FE53D7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67E3633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trans-1,2-Dichloroethylene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1961A4B9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3.315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1F9171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BF7849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96.00-98.00</w:t>
            </w:r>
          </w:p>
        </w:tc>
      </w:tr>
      <w:tr w:rsidR="006F6416" w14:paraId="768F4008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16F1A3A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4F1FD1E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Hexane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12C4400C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3.42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D9B78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46234C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41.00-86.00</w:t>
            </w:r>
          </w:p>
        </w:tc>
      </w:tr>
      <w:tr w:rsidR="006F6416" w14:paraId="03B103D7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7098646C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2151644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1,1, 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dichloroethane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4A80673C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3.755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053D2B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308625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65.00-83.00</w:t>
            </w:r>
          </w:p>
        </w:tc>
      </w:tr>
      <w:tr w:rsidR="006F6416" w14:paraId="60071795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38ED01FC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7771E0D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cis-1,2-Dichloroethylene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66CB45BC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4.37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F3F2EF7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F98243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96.00-98.00</w:t>
            </w:r>
          </w:p>
        </w:tc>
      </w:tr>
      <w:tr w:rsidR="006F6416" w14:paraId="5BCE4D25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0B20A7C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7ED0CE9C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Chlorform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2B9330A8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4.745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8BE6BC8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C39ADD3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</w:t>
            </w:r>
          </w:p>
        </w:tc>
      </w:tr>
      <w:tr w:rsidR="006F6416" w14:paraId="20F1D498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147267F3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040A912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1,1,1-trichloroethane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246F174D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4.935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DDBD2A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9AEC61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99.00-61.00</w:t>
            </w:r>
          </w:p>
        </w:tc>
      </w:tr>
      <w:tr w:rsidR="006F6416" w14:paraId="581FD5F6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78759133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5150446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Carbon tetrachloride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0F5C9BB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ECE0707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0F0920C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119.00-121.00</w:t>
            </w:r>
          </w:p>
        </w:tc>
      </w:tr>
      <w:tr w:rsidR="006F6416" w14:paraId="3C1AA7DF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58602518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7B7BE4AE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1,2-dichloroethane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5B00D4AE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5.435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9EBFF9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DB8F84D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98</w:t>
            </w:r>
          </w:p>
        </w:tc>
      </w:tr>
      <w:tr w:rsidR="006F6416" w14:paraId="1E21C8E7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65A6E04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4DF66AC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Benzene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016AC7C9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5.38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87F10AE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DAFD8ED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77</w:t>
            </w:r>
          </w:p>
        </w:tc>
      </w:tr>
      <w:tr w:rsidR="006F6416" w14:paraId="588951CE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1125005D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538BBD5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Trichloroethylene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32EB6602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6.235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BB5256F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F69CA79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132.00-130.00</w:t>
            </w:r>
          </w:p>
        </w:tc>
      </w:tr>
      <w:tr w:rsidR="006F6416" w14:paraId="4B76D874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2714417A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4F209F8A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1,2-dichloropropane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3195502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6.565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8305B3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227C9D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62.00-41.00</w:t>
            </w:r>
          </w:p>
        </w:tc>
      </w:tr>
      <w:tr w:rsidR="006F6416" w14:paraId="0A1B2B59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295ABF73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196F5913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Bromodichloromethane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5FB8ED8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6.95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7CC2F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1502152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85.00-127.00</w:t>
            </w:r>
          </w:p>
        </w:tc>
      </w:tr>
      <w:tr w:rsidR="006F6416" w14:paraId="3338750F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4F5A9FAA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62AC2EA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Toluene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028673BF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8.06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B1306E7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FCC5AE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92</w:t>
            </w:r>
          </w:p>
        </w:tc>
      </w:tr>
      <w:tr w:rsidR="006F6416" w14:paraId="39CBB4DA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17EF99EB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5DF07B33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1,1,2-trichloroethane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6DB3418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8.765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E57E09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20D657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83.00-85.00</w:t>
            </w:r>
          </w:p>
        </w:tc>
      </w:tr>
      <w:tr w:rsidR="006F6416" w14:paraId="021AD463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56E5E297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4C329B10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Tetrachloroethylene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4C739758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8.875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81DF57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661D450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129.00-164.00</w:t>
            </w:r>
          </w:p>
        </w:tc>
      </w:tr>
      <w:tr w:rsidR="006F6416" w14:paraId="20CAD97D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5A528CD7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2BF1FAC3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Dibromochloromethane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7D2DCF79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9.445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7D3D7B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CAC8083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127</w:t>
            </w:r>
          </w:p>
        </w:tc>
      </w:tr>
      <w:tr w:rsidR="006F6416" w14:paraId="485CF005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21065738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0B4CCBC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1,2-dibromoethane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1C3228E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9.635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B57BB59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FBB1D38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109.00-188.00</w:t>
            </w:r>
          </w:p>
        </w:tc>
      </w:tr>
      <w:tr w:rsidR="006F6416" w14:paraId="039729E9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3070C14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70B3122F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N, 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dimethylformamide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20CD9607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10.3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A015540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0302F6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44.00-58.00</w:t>
            </w:r>
          </w:p>
        </w:tc>
      </w:tr>
      <w:tr w:rsidR="006F6416" w14:paraId="38C885E1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592F78A1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0D33A00B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Chlorobenzene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108F7A8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10.775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5C26D1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94A0C59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77.00-114.00</w:t>
            </w:r>
          </w:p>
        </w:tc>
      </w:tr>
      <w:tr w:rsidR="006F6416" w14:paraId="2CA5BBC6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7FC4D08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3C80589B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1,1,1,2-tetrachloroethane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22D40781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11.045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30A77F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967F7D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133.00-119.00</w:t>
            </w:r>
          </w:p>
        </w:tc>
      </w:tr>
      <w:tr w:rsidR="006F6416" w14:paraId="7FC54DC0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6D215AD7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23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33A6E7FC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Ethylbenzene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251E8E62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11.08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049054B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5CD0DC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106</w:t>
            </w:r>
          </w:p>
        </w:tc>
      </w:tr>
      <w:tr w:rsidR="006F6416" w14:paraId="5BD3726B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4F44CA0B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1D07D540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"/>
              </w:rPr>
              <w:t>m,p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"/>
              </w:rPr>
              <w:t>-xylene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508CB62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11.48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1345E4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1132B8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106</w:t>
            </w:r>
          </w:p>
        </w:tc>
      </w:tr>
      <w:tr w:rsidR="006F6416" w14:paraId="179AA495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59D947D7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7FA5DC31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o-xylene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18FD42E2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12.64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6FB8DFA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827A4D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106</w:t>
            </w:r>
          </w:p>
        </w:tc>
      </w:tr>
      <w:tr w:rsidR="006F6416" w14:paraId="4E132608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22A89BFB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3974BA5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Styrene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4E1D3A07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12.72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247EEA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9AEA1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78</w:t>
            </w:r>
          </w:p>
        </w:tc>
      </w:tr>
      <w:tr w:rsidR="006F6416" w14:paraId="3FC5F857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4FA6EB27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519826BC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Bromoform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5512E5E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13.205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10A55BC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87FB72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254.00-175.00</w:t>
            </w:r>
          </w:p>
        </w:tc>
      </w:tr>
      <w:tr w:rsidR="006F6416" w14:paraId="1B81FE71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28D4F6BA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0D09FE3D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N, 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dimethylacetamide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536B144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13.68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DF5780D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0B748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72.00-44.00</w:t>
            </w:r>
          </w:p>
        </w:tc>
      </w:tr>
      <w:tr w:rsidR="006F6416" w14:paraId="4BF2BDD7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650AECA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29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6F256D99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1,1,2,2-Tetrachloroethylene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09EA89DC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14.96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5B7796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AB8BB3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85.00-131.00</w:t>
            </w:r>
          </w:p>
        </w:tc>
      </w:tr>
      <w:tr w:rsidR="006F6416" w14:paraId="26403C50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3A69B5ED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04751041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1,2,3-trichloropropane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19FD4836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15.04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C7F4BE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04EE8C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77</w:t>
            </w:r>
          </w:p>
        </w:tc>
      </w:tr>
      <w:tr w:rsidR="006F6416" w14:paraId="483AA612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09569F89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5B32EF68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1,3,5-trimethylbenzene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4C17622A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15.83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1DC8FD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B462AE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120</w:t>
            </w:r>
          </w:p>
        </w:tc>
      </w:tr>
      <w:tr w:rsidR="006F6416" w14:paraId="58948876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0D01D9DB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32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1B0F6DD1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1,2,4-Trimethylbenzene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39F4BACD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16.915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CAF1612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3EEBB4E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120</w:t>
            </w:r>
          </w:p>
        </w:tc>
      </w:tr>
      <w:tr w:rsidR="006F6416" w14:paraId="59B18D26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5543EAA3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298D4BE7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1,3-dichlorobenzene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2CA5AAD8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17.585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A97F6B5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2E0809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148.00-111.00</w:t>
            </w:r>
          </w:p>
        </w:tc>
      </w:tr>
      <w:tr w:rsidR="006F6416" w14:paraId="37DDC1D0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0B80CD6A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34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6755107B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1,4-dichlorobenzene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456628A2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17.945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B31A28B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35AA94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148.00-111.00</w:t>
            </w:r>
          </w:p>
        </w:tc>
      </w:tr>
      <w:tr w:rsidR="006F6416" w14:paraId="15629852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51611E6E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35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15D941F2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1,2-dichlorobenzene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4AC3AE8A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18.91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00BC4DD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E8C3F3A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148.00-111.00</w:t>
            </w:r>
          </w:p>
        </w:tc>
      </w:tr>
      <w:tr w:rsidR="006F6416" w14:paraId="28822AC4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027A4C32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28C9DBCE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1,2,4-Trichlorobenzene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630225CF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23.545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4715AFA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BC0E6C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180.00-145.00</w:t>
            </w:r>
          </w:p>
        </w:tc>
      </w:tr>
      <w:tr w:rsidR="006F6416" w14:paraId="59F845FE" w14:textId="77777777">
        <w:trPr>
          <w:trHeight w:val="280"/>
          <w:jc w:val="center"/>
        </w:trPr>
        <w:tc>
          <w:tcPr>
            <w:tcW w:w="855" w:type="dxa"/>
            <w:shd w:val="clear" w:color="auto" w:fill="auto"/>
            <w:noWrap/>
            <w:vAlign w:val="center"/>
          </w:tcPr>
          <w:p w14:paraId="24AF597A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37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7608609A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Hexachlorobutadiene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3A6EF87E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24.055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E3FE00D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3832A3E" w14:textId="77777777" w:rsidR="006F6416" w:rsidRDefault="005D31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227.00-223.00</w:t>
            </w:r>
          </w:p>
        </w:tc>
      </w:tr>
    </w:tbl>
    <w:p w14:paraId="24A20754" w14:textId="77777777" w:rsidR="006F6416" w:rsidRDefault="006F641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FFE420" w14:textId="77777777" w:rsidR="006F6416" w:rsidRDefault="006F641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15DC20" w14:textId="77777777" w:rsidR="006F6416" w:rsidRDefault="006F6416">
      <w:pPr>
        <w:jc w:val="center"/>
        <w:rPr>
          <w:rFonts w:ascii="Times New Roman" w:hAnsi="Times New Roman" w:cs="Times New Roman"/>
        </w:rPr>
      </w:pPr>
    </w:p>
    <w:p w14:paraId="33AAAA0B" w14:textId="67AFF8BA" w:rsidR="006F6416" w:rsidRDefault="007C3107">
      <w:pPr>
        <w:jc w:val="center"/>
        <w:rPr>
          <w:rFonts w:ascii="Times New Roman" w:hAnsi="Times New Roman" w:cs="Times New Roman"/>
        </w:rPr>
      </w:pPr>
      <w:r w:rsidRPr="007C3107">
        <w:rPr>
          <w:rFonts w:ascii="Times New Roman" w:hAnsi="Times New Roman" w:cs="Times New Roman"/>
          <w:noProof/>
        </w:rPr>
        <w:drawing>
          <wp:inline distT="0" distB="0" distL="0" distR="0" wp14:anchorId="52EC3026" wp14:editId="42C1F53A">
            <wp:extent cx="3750832" cy="2239455"/>
            <wp:effectExtent l="0" t="0" r="2540" b="8890"/>
            <wp:docPr id="3" name="图片 3" descr="C:\Users\lenovo\Desktop\P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enovo\Desktop\PS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516" cy="224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EFFAC" w14:textId="513E9F60" w:rsidR="004F37F3" w:rsidRDefault="004F37F3" w:rsidP="005D317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</w:t>
      </w:r>
      <w:r w:rsidR="00B36C94">
        <w:rPr>
          <w:rFonts w:ascii="Times New Roman" w:hAnsi="Times New Roman" w:cs="Times New Roman"/>
        </w:rPr>
        <w:t xml:space="preserve">gure </w:t>
      </w:r>
      <w:proofErr w:type="gramStart"/>
      <w:r w:rsidR="00B36C94">
        <w:rPr>
          <w:rFonts w:ascii="Times New Roman" w:hAnsi="Times New Roman" w:cs="Times New Roman"/>
        </w:rPr>
        <w:t>S</w:t>
      </w:r>
      <w:r w:rsidR="00B36C94">
        <w:rPr>
          <w:rFonts w:ascii="Times New Roman" w:hAnsi="Times New Roman" w:cs="Times New Roman" w:hint="eastAsia"/>
        </w:rPr>
        <w:t>1</w:t>
      </w:r>
      <w:r w:rsidR="00AB08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5D3172" w:rsidRPr="005D3172">
        <w:rPr>
          <w:rFonts w:ascii="Times New Roman" w:hAnsi="Times New Roman" w:cs="Times New Roman"/>
        </w:rPr>
        <w:t>Inf</w:t>
      </w:r>
      <w:r w:rsidR="005D3172">
        <w:rPr>
          <w:rFonts w:ascii="Times New Roman" w:hAnsi="Times New Roman" w:cs="Times New Roman"/>
        </w:rPr>
        <w:t>rared</w:t>
      </w:r>
      <w:proofErr w:type="gramEnd"/>
      <w:r w:rsidR="005D3172">
        <w:rPr>
          <w:rFonts w:ascii="Times New Roman" w:hAnsi="Times New Roman" w:cs="Times New Roman"/>
        </w:rPr>
        <w:t xml:space="preserve"> red spectra of different RO membranes</w:t>
      </w:r>
    </w:p>
    <w:p w14:paraId="354A298F" w14:textId="564A0E52" w:rsidR="006F6416" w:rsidRDefault="00D138CE">
      <w:pPr>
        <w:jc w:val="center"/>
      </w:pPr>
      <w:r>
        <w:object w:dxaOrig="25545" w:dyaOrig="17850" w14:anchorId="3C88BA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3pt;height:142.1pt" o:ole="">
            <v:imagedata r:id="rId10" o:title="" croptop="3206f" cropbottom="23510f" cropleft="3425f" cropright="27737f"/>
          </v:shape>
          <o:OLEObject Type="Embed" ProgID="Origin50.Graph" ShapeID="_x0000_i1025" DrawAspect="Content" ObjectID="_1679339007" r:id="rId11"/>
        </w:object>
      </w:r>
      <w:r>
        <w:object w:dxaOrig="25545" w:dyaOrig="17850" w14:anchorId="452FCFF7">
          <v:shape id="_x0000_i1026" type="#_x0000_t75" style="width:184.05pt;height:142.1pt" o:ole="">
            <v:imagedata r:id="rId12" o:title="" croptop="3663f" cropbottom="23417f" cropleft="2574f" cropright="27744f"/>
          </v:shape>
          <o:OLEObject Type="Embed" ProgID="Origin50.Graph" ShapeID="_x0000_i1026" DrawAspect="Content" ObjectID="_1679339008" r:id="rId13"/>
        </w:object>
      </w:r>
    </w:p>
    <w:p w14:paraId="1AF9F192" w14:textId="26986CEC" w:rsidR="006F6416" w:rsidRDefault="00D138CE">
      <w:pPr>
        <w:jc w:val="center"/>
      </w:pPr>
      <w:r>
        <w:object w:dxaOrig="25545" w:dyaOrig="17850" w14:anchorId="486EC7E2">
          <v:shape id="_x0000_i1027" type="#_x0000_t75" style="width:181.55pt;height:142.1pt" o:ole="">
            <v:imagedata r:id="rId14" o:title="" croptop="3206f" cropbottom="23510f" cropleft="3156f" cropright="27548f"/>
          </v:shape>
          <o:OLEObject Type="Embed" ProgID="Origin50.Graph" ShapeID="_x0000_i1027" DrawAspect="Content" ObjectID="_1679339009" r:id="rId15"/>
        </w:object>
      </w:r>
      <w:r w:rsidRPr="00D138CE">
        <w:t xml:space="preserve"> </w:t>
      </w:r>
      <w:r w:rsidR="00966387">
        <w:object w:dxaOrig="25545" w:dyaOrig="17850" w14:anchorId="7C3D795F">
          <v:shape id="_x0000_i1028" type="#_x0000_t75" style="width:191.6pt;height:142.1pt" o:ole="">
            <v:imagedata r:id="rId16" o:title="" croptop="4340f" cropbottom="24458f" cropleft="3251f" cropright="27664f"/>
          </v:shape>
          <o:OLEObject Type="Embed" ProgID="Origin50.Graph" ShapeID="_x0000_i1028" DrawAspect="Content" ObjectID="_1679339010" r:id="rId17"/>
        </w:object>
      </w:r>
      <w:r w:rsidRPr="00D138CE">
        <w:t xml:space="preserve"> </w:t>
      </w:r>
      <w:r>
        <w:object w:dxaOrig="25545" w:dyaOrig="17850" w14:anchorId="24525C35">
          <v:shape id="_x0000_i1029" type="#_x0000_t75" style="width:182.8pt;height:142.1pt" o:ole="">
            <v:imagedata r:id="rId18" o:title="" croptop="3861f" cropbottom="23313f" cropleft="3222f" cropright="27744f"/>
          </v:shape>
          <o:OLEObject Type="Embed" ProgID="Origin50.Graph" ShapeID="_x0000_i1029" DrawAspect="Content" ObjectID="_1679339011" r:id="rId19"/>
        </w:object>
      </w:r>
      <w:r>
        <w:object w:dxaOrig="25545" w:dyaOrig="17850" w14:anchorId="5F7FEED3">
          <v:shape id="_x0000_i1030" type="#_x0000_t75" style="width:184.05pt;height:142.1pt" o:ole="">
            <v:imagedata r:id="rId20" o:title="" croptop="3476f" cropbottom="23594f" cropleft="3287f" cropright="27410f"/>
          </v:shape>
          <o:OLEObject Type="Embed" ProgID="Origin50.Graph" ShapeID="_x0000_i1030" DrawAspect="Content" ObjectID="_1679339012" r:id="rId21"/>
        </w:object>
      </w:r>
    </w:p>
    <w:p w14:paraId="43A9EB3F" w14:textId="3EC2C055" w:rsidR="00D138CE" w:rsidRDefault="00D138CE">
      <w:pPr>
        <w:jc w:val="center"/>
      </w:pPr>
      <w:r>
        <w:object w:dxaOrig="25545" w:dyaOrig="17850" w14:anchorId="5DB0198A">
          <v:shape id="_x0000_i1031" type="#_x0000_t75" style="width:185.3pt;height:142.1pt" o:ole="">
            <v:imagedata r:id="rId22" o:title="" croptop="3757f" cropbottom="23791f" cropleft="3025f" cropright="27802f"/>
          </v:shape>
          <o:OLEObject Type="Embed" ProgID="Origin50.Graph" ShapeID="_x0000_i1031" DrawAspect="Content" ObjectID="_1679339013" r:id="rId23"/>
        </w:object>
      </w:r>
      <w:r>
        <w:object w:dxaOrig="25545" w:dyaOrig="17850" w14:anchorId="7D91003B">
          <v:shape id="_x0000_i1032" type="#_x0000_t75" style="width:190.35pt;height:142.1pt" o:ole="">
            <v:imagedata r:id="rId24" o:title="" croptop="3570f" cropbottom="24166f" cropleft="2749f" cropright="27475f"/>
          </v:shape>
          <o:OLEObject Type="Embed" ProgID="Origin50.Graph" ShapeID="_x0000_i1032" DrawAspect="Content" ObjectID="_1679339014" r:id="rId25"/>
        </w:object>
      </w:r>
    </w:p>
    <w:p w14:paraId="7FEE9995" w14:textId="52E1C2EF" w:rsidR="00D138CE" w:rsidRDefault="00966387">
      <w:pPr>
        <w:jc w:val="center"/>
      </w:pPr>
      <w:r>
        <w:object w:dxaOrig="25545" w:dyaOrig="17850" w14:anchorId="7DEDFBC8">
          <v:shape id="_x0000_i1033" type="#_x0000_t75" style="width:186.55pt;height:142.1pt" o:ole="">
            <v:imagedata r:id="rId26" o:title="" croptop="4621f" cropbottom="24104f" cropleft="4014f" cropright="27664f"/>
          </v:shape>
          <o:OLEObject Type="Embed" ProgID="Origin50.Graph" ShapeID="_x0000_i1033" DrawAspect="Content" ObjectID="_1679339015" r:id="rId27"/>
        </w:object>
      </w:r>
      <w:r>
        <w:t xml:space="preserve"> </w:t>
      </w:r>
      <w:r w:rsidR="00D138CE">
        <w:object w:dxaOrig="25545" w:dyaOrig="17850" w14:anchorId="5A98927C">
          <v:shape id="_x0000_i1034" type="#_x0000_t75" style="width:185.3pt;height:142.1pt" o:ole="">
            <v:imagedata r:id="rId28" o:title="" croptop="3663f" cropbottom="23875f" cropleft="3091f" cropright="27737f"/>
          </v:shape>
          <o:OLEObject Type="Embed" ProgID="Origin50.Graph" ShapeID="_x0000_i1034" DrawAspect="Content" ObjectID="_1679339016" r:id="rId29"/>
        </w:object>
      </w:r>
    </w:p>
    <w:p w14:paraId="2136A5C4" w14:textId="47618ECA" w:rsidR="00D138CE" w:rsidRDefault="00D138CE">
      <w:pPr>
        <w:jc w:val="center"/>
      </w:pPr>
      <w:r>
        <w:object w:dxaOrig="25545" w:dyaOrig="17850" w14:anchorId="79B9679E">
          <v:shape id="_x0000_i1035" type="#_x0000_t75" style="width:180.3pt;height:142.1pt" o:ole="">
            <v:imagedata r:id="rId30" o:title="" croptop="4049f" cropbottom="23313f" cropleft="4007f" cropright="27671f"/>
          </v:shape>
          <o:OLEObject Type="Embed" ProgID="Origin50.Graph" ShapeID="_x0000_i1035" DrawAspect="Content" ObjectID="_1679339017" r:id="rId31"/>
        </w:object>
      </w:r>
      <w:r>
        <w:object w:dxaOrig="25545" w:dyaOrig="17850" w14:anchorId="4FEAE31D">
          <v:shape id="_x0000_i1036" type="#_x0000_t75" style="width:179.05pt;height:142.1pt" o:ole="">
            <v:imagedata r:id="rId32" o:title="" croptop="3570f" cropbottom="23219f" cropleft="3614f" cropright="27744f"/>
          </v:shape>
          <o:OLEObject Type="Embed" ProgID="Origin50.Graph" ShapeID="_x0000_i1036" DrawAspect="Content" ObjectID="_1679339018" r:id="rId33"/>
        </w:object>
      </w:r>
    </w:p>
    <w:p w14:paraId="01B528B6" w14:textId="24802CCB" w:rsidR="006F6416" w:rsidRDefault="005D3172">
      <w:pPr>
        <w:jc w:val="center"/>
        <w:rPr>
          <w:rFonts w:ascii="Times New Roman" w:hAnsi="Times New Roman" w:cs="Times New Roman"/>
        </w:rPr>
      </w:pPr>
      <w:r w:rsidRPr="00D138CE">
        <w:rPr>
          <w:rFonts w:ascii="Times New Roman" w:hAnsi="Times New Roman" w:cs="Times New Roman"/>
        </w:rPr>
        <w:t>F</w:t>
      </w:r>
      <w:r w:rsidR="004F37F3" w:rsidRPr="00D138CE">
        <w:rPr>
          <w:rFonts w:ascii="Times New Roman" w:hAnsi="Times New Roman" w:cs="Times New Roman"/>
        </w:rPr>
        <w:t>igure S</w:t>
      </w:r>
      <w:r w:rsidR="00B36C94">
        <w:rPr>
          <w:rFonts w:ascii="Times New Roman" w:hAnsi="Times New Roman" w:cs="Times New Roman" w:hint="eastAsia"/>
        </w:rPr>
        <w:t>2</w:t>
      </w:r>
      <w:r w:rsidRPr="00717615">
        <w:rPr>
          <w:rFonts w:ascii="Times New Roman" w:hAnsi="Times New Roman" w:cs="Times New Roman"/>
        </w:rPr>
        <w:t xml:space="preserve"> </w:t>
      </w:r>
      <w:r w:rsidR="00AB08E7">
        <w:rPr>
          <w:rFonts w:ascii="Times New Roman" w:hAnsi="Times New Roman" w:cs="Times New Roman"/>
        </w:rPr>
        <w:t xml:space="preserve"> </w:t>
      </w:r>
      <w:r w:rsidR="008C2739" w:rsidRPr="00717615">
        <w:rPr>
          <w:rFonts w:ascii="Times New Roman" w:hAnsi="Times New Roman" w:cs="Times New Roman"/>
        </w:rPr>
        <w:t>Example of the c</w:t>
      </w:r>
      <w:r w:rsidRPr="00717615">
        <w:rPr>
          <w:rFonts w:ascii="Times New Roman" w:hAnsi="Times New Roman" w:cs="Times New Roman"/>
        </w:rPr>
        <w:t>oncentration of various VOCs in effluent water as a function of inflow volume, a) a</w:t>
      </w:r>
      <w:r>
        <w:rPr>
          <w:rFonts w:ascii="Times New Roman" w:hAnsi="Times New Roman" w:cs="Times New Roman"/>
        </w:rPr>
        <w:t xml:space="preserve">cetone, b) dichloromethane, c) hexane, d) chloroform, e) 1,2-dichloroeyhane, f) benzene, g) toluene, h) N,N- </w:t>
      </w:r>
      <w:proofErr w:type="spellStart"/>
      <w:r>
        <w:rPr>
          <w:rFonts w:ascii="Times New Roman" w:hAnsi="Times New Roman" w:cs="Times New Roman"/>
        </w:rPr>
        <w:t>dimethylformamide</w:t>
      </w:r>
      <w:proofErr w:type="spellEnd"/>
      <w:r>
        <w:rPr>
          <w:rFonts w:ascii="Times New Roman" w:hAnsi="Times New Roman" w:cs="Times New Roman"/>
        </w:rPr>
        <w:t>, i)</w:t>
      </w:r>
      <w:r w:rsidR="00565D4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chlorobenzene</w:t>
      </w:r>
      <w:proofErr w:type="spellEnd"/>
      <w:r>
        <w:rPr>
          <w:rFonts w:ascii="Times New Roman" w:hAnsi="Times New Roman" w:cs="Times New Roman"/>
        </w:rPr>
        <w:t>, j) ethyl benzene, k) xylene, l) styrene. Total flow rate = 0.5 L/min, ratio of purified water and waste water = 0.9 – 1.2.</w:t>
      </w:r>
    </w:p>
    <w:p w14:paraId="73B341F7" w14:textId="77777777" w:rsidR="006F3D64" w:rsidRDefault="006F3D64">
      <w:pPr>
        <w:jc w:val="center"/>
        <w:rPr>
          <w:rFonts w:ascii="Times New Roman" w:hAnsi="Times New Roman" w:cs="Times New Roman"/>
        </w:rPr>
      </w:pPr>
    </w:p>
    <w:p w14:paraId="3EF68822" w14:textId="615AFC11" w:rsidR="006F3D64" w:rsidRDefault="008E5E06">
      <w:pPr>
        <w:jc w:val="center"/>
      </w:pPr>
      <w:r>
        <w:object w:dxaOrig="25545" w:dyaOrig="17850" w14:anchorId="5A1C11D6">
          <v:shape id="_x0000_i1037" type="#_x0000_t75" style="width:184.05pt;height:142.1pt" o:ole="">
            <v:imagedata r:id="rId34" o:title="" croptop="4330f" cropbottom="23594f" cropleft="3774f" cropright="27606f"/>
          </v:shape>
          <o:OLEObject Type="Embed" ProgID="Origin50.Graph" ShapeID="_x0000_i1037" DrawAspect="Content" ObjectID="_1679339019" r:id="rId35"/>
        </w:object>
      </w:r>
      <w:r w:rsidRPr="008E5E06">
        <w:t xml:space="preserve"> </w:t>
      </w:r>
      <w:r>
        <w:object w:dxaOrig="25545" w:dyaOrig="17850" w14:anchorId="50A2253E">
          <v:shape id="_x0000_i1038" type="#_x0000_t75" style="width:184.05pt;height:142.1pt" o:ole="">
            <v:imagedata r:id="rId36" o:title="" croptop="3663f" cropbottom="23875f" cropleft="3505f" cropright="27606f"/>
          </v:shape>
          <o:OLEObject Type="Embed" ProgID="Origin50.Graph" ShapeID="_x0000_i1038" DrawAspect="Content" ObjectID="_1679339020" r:id="rId37"/>
        </w:object>
      </w:r>
      <w:r w:rsidRPr="008E5E06">
        <w:t xml:space="preserve"> </w:t>
      </w:r>
      <w:r>
        <w:object w:dxaOrig="25545" w:dyaOrig="17850" w14:anchorId="364D5C7B">
          <v:shape id="_x0000_i1039" type="#_x0000_t75" style="width:185.3pt;height:142.1pt" o:ole="">
            <v:imagedata r:id="rId38" o:title="" croptop="4028f" cropbottom="23979f" cropleft="3651f" cropright="27548f"/>
          </v:shape>
          <o:OLEObject Type="Embed" ProgID="Origin50.Graph" ShapeID="_x0000_i1039" DrawAspect="Content" ObjectID="_1679339021" r:id="rId39"/>
        </w:object>
      </w:r>
      <w:r w:rsidRPr="008E5E06">
        <w:t xml:space="preserve"> </w:t>
      </w:r>
      <w:r w:rsidR="008931FF">
        <w:object w:dxaOrig="25545" w:dyaOrig="17850" w14:anchorId="4A5CD3D4">
          <v:shape id="_x0000_i1040" type="#_x0000_t75" style="width:182.8pt;height:142.1pt" o:ole="">
            <v:imagedata r:id="rId40" o:title="" croptop="3955f" cropbottom="23406f" cropleft="3498f" cropright="27737f"/>
          </v:shape>
          <o:OLEObject Type="Embed" ProgID="Origin50.Graph" ShapeID="_x0000_i1040" DrawAspect="Content" ObjectID="_1679339022" r:id="rId41"/>
        </w:object>
      </w:r>
    </w:p>
    <w:p w14:paraId="7F5815BA" w14:textId="428FFCE4" w:rsidR="00CB42F9" w:rsidRPr="005249C4" w:rsidRDefault="00B36C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Figure </w:t>
      </w:r>
      <w:proofErr w:type="gramStart"/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3</w:t>
      </w:r>
      <w:bookmarkStart w:id="0" w:name="_GoBack"/>
      <w:bookmarkEnd w:id="0"/>
      <w:r w:rsidR="00AB08E7" w:rsidRPr="005249C4">
        <w:rPr>
          <w:rFonts w:ascii="Times New Roman" w:hAnsi="Times New Roman" w:cs="Times New Roman"/>
        </w:rPr>
        <w:t xml:space="preserve"> </w:t>
      </w:r>
      <w:r w:rsidR="004F644F" w:rsidRPr="005249C4">
        <w:rPr>
          <w:rFonts w:ascii="Times New Roman" w:hAnsi="Times New Roman" w:cs="Times New Roman"/>
        </w:rPr>
        <w:t xml:space="preserve"> Liner</w:t>
      </w:r>
      <w:proofErr w:type="gramEnd"/>
      <w:r w:rsidR="004F644F" w:rsidRPr="005249C4">
        <w:rPr>
          <w:rFonts w:ascii="Times New Roman" w:hAnsi="Times New Roman" w:cs="Times New Roman"/>
        </w:rPr>
        <w:t xml:space="preserve"> fitting equation</w:t>
      </w:r>
      <w:r w:rsidR="00A07F30">
        <w:rPr>
          <w:rFonts w:ascii="Times New Roman" w:hAnsi="Times New Roman" w:cs="Times New Roman"/>
        </w:rPr>
        <w:t>s</w:t>
      </w:r>
      <w:r w:rsidR="004F644F" w:rsidRPr="005249C4">
        <w:rPr>
          <w:rFonts w:ascii="Times New Roman" w:hAnsi="Times New Roman" w:cs="Times New Roman"/>
        </w:rPr>
        <w:t xml:space="preserve"> and correlation coefficients of a) DCM, b) TCM, c) DCA and d) </w:t>
      </w:r>
      <w:proofErr w:type="spellStart"/>
      <w:r w:rsidR="004F644F" w:rsidRPr="005249C4">
        <w:rPr>
          <w:rFonts w:ascii="Times New Roman" w:hAnsi="Times New Roman" w:cs="Times New Roman"/>
        </w:rPr>
        <w:t>Tol</w:t>
      </w:r>
      <w:proofErr w:type="spellEnd"/>
      <w:r w:rsidR="00FF0230">
        <w:rPr>
          <w:rFonts w:ascii="Times New Roman" w:hAnsi="Times New Roman" w:cs="Times New Roman"/>
        </w:rPr>
        <w:t xml:space="preserve">. </w:t>
      </w:r>
      <w:r w:rsidR="00983CAB">
        <w:rPr>
          <w:rFonts w:ascii="Times New Roman" w:hAnsi="Times New Roman" w:cs="Times New Roman"/>
        </w:rPr>
        <w:t>Results</w:t>
      </w:r>
      <w:r w:rsidR="00FF0230">
        <w:rPr>
          <w:rFonts w:ascii="Times New Roman" w:hAnsi="Times New Roman" w:cs="Times New Roman"/>
        </w:rPr>
        <w:t xml:space="preserve"> in effluent </w:t>
      </w:r>
      <w:r w:rsidR="00A30AE2">
        <w:rPr>
          <w:rFonts w:ascii="Times New Roman" w:hAnsi="Times New Roman" w:cs="Times New Roman"/>
        </w:rPr>
        <w:t xml:space="preserve">with </w:t>
      </w:r>
      <w:r w:rsidR="00983CAB">
        <w:rPr>
          <w:rFonts w:ascii="Times New Roman" w:hAnsi="Times New Roman" w:cs="Times New Roman"/>
        </w:rPr>
        <w:t xml:space="preserve">VOC </w:t>
      </w:r>
      <w:r w:rsidR="00A30AE2">
        <w:rPr>
          <w:rFonts w:ascii="Times New Roman" w:hAnsi="Times New Roman" w:cs="Times New Roman"/>
        </w:rPr>
        <w:t>concentrations</w:t>
      </w:r>
      <w:r w:rsidR="00FF0230">
        <w:rPr>
          <w:rFonts w:ascii="Times New Roman" w:hAnsi="Times New Roman" w:cs="Times New Roman"/>
        </w:rPr>
        <w:t xml:space="preserve"> lower than </w:t>
      </w:r>
      <w:r w:rsidR="00983CAB">
        <w:rPr>
          <w:rFonts w:ascii="Times New Roman" w:hAnsi="Times New Roman" w:cs="Times New Roman"/>
        </w:rPr>
        <w:t>their</w:t>
      </w:r>
      <w:r w:rsidR="00FF0230">
        <w:rPr>
          <w:rFonts w:ascii="Times New Roman" w:hAnsi="Times New Roman" w:cs="Times New Roman"/>
        </w:rPr>
        <w:t xml:space="preserve"> maximum detection limits were not showed.</w:t>
      </w:r>
    </w:p>
    <w:sectPr w:rsidR="00CB42F9" w:rsidRPr="00524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D07A3" w14:textId="77777777" w:rsidR="00EF3879" w:rsidRDefault="00EF3879" w:rsidP="002F6AA6">
      <w:r>
        <w:separator/>
      </w:r>
    </w:p>
  </w:endnote>
  <w:endnote w:type="continuationSeparator" w:id="0">
    <w:p w14:paraId="6FE2C2B9" w14:textId="77777777" w:rsidR="00EF3879" w:rsidRDefault="00EF3879" w:rsidP="002F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6655A6" w14:textId="77777777" w:rsidR="00EF3879" w:rsidRDefault="00EF3879" w:rsidP="002F6AA6">
      <w:r>
        <w:separator/>
      </w:r>
    </w:p>
  </w:footnote>
  <w:footnote w:type="continuationSeparator" w:id="0">
    <w:p w14:paraId="1782C2E1" w14:textId="77777777" w:rsidR="00EF3879" w:rsidRDefault="00EF3879" w:rsidP="002F6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FA2"/>
    <w:rsid w:val="0001353C"/>
    <w:rsid w:val="0004688C"/>
    <w:rsid w:val="00074B0E"/>
    <w:rsid w:val="000823CD"/>
    <w:rsid w:val="000B7481"/>
    <w:rsid w:val="000F581A"/>
    <w:rsid w:val="00125C6B"/>
    <w:rsid w:val="00135D13"/>
    <w:rsid w:val="001634F8"/>
    <w:rsid w:val="001E5C8E"/>
    <w:rsid w:val="00281495"/>
    <w:rsid w:val="002F6AA6"/>
    <w:rsid w:val="00386C1F"/>
    <w:rsid w:val="00434AFE"/>
    <w:rsid w:val="0048293C"/>
    <w:rsid w:val="004F37F3"/>
    <w:rsid w:val="004F644F"/>
    <w:rsid w:val="005200B0"/>
    <w:rsid w:val="005249C4"/>
    <w:rsid w:val="0052745E"/>
    <w:rsid w:val="00565D4B"/>
    <w:rsid w:val="005B1395"/>
    <w:rsid w:val="005B2217"/>
    <w:rsid w:val="005C60D6"/>
    <w:rsid w:val="005D3172"/>
    <w:rsid w:val="005F7875"/>
    <w:rsid w:val="006013C3"/>
    <w:rsid w:val="00615C17"/>
    <w:rsid w:val="00616491"/>
    <w:rsid w:val="00636FF9"/>
    <w:rsid w:val="006B468F"/>
    <w:rsid w:val="006E01B1"/>
    <w:rsid w:val="006F3D64"/>
    <w:rsid w:val="006F6416"/>
    <w:rsid w:val="00714C3A"/>
    <w:rsid w:val="00717615"/>
    <w:rsid w:val="00737C8B"/>
    <w:rsid w:val="007868A3"/>
    <w:rsid w:val="007C3107"/>
    <w:rsid w:val="007C489C"/>
    <w:rsid w:val="007D4BA7"/>
    <w:rsid w:val="008279CC"/>
    <w:rsid w:val="008931FF"/>
    <w:rsid w:val="00894E2C"/>
    <w:rsid w:val="008956FB"/>
    <w:rsid w:val="008C2739"/>
    <w:rsid w:val="008E5E06"/>
    <w:rsid w:val="008F6D61"/>
    <w:rsid w:val="00966387"/>
    <w:rsid w:val="00983CAB"/>
    <w:rsid w:val="009B09E3"/>
    <w:rsid w:val="009C66A5"/>
    <w:rsid w:val="009E1D27"/>
    <w:rsid w:val="00A07F30"/>
    <w:rsid w:val="00A30AE2"/>
    <w:rsid w:val="00AB08E7"/>
    <w:rsid w:val="00AD616E"/>
    <w:rsid w:val="00B15A7B"/>
    <w:rsid w:val="00B36C94"/>
    <w:rsid w:val="00B53E8A"/>
    <w:rsid w:val="00B8382F"/>
    <w:rsid w:val="00BF15CC"/>
    <w:rsid w:val="00C110CD"/>
    <w:rsid w:val="00C33753"/>
    <w:rsid w:val="00C41FA2"/>
    <w:rsid w:val="00CB33A5"/>
    <w:rsid w:val="00CB42F9"/>
    <w:rsid w:val="00D138CE"/>
    <w:rsid w:val="00D9587E"/>
    <w:rsid w:val="00DC5D8C"/>
    <w:rsid w:val="00DC7CE3"/>
    <w:rsid w:val="00DF59D8"/>
    <w:rsid w:val="00ED4DB8"/>
    <w:rsid w:val="00EF3879"/>
    <w:rsid w:val="00EF7EDA"/>
    <w:rsid w:val="00F31C4F"/>
    <w:rsid w:val="00F72779"/>
    <w:rsid w:val="00FE7FAE"/>
    <w:rsid w:val="00FF0230"/>
    <w:rsid w:val="6B2E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7">
    <w:name w:val="Balloon Text"/>
    <w:basedOn w:val="a"/>
    <w:link w:val="Char1"/>
    <w:uiPriority w:val="99"/>
    <w:semiHidden/>
    <w:unhideWhenUsed/>
    <w:rsid w:val="004F37F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F37F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7">
    <w:name w:val="Balloon Text"/>
    <w:basedOn w:val="a"/>
    <w:link w:val="Char1"/>
    <w:uiPriority w:val="99"/>
    <w:semiHidden/>
    <w:unhideWhenUsed/>
    <w:rsid w:val="004F37F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F37F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oleObject15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emf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emf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9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3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C14DD9-7486-4EB0-8FE2-CC318B7A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zjt1029</cp:lastModifiedBy>
  <cp:revision>2</cp:revision>
  <dcterms:created xsi:type="dcterms:W3CDTF">2021-04-07T14:16:00Z</dcterms:created>
  <dcterms:modified xsi:type="dcterms:W3CDTF">2021-04-07T14:16:00Z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