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F4D35" w14:textId="77777777" w:rsidR="00D36473" w:rsidRPr="0007733D" w:rsidRDefault="00D36473" w:rsidP="00D36473">
      <w:pPr>
        <w:spacing w:after="0"/>
        <w:rPr>
          <w:b/>
          <w:bCs/>
          <w:color w:val="auto"/>
          <w:sz w:val="22"/>
          <w:szCs w:val="22"/>
        </w:rPr>
      </w:pPr>
      <w:r w:rsidRPr="0007733D">
        <w:rPr>
          <w:b/>
          <w:bCs/>
          <w:color w:val="auto"/>
          <w:sz w:val="22"/>
          <w:szCs w:val="22"/>
        </w:rPr>
        <w:t xml:space="preserve">APPENDICES </w:t>
      </w:r>
    </w:p>
    <w:p w14:paraId="03A1ABBF" w14:textId="77777777" w:rsidR="00D36473" w:rsidRPr="0007733D" w:rsidRDefault="00D36473" w:rsidP="00D36473">
      <w:pPr>
        <w:tabs>
          <w:tab w:val="left" w:pos="2078"/>
        </w:tabs>
        <w:rPr>
          <w:sz w:val="22"/>
          <w:szCs w:val="22"/>
        </w:rPr>
      </w:pPr>
      <w:r w:rsidRPr="0007733D">
        <w:rPr>
          <w:rFonts w:eastAsia="Times New Roman"/>
          <w:noProof/>
          <w:color w:val="auto"/>
          <w:lang w:eastAsia="ja-JP"/>
        </w:rPr>
        <w:drawing>
          <wp:anchor distT="0" distB="0" distL="114300" distR="114300" simplePos="0" relativeHeight="251660288" behindDoc="1" locked="0" layoutInCell="1" allowOverlap="1" wp14:anchorId="22312481" wp14:editId="52523E5B">
            <wp:simplePos x="0" y="0"/>
            <wp:positionH relativeFrom="column">
              <wp:posOffset>436880</wp:posOffset>
            </wp:positionH>
            <wp:positionV relativeFrom="paragraph">
              <wp:posOffset>219075</wp:posOffset>
            </wp:positionV>
            <wp:extent cx="7768590" cy="4183380"/>
            <wp:effectExtent l="0" t="0" r="3810" b="7620"/>
            <wp:wrapTight wrapText="bothSides">
              <wp:wrapPolygon edited="0">
                <wp:start x="0" y="0"/>
                <wp:lineTo x="0" y="21541"/>
                <wp:lineTo x="21558" y="21541"/>
                <wp:lineTo x="2155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t="9761" r="11021" b="5071"/>
                    <a:stretch/>
                  </pic:blipFill>
                  <pic:spPr bwMode="auto">
                    <a:xfrm>
                      <a:off x="0" y="0"/>
                      <a:ext cx="7768590" cy="41833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7733D">
        <w:rPr>
          <w:b/>
          <w:bCs/>
          <w:sz w:val="22"/>
          <w:szCs w:val="22"/>
        </w:rPr>
        <w:t>Figure A.1.</w:t>
      </w:r>
      <w:r w:rsidRPr="0007733D">
        <w:rPr>
          <w:rFonts w:eastAsiaTheme="minorEastAsia"/>
          <w:color w:val="auto"/>
          <w:sz w:val="22"/>
          <w:szCs w:val="22"/>
          <w:lang w:eastAsia="ja-JP"/>
        </w:rPr>
        <w:t xml:space="preserve"> </w:t>
      </w:r>
      <w:r w:rsidRPr="0007733D">
        <w:rPr>
          <w:sz w:val="22"/>
          <w:szCs w:val="22"/>
        </w:rPr>
        <w:t>Flow chart describing the study cohort.</w:t>
      </w:r>
    </w:p>
    <w:p w14:paraId="6C46686B" w14:textId="77777777" w:rsidR="00D36473" w:rsidRPr="0007733D" w:rsidRDefault="00D36473" w:rsidP="00D36473">
      <w:pPr>
        <w:spacing w:before="100" w:beforeAutospacing="1" w:after="100" w:afterAutospacing="1" w:line="240" w:lineRule="auto"/>
        <w:rPr>
          <w:rFonts w:eastAsia="Times New Roman"/>
          <w:color w:val="auto"/>
          <w:lang w:eastAsia="ja-JP"/>
        </w:rPr>
      </w:pPr>
    </w:p>
    <w:p w14:paraId="6420CD40" w14:textId="77777777" w:rsidR="00D36473" w:rsidRPr="0007733D" w:rsidRDefault="00D36473" w:rsidP="00D36473">
      <w:pPr>
        <w:tabs>
          <w:tab w:val="left" w:pos="2078"/>
        </w:tabs>
        <w:rPr>
          <w:sz w:val="22"/>
          <w:szCs w:val="22"/>
        </w:rPr>
      </w:pPr>
    </w:p>
    <w:p w14:paraId="596EFE2B" w14:textId="77777777" w:rsidR="00D36473" w:rsidRPr="0007733D" w:rsidRDefault="00D36473" w:rsidP="00D36473">
      <w:pPr>
        <w:tabs>
          <w:tab w:val="left" w:pos="2078"/>
        </w:tabs>
        <w:rPr>
          <w:sz w:val="22"/>
          <w:szCs w:val="22"/>
        </w:rPr>
      </w:pPr>
    </w:p>
    <w:p w14:paraId="1219A35F" w14:textId="77777777" w:rsidR="00D36473" w:rsidRPr="0007733D" w:rsidRDefault="00D36473" w:rsidP="00D36473">
      <w:pPr>
        <w:spacing w:after="0"/>
        <w:rPr>
          <w:b/>
          <w:bCs/>
          <w:color w:val="auto"/>
          <w:sz w:val="22"/>
          <w:szCs w:val="22"/>
        </w:rPr>
      </w:pPr>
    </w:p>
    <w:p w14:paraId="7C9D2EA0" w14:textId="77777777" w:rsidR="00D36473" w:rsidRPr="0007733D" w:rsidRDefault="00D36473" w:rsidP="00D36473">
      <w:pPr>
        <w:tabs>
          <w:tab w:val="left" w:pos="945"/>
        </w:tabs>
        <w:spacing w:line="259" w:lineRule="auto"/>
        <w:rPr>
          <w:b/>
          <w:bCs/>
          <w:color w:val="auto"/>
          <w:sz w:val="22"/>
          <w:szCs w:val="22"/>
        </w:rPr>
      </w:pPr>
      <w:r w:rsidRPr="0007733D">
        <w:rPr>
          <w:b/>
          <w:bCs/>
          <w:color w:val="auto"/>
          <w:sz w:val="22"/>
          <w:szCs w:val="22"/>
        </w:rPr>
        <w:tab/>
      </w:r>
    </w:p>
    <w:p w14:paraId="3512BC64" w14:textId="77777777" w:rsidR="00D36473" w:rsidRPr="0007733D" w:rsidRDefault="00D36473" w:rsidP="00D36473">
      <w:pPr>
        <w:tabs>
          <w:tab w:val="left" w:pos="945"/>
        </w:tabs>
        <w:spacing w:line="259" w:lineRule="auto"/>
        <w:rPr>
          <w:color w:val="auto"/>
          <w:sz w:val="22"/>
          <w:szCs w:val="22"/>
        </w:rPr>
        <w:sectPr w:rsidR="00D36473" w:rsidRPr="0007733D" w:rsidSect="00682B83">
          <w:pgSz w:w="16838" w:h="11906" w:orient="landscape"/>
          <w:pgMar w:top="1417" w:right="1417" w:bottom="1417" w:left="1417" w:header="708" w:footer="708" w:gutter="0"/>
          <w:cols w:space="708"/>
          <w:docGrid w:linePitch="360"/>
        </w:sectPr>
      </w:pPr>
      <w:r w:rsidRPr="0007733D">
        <w:rPr>
          <w:b/>
          <w:bCs/>
          <w:noProof/>
          <w:color w:val="auto"/>
          <w:sz w:val="22"/>
          <w:szCs w:val="22"/>
        </w:rPr>
        <mc:AlternateContent>
          <mc:Choice Requires="wps">
            <w:drawing>
              <wp:anchor distT="0" distB="0" distL="114300" distR="114300" simplePos="0" relativeHeight="251659264" behindDoc="0" locked="0" layoutInCell="1" allowOverlap="1" wp14:anchorId="382F0C90" wp14:editId="0001D28C">
                <wp:simplePos x="0" y="0"/>
                <wp:positionH relativeFrom="column">
                  <wp:posOffset>387038</wp:posOffset>
                </wp:positionH>
                <wp:positionV relativeFrom="paragraph">
                  <wp:posOffset>2431786</wp:posOffset>
                </wp:positionV>
                <wp:extent cx="8180070" cy="516890"/>
                <wp:effectExtent l="0" t="0" r="0" b="0"/>
                <wp:wrapNone/>
                <wp:docPr id="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80070" cy="516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E953A8" w14:textId="77777777" w:rsidR="00D36473" w:rsidRPr="002B3A20" w:rsidRDefault="00D36473" w:rsidP="00D36473">
                            <w:pPr>
                              <w:spacing w:line="240" w:lineRule="auto"/>
                              <w:rPr>
                                <w:sz w:val="21"/>
                                <w:szCs w:val="21"/>
                              </w:rPr>
                            </w:pPr>
                            <w:r w:rsidRPr="002B3A20">
                              <w:rPr>
                                <w:rFonts w:ascii="Arial" w:hAnsi="Arial" w:cs="Arial"/>
                                <w:sz w:val="16"/>
                                <w:szCs w:val="16"/>
                              </w:rPr>
                              <w:t>TVPS-4: Test of Visual Perceptual Skills, Fourth edition; Beery: Beery Buktenica Test of Visual-Motor Integration; BOB: Ball-on-bar; FCVIQ: Flemish cerebral visual impairment questionnaire; TPT: Tyneside Pegboard Test; AHA: Assisting Hand Assessment; CHEQ: Children's Hand-use Experience Questionnaire.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2F0C90" id="_x0000_t202" coordsize="21600,21600" o:spt="202" path="m,l,21600r21600,l21600,xe">
                <v:stroke joinstyle="miter"/>
                <v:path gradientshapeok="t" o:connecttype="rect"/>
              </v:shapetype>
              <v:shape id="Text Box 16" o:spid="_x0000_s1026" type="#_x0000_t202" style="position:absolute;left:0;text-align:left;margin-left:30.5pt;margin-top:191.5pt;width:644.1pt;height:4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" stroked="f">
                <v:textbox>
                  <w:txbxContent>
                    <w:p w14:paraId="74E953A8" w14:textId="77777777" w:rsidR="00D36473" w:rsidRPr="002B3A20" w:rsidRDefault="00D36473" w:rsidP="00D36473">
                      <w:pPr>
                        <w:spacing w:line="240" w:lineRule="auto"/>
                        <w:rPr>
                          <w:sz w:val="21"/>
                          <w:szCs w:val="21"/>
                        </w:rPr>
                      </w:pPr>
                      <w:r w:rsidRPr="002B3A20">
                        <w:rPr>
                          <w:rFonts w:ascii="Arial" w:hAnsi="Arial" w:cs="Arial"/>
                          <w:sz w:val="16"/>
                          <w:szCs w:val="16"/>
                        </w:rPr>
                        <w:t>TVPS-4: Test of Visual Perceptual Skills, Fourth edition; Beery: Beery Buktenica Test of Visual-Motor Integration; BOB: Ball-on-bar; FCVIQ: Flemish cerebral visual impairment questionnaire; TPT: Tyneside Pegboard Test; AHA: Assisting Hand Assessment; CHEQ: Children's Hand-use Experience Questionnaire.</w:t>
                      </w:r>
                    </w:p>
                  </w:txbxContent>
                </v:textbox>
              </v:shape>
            </w:pict>
          </mc:Fallback>
        </mc:AlternateContent>
      </w:r>
      <w:r w:rsidRPr="0007733D">
        <w:rPr>
          <w:color w:val="auto"/>
          <w:sz w:val="22"/>
          <w:szCs w:val="22"/>
        </w:rPr>
        <w:tab/>
      </w:r>
    </w:p>
    <w:p w14:paraId="2AD2235E" w14:textId="77777777" w:rsidR="00D36473" w:rsidRDefault="00D36473" w:rsidP="00D36473">
      <w:pPr>
        <w:spacing w:after="0"/>
        <w:rPr>
          <w:color w:val="auto"/>
          <w:sz w:val="22"/>
          <w:szCs w:val="22"/>
        </w:rPr>
      </w:pPr>
      <w:r w:rsidRPr="0007733D">
        <w:rPr>
          <w:b/>
          <w:bCs/>
          <w:color w:val="auto"/>
          <w:sz w:val="22"/>
          <w:szCs w:val="22"/>
        </w:rPr>
        <w:lastRenderedPageBreak/>
        <w:t xml:space="preserve">Table A.1. </w:t>
      </w:r>
      <w:r w:rsidRPr="0007733D">
        <w:rPr>
          <w:color w:val="auto"/>
          <w:sz w:val="22"/>
          <w:szCs w:val="22"/>
        </w:rPr>
        <w:t>Median and interquartile ranges of the visual functions, functional vision, and bimanual function assessments.</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
        <w:gridCol w:w="3630"/>
        <w:gridCol w:w="1250"/>
        <w:gridCol w:w="1357"/>
        <w:gridCol w:w="216"/>
        <w:gridCol w:w="910"/>
        <w:gridCol w:w="1234"/>
      </w:tblGrid>
      <w:tr w:rsidR="00D36473" w:rsidRPr="0007733D" w14:paraId="7D9B5950" w14:textId="77777777" w:rsidTr="00553B9E">
        <w:trPr>
          <w:trHeight w:val="288"/>
          <w:jc w:val="center"/>
        </w:trPr>
        <w:tc>
          <w:tcPr>
            <w:tcW w:w="528" w:type="dxa"/>
            <w:tcBorders>
              <w:top w:val="single" w:sz="4" w:space="0" w:color="auto"/>
              <w:bottom w:val="single" w:sz="4" w:space="0" w:color="auto"/>
            </w:tcBorders>
            <w:textDirection w:val="btLr"/>
            <w:vAlign w:val="center"/>
          </w:tcPr>
          <w:p w14:paraId="5AA39B39" w14:textId="77777777" w:rsidR="00D36473" w:rsidRPr="0007733D" w:rsidRDefault="00D36473" w:rsidP="00553B9E">
            <w:pPr>
              <w:spacing w:line="259" w:lineRule="auto"/>
              <w:jc w:val="center"/>
              <w:rPr>
                <w:rFonts w:ascii="Arial" w:eastAsiaTheme="minorEastAsia" w:hAnsi="Arial" w:cs="Arial"/>
                <w:b/>
                <w:bCs/>
                <w:lang w:eastAsia="ja-JP"/>
              </w:rPr>
            </w:pPr>
          </w:p>
        </w:tc>
        <w:tc>
          <w:tcPr>
            <w:tcW w:w="4338" w:type="dxa"/>
            <w:tcBorders>
              <w:top w:val="single" w:sz="4" w:space="0" w:color="auto"/>
              <w:bottom w:val="single" w:sz="4" w:space="0" w:color="auto"/>
            </w:tcBorders>
            <w:noWrap/>
          </w:tcPr>
          <w:p w14:paraId="5186BDE3" w14:textId="77777777" w:rsidR="00D36473" w:rsidRPr="0007733D" w:rsidRDefault="00D36473" w:rsidP="00553B9E">
            <w:pPr>
              <w:spacing w:line="259" w:lineRule="auto"/>
              <w:rPr>
                <w:rFonts w:eastAsiaTheme="minorEastAsia"/>
                <w:b/>
                <w:bCs/>
                <w:lang w:eastAsia="ja-JP"/>
              </w:rPr>
            </w:pPr>
            <w:r w:rsidRPr="0007733D">
              <w:rPr>
                <w:rFonts w:eastAsiaTheme="minorEastAsia"/>
                <w:b/>
                <w:bCs/>
                <w:lang w:eastAsia="ja-JP"/>
              </w:rPr>
              <w:t>Assessment</w:t>
            </w:r>
          </w:p>
        </w:tc>
        <w:tc>
          <w:tcPr>
            <w:tcW w:w="2361" w:type="dxa"/>
            <w:gridSpan w:val="2"/>
            <w:tcBorders>
              <w:top w:val="single" w:sz="4" w:space="0" w:color="auto"/>
              <w:bottom w:val="single" w:sz="4" w:space="0" w:color="auto"/>
            </w:tcBorders>
            <w:noWrap/>
          </w:tcPr>
          <w:p w14:paraId="392F81AF" w14:textId="77777777" w:rsidR="00D36473" w:rsidRPr="0007733D" w:rsidRDefault="00D36473" w:rsidP="00553B9E">
            <w:pPr>
              <w:spacing w:line="259" w:lineRule="auto"/>
              <w:jc w:val="center"/>
              <w:rPr>
                <w:rFonts w:eastAsiaTheme="minorEastAsia"/>
                <w:b/>
                <w:bCs/>
                <w:lang w:eastAsia="ja-JP"/>
              </w:rPr>
            </w:pPr>
            <w:r w:rsidRPr="0007733D">
              <w:rPr>
                <w:rFonts w:eastAsiaTheme="minorEastAsia"/>
                <w:b/>
                <w:bCs/>
                <w:lang w:eastAsia="ja-JP"/>
              </w:rPr>
              <w:t>Median (IQR)</w:t>
            </w:r>
          </w:p>
        </w:tc>
        <w:tc>
          <w:tcPr>
            <w:tcW w:w="1738" w:type="dxa"/>
            <w:gridSpan w:val="3"/>
            <w:tcBorders>
              <w:top w:val="single" w:sz="4" w:space="0" w:color="auto"/>
              <w:bottom w:val="single" w:sz="4" w:space="0" w:color="auto"/>
            </w:tcBorders>
            <w:noWrap/>
          </w:tcPr>
          <w:p w14:paraId="6E8EF6B4" w14:textId="77777777" w:rsidR="00D36473" w:rsidRPr="0007733D" w:rsidRDefault="00D36473" w:rsidP="00553B9E">
            <w:pPr>
              <w:spacing w:line="259" w:lineRule="auto"/>
              <w:jc w:val="center"/>
              <w:rPr>
                <w:rFonts w:eastAsiaTheme="minorEastAsia"/>
                <w:b/>
                <w:bCs/>
                <w:i/>
                <w:iCs/>
                <w:lang w:eastAsia="ja-JP"/>
              </w:rPr>
            </w:pPr>
            <w:r w:rsidRPr="0007733D">
              <w:rPr>
                <w:rFonts w:eastAsiaTheme="minorEastAsia"/>
                <w:b/>
                <w:bCs/>
                <w:i/>
                <w:iCs/>
                <w:lang w:eastAsia="ja-JP"/>
              </w:rPr>
              <w:t xml:space="preserve">uCP (N = 49), n </w:t>
            </w:r>
            <w:r w:rsidRPr="0007733D">
              <w:rPr>
                <w:rFonts w:eastAsiaTheme="minorEastAsia"/>
                <w:b/>
                <w:bCs/>
                <w:lang w:eastAsia="ja-JP"/>
              </w:rPr>
              <w:t>(%)</w:t>
            </w:r>
          </w:p>
        </w:tc>
      </w:tr>
      <w:tr w:rsidR="00D36473" w:rsidRPr="0007733D" w14:paraId="38AE9166" w14:textId="77777777" w:rsidTr="00553B9E">
        <w:trPr>
          <w:trHeight w:val="288"/>
          <w:jc w:val="center"/>
        </w:trPr>
        <w:tc>
          <w:tcPr>
            <w:tcW w:w="528" w:type="dxa"/>
            <w:vMerge w:val="restart"/>
            <w:tcBorders>
              <w:bottom w:val="single" w:sz="4" w:space="0" w:color="auto"/>
            </w:tcBorders>
            <w:textDirection w:val="btLr"/>
            <w:vAlign w:val="center"/>
            <w:hideMark/>
          </w:tcPr>
          <w:p w14:paraId="4BBE5111" w14:textId="77777777" w:rsidR="00D36473" w:rsidRPr="0007733D" w:rsidRDefault="00D36473" w:rsidP="00553B9E">
            <w:pPr>
              <w:spacing w:line="259" w:lineRule="auto"/>
              <w:jc w:val="center"/>
              <w:rPr>
                <w:rFonts w:eastAsiaTheme="minorEastAsia"/>
                <w:b/>
                <w:bCs/>
                <w:i/>
                <w:iCs/>
                <w:lang w:eastAsia="ja-JP"/>
              </w:rPr>
            </w:pPr>
            <w:r w:rsidRPr="0007733D">
              <w:rPr>
                <w:rFonts w:eastAsiaTheme="minorEastAsia"/>
                <w:b/>
                <w:bCs/>
                <w:i/>
                <w:iCs/>
                <w:lang w:eastAsia="ja-JP"/>
              </w:rPr>
              <w:t>Visual assessments</w:t>
            </w:r>
          </w:p>
        </w:tc>
        <w:tc>
          <w:tcPr>
            <w:tcW w:w="4338" w:type="dxa"/>
            <w:tcBorders>
              <w:top w:val="single" w:sz="4" w:space="0" w:color="auto"/>
            </w:tcBorders>
            <w:noWrap/>
            <w:hideMark/>
          </w:tcPr>
          <w:p w14:paraId="5F38CE84"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a</w:t>
            </w:r>
            <w:r w:rsidRPr="0007733D">
              <w:rPr>
                <w:rFonts w:eastAsiaTheme="minorEastAsia"/>
                <w:lang w:eastAsia="ja-JP"/>
              </w:rPr>
              <w:t>Titmus Stereo Fly ↑</w:t>
            </w:r>
          </w:p>
        </w:tc>
        <w:tc>
          <w:tcPr>
            <w:tcW w:w="767" w:type="dxa"/>
            <w:tcBorders>
              <w:top w:val="single" w:sz="4" w:space="0" w:color="auto"/>
            </w:tcBorders>
            <w:noWrap/>
            <w:hideMark/>
          </w:tcPr>
          <w:p w14:paraId="215799E3"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8.00</w:t>
            </w:r>
          </w:p>
        </w:tc>
        <w:tc>
          <w:tcPr>
            <w:tcW w:w="1699" w:type="dxa"/>
            <w:gridSpan w:val="2"/>
            <w:tcBorders>
              <w:top w:val="single" w:sz="4" w:space="0" w:color="auto"/>
            </w:tcBorders>
            <w:noWrap/>
            <w:hideMark/>
          </w:tcPr>
          <w:p w14:paraId="38B75D93"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(3.00-9.00)</w:t>
            </w:r>
          </w:p>
        </w:tc>
        <w:tc>
          <w:tcPr>
            <w:tcW w:w="478" w:type="dxa"/>
            <w:tcBorders>
              <w:top w:val="single" w:sz="4" w:space="0" w:color="auto"/>
            </w:tcBorders>
            <w:noWrap/>
            <w:hideMark/>
          </w:tcPr>
          <w:p w14:paraId="6D8DAE83"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49</w:t>
            </w:r>
          </w:p>
        </w:tc>
        <w:tc>
          <w:tcPr>
            <w:tcW w:w="837" w:type="dxa"/>
            <w:tcBorders>
              <w:top w:val="single" w:sz="4" w:space="0" w:color="auto"/>
            </w:tcBorders>
            <w:noWrap/>
            <w:hideMark/>
          </w:tcPr>
          <w:p w14:paraId="6F6CB6D2"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(100)</w:t>
            </w:r>
          </w:p>
        </w:tc>
      </w:tr>
      <w:tr w:rsidR="00D36473" w:rsidRPr="0007733D" w14:paraId="589E3920" w14:textId="77777777" w:rsidTr="00553B9E">
        <w:trPr>
          <w:trHeight w:val="288"/>
          <w:jc w:val="center"/>
        </w:trPr>
        <w:tc>
          <w:tcPr>
            <w:tcW w:w="528" w:type="dxa"/>
            <w:vMerge/>
            <w:tcBorders>
              <w:bottom w:val="single" w:sz="4" w:space="0" w:color="auto"/>
            </w:tcBorders>
            <w:vAlign w:val="center"/>
            <w:hideMark/>
          </w:tcPr>
          <w:p w14:paraId="1C0CBA51" w14:textId="77777777" w:rsidR="00D36473" w:rsidRPr="0007733D" w:rsidRDefault="00D36473" w:rsidP="00553B9E">
            <w:pPr>
              <w:spacing w:line="259" w:lineRule="auto"/>
              <w:jc w:val="center"/>
              <w:rPr>
                <w:rFonts w:eastAsiaTheme="minorEastAsia"/>
                <w:b/>
                <w:bCs/>
                <w:i/>
                <w:iCs/>
                <w:lang w:eastAsia="ja-JP"/>
              </w:rPr>
            </w:pPr>
          </w:p>
        </w:tc>
        <w:tc>
          <w:tcPr>
            <w:tcW w:w="4338" w:type="dxa"/>
            <w:noWrap/>
            <w:hideMark/>
          </w:tcPr>
          <w:p w14:paraId="2F547B1C"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b</w:t>
            </w:r>
            <w:r w:rsidRPr="0007733D">
              <w:rPr>
                <w:rFonts w:eastAsiaTheme="minorEastAsia"/>
                <w:lang w:eastAsia="ja-JP"/>
              </w:rPr>
              <w:t>TVPS-Visual Discrimination ↑</w:t>
            </w:r>
          </w:p>
        </w:tc>
        <w:tc>
          <w:tcPr>
            <w:tcW w:w="767" w:type="dxa"/>
            <w:noWrap/>
            <w:hideMark/>
          </w:tcPr>
          <w:p w14:paraId="5703B82A"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-0.33</w:t>
            </w:r>
          </w:p>
        </w:tc>
        <w:tc>
          <w:tcPr>
            <w:tcW w:w="1699" w:type="dxa"/>
            <w:gridSpan w:val="2"/>
            <w:noWrap/>
            <w:hideMark/>
          </w:tcPr>
          <w:p w14:paraId="44BCF8AD"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(-1.50-0.33)</w:t>
            </w:r>
          </w:p>
        </w:tc>
        <w:tc>
          <w:tcPr>
            <w:tcW w:w="478" w:type="dxa"/>
            <w:noWrap/>
            <w:hideMark/>
          </w:tcPr>
          <w:p w14:paraId="209CE163"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3D7F52F4"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04475C07" w14:textId="77777777" w:rsidTr="00553B9E">
        <w:trPr>
          <w:trHeight w:val="288"/>
          <w:jc w:val="center"/>
        </w:trPr>
        <w:tc>
          <w:tcPr>
            <w:tcW w:w="528" w:type="dxa"/>
            <w:vMerge/>
            <w:tcBorders>
              <w:bottom w:val="single" w:sz="4" w:space="0" w:color="auto"/>
            </w:tcBorders>
            <w:vAlign w:val="center"/>
            <w:hideMark/>
          </w:tcPr>
          <w:p w14:paraId="49025C56" w14:textId="77777777" w:rsidR="00D36473" w:rsidRPr="0007733D" w:rsidRDefault="00D36473" w:rsidP="00553B9E">
            <w:pPr>
              <w:spacing w:line="259" w:lineRule="auto"/>
              <w:jc w:val="center"/>
              <w:rPr>
                <w:rFonts w:eastAsiaTheme="minorEastAsia"/>
                <w:b/>
                <w:bCs/>
                <w:i/>
                <w:iCs/>
                <w:lang w:eastAsia="ja-JP"/>
              </w:rPr>
            </w:pPr>
          </w:p>
        </w:tc>
        <w:tc>
          <w:tcPr>
            <w:tcW w:w="4338" w:type="dxa"/>
            <w:noWrap/>
            <w:hideMark/>
          </w:tcPr>
          <w:p w14:paraId="7A9D35AA"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b</w:t>
            </w:r>
            <w:r w:rsidRPr="0007733D">
              <w:rPr>
                <w:rFonts w:eastAsiaTheme="minorEastAsia"/>
                <w:lang w:eastAsia="ja-JP"/>
              </w:rPr>
              <w:t>TVPS-Spatial Relationships ↑</w:t>
            </w:r>
          </w:p>
        </w:tc>
        <w:tc>
          <w:tcPr>
            <w:tcW w:w="767" w:type="dxa"/>
            <w:noWrap/>
            <w:hideMark/>
          </w:tcPr>
          <w:p w14:paraId="7C20C692"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0.00</w:t>
            </w:r>
          </w:p>
        </w:tc>
        <w:tc>
          <w:tcPr>
            <w:tcW w:w="1699" w:type="dxa"/>
            <w:gridSpan w:val="2"/>
            <w:noWrap/>
            <w:hideMark/>
          </w:tcPr>
          <w:p w14:paraId="106ECD26"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(-1.00-0.67)</w:t>
            </w:r>
          </w:p>
        </w:tc>
        <w:tc>
          <w:tcPr>
            <w:tcW w:w="478" w:type="dxa"/>
            <w:noWrap/>
            <w:hideMark/>
          </w:tcPr>
          <w:p w14:paraId="05C0D2E5"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5167557C"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01DC35A6" w14:textId="77777777" w:rsidTr="00553B9E">
        <w:trPr>
          <w:trHeight w:val="288"/>
          <w:jc w:val="center"/>
        </w:trPr>
        <w:tc>
          <w:tcPr>
            <w:tcW w:w="528" w:type="dxa"/>
            <w:vMerge/>
            <w:tcBorders>
              <w:bottom w:val="single" w:sz="4" w:space="0" w:color="auto"/>
            </w:tcBorders>
            <w:vAlign w:val="center"/>
            <w:hideMark/>
          </w:tcPr>
          <w:p w14:paraId="40A23430" w14:textId="77777777" w:rsidR="00D36473" w:rsidRPr="0007733D" w:rsidRDefault="00D36473" w:rsidP="00553B9E">
            <w:pPr>
              <w:spacing w:line="259" w:lineRule="auto"/>
              <w:jc w:val="center"/>
              <w:rPr>
                <w:rFonts w:eastAsiaTheme="minorEastAsia"/>
                <w:b/>
                <w:bCs/>
                <w:i/>
                <w:iCs/>
                <w:lang w:eastAsia="ja-JP"/>
              </w:rPr>
            </w:pPr>
          </w:p>
        </w:tc>
        <w:tc>
          <w:tcPr>
            <w:tcW w:w="4338" w:type="dxa"/>
            <w:noWrap/>
            <w:hideMark/>
          </w:tcPr>
          <w:p w14:paraId="29B8DF65"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b</w:t>
            </w:r>
            <w:r w:rsidRPr="0007733D">
              <w:rPr>
                <w:rFonts w:eastAsiaTheme="minorEastAsia"/>
                <w:lang w:eastAsia="ja-JP"/>
              </w:rPr>
              <w:t>TVPS-Form Constancy ↑</w:t>
            </w:r>
          </w:p>
        </w:tc>
        <w:tc>
          <w:tcPr>
            <w:tcW w:w="767" w:type="dxa"/>
            <w:noWrap/>
            <w:hideMark/>
          </w:tcPr>
          <w:p w14:paraId="345EE3E2"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-0.33</w:t>
            </w:r>
          </w:p>
        </w:tc>
        <w:tc>
          <w:tcPr>
            <w:tcW w:w="1699" w:type="dxa"/>
            <w:gridSpan w:val="2"/>
            <w:noWrap/>
            <w:hideMark/>
          </w:tcPr>
          <w:p w14:paraId="375925CD"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(-1.00-0.67)</w:t>
            </w:r>
          </w:p>
        </w:tc>
        <w:tc>
          <w:tcPr>
            <w:tcW w:w="478" w:type="dxa"/>
            <w:noWrap/>
            <w:hideMark/>
          </w:tcPr>
          <w:p w14:paraId="720BF4FF"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4FC2DE6F"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6D57D723" w14:textId="77777777" w:rsidTr="00553B9E">
        <w:trPr>
          <w:trHeight w:val="288"/>
          <w:jc w:val="center"/>
        </w:trPr>
        <w:tc>
          <w:tcPr>
            <w:tcW w:w="528" w:type="dxa"/>
            <w:vMerge/>
            <w:tcBorders>
              <w:bottom w:val="single" w:sz="4" w:space="0" w:color="auto"/>
            </w:tcBorders>
            <w:vAlign w:val="center"/>
            <w:hideMark/>
          </w:tcPr>
          <w:p w14:paraId="7802D54D" w14:textId="77777777" w:rsidR="00D36473" w:rsidRPr="0007733D" w:rsidRDefault="00D36473" w:rsidP="00553B9E">
            <w:pPr>
              <w:spacing w:line="259" w:lineRule="auto"/>
              <w:jc w:val="center"/>
              <w:rPr>
                <w:rFonts w:eastAsiaTheme="minorEastAsia"/>
                <w:b/>
                <w:bCs/>
                <w:i/>
                <w:iCs/>
                <w:lang w:eastAsia="ja-JP"/>
              </w:rPr>
            </w:pPr>
          </w:p>
        </w:tc>
        <w:tc>
          <w:tcPr>
            <w:tcW w:w="4338" w:type="dxa"/>
            <w:noWrap/>
            <w:hideMark/>
          </w:tcPr>
          <w:p w14:paraId="1FBDED6D"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b</w:t>
            </w:r>
            <w:r w:rsidRPr="0007733D">
              <w:rPr>
                <w:rFonts w:eastAsiaTheme="minorEastAsia"/>
                <w:lang w:eastAsia="ja-JP"/>
              </w:rPr>
              <w:t>TVPS-Visual Figure-Ground ↑</w:t>
            </w:r>
          </w:p>
        </w:tc>
        <w:tc>
          <w:tcPr>
            <w:tcW w:w="767" w:type="dxa"/>
            <w:noWrap/>
            <w:hideMark/>
          </w:tcPr>
          <w:p w14:paraId="544A4224"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-0.50</w:t>
            </w:r>
          </w:p>
        </w:tc>
        <w:tc>
          <w:tcPr>
            <w:tcW w:w="1699" w:type="dxa"/>
            <w:gridSpan w:val="2"/>
            <w:noWrap/>
            <w:hideMark/>
          </w:tcPr>
          <w:p w14:paraId="3FD84D39"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(-1.33-0.17)</w:t>
            </w:r>
          </w:p>
        </w:tc>
        <w:tc>
          <w:tcPr>
            <w:tcW w:w="478" w:type="dxa"/>
            <w:noWrap/>
            <w:hideMark/>
          </w:tcPr>
          <w:p w14:paraId="68175DFE"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637DD4C1"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230972B4" w14:textId="77777777" w:rsidTr="00553B9E">
        <w:trPr>
          <w:trHeight w:val="288"/>
          <w:jc w:val="center"/>
        </w:trPr>
        <w:tc>
          <w:tcPr>
            <w:tcW w:w="528" w:type="dxa"/>
            <w:vMerge/>
            <w:tcBorders>
              <w:bottom w:val="single" w:sz="4" w:space="0" w:color="auto"/>
            </w:tcBorders>
            <w:vAlign w:val="center"/>
            <w:hideMark/>
          </w:tcPr>
          <w:p w14:paraId="5DE5508D" w14:textId="77777777" w:rsidR="00D36473" w:rsidRPr="0007733D" w:rsidRDefault="00D36473" w:rsidP="00553B9E">
            <w:pPr>
              <w:spacing w:line="259" w:lineRule="auto"/>
              <w:jc w:val="center"/>
              <w:rPr>
                <w:rFonts w:eastAsiaTheme="minorEastAsia"/>
                <w:b/>
                <w:bCs/>
                <w:i/>
                <w:iCs/>
                <w:lang w:eastAsia="ja-JP"/>
              </w:rPr>
            </w:pPr>
          </w:p>
        </w:tc>
        <w:tc>
          <w:tcPr>
            <w:tcW w:w="4338" w:type="dxa"/>
            <w:noWrap/>
            <w:hideMark/>
          </w:tcPr>
          <w:p w14:paraId="41500E5C"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b</w:t>
            </w:r>
            <w:r w:rsidRPr="0007733D">
              <w:rPr>
                <w:rFonts w:eastAsiaTheme="minorEastAsia"/>
                <w:lang w:eastAsia="ja-JP"/>
              </w:rPr>
              <w:t>TVPS-Visual Closure ↑</w:t>
            </w:r>
          </w:p>
        </w:tc>
        <w:tc>
          <w:tcPr>
            <w:tcW w:w="767" w:type="dxa"/>
            <w:noWrap/>
            <w:hideMark/>
          </w:tcPr>
          <w:p w14:paraId="3743B0CB"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-0.67</w:t>
            </w:r>
          </w:p>
        </w:tc>
        <w:tc>
          <w:tcPr>
            <w:tcW w:w="1699" w:type="dxa"/>
            <w:gridSpan w:val="2"/>
            <w:noWrap/>
            <w:hideMark/>
          </w:tcPr>
          <w:p w14:paraId="3AE23FA0"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(-1.33-0.17)</w:t>
            </w:r>
          </w:p>
        </w:tc>
        <w:tc>
          <w:tcPr>
            <w:tcW w:w="478" w:type="dxa"/>
            <w:noWrap/>
            <w:hideMark/>
          </w:tcPr>
          <w:p w14:paraId="14AFBBD6"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34C5CAFF"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4FABB67B" w14:textId="77777777" w:rsidTr="00553B9E">
        <w:trPr>
          <w:trHeight w:val="288"/>
          <w:jc w:val="center"/>
        </w:trPr>
        <w:tc>
          <w:tcPr>
            <w:tcW w:w="528" w:type="dxa"/>
            <w:vMerge/>
            <w:tcBorders>
              <w:bottom w:val="single" w:sz="4" w:space="0" w:color="auto"/>
            </w:tcBorders>
            <w:vAlign w:val="center"/>
            <w:hideMark/>
          </w:tcPr>
          <w:p w14:paraId="3C82239B" w14:textId="77777777" w:rsidR="00D36473" w:rsidRPr="0007733D" w:rsidRDefault="00D36473" w:rsidP="00553B9E">
            <w:pPr>
              <w:spacing w:line="259" w:lineRule="auto"/>
              <w:jc w:val="center"/>
              <w:rPr>
                <w:rFonts w:eastAsiaTheme="minorEastAsia"/>
                <w:b/>
                <w:bCs/>
                <w:i/>
                <w:iCs/>
                <w:lang w:eastAsia="ja-JP"/>
              </w:rPr>
            </w:pPr>
          </w:p>
        </w:tc>
        <w:tc>
          <w:tcPr>
            <w:tcW w:w="4338" w:type="dxa"/>
            <w:noWrap/>
            <w:hideMark/>
          </w:tcPr>
          <w:p w14:paraId="679CBE55"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b</w:t>
            </w:r>
            <w:r w:rsidRPr="0007733D">
              <w:rPr>
                <w:rFonts w:eastAsiaTheme="minorEastAsia"/>
                <w:lang w:eastAsia="ja-JP"/>
              </w:rPr>
              <w:t>Beery-Visuomotor Integration ↑</w:t>
            </w:r>
          </w:p>
        </w:tc>
        <w:tc>
          <w:tcPr>
            <w:tcW w:w="767" w:type="dxa"/>
            <w:noWrap/>
            <w:hideMark/>
          </w:tcPr>
          <w:p w14:paraId="033EB898"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-1.17</w:t>
            </w:r>
          </w:p>
        </w:tc>
        <w:tc>
          <w:tcPr>
            <w:tcW w:w="1699" w:type="dxa"/>
            <w:gridSpan w:val="2"/>
            <w:noWrap/>
            <w:hideMark/>
          </w:tcPr>
          <w:p w14:paraId="183C6069"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(-2.20-(-0.67))</w:t>
            </w:r>
          </w:p>
        </w:tc>
        <w:tc>
          <w:tcPr>
            <w:tcW w:w="478" w:type="dxa"/>
            <w:noWrap/>
            <w:hideMark/>
          </w:tcPr>
          <w:p w14:paraId="5F4B50AC"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6762ADA0"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24AC5FE7" w14:textId="77777777" w:rsidTr="00553B9E">
        <w:trPr>
          <w:trHeight w:val="288"/>
          <w:jc w:val="center"/>
        </w:trPr>
        <w:tc>
          <w:tcPr>
            <w:tcW w:w="528" w:type="dxa"/>
            <w:vMerge/>
            <w:tcBorders>
              <w:bottom w:val="single" w:sz="4" w:space="0" w:color="auto"/>
            </w:tcBorders>
            <w:vAlign w:val="center"/>
            <w:hideMark/>
          </w:tcPr>
          <w:p w14:paraId="098460FB" w14:textId="77777777" w:rsidR="00D36473" w:rsidRPr="0007733D" w:rsidRDefault="00D36473" w:rsidP="00553B9E">
            <w:pPr>
              <w:spacing w:line="259" w:lineRule="auto"/>
              <w:jc w:val="center"/>
              <w:rPr>
                <w:rFonts w:eastAsiaTheme="minorEastAsia"/>
                <w:b/>
                <w:bCs/>
                <w:i/>
                <w:iCs/>
                <w:lang w:eastAsia="ja-JP"/>
              </w:rPr>
            </w:pPr>
          </w:p>
        </w:tc>
        <w:tc>
          <w:tcPr>
            <w:tcW w:w="4338" w:type="dxa"/>
            <w:tcBorders>
              <w:bottom w:val="single" w:sz="4" w:space="0" w:color="auto"/>
            </w:tcBorders>
            <w:noWrap/>
            <w:hideMark/>
          </w:tcPr>
          <w:p w14:paraId="36893DEC"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c</w:t>
            </w:r>
            <w:r w:rsidRPr="0007733D">
              <w:rPr>
                <w:rFonts w:eastAsiaTheme="minorEastAsia"/>
                <w:lang w:eastAsia="ja-JP"/>
              </w:rPr>
              <w:t>FCVIQ total score ↓</w:t>
            </w:r>
          </w:p>
        </w:tc>
        <w:tc>
          <w:tcPr>
            <w:tcW w:w="767" w:type="dxa"/>
            <w:tcBorders>
              <w:bottom w:val="single" w:sz="4" w:space="0" w:color="auto"/>
            </w:tcBorders>
            <w:noWrap/>
            <w:hideMark/>
          </w:tcPr>
          <w:p w14:paraId="4A195E2D"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4.00</w:t>
            </w:r>
          </w:p>
        </w:tc>
        <w:tc>
          <w:tcPr>
            <w:tcW w:w="1699" w:type="dxa"/>
            <w:gridSpan w:val="2"/>
            <w:tcBorders>
              <w:bottom w:val="single" w:sz="4" w:space="0" w:color="auto"/>
            </w:tcBorders>
            <w:noWrap/>
            <w:hideMark/>
          </w:tcPr>
          <w:p w14:paraId="4A3EBD36"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(1.00-7.50)</w:t>
            </w:r>
          </w:p>
        </w:tc>
        <w:tc>
          <w:tcPr>
            <w:tcW w:w="478" w:type="dxa"/>
            <w:tcBorders>
              <w:bottom w:val="single" w:sz="4" w:space="0" w:color="auto"/>
            </w:tcBorders>
            <w:noWrap/>
            <w:hideMark/>
          </w:tcPr>
          <w:p w14:paraId="63EDAACA"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tcBorders>
              <w:bottom w:val="single" w:sz="4" w:space="0" w:color="auto"/>
            </w:tcBorders>
            <w:noWrap/>
            <w:hideMark/>
          </w:tcPr>
          <w:p w14:paraId="2FBDEFFC"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1DCB5772" w14:textId="77777777" w:rsidTr="00553B9E">
        <w:trPr>
          <w:trHeight w:val="288"/>
          <w:jc w:val="center"/>
        </w:trPr>
        <w:tc>
          <w:tcPr>
            <w:tcW w:w="528" w:type="dxa"/>
            <w:vMerge w:val="restart"/>
            <w:tcBorders>
              <w:bottom w:val="single" w:sz="4" w:space="0" w:color="auto"/>
            </w:tcBorders>
            <w:textDirection w:val="btLr"/>
            <w:vAlign w:val="center"/>
            <w:hideMark/>
          </w:tcPr>
          <w:p w14:paraId="03E7F418" w14:textId="77777777" w:rsidR="00D36473" w:rsidRPr="0007733D" w:rsidRDefault="00D36473" w:rsidP="00553B9E">
            <w:pPr>
              <w:spacing w:line="259" w:lineRule="auto"/>
              <w:jc w:val="center"/>
              <w:rPr>
                <w:rFonts w:eastAsiaTheme="minorEastAsia"/>
                <w:b/>
                <w:bCs/>
                <w:i/>
                <w:iCs/>
                <w:lang w:eastAsia="ja-JP"/>
              </w:rPr>
            </w:pPr>
            <w:r w:rsidRPr="0007733D">
              <w:rPr>
                <w:rFonts w:eastAsiaTheme="minorEastAsia"/>
                <w:b/>
                <w:bCs/>
                <w:i/>
                <w:iCs/>
                <w:lang w:eastAsia="ja-JP"/>
              </w:rPr>
              <w:t>Bimanual function assessments</w:t>
            </w:r>
          </w:p>
        </w:tc>
        <w:tc>
          <w:tcPr>
            <w:tcW w:w="4338" w:type="dxa"/>
            <w:tcBorders>
              <w:top w:val="single" w:sz="4" w:space="0" w:color="auto"/>
            </w:tcBorders>
            <w:noWrap/>
          </w:tcPr>
          <w:p w14:paraId="748BE1A8"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d</w:t>
            </w:r>
            <w:r w:rsidRPr="0007733D">
              <w:rPr>
                <w:rFonts w:eastAsiaTheme="minorEastAsia"/>
                <w:lang w:eastAsia="ja-JP"/>
              </w:rPr>
              <w:t>TPT NDH-DH ↓</w:t>
            </w:r>
          </w:p>
        </w:tc>
        <w:tc>
          <w:tcPr>
            <w:tcW w:w="767" w:type="dxa"/>
            <w:tcBorders>
              <w:top w:val="single" w:sz="4" w:space="0" w:color="auto"/>
            </w:tcBorders>
            <w:noWrap/>
          </w:tcPr>
          <w:p w14:paraId="355CD8ED"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22.42</w:t>
            </w:r>
          </w:p>
        </w:tc>
        <w:tc>
          <w:tcPr>
            <w:tcW w:w="1699" w:type="dxa"/>
            <w:gridSpan w:val="2"/>
            <w:tcBorders>
              <w:top w:val="single" w:sz="4" w:space="0" w:color="auto"/>
            </w:tcBorders>
            <w:noWrap/>
          </w:tcPr>
          <w:p w14:paraId="45FACF58"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(17.45-31.35)</w:t>
            </w:r>
          </w:p>
        </w:tc>
        <w:tc>
          <w:tcPr>
            <w:tcW w:w="478" w:type="dxa"/>
            <w:tcBorders>
              <w:top w:val="single" w:sz="4" w:space="0" w:color="auto"/>
            </w:tcBorders>
            <w:noWrap/>
          </w:tcPr>
          <w:p w14:paraId="41F1353D"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49</w:t>
            </w:r>
          </w:p>
        </w:tc>
        <w:tc>
          <w:tcPr>
            <w:tcW w:w="837" w:type="dxa"/>
            <w:tcBorders>
              <w:top w:val="single" w:sz="4" w:space="0" w:color="auto"/>
            </w:tcBorders>
            <w:noWrap/>
          </w:tcPr>
          <w:p w14:paraId="5D944FEE"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(100)</w:t>
            </w:r>
          </w:p>
        </w:tc>
      </w:tr>
      <w:tr w:rsidR="00D36473" w:rsidRPr="0007733D" w14:paraId="467141BC" w14:textId="77777777" w:rsidTr="00553B9E">
        <w:trPr>
          <w:trHeight w:val="288"/>
          <w:jc w:val="center"/>
        </w:trPr>
        <w:tc>
          <w:tcPr>
            <w:tcW w:w="528" w:type="dxa"/>
            <w:vMerge/>
            <w:tcBorders>
              <w:bottom w:val="single" w:sz="4" w:space="0" w:color="auto"/>
            </w:tcBorders>
            <w:textDirection w:val="btLr"/>
            <w:vAlign w:val="center"/>
          </w:tcPr>
          <w:p w14:paraId="1CE67F2B" w14:textId="77777777" w:rsidR="00D36473" w:rsidRPr="0007733D" w:rsidRDefault="00D36473" w:rsidP="00553B9E">
            <w:pPr>
              <w:spacing w:line="259" w:lineRule="auto"/>
              <w:jc w:val="center"/>
              <w:rPr>
                <w:rFonts w:ascii="Arial" w:eastAsiaTheme="minorEastAsia" w:hAnsi="Arial" w:cs="Arial"/>
                <w:b/>
                <w:bCs/>
                <w:i/>
                <w:iCs/>
                <w:lang w:eastAsia="ja-JP"/>
              </w:rPr>
            </w:pPr>
          </w:p>
        </w:tc>
        <w:tc>
          <w:tcPr>
            <w:tcW w:w="4338" w:type="dxa"/>
            <w:noWrap/>
          </w:tcPr>
          <w:p w14:paraId="51A9446D" w14:textId="77777777" w:rsidR="00D36473" w:rsidRPr="0007733D" w:rsidRDefault="00D36473" w:rsidP="00553B9E">
            <w:pPr>
              <w:spacing w:line="259" w:lineRule="auto"/>
              <w:rPr>
                <w:rFonts w:eastAsiaTheme="minorEastAsia"/>
                <w:vertAlign w:val="superscript"/>
                <w:lang w:eastAsia="ja-JP"/>
              </w:rPr>
            </w:pPr>
            <w:r w:rsidRPr="0007733D">
              <w:rPr>
                <w:rFonts w:eastAsiaTheme="minorEastAsia"/>
                <w:vertAlign w:val="superscript"/>
                <w:lang w:eastAsia="ja-JP"/>
              </w:rPr>
              <w:t>d</w:t>
            </w:r>
            <w:r w:rsidRPr="0007733D">
              <w:rPr>
                <w:rFonts w:eastAsiaTheme="minorEastAsia"/>
                <w:lang w:eastAsia="ja-JP"/>
              </w:rPr>
              <w:t>TPT DH-NDH ↓</w:t>
            </w:r>
          </w:p>
        </w:tc>
        <w:tc>
          <w:tcPr>
            <w:tcW w:w="767" w:type="dxa"/>
            <w:noWrap/>
          </w:tcPr>
          <w:p w14:paraId="65B2DF17"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27.81</w:t>
            </w:r>
          </w:p>
        </w:tc>
        <w:tc>
          <w:tcPr>
            <w:tcW w:w="1699" w:type="dxa"/>
            <w:gridSpan w:val="2"/>
            <w:noWrap/>
          </w:tcPr>
          <w:p w14:paraId="1A2558DD"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(19.10-41.17)</w:t>
            </w:r>
          </w:p>
        </w:tc>
        <w:tc>
          <w:tcPr>
            <w:tcW w:w="478" w:type="dxa"/>
            <w:noWrap/>
          </w:tcPr>
          <w:p w14:paraId="25CED228"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49</w:t>
            </w:r>
          </w:p>
        </w:tc>
        <w:tc>
          <w:tcPr>
            <w:tcW w:w="837" w:type="dxa"/>
            <w:noWrap/>
          </w:tcPr>
          <w:p w14:paraId="0A610108"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(100)</w:t>
            </w:r>
          </w:p>
        </w:tc>
      </w:tr>
      <w:tr w:rsidR="00D36473" w:rsidRPr="0007733D" w14:paraId="7C7D9496" w14:textId="77777777" w:rsidTr="00553B9E">
        <w:trPr>
          <w:trHeight w:val="288"/>
          <w:jc w:val="center"/>
        </w:trPr>
        <w:tc>
          <w:tcPr>
            <w:tcW w:w="528" w:type="dxa"/>
            <w:vMerge/>
            <w:tcBorders>
              <w:bottom w:val="single" w:sz="4" w:space="0" w:color="auto"/>
            </w:tcBorders>
            <w:hideMark/>
          </w:tcPr>
          <w:p w14:paraId="01F39B1F"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tcPr>
          <w:p w14:paraId="7992B539"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e</w:t>
            </w:r>
            <w:r w:rsidRPr="0007733D">
              <w:rPr>
                <w:rFonts w:eastAsiaTheme="minorEastAsia"/>
                <w:lang w:eastAsia="ja-JP"/>
              </w:rPr>
              <w:t>Kinarm circuit task ↑</w:t>
            </w:r>
          </w:p>
        </w:tc>
        <w:tc>
          <w:tcPr>
            <w:tcW w:w="767" w:type="dxa"/>
            <w:noWrap/>
          </w:tcPr>
          <w:p w14:paraId="0C3F380F"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0.26</w:t>
            </w:r>
          </w:p>
        </w:tc>
        <w:tc>
          <w:tcPr>
            <w:tcW w:w="1699" w:type="dxa"/>
            <w:gridSpan w:val="2"/>
            <w:noWrap/>
          </w:tcPr>
          <w:p w14:paraId="705654AA"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(0.24-0.29)</w:t>
            </w:r>
          </w:p>
        </w:tc>
        <w:tc>
          <w:tcPr>
            <w:tcW w:w="478" w:type="dxa"/>
            <w:noWrap/>
          </w:tcPr>
          <w:p w14:paraId="3AFAE6F5"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tcPr>
          <w:p w14:paraId="467B1FBE"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77F94A44" w14:textId="77777777" w:rsidTr="00553B9E">
        <w:trPr>
          <w:trHeight w:val="288"/>
          <w:jc w:val="center"/>
        </w:trPr>
        <w:tc>
          <w:tcPr>
            <w:tcW w:w="528" w:type="dxa"/>
            <w:vMerge/>
            <w:tcBorders>
              <w:bottom w:val="single" w:sz="4" w:space="0" w:color="auto"/>
            </w:tcBorders>
            <w:hideMark/>
          </w:tcPr>
          <w:p w14:paraId="78BA3327"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tcPr>
          <w:p w14:paraId="1A495854" w14:textId="77777777" w:rsidR="00D36473" w:rsidRPr="0007733D" w:rsidRDefault="00D36473" w:rsidP="00553B9E">
            <w:pPr>
              <w:spacing w:line="259" w:lineRule="auto"/>
              <w:ind w:right="-225"/>
              <w:rPr>
                <w:rFonts w:eastAsiaTheme="minorEastAsia"/>
                <w:lang w:eastAsia="ja-JP"/>
              </w:rPr>
            </w:pPr>
            <w:r w:rsidRPr="0007733D">
              <w:rPr>
                <w:rFonts w:eastAsiaTheme="minorEastAsia"/>
                <w:vertAlign w:val="superscript"/>
                <w:lang w:eastAsia="ja-JP"/>
              </w:rPr>
              <w:t>f</w:t>
            </w:r>
            <w:r w:rsidRPr="0007733D">
              <w:rPr>
                <w:rFonts w:eastAsiaTheme="minorEastAsia"/>
                <w:lang w:eastAsia="ja-JP"/>
              </w:rPr>
              <w:t>Kinarm BOB 2 bar tilt SD ↓</w:t>
            </w:r>
          </w:p>
        </w:tc>
        <w:tc>
          <w:tcPr>
            <w:tcW w:w="767" w:type="dxa"/>
            <w:noWrap/>
          </w:tcPr>
          <w:p w14:paraId="0ACE5D6B"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0.07</w:t>
            </w:r>
          </w:p>
        </w:tc>
        <w:tc>
          <w:tcPr>
            <w:tcW w:w="1699" w:type="dxa"/>
            <w:gridSpan w:val="2"/>
            <w:noWrap/>
          </w:tcPr>
          <w:p w14:paraId="29E28F9D"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(0.06-0.09)</w:t>
            </w:r>
          </w:p>
        </w:tc>
        <w:tc>
          <w:tcPr>
            <w:tcW w:w="478" w:type="dxa"/>
            <w:noWrap/>
          </w:tcPr>
          <w:p w14:paraId="73AC4749"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tcPr>
          <w:p w14:paraId="33379FC6"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7C5DF8D6" w14:textId="77777777" w:rsidTr="00553B9E">
        <w:trPr>
          <w:trHeight w:val="288"/>
          <w:jc w:val="center"/>
        </w:trPr>
        <w:tc>
          <w:tcPr>
            <w:tcW w:w="528" w:type="dxa"/>
            <w:vMerge/>
            <w:tcBorders>
              <w:bottom w:val="single" w:sz="4" w:space="0" w:color="auto"/>
            </w:tcBorders>
            <w:hideMark/>
          </w:tcPr>
          <w:p w14:paraId="31A2FCA7"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tcPr>
          <w:p w14:paraId="54C36683"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g</w:t>
            </w:r>
            <w:r w:rsidRPr="0007733D">
              <w:rPr>
                <w:rFonts w:eastAsiaTheme="minorEastAsia"/>
                <w:lang w:eastAsia="ja-JP"/>
              </w:rPr>
              <w:t>Kinarm BOB 2 hand speed difference ↓</w:t>
            </w:r>
          </w:p>
        </w:tc>
        <w:tc>
          <w:tcPr>
            <w:tcW w:w="767" w:type="dxa"/>
            <w:noWrap/>
          </w:tcPr>
          <w:p w14:paraId="6740933E"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46.41</w:t>
            </w:r>
          </w:p>
        </w:tc>
        <w:tc>
          <w:tcPr>
            <w:tcW w:w="1699" w:type="dxa"/>
            <w:gridSpan w:val="2"/>
            <w:noWrap/>
          </w:tcPr>
          <w:p w14:paraId="335DA1B1"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(39.76-58.97)</w:t>
            </w:r>
          </w:p>
        </w:tc>
        <w:tc>
          <w:tcPr>
            <w:tcW w:w="478" w:type="dxa"/>
            <w:noWrap/>
          </w:tcPr>
          <w:p w14:paraId="2A10D9EB"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tcPr>
          <w:p w14:paraId="6384E54F"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4BF5039C" w14:textId="77777777" w:rsidTr="00553B9E">
        <w:trPr>
          <w:trHeight w:val="288"/>
          <w:jc w:val="center"/>
        </w:trPr>
        <w:tc>
          <w:tcPr>
            <w:tcW w:w="528" w:type="dxa"/>
            <w:vMerge/>
            <w:tcBorders>
              <w:bottom w:val="single" w:sz="4" w:space="0" w:color="auto"/>
            </w:tcBorders>
            <w:hideMark/>
          </w:tcPr>
          <w:p w14:paraId="3C203496"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tcPr>
          <w:p w14:paraId="3A8E284C"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h</w:t>
            </w:r>
            <w:r w:rsidRPr="0007733D">
              <w:rPr>
                <w:rFonts w:eastAsiaTheme="minorEastAsia"/>
                <w:lang w:eastAsia="ja-JP"/>
              </w:rPr>
              <w:t>Kinarm BOB 2 hand path length bias ↓</w:t>
            </w:r>
          </w:p>
        </w:tc>
        <w:tc>
          <w:tcPr>
            <w:tcW w:w="767" w:type="dxa"/>
            <w:noWrap/>
          </w:tcPr>
          <w:p w14:paraId="7AACC239"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0.02</w:t>
            </w:r>
          </w:p>
        </w:tc>
        <w:tc>
          <w:tcPr>
            <w:tcW w:w="1699" w:type="dxa"/>
            <w:gridSpan w:val="2"/>
            <w:noWrap/>
          </w:tcPr>
          <w:p w14:paraId="50A40402"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(-0.02-0.04)</w:t>
            </w:r>
          </w:p>
        </w:tc>
        <w:tc>
          <w:tcPr>
            <w:tcW w:w="478" w:type="dxa"/>
            <w:noWrap/>
          </w:tcPr>
          <w:p w14:paraId="3F3AB1F2"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tcPr>
          <w:p w14:paraId="49C955FF"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(98)</w:t>
            </w:r>
          </w:p>
        </w:tc>
      </w:tr>
      <w:tr w:rsidR="00D36473" w:rsidRPr="0007733D" w14:paraId="675E19CD" w14:textId="77777777" w:rsidTr="00553B9E">
        <w:trPr>
          <w:trHeight w:val="288"/>
          <w:jc w:val="center"/>
        </w:trPr>
        <w:tc>
          <w:tcPr>
            <w:tcW w:w="528" w:type="dxa"/>
            <w:vMerge/>
            <w:tcBorders>
              <w:bottom w:val="single" w:sz="4" w:space="0" w:color="auto"/>
            </w:tcBorders>
            <w:hideMark/>
          </w:tcPr>
          <w:p w14:paraId="119847B3"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tcPr>
          <w:p w14:paraId="1A035135"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i</w:t>
            </w:r>
            <w:r w:rsidRPr="0007733D">
              <w:rPr>
                <w:rFonts w:eastAsiaTheme="minorEastAsia"/>
                <w:lang w:eastAsia="ja-JP"/>
              </w:rPr>
              <w:t>Box opening task goal synchronization ↓</w:t>
            </w:r>
          </w:p>
        </w:tc>
        <w:tc>
          <w:tcPr>
            <w:tcW w:w="767" w:type="dxa"/>
            <w:noWrap/>
          </w:tcPr>
          <w:p w14:paraId="0C4F140E"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0.10</w:t>
            </w:r>
          </w:p>
        </w:tc>
        <w:tc>
          <w:tcPr>
            <w:tcW w:w="1699" w:type="dxa"/>
            <w:gridSpan w:val="2"/>
            <w:noWrap/>
          </w:tcPr>
          <w:p w14:paraId="50C12098"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(0.06-0.16)</w:t>
            </w:r>
          </w:p>
        </w:tc>
        <w:tc>
          <w:tcPr>
            <w:tcW w:w="478" w:type="dxa"/>
            <w:noWrap/>
          </w:tcPr>
          <w:p w14:paraId="1C0C5A50"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37</w:t>
            </w:r>
          </w:p>
        </w:tc>
        <w:tc>
          <w:tcPr>
            <w:tcW w:w="837" w:type="dxa"/>
            <w:noWrap/>
          </w:tcPr>
          <w:p w14:paraId="20F1628A"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(76)</w:t>
            </w:r>
          </w:p>
        </w:tc>
      </w:tr>
      <w:tr w:rsidR="00D36473" w:rsidRPr="0007733D" w14:paraId="48F82D37" w14:textId="77777777" w:rsidTr="00553B9E">
        <w:trPr>
          <w:trHeight w:val="288"/>
          <w:jc w:val="center"/>
        </w:trPr>
        <w:tc>
          <w:tcPr>
            <w:tcW w:w="528" w:type="dxa"/>
            <w:vMerge/>
            <w:tcBorders>
              <w:bottom w:val="single" w:sz="4" w:space="0" w:color="auto"/>
            </w:tcBorders>
            <w:hideMark/>
          </w:tcPr>
          <w:p w14:paraId="2010CD3A"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tcPr>
          <w:p w14:paraId="3F9DF84C"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d</w:t>
            </w:r>
            <w:r w:rsidRPr="0007733D">
              <w:rPr>
                <w:rFonts w:eastAsiaTheme="minorEastAsia"/>
                <w:lang w:eastAsia="ja-JP"/>
              </w:rPr>
              <w:t>Box opening task total movement time ↓</w:t>
            </w:r>
          </w:p>
        </w:tc>
        <w:tc>
          <w:tcPr>
            <w:tcW w:w="767" w:type="dxa"/>
            <w:noWrap/>
          </w:tcPr>
          <w:p w14:paraId="2A4B475D"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1.72</w:t>
            </w:r>
          </w:p>
        </w:tc>
        <w:tc>
          <w:tcPr>
            <w:tcW w:w="1699" w:type="dxa"/>
            <w:gridSpan w:val="2"/>
            <w:noWrap/>
          </w:tcPr>
          <w:p w14:paraId="24FD86C4"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(1.55-2.33)</w:t>
            </w:r>
          </w:p>
        </w:tc>
        <w:tc>
          <w:tcPr>
            <w:tcW w:w="478" w:type="dxa"/>
            <w:noWrap/>
          </w:tcPr>
          <w:p w14:paraId="2D27C7B9"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37</w:t>
            </w:r>
          </w:p>
        </w:tc>
        <w:tc>
          <w:tcPr>
            <w:tcW w:w="837" w:type="dxa"/>
            <w:noWrap/>
          </w:tcPr>
          <w:p w14:paraId="6A25D8B9" w14:textId="77777777" w:rsidR="00D36473" w:rsidRPr="0007733D" w:rsidRDefault="00D36473" w:rsidP="00553B9E">
            <w:pPr>
              <w:spacing w:line="259" w:lineRule="auto"/>
              <w:rPr>
                <w:rFonts w:eastAsiaTheme="minorEastAsia"/>
                <w:b/>
                <w:bCs/>
                <w:lang w:eastAsia="ja-JP"/>
              </w:rPr>
            </w:pPr>
            <w:r w:rsidRPr="0007733D">
              <w:rPr>
                <w:rFonts w:eastAsiaTheme="minorEastAsia"/>
                <w:lang w:eastAsia="ja-JP"/>
              </w:rPr>
              <w:t>(76)</w:t>
            </w:r>
          </w:p>
        </w:tc>
      </w:tr>
      <w:tr w:rsidR="00D36473" w:rsidRPr="0007733D" w14:paraId="0E3EA5B3" w14:textId="77777777" w:rsidTr="00553B9E">
        <w:trPr>
          <w:trHeight w:val="288"/>
          <w:jc w:val="center"/>
        </w:trPr>
        <w:tc>
          <w:tcPr>
            <w:tcW w:w="528" w:type="dxa"/>
            <w:vMerge/>
            <w:tcBorders>
              <w:bottom w:val="single" w:sz="4" w:space="0" w:color="auto"/>
            </w:tcBorders>
            <w:hideMark/>
          </w:tcPr>
          <w:p w14:paraId="73EB620E"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hideMark/>
          </w:tcPr>
          <w:p w14:paraId="281DB371"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l</w:t>
            </w:r>
            <w:r w:rsidRPr="0007733D">
              <w:rPr>
                <w:rFonts w:eastAsiaTheme="minorEastAsia"/>
                <w:lang w:eastAsia="ja-JP"/>
              </w:rPr>
              <w:t>AHA ↑</w:t>
            </w:r>
          </w:p>
        </w:tc>
        <w:tc>
          <w:tcPr>
            <w:tcW w:w="767" w:type="dxa"/>
            <w:noWrap/>
            <w:hideMark/>
          </w:tcPr>
          <w:p w14:paraId="1679AF60"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75.00</w:t>
            </w:r>
          </w:p>
        </w:tc>
        <w:tc>
          <w:tcPr>
            <w:tcW w:w="1699" w:type="dxa"/>
            <w:gridSpan w:val="2"/>
            <w:noWrap/>
            <w:hideMark/>
          </w:tcPr>
          <w:p w14:paraId="5549A7A0"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(57.00-84.00)</w:t>
            </w:r>
          </w:p>
        </w:tc>
        <w:tc>
          <w:tcPr>
            <w:tcW w:w="478" w:type="dxa"/>
            <w:noWrap/>
            <w:hideMark/>
          </w:tcPr>
          <w:p w14:paraId="05B09658"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49</w:t>
            </w:r>
          </w:p>
        </w:tc>
        <w:tc>
          <w:tcPr>
            <w:tcW w:w="837" w:type="dxa"/>
            <w:noWrap/>
            <w:hideMark/>
          </w:tcPr>
          <w:p w14:paraId="6284730D" w14:textId="77777777" w:rsidR="00D36473" w:rsidRPr="0007733D" w:rsidRDefault="00D36473" w:rsidP="00553B9E">
            <w:pPr>
              <w:spacing w:line="259" w:lineRule="auto"/>
              <w:rPr>
                <w:rFonts w:eastAsiaTheme="minorEastAsia"/>
                <w:b/>
                <w:bCs/>
                <w:lang w:eastAsia="ja-JP"/>
              </w:rPr>
            </w:pPr>
            <w:r w:rsidRPr="0007733D">
              <w:rPr>
                <w:rFonts w:eastAsiaTheme="minorEastAsia"/>
                <w:lang w:eastAsia="ja-JP"/>
              </w:rPr>
              <w:t>(100)</w:t>
            </w:r>
          </w:p>
        </w:tc>
      </w:tr>
      <w:tr w:rsidR="00D36473" w:rsidRPr="0007733D" w14:paraId="0FB67960" w14:textId="77777777" w:rsidTr="00553B9E">
        <w:trPr>
          <w:trHeight w:val="288"/>
          <w:jc w:val="center"/>
        </w:trPr>
        <w:tc>
          <w:tcPr>
            <w:tcW w:w="528" w:type="dxa"/>
            <w:vMerge/>
            <w:tcBorders>
              <w:bottom w:val="single" w:sz="4" w:space="0" w:color="auto"/>
            </w:tcBorders>
            <w:hideMark/>
          </w:tcPr>
          <w:p w14:paraId="14676DB1"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hideMark/>
          </w:tcPr>
          <w:p w14:paraId="5EE7D27A"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l</w:t>
            </w:r>
            <w:r w:rsidRPr="0007733D">
              <w:rPr>
                <w:rFonts w:eastAsiaTheme="minorEastAsia"/>
                <w:lang w:eastAsia="ja-JP"/>
              </w:rPr>
              <w:t>CHEQ-grip ↑</w:t>
            </w:r>
          </w:p>
        </w:tc>
        <w:tc>
          <w:tcPr>
            <w:tcW w:w="767" w:type="dxa"/>
            <w:noWrap/>
            <w:hideMark/>
          </w:tcPr>
          <w:p w14:paraId="7E826E7B"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52.50</w:t>
            </w:r>
          </w:p>
        </w:tc>
        <w:tc>
          <w:tcPr>
            <w:tcW w:w="1699" w:type="dxa"/>
            <w:gridSpan w:val="2"/>
            <w:noWrap/>
            <w:hideMark/>
          </w:tcPr>
          <w:p w14:paraId="6CD54E8E"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(39.00-66.50)</w:t>
            </w:r>
          </w:p>
        </w:tc>
        <w:tc>
          <w:tcPr>
            <w:tcW w:w="478" w:type="dxa"/>
            <w:noWrap/>
            <w:hideMark/>
          </w:tcPr>
          <w:p w14:paraId="4E3390C0"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2B44F6A2" w14:textId="77777777" w:rsidR="00D36473" w:rsidRPr="0007733D" w:rsidRDefault="00D36473" w:rsidP="00553B9E">
            <w:pPr>
              <w:spacing w:line="259" w:lineRule="auto"/>
              <w:rPr>
                <w:rFonts w:eastAsiaTheme="minorEastAsia"/>
                <w:b/>
                <w:bCs/>
                <w:lang w:eastAsia="ja-JP"/>
              </w:rPr>
            </w:pPr>
            <w:r w:rsidRPr="0007733D">
              <w:rPr>
                <w:rFonts w:eastAsiaTheme="minorEastAsia"/>
                <w:lang w:eastAsia="ja-JP"/>
              </w:rPr>
              <w:t>(98)</w:t>
            </w:r>
          </w:p>
        </w:tc>
      </w:tr>
      <w:tr w:rsidR="00D36473" w:rsidRPr="0007733D" w14:paraId="55283B62" w14:textId="77777777" w:rsidTr="00553B9E">
        <w:trPr>
          <w:trHeight w:val="288"/>
          <w:jc w:val="center"/>
        </w:trPr>
        <w:tc>
          <w:tcPr>
            <w:tcW w:w="528" w:type="dxa"/>
            <w:vMerge/>
            <w:tcBorders>
              <w:bottom w:val="single" w:sz="4" w:space="0" w:color="auto"/>
            </w:tcBorders>
            <w:hideMark/>
          </w:tcPr>
          <w:p w14:paraId="665B0727"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noWrap/>
            <w:hideMark/>
          </w:tcPr>
          <w:p w14:paraId="4D2E549C"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l</w:t>
            </w:r>
            <w:r w:rsidRPr="0007733D">
              <w:rPr>
                <w:rFonts w:eastAsiaTheme="minorEastAsia"/>
                <w:lang w:eastAsia="ja-JP"/>
              </w:rPr>
              <w:t>CHEQ-time ↑</w:t>
            </w:r>
          </w:p>
        </w:tc>
        <w:tc>
          <w:tcPr>
            <w:tcW w:w="767" w:type="dxa"/>
            <w:noWrap/>
            <w:hideMark/>
          </w:tcPr>
          <w:p w14:paraId="0570BEAA"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50.50</w:t>
            </w:r>
          </w:p>
        </w:tc>
        <w:tc>
          <w:tcPr>
            <w:tcW w:w="1699" w:type="dxa"/>
            <w:gridSpan w:val="2"/>
            <w:noWrap/>
            <w:hideMark/>
          </w:tcPr>
          <w:p w14:paraId="514F3901"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(42.50-61.50)</w:t>
            </w:r>
          </w:p>
        </w:tc>
        <w:tc>
          <w:tcPr>
            <w:tcW w:w="478" w:type="dxa"/>
            <w:noWrap/>
            <w:hideMark/>
          </w:tcPr>
          <w:p w14:paraId="674AAC82"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noWrap/>
            <w:hideMark/>
          </w:tcPr>
          <w:p w14:paraId="36C8EC91" w14:textId="77777777" w:rsidR="00D36473" w:rsidRPr="0007733D" w:rsidRDefault="00D36473" w:rsidP="00553B9E">
            <w:pPr>
              <w:spacing w:line="259" w:lineRule="auto"/>
              <w:rPr>
                <w:rFonts w:eastAsiaTheme="minorEastAsia"/>
                <w:b/>
                <w:bCs/>
                <w:lang w:eastAsia="ja-JP"/>
              </w:rPr>
            </w:pPr>
            <w:r w:rsidRPr="0007733D">
              <w:rPr>
                <w:rFonts w:eastAsiaTheme="minorEastAsia"/>
                <w:lang w:eastAsia="ja-JP"/>
              </w:rPr>
              <w:t>(98)</w:t>
            </w:r>
          </w:p>
        </w:tc>
      </w:tr>
      <w:tr w:rsidR="00D36473" w:rsidRPr="0007733D" w14:paraId="7DD307EA" w14:textId="77777777" w:rsidTr="00553B9E">
        <w:trPr>
          <w:trHeight w:val="288"/>
          <w:jc w:val="center"/>
        </w:trPr>
        <w:tc>
          <w:tcPr>
            <w:tcW w:w="528" w:type="dxa"/>
            <w:vMerge/>
            <w:tcBorders>
              <w:bottom w:val="single" w:sz="4" w:space="0" w:color="auto"/>
            </w:tcBorders>
            <w:hideMark/>
          </w:tcPr>
          <w:p w14:paraId="037B0E19" w14:textId="77777777" w:rsidR="00D36473" w:rsidRPr="0007733D" w:rsidRDefault="00D36473" w:rsidP="00553B9E">
            <w:pPr>
              <w:spacing w:line="259" w:lineRule="auto"/>
              <w:jc w:val="both"/>
              <w:rPr>
                <w:rFonts w:ascii="Arial" w:eastAsiaTheme="minorEastAsia" w:hAnsi="Arial" w:cs="Arial"/>
                <w:b/>
                <w:bCs/>
                <w:lang w:eastAsia="ja-JP"/>
              </w:rPr>
            </w:pPr>
          </w:p>
        </w:tc>
        <w:tc>
          <w:tcPr>
            <w:tcW w:w="4338" w:type="dxa"/>
            <w:tcBorders>
              <w:bottom w:val="single" w:sz="4" w:space="0" w:color="auto"/>
            </w:tcBorders>
            <w:noWrap/>
            <w:hideMark/>
          </w:tcPr>
          <w:p w14:paraId="22D89359" w14:textId="77777777" w:rsidR="00D36473" w:rsidRPr="0007733D" w:rsidRDefault="00D36473" w:rsidP="00553B9E">
            <w:pPr>
              <w:spacing w:line="259" w:lineRule="auto"/>
              <w:rPr>
                <w:rFonts w:eastAsiaTheme="minorEastAsia"/>
                <w:lang w:eastAsia="ja-JP"/>
              </w:rPr>
            </w:pPr>
            <w:r w:rsidRPr="0007733D">
              <w:rPr>
                <w:rFonts w:eastAsiaTheme="minorEastAsia"/>
                <w:vertAlign w:val="superscript"/>
                <w:lang w:eastAsia="ja-JP"/>
              </w:rPr>
              <w:t>l</w:t>
            </w:r>
            <w:r w:rsidRPr="0007733D">
              <w:rPr>
                <w:rFonts w:eastAsiaTheme="minorEastAsia"/>
                <w:lang w:eastAsia="ja-JP"/>
              </w:rPr>
              <w:t>CHEQ-feeling ↑</w:t>
            </w:r>
          </w:p>
        </w:tc>
        <w:tc>
          <w:tcPr>
            <w:tcW w:w="767" w:type="dxa"/>
            <w:tcBorders>
              <w:bottom w:val="single" w:sz="4" w:space="0" w:color="auto"/>
            </w:tcBorders>
            <w:noWrap/>
            <w:hideMark/>
          </w:tcPr>
          <w:p w14:paraId="699994FF"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52.50</w:t>
            </w:r>
          </w:p>
        </w:tc>
        <w:tc>
          <w:tcPr>
            <w:tcW w:w="1699" w:type="dxa"/>
            <w:gridSpan w:val="2"/>
            <w:tcBorders>
              <w:bottom w:val="single" w:sz="4" w:space="0" w:color="auto"/>
            </w:tcBorders>
            <w:noWrap/>
            <w:hideMark/>
          </w:tcPr>
          <w:p w14:paraId="43F5E868" w14:textId="77777777" w:rsidR="00D36473" w:rsidRPr="0007733D" w:rsidRDefault="00D36473" w:rsidP="00553B9E">
            <w:pPr>
              <w:spacing w:line="259" w:lineRule="auto"/>
              <w:rPr>
                <w:rFonts w:eastAsiaTheme="minorEastAsia"/>
                <w:lang w:eastAsia="ja-JP"/>
              </w:rPr>
            </w:pPr>
            <w:r w:rsidRPr="0007733D">
              <w:rPr>
                <w:rFonts w:eastAsiaTheme="minorEastAsia"/>
                <w:lang w:eastAsia="ja-JP"/>
              </w:rPr>
              <w:t>(42.50-63.50)</w:t>
            </w:r>
          </w:p>
        </w:tc>
        <w:tc>
          <w:tcPr>
            <w:tcW w:w="478" w:type="dxa"/>
            <w:tcBorders>
              <w:bottom w:val="single" w:sz="4" w:space="0" w:color="auto"/>
            </w:tcBorders>
            <w:noWrap/>
            <w:hideMark/>
          </w:tcPr>
          <w:p w14:paraId="4BE1BB97" w14:textId="77777777" w:rsidR="00D36473" w:rsidRPr="0007733D" w:rsidRDefault="00D36473" w:rsidP="00553B9E">
            <w:pPr>
              <w:spacing w:line="259" w:lineRule="auto"/>
              <w:jc w:val="right"/>
              <w:rPr>
                <w:rFonts w:eastAsiaTheme="minorEastAsia"/>
                <w:lang w:eastAsia="ja-JP"/>
              </w:rPr>
            </w:pPr>
            <w:r w:rsidRPr="0007733D">
              <w:rPr>
                <w:rFonts w:eastAsiaTheme="minorEastAsia"/>
                <w:lang w:eastAsia="ja-JP"/>
              </w:rPr>
              <w:t>48</w:t>
            </w:r>
          </w:p>
        </w:tc>
        <w:tc>
          <w:tcPr>
            <w:tcW w:w="837" w:type="dxa"/>
            <w:tcBorders>
              <w:bottom w:val="single" w:sz="4" w:space="0" w:color="auto"/>
            </w:tcBorders>
            <w:noWrap/>
            <w:hideMark/>
          </w:tcPr>
          <w:p w14:paraId="2DE67995" w14:textId="77777777" w:rsidR="00D36473" w:rsidRPr="0007733D" w:rsidRDefault="00D36473" w:rsidP="00553B9E">
            <w:pPr>
              <w:spacing w:line="259" w:lineRule="auto"/>
              <w:rPr>
                <w:rFonts w:eastAsiaTheme="minorEastAsia"/>
                <w:b/>
                <w:bCs/>
                <w:lang w:eastAsia="ja-JP"/>
              </w:rPr>
            </w:pPr>
            <w:r w:rsidRPr="0007733D">
              <w:rPr>
                <w:rFonts w:eastAsiaTheme="minorEastAsia"/>
                <w:lang w:eastAsia="ja-JP"/>
              </w:rPr>
              <w:t>(98)</w:t>
            </w:r>
          </w:p>
        </w:tc>
      </w:tr>
    </w:tbl>
    <w:p w14:paraId="23E3A474" w14:textId="77777777" w:rsidR="00D36473" w:rsidRPr="0007733D" w:rsidRDefault="00D36473" w:rsidP="00D36473">
      <w:pPr>
        <w:spacing w:after="0" w:line="240" w:lineRule="auto"/>
        <w:ind w:firstLine="0"/>
        <w:jc w:val="both"/>
        <w:rPr>
          <w:sz w:val="18"/>
          <w:szCs w:val="18"/>
        </w:rPr>
      </w:pPr>
      <w:r w:rsidRPr="0007733D">
        <w:rPr>
          <w:sz w:val="18"/>
          <w:szCs w:val="18"/>
        </w:rPr>
        <w:t>Percentages are calculated out of the total sample of children with uCP included in the analysis (</w:t>
      </w:r>
      <w:r w:rsidRPr="0007733D">
        <w:rPr>
          <w:i/>
          <w:iCs/>
          <w:sz w:val="18"/>
          <w:szCs w:val="18"/>
        </w:rPr>
        <w:t>N</w:t>
      </w:r>
      <w:r w:rsidRPr="0007733D">
        <w:rPr>
          <w:sz w:val="18"/>
          <w:szCs w:val="18"/>
        </w:rPr>
        <w:t>=49).</w:t>
      </w:r>
    </w:p>
    <w:p w14:paraId="6F28C723" w14:textId="77777777" w:rsidR="00D36473" w:rsidRPr="009567E8" w:rsidRDefault="00D36473" w:rsidP="00D36473">
      <w:pPr>
        <w:spacing w:after="0" w:line="240" w:lineRule="auto"/>
        <w:ind w:firstLine="0"/>
        <w:jc w:val="both"/>
        <w:rPr>
          <w:sz w:val="18"/>
          <w:szCs w:val="18"/>
        </w:rPr>
        <w:sectPr w:rsidR="00D36473" w:rsidRPr="009567E8" w:rsidSect="00682B83">
          <w:pgSz w:w="11906" w:h="16838"/>
          <w:pgMar w:top="1417" w:right="1417" w:bottom="1417" w:left="1417" w:header="708" w:footer="708" w:gutter="0"/>
          <w:cols w:space="708"/>
          <w:docGrid w:linePitch="360"/>
        </w:sectPr>
      </w:pPr>
      <w:r w:rsidRPr="0007733D">
        <w:rPr>
          <w:sz w:val="18"/>
          <w:szCs w:val="18"/>
          <w:vertAlign w:val="superscript"/>
        </w:rPr>
        <w:lastRenderedPageBreak/>
        <w:t>a</w:t>
      </w:r>
      <w:r w:rsidRPr="0007733D">
        <w:rPr>
          <w:sz w:val="18"/>
          <w:szCs w:val="18"/>
        </w:rPr>
        <w:t xml:space="preserve">Results report the last circle identified or the fly test. </w:t>
      </w:r>
      <w:r w:rsidRPr="0007733D">
        <w:rPr>
          <w:sz w:val="18"/>
          <w:szCs w:val="18"/>
          <w:vertAlign w:val="superscript"/>
        </w:rPr>
        <w:t>b</w:t>
      </w:r>
      <w:r w:rsidRPr="0007733D">
        <w:rPr>
          <w:sz w:val="18"/>
          <w:szCs w:val="18"/>
        </w:rPr>
        <w:t xml:space="preserve">Results are reported in </w:t>
      </w:r>
      <w:r w:rsidRPr="0007733D">
        <w:rPr>
          <w:i/>
          <w:iCs/>
          <w:sz w:val="18"/>
          <w:szCs w:val="18"/>
        </w:rPr>
        <w:t>z</w:t>
      </w:r>
      <w:r w:rsidRPr="0007733D">
        <w:rPr>
          <w:sz w:val="18"/>
          <w:szCs w:val="18"/>
        </w:rPr>
        <w:t xml:space="preserve">-scores. </w:t>
      </w:r>
      <w:r w:rsidRPr="0007733D">
        <w:rPr>
          <w:sz w:val="18"/>
          <w:szCs w:val="18"/>
          <w:vertAlign w:val="superscript"/>
        </w:rPr>
        <w:t>c</w:t>
      </w:r>
      <w:r w:rsidRPr="0007733D">
        <w:rPr>
          <w:sz w:val="18"/>
          <w:szCs w:val="18"/>
        </w:rPr>
        <w:t xml:space="preserve">Results calculated as the sum of the ‘yes’ items (1: the child presents the characteristic described in the item). </w:t>
      </w:r>
      <w:r w:rsidRPr="0007733D">
        <w:rPr>
          <w:sz w:val="18"/>
          <w:szCs w:val="18"/>
          <w:vertAlign w:val="superscript"/>
        </w:rPr>
        <w:t>d</w:t>
      </w:r>
      <w:r w:rsidRPr="0007733D">
        <w:rPr>
          <w:sz w:val="18"/>
          <w:szCs w:val="18"/>
        </w:rPr>
        <w:t>Results calculated in</w:t>
      </w:r>
      <w:r w:rsidRPr="0007733D">
        <w:rPr>
          <w:i/>
          <w:iCs/>
          <w:sz w:val="18"/>
          <w:szCs w:val="18"/>
        </w:rPr>
        <w:t xml:space="preserve"> sec</w:t>
      </w:r>
      <w:r>
        <w:rPr>
          <w:sz w:val="18"/>
          <w:szCs w:val="18"/>
        </w:rPr>
        <w:t xml:space="preserve">. </w:t>
      </w:r>
      <w:r w:rsidRPr="0007733D">
        <w:rPr>
          <w:sz w:val="18"/>
          <w:szCs w:val="18"/>
          <w:vertAlign w:val="superscript"/>
        </w:rPr>
        <w:t>e</w:t>
      </w:r>
      <w:r w:rsidRPr="0007733D">
        <w:rPr>
          <w:sz w:val="18"/>
          <w:szCs w:val="18"/>
        </w:rPr>
        <w:t xml:space="preserve">Results calculated according to the formula </w:t>
      </w:r>
      <m:oMath>
        <m:f>
          <m:fPr>
            <m:ctrlPr>
              <w:rPr>
                <w:rFonts w:ascii="Cambria Math" w:hAnsi="Cambria Math"/>
                <w:iCs/>
                <w:sz w:val="18"/>
                <w:szCs w:val="18"/>
              </w:rPr>
            </m:ctrlPr>
          </m:fPr>
          <m:num>
            <m:r>
              <m:rPr>
                <m:sty m:val="p"/>
              </m:rPr>
              <w:rPr>
                <w:rFonts w:ascii="Cambria Math" w:hAnsi="Cambria Math"/>
                <w:sz w:val="18"/>
                <w:szCs w:val="18"/>
              </w:rPr>
              <m:t xml:space="preserve">min(│Vx│,│Vy│)  </m:t>
            </m:r>
          </m:num>
          <m:den>
            <m:rad>
              <m:radPr>
                <m:degHide m:val="1"/>
                <m:ctrlPr>
                  <w:rPr>
                    <w:rFonts w:ascii="Cambria Math" w:hAnsi="Cambria Math"/>
                    <w:i/>
                    <w:iCs/>
                    <w:sz w:val="18"/>
                    <w:szCs w:val="18"/>
                  </w:rPr>
                </m:ctrlPr>
              </m:radPr>
              <m:deg>
                <m:ctrlPr>
                  <w:rPr>
                    <w:rFonts w:ascii="Cambria Math" w:hAnsi="Cambria Math"/>
                    <w:sz w:val="18"/>
                    <w:szCs w:val="18"/>
                  </w:rPr>
                </m:ctrlPr>
              </m:deg>
              <m:e>
                <m:r>
                  <m:rPr>
                    <m:sty m:val="p"/>
                  </m:rPr>
                  <w:rPr>
                    <w:rFonts w:ascii="Cambria Math" w:hAnsi="Cambria Math"/>
                    <w:sz w:val="18"/>
                    <w:szCs w:val="18"/>
                  </w:rPr>
                  <m:t>(</m:t>
                </m:r>
                <m:sSup>
                  <m:sSupPr>
                    <m:ctrlPr>
                      <w:rPr>
                        <w:rFonts w:ascii="Cambria Math" w:hAnsi="Cambria Math"/>
                        <w:sz w:val="18"/>
                        <w:szCs w:val="18"/>
                      </w:rPr>
                    </m:ctrlPr>
                  </m:sSupPr>
                  <m:e>
                    <m:r>
                      <w:rPr>
                        <w:rFonts w:ascii="Cambria Math" w:hAnsi="Cambria Math"/>
                        <w:sz w:val="18"/>
                        <w:szCs w:val="18"/>
                      </w:rPr>
                      <m:t>V</m:t>
                    </m:r>
                  </m:e>
                  <m:sup>
                    <m:r>
                      <w:rPr>
                        <w:rFonts w:ascii="Cambria Math" w:hAnsi="Cambria Math"/>
                        <w:sz w:val="18"/>
                        <w:szCs w:val="18"/>
                      </w:rPr>
                      <m:t>2</m:t>
                    </m:r>
                  </m:sup>
                </m:sSup>
                <m:r>
                  <m:rPr>
                    <m:sty m:val="p"/>
                  </m:rPr>
                  <w:rPr>
                    <w:rFonts w:ascii="Cambria Math" w:hAnsi="Cambria Math"/>
                    <w:sz w:val="18"/>
                    <w:szCs w:val="18"/>
                  </w:rPr>
                  <m:t xml:space="preserve">x </m:t>
                </m:r>
              </m:e>
            </m:rad>
            <m:r>
              <w:rPr>
                <w:rFonts w:ascii="Cambria Math" w:hAnsi="Cambria Math"/>
                <w:sz w:val="18"/>
                <w:szCs w:val="18"/>
              </w:rPr>
              <m:t>+</m:t>
            </m:r>
            <m:sSup>
              <m:sSupPr>
                <m:ctrlPr>
                  <w:rPr>
                    <w:rFonts w:ascii="Cambria Math" w:hAnsi="Cambria Math"/>
                    <w:i/>
                    <w:iCs/>
                    <w:sz w:val="18"/>
                    <w:szCs w:val="18"/>
                  </w:rPr>
                </m:ctrlPr>
              </m:sSupPr>
              <m:e>
                <m:r>
                  <w:rPr>
                    <w:rFonts w:ascii="Cambria Math" w:hAnsi="Cambria Math"/>
                    <w:sz w:val="18"/>
                    <w:szCs w:val="18"/>
                  </w:rPr>
                  <m:t>V</m:t>
                </m:r>
              </m:e>
              <m:sup>
                <m:r>
                  <w:rPr>
                    <w:rFonts w:ascii="Cambria Math" w:hAnsi="Cambria Math"/>
                    <w:sz w:val="18"/>
                    <w:szCs w:val="18"/>
                  </w:rPr>
                  <m:t>2</m:t>
                </m:r>
              </m:sup>
            </m:sSup>
            <m:r>
              <w:rPr>
                <w:rFonts w:ascii="Cambria Math" w:hAnsi="Cambria Math"/>
                <w:sz w:val="18"/>
                <w:szCs w:val="18"/>
              </w:rPr>
              <m:t xml:space="preserve">y) </m:t>
            </m:r>
          </m:den>
        </m:f>
      </m:oMath>
      <w:r w:rsidRPr="0007733D">
        <w:rPr>
          <w:sz w:val="18"/>
          <w:szCs w:val="18"/>
          <w:vertAlign w:val="subscript"/>
        </w:rPr>
        <w:t xml:space="preserve"> </w:t>
      </w:r>
      <w:r w:rsidRPr="0007733D">
        <w:rPr>
          <w:sz w:val="18"/>
          <w:szCs w:val="18"/>
        </w:rPr>
        <w:t xml:space="preserve"> with V</w:t>
      </w:r>
      <w:r w:rsidRPr="0007733D">
        <w:rPr>
          <w:sz w:val="18"/>
          <w:szCs w:val="18"/>
          <w:vertAlign w:val="subscript"/>
        </w:rPr>
        <w:t xml:space="preserve">x/y </w:t>
      </w:r>
      <w:r w:rsidRPr="0007733D">
        <w:rPr>
          <w:sz w:val="18"/>
          <w:szCs w:val="18"/>
        </w:rPr>
        <w:t xml:space="preserve">= absolute value of the horizontal/vertical hand velocity </w:t>
      </w:r>
      <w:r>
        <w:rPr>
          <w:sz w:val="18"/>
          <w:szCs w:val="18"/>
        </w:rPr>
        <w:fldChar w:fldCharType="begin"/>
      </w:r>
      <w:r>
        <w:rPr>
          <w:sz w:val="18"/>
          <w:szCs w:val="18"/>
        </w:rPr>
        <w:instrText xml:space="preserve"> ADDIN ZOTERO_ITEM CSL_CITATION {"citationID":"H5YOuFsh","properties":{"formattedCitation":"(Yeganeh Doost et al., 2017)","plainCitation":"(Yeganeh Doost et al., 2017)","noteIndex":0},"citationItems":[{"id":263,"uris":["http://zotero.org/users/10914483/items/ENY3ULS6"],"itemData":{"id":263,"type":"article-journal","container-title":"Frontiers in Human Neuroscience","DOI":"10.3389/fnhum.2017.00618","ISSN":"1662-5161","journalAbbreviation":"Front. Hum. Neurosci.","page":"618","source":"DOI.org (Crossref)","title":"Two processes in early bimanual motor skill learning","volume":"11","author":[{"family":"Yeganeh Doost","given":"Maral"},{"family":"Orban de Xivry","given":"Jean-Jacques"},{"family":"Bihin","given":"Benoît"},{"family":"Vandermeeren","given":"Yves"}],"issued":{"date-parts":[["2017",12,20]]}}}],"schema":"https://github.com/citation-style-language/schema/raw/master/csl-citation.json"} </w:instrText>
      </w:r>
      <w:r>
        <w:rPr>
          <w:sz w:val="18"/>
          <w:szCs w:val="18"/>
        </w:rPr>
        <w:fldChar w:fldCharType="separate"/>
      </w:r>
      <w:r w:rsidRPr="00A43BA4">
        <w:rPr>
          <w:sz w:val="18"/>
        </w:rPr>
        <w:t>(Yeganeh Doost et al., 2017)</w:t>
      </w:r>
      <w:r>
        <w:rPr>
          <w:sz w:val="18"/>
          <w:szCs w:val="18"/>
        </w:rPr>
        <w:fldChar w:fldCharType="end"/>
      </w:r>
      <w:r w:rsidRPr="0007733D">
        <w:rPr>
          <w:sz w:val="18"/>
          <w:szCs w:val="18"/>
        </w:rPr>
        <w:t>.</w:t>
      </w:r>
      <w:r w:rsidRPr="0007733D">
        <w:rPr>
          <w:sz w:val="18"/>
          <w:szCs w:val="18"/>
          <w:vertAlign w:val="superscript"/>
        </w:rPr>
        <w:t xml:space="preserve"> f</w:t>
      </w:r>
      <w:r w:rsidRPr="0007733D">
        <w:rPr>
          <w:sz w:val="18"/>
          <w:szCs w:val="18"/>
        </w:rPr>
        <w:t xml:space="preserve">Results calculated in </w:t>
      </w:r>
      <w:r w:rsidRPr="0007733D">
        <w:rPr>
          <w:i/>
          <w:iCs/>
          <w:sz w:val="18"/>
          <w:szCs w:val="18"/>
        </w:rPr>
        <w:t>Radius</w:t>
      </w:r>
      <w:r w:rsidRPr="0007733D">
        <w:rPr>
          <w:sz w:val="18"/>
          <w:szCs w:val="18"/>
        </w:rPr>
        <w:t xml:space="preserve">. </w:t>
      </w:r>
      <w:r w:rsidRPr="0007733D">
        <w:rPr>
          <w:sz w:val="18"/>
          <w:szCs w:val="18"/>
          <w:vertAlign w:val="superscript"/>
        </w:rPr>
        <w:t>g</w:t>
      </w:r>
      <w:r w:rsidRPr="0007733D">
        <w:rPr>
          <w:sz w:val="18"/>
          <w:szCs w:val="18"/>
        </w:rPr>
        <w:t xml:space="preserve">Results calculated in </w:t>
      </w:r>
      <w:r w:rsidRPr="0007733D">
        <w:rPr>
          <w:i/>
          <w:iCs/>
          <w:sz w:val="18"/>
          <w:szCs w:val="18"/>
        </w:rPr>
        <w:t>%</w:t>
      </w:r>
      <w:r w:rsidRPr="0007733D">
        <w:rPr>
          <w:sz w:val="18"/>
          <w:szCs w:val="18"/>
        </w:rPr>
        <w:t xml:space="preserve">. </w:t>
      </w:r>
      <w:r w:rsidRPr="0007733D">
        <w:rPr>
          <w:sz w:val="18"/>
          <w:szCs w:val="18"/>
          <w:vertAlign w:val="superscript"/>
        </w:rPr>
        <w:t>h</w:t>
      </w:r>
      <w:r w:rsidRPr="0007733D">
        <w:rPr>
          <w:sz w:val="18"/>
          <w:szCs w:val="18"/>
        </w:rPr>
        <w:t xml:space="preserve">Results calculated in </w:t>
      </w:r>
      <w:r w:rsidRPr="0007733D">
        <w:rPr>
          <w:i/>
          <w:iCs/>
          <w:sz w:val="18"/>
          <w:szCs w:val="18"/>
        </w:rPr>
        <w:t xml:space="preserve">cm/cm. </w:t>
      </w:r>
      <w:r w:rsidRPr="0007733D">
        <w:rPr>
          <w:sz w:val="18"/>
          <w:szCs w:val="18"/>
          <w:vertAlign w:val="superscript"/>
        </w:rPr>
        <w:t>i</w:t>
      </w:r>
      <w:r w:rsidRPr="0007733D">
        <w:rPr>
          <w:sz w:val="18"/>
          <w:szCs w:val="18"/>
        </w:rPr>
        <w:t xml:space="preserve">Results calculated in </w:t>
      </w:r>
      <w:r w:rsidRPr="0007733D">
        <w:rPr>
          <w:i/>
          <w:iCs/>
          <w:sz w:val="18"/>
          <w:szCs w:val="18"/>
        </w:rPr>
        <w:t xml:space="preserve">sec/sec. </w:t>
      </w:r>
      <w:r w:rsidRPr="0007733D">
        <w:rPr>
          <w:i/>
          <w:iCs/>
          <w:sz w:val="18"/>
          <w:szCs w:val="18"/>
          <w:vertAlign w:val="superscript"/>
        </w:rPr>
        <w:t>l</w:t>
      </w:r>
      <w:r w:rsidRPr="0007733D">
        <w:rPr>
          <w:sz w:val="18"/>
          <w:szCs w:val="18"/>
        </w:rPr>
        <w:t xml:space="preserve">Results calculated in logit [0-100] </w:t>
      </w:r>
      <w:r>
        <w:rPr>
          <w:sz w:val="18"/>
          <w:szCs w:val="18"/>
        </w:rPr>
        <w:fldChar w:fldCharType="begin"/>
      </w:r>
      <w:r>
        <w:rPr>
          <w:sz w:val="18"/>
          <w:szCs w:val="18"/>
        </w:rPr>
        <w:instrText xml:space="preserve"> ADDIN ZOTERO_ITEM CSL_CITATION {"citationID":"vjmV0KMP","properties":{"formattedCitation":"(Krumlinde-Sundholm &amp; Eliasson, 2009; Sk\\uc0\\u246{}ld et al., 2011)","plainCitation":"(Krumlinde-Sundholm &amp; Eliasson, 2009; Sköld et al., 2011)","noteIndex":0},"citationItems":[{"id":639,"uris":["http://zotero.org/users/10914483/items/EUEK2PU8"],"itemData":{"id":639,"type":"article-journal","abstract":"The purpose of this paper was to report on the first step in the development of a new instrument, the Assisting Hand Assessment (AHA), that measure the effectiveness with which a child with unilateral impairment makes use of his/her affected hand in bimanual activity performance. The assessment is intended for children with hemiplegic cerebral palsy or obstetric brachial plexus palsy, from age 18 months to 5 years. The AHA is conducted through observations of performance skills exposed during play where toys requiring bimanual handling are used. The validity and reliability of the measures were explored using a Rasch measurement model for analysis. In the AHA, 22 items consisting of observable actions are scored on a 4-point rating scale evaluating the quality of the performance. The Rasch analysis suggests that the test rationale, the usefulness of the assisting hand, does form a unidimensional construct and that the items represent the tested phenomenon well. The results show potential for the AHA to become a useful tool for both clinical practice and research.","container-title":"Scand. J. Occup. Ther.","DOI":"10.1080/11038120310004529","journalAbbreviation":"Scand. J. Occup. Ther.","page":"16-26","source":"ResearchGate","title":"Development of the Assisting Hand Assessment: A Rasch-built Measure intended for Children with Unilateral Upper Limb Impairments","title-short":"Development of the Assisting Hand Assessment","volume":"10","author":[{"family":"Krumlinde-Sundholm","given":"Lena"},{"family":"Eliasson","given":"Ann-Christin"}],"issued":{"date-parts":[["2009",7,12]]}}},{"id":642,"uris":["http://zotero.org/users/10914483/items/944IFTDX"],"itemData":{"id":642,"type":"article-journal","abstract":"AIM: To describe the development of the Children's Hand-use Experience Questionnaire (CHEQ), and investigate the evidence of its validity based on test content and internal structure of the three scales in it.\nMETHOD: The selection of items and questions was based on a literature review, expert opinion, and interviews with families. Data on the final questionnaire were collected from 86 children and adolescents (42 males, 44 females) aged 6 to 18 years (mean 12 y, SD 3 y), with unilateral cerebral palsy, upper limb reduction deficiency, or obstetric brachial plexus palsy.\nRESULTS: After item reduction and evaluation, CHEQ was designed to include 29 bimanual activities, each rated on three scales of perceived efficacy of the grasp, time taken to perform the activity, and degree of feeling bothered. The appropriateness of the included activities was confirmed by their reported relevance and bimanual nature. The internal structure of the scales was confirmed by Rasch analysis.\nINTERPRETATION: CHEQ can be used to assess children and adolescents with a unilateral hand dysfunction on their experiences of using the affected hand to perform bimanual tasks. In clinical work, CHEQ has the potential to become a useful tool for treatment planning and follow-up.","container-title":"Developmental Medicine and Child Neurology","DOI":"10.1111/j.1469-8749.2010.03896.x","ISSN":"1469-8749","issue":"5","journalAbbreviation":"Dev Med Child Neurol","language":"eng","note":"PMID: 21413973","page":"436-442","source":"PubMed","title":"Development and evidence of validity for the Children's Hand-use Experience Questionnaire (CHEQ)","volume":"53","author":[{"family":"Sköld","given":"Annika"},{"family":"Hermansson","given":"Liselotte Norling"},{"family":"Krumlinde-Sundholm","given":"Lena"},{"family":"Eliasson","given":"Ann-Christin"}],"issued":{"date-parts":[["2011",5]]}}}],"schema":"https://github.com/citation-style-language/schema/raw/master/csl-citation.json"} </w:instrText>
      </w:r>
      <w:r>
        <w:rPr>
          <w:sz w:val="18"/>
          <w:szCs w:val="18"/>
        </w:rPr>
        <w:fldChar w:fldCharType="separate"/>
      </w:r>
      <w:r w:rsidRPr="00A43BA4">
        <w:rPr>
          <w:sz w:val="18"/>
        </w:rPr>
        <w:t>(Krumlinde-Sundholm &amp; Eliasson, 2009; Sköld et al., 2011)</w:t>
      </w:r>
      <w:r>
        <w:rPr>
          <w:sz w:val="18"/>
          <w:szCs w:val="18"/>
        </w:rPr>
        <w:fldChar w:fldCharType="end"/>
      </w:r>
      <w:r w:rsidRPr="0007733D">
        <w:rPr>
          <w:sz w:val="18"/>
          <w:szCs w:val="18"/>
        </w:rPr>
        <w:t xml:space="preserve">. ↑: higher values indicate a better performance.↓: lower values indicate a better performance. IQR: interquartile ranges calculated with Tukey’s Hinges; </w:t>
      </w:r>
      <w:r w:rsidRPr="0007733D">
        <w:rPr>
          <w:i/>
          <w:iCs/>
          <w:sz w:val="18"/>
          <w:szCs w:val="18"/>
        </w:rPr>
        <w:t>n</w:t>
      </w:r>
      <w:r w:rsidRPr="0007733D">
        <w:rPr>
          <w:sz w:val="18"/>
          <w:szCs w:val="18"/>
        </w:rPr>
        <w:t>: number of children; TVPS: Test of Visual Perceptual Skills, Fourth edition; Beery: Beery Buktenica Test of Visual-Motor Integration; FCVIQ: Flemish cerebral visual impairment questionnaire; BOB: Ball-on-bar; SD: standard deviation; TPT: Tyneside Pegboard Test; NDH: non dominant hand;  DH: dominant hand; AHA: Assisting Hand Assessment; CHEQ: Children's Hand-use Experience Questionnaire.</w:t>
      </w:r>
    </w:p>
    <w:tbl>
      <w:tblPr>
        <w:tblStyle w:val="PlainTable51"/>
        <w:tblpPr w:leftFromText="180" w:rightFromText="180" w:vertAnchor="text" w:tblpXSpec="center" w:tblpY="876"/>
        <w:tblW w:w="14300" w:type="dxa"/>
        <w:tblLayout w:type="fixed"/>
        <w:tblLook w:val="04A0" w:firstRow="1" w:lastRow="0" w:firstColumn="1" w:lastColumn="0" w:noHBand="0" w:noVBand="1"/>
      </w:tblPr>
      <w:tblGrid>
        <w:gridCol w:w="1560"/>
        <w:gridCol w:w="345"/>
        <w:gridCol w:w="1029"/>
        <w:gridCol w:w="1302"/>
        <w:gridCol w:w="845"/>
        <w:gridCol w:w="1072"/>
        <w:gridCol w:w="883"/>
        <w:gridCol w:w="894"/>
        <w:gridCol w:w="1127"/>
        <w:gridCol w:w="1583"/>
        <w:gridCol w:w="766"/>
        <w:gridCol w:w="927"/>
        <w:gridCol w:w="1079"/>
        <w:gridCol w:w="888"/>
      </w:tblGrid>
      <w:tr w:rsidR="00D36473" w:rsidRPr="009567E8" w14:paraId="4BE6FBBF" w14:textId="77777777" w:rsidTr="00553B9E">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1560" w:type="dxa"/>
            <w:tcBorders>
              <w:bottom w:val="single" w:sz="4" w:space="0" w:color="auto"/>
            </w:tcBorders>
            <w:noWrap/>
            <w:hideMark/>
          </w:tcPr>
          <w:p w14:paraId="0A6C711F" w14:textId="77777777" w:rsidR="00D36473" w:rsidRPr="009567E8" w:rsidRDefault="00D36473" w:rsidP="00553B9E">
            <w:pPr>
              <w:spacing w:line="259" w:lineRule="auto"/>
              <w:rPr>
                <w:rFonts w:eastAsiaTheme="minorEastAsia"/>
                <w:color w:val="auto"/>
                <w:sz w:val="20"/>
                <w:szCs w:val="20"/>
              </w:rPr>
            </w:pPr>
          </w:p>
        </w:tc>
        <w:tc>
          <w:tcPr>
            <w:tcW w:w="345" w:type="dxa"/>
            <w:tcBorders>
              <w:bottom w:val="single" w:sz="4" w:space="0" w:color="auto"/>
            </w:tcBorders>
            <w:noWrap/>
            <w:hideMark/>
          </w:tcPr>
          <w:p w14:paraId="7D3C58D9" w14:textId="77777777" w:rsidR="00D36473" w:rsidRPr="009567E8" w:rsidRDefault="00D36473" w:rsidP="00553B9E">
            <w:pPr>
              <w:spacing w:line="259" w:lineRule="auto"/>
              <w:cnfStyle w:val="100000000000" w:firstRow="1" w:lastRow="0" w:firstColumn="0" w:lastColumn="0" w:oddVBand="0" w:evenVBand="0" w:oddHBand="0" w:evenHBand="0" w:firstRowFirstColumn="0" w:firstRowLastColumn="0" w:lastRowFirstColumn="0" w:lastRowLastColumn="0"/>
              <w:rPr>
                <w:rFonts w:eastAsiaTheme="minorEastAsia"/>
                <w:color w:val="auto"/>
                <w:sz w:val="20"/>
                <w:szCs w:val="20"/>
              </w:rPr>
            </w:pPr>
          </w:p>
        </w:tc>
        <w:tc>
          <w:tcPr>
            <w:tcW w:w="2331" w:type="dxa"/>
            <w:gridSpan w:val="2"/>
            <w:tcBorders>
              <w:bottom w:val="single" w:sz="4" w:space="0" w:color="auto"/>
              <w:right w:val="single" w:sz="4" w:space="0" w:color="auto"/>
            </w:tcBorders>
          </w:tcPr>
          <w:p w14:paraId="0F296B94" w14:textId="77777777" w:rsidR="00D36473" w:rsidRPr="009567E8" w:rsidRDefault="00D36473" w:rsidP="00553B9E">
            <w:pPr>
              <w:spacing w:line="259" w:lineRule="auto"/>
              <w:jc w:val="center"/>
              <w:cnfStyle w:val="100000000000" w:firstRow="1" w:lastRow="0" w:firstColumn="0" w:lastColumn="0" w:oddVBand="0" w:evenVBand="0" w:oddHBand="0" w:evenHBand="0" w:firstRowFirstColumn="0" w:firstRowLastColumn="0" w:lastRowFirstColumn="0" w:lastRowLastColumn="0"/>
              <w:rPr>
                <w:rFonts w:eastAsiaTheme="minorEastAsia"/>
                <w:b/>
                <w:bCs/>
                <w:sz w:val="20"/>
                <w:szCs w:val="20"/>
              </w:rPr>
            </w:pPr>
            <w:r w:rsidRPr="009567E8">
              <w:rPr>
                <w:rFonts w:eastAsiaTheme="minorEastAsia"/>
                <w:b/>
                <w:bCs/>
                <w:sz w:val="20"/>
                <w:szCs w:val="20"/>
              </w:rPr>
              <w:t>Tyneside Pegboard Test</w:t>
            </w:r>
          </w:p>
        </w:tc>
        <w:tc>
          <w:tcPr>
            <w:tcW w:w="3694" w:type="dxa"/>
            <w:gridSpan w:val="4"/>
            <w:tcBorders>
              <w:left w:val="single" w:sz="4" w:space="0" w:color="auto"/>
              <w:bottom w:val="single" w:sz="4" w:space="0" w:color="auto"/>
            </w:tcBorders>
            <w:noWrap/>
            <w:hideMark/>
          </w:tcPr>
          <w:p w14:paraId="4310D239" w14:textId="77777777" w:rsidR="00D36473" w:rsidRPr="009567E8" w:rsidRDefault="00D36473" w:rsidP="00553B9E">
            <w:pPr>
              <w:spacing w:line="259" w:lineRule="auto"/>
              <w:jc w:val="center"/>
              <w:cnfStyle w:val="100000000000" w:firstRow="1" w:lastRow="0" w:firstColumn="0" w:lastColumn="0" w:oddVBand="0" w:evenVBand="0" w:oddHBand="0" w:evenHBand="0" w:firstRowFirstColumn="0" w:firstRowLastColumn="0" w:lastRowFirstColumn="0" w:lastRowLastColumn="0"/>
              <w:rPr>
                <w:rFonts w:eastAsiaTheme="minorEastAsia"/>
                <w:b/>
                <w:bCs/>
                <w:sz w:val="20"/>
                <w:szCs w:val="20"/>
              </w:rPr>
            </w:pPr>
            <w:r w:rsidRPr="009567E8">
              <w:rPr>
                <w:rFonts w:eastAsiaTheme="minorEastAsia"/>
                <w:b/>
                <w:bCs/>
                <w:sz w:val="20"/>
                <w:szCs w:val="20"/>
              </w:rPr>
              <w:t>Kinarm exoskeleton robot</w:t>
            </w:r>
          </w:p>
        </w:tc>
        <w:tc>
          <w:tcPr>
            <w:tcW w:w="2710" w:type="dxa"/>
            <w:gridSpan w:val="2"/>
            <w:tcBorders>
              <w:bottom w:val="single" w:sz="4" w:space="0" w:color="auto"/>
            </w:tcBorders>
            <w:noWrap/>
            <w:hideMark/>
          </w:tcPr>
          <w:p w14:paraId="775DBD27" w14:textId="77777777" w:rsidR="00D36473" w:rsidRPr="009567E8" w:rsidRDefault="00D36473" w:rsidP="00553B9E">
            <w:pPr>
              <w:spacing w:line="259" w:lineRule="auto"/>
              <w:jc w:val="center"/>
              <w:cnfStyle w:val="100000000000" w:firstRow="1" w:lastRow="0" w:firstColumn="0" w:lastColumn="0" w:oddVBand="0" w:evenVBand="0" w:oddHBand="0" w:evenHBand="0" w:firstRowFirstColumn="0" w:firstRowLastColumn="0" w:lastRowFirstColumn="0" w:lastRowLastColumn="0"/>
              <w:rPr>
                <w:rFonts w:eastAsiaTheme="minorEastAsia"/>
                <w:b/>
                <w:bCs/>
                <w:sz w:val="20"/>
                <w:szCs w:val="20"/>
              </w:rPr>
            </w:pPr>
            <w:r w:rsidRPr="009567E8">
              <w:rPr>
                <w:rFonts w:eastAsiaTheme="minorEastAsia"/>
                <w:b/>
                <w:bCs/>
                <w:sz w:val="20"/>
                <w:szCs w:val="20"/>
              </w:rPr>
              <w:t>Box opening task</w:t>
            </w:r>
          </w:p>
        </w:tc>
        <w:tc>
          <w:tcPr>
            <w:tcW w:w="1693" w:type="dxa"/>
            <w:gridSpan w:val="2"/>
            <w:tcBorders>
              <w:bottom w:val="single" w:sz="4" w:space="0" w:color="auto"/>
            </w:tcBorders>
            <w:noWrap/>
            <w:hideMark/>
          </w:tcPr>
          <w:p w14:paraId="622E8950" w14:textId="77777777" w:rsidR="00D36473" w:rsidRPr="009567E8" w:rsidRDefault="00D36473" w:rsidP="00553B9E">
            <w:pPr>
              <w:spacing w:line="259" w:lineRule="auto"/>
              <w:cnfStyle w:val="100000000000" w:firstRow="1" w:lastRow="0" w:firstColumn="0" w:lastColumn="0" w:oddVBand="0" w:evenVBand="0" w:oddHBand="0" w:evenHBand="0" w:firstRowFirstColumn="0" w:firstRowLastColumn="0" w:lastRowFirstColumn="0" w:lastRowLastColumn="0"/>
              <w:rPr>
                <w:rFonts w:eastAsiaTheme="minorEastAsia"/>
                <w:b/>
                <w:bCs/>
                <w:sz w:val="20"/>
                <w:szCs w:val="20"/>
              </w:rPr>
            </w:pPr>
            <w:r w:rsidRPr="009567E8">
              <w:rPr>
                <w:rFonts w:eastAsiaTheme="minorEastAsia"/>
                <w:b/>
                <w:bCs/>
                <w:sz w:val="20"/>
                <w:szCs w:val="20"/>
              </w:rPr>
              <w:t xml:space="preserve">   AHA</w:t>
            </w:r>
          </w:p>
        </w:tc>
        <w:tc>
          <w:tcPr>
            <w:tcW w:w="1967" w:type="dxa"/>
            <w:gridSpan w:val="2"/>
            <w:tcBorders>
              <w:bottom w:val="single" w:sz="4" w:space="0" w:color="auto"/>
            </w:tcBorders>
            <w:noWrap/>
            <w:hideMark/>
          </w:tcPr>
          <w:p w14:paraId="2E569D8D" w14:textId="77777777" w:rsidR="00D36473" w:rsidRPr="009567E8" w:rsidRDefault="00D36473" w:rsidP="00553B9E">
            <w:pPr>
              <w:spacing w:line="259" w:lineRule="auto"/>
              <w:cnfStyle w:val="100000000000" w:firstRow="1" w:lastRow="0" w:firstColumn="0" w:lastColumn="0" w:oddVBand="0" w:evenVBand="0" w:oddHBand="0" w:evenHBand="0" w:firstRowFirstColumn="0" w:firstRowLastColumn="0" w:lastRowFirstColumn="0" w:lastRowLastColumn="0"/>
              <w:rPr>
                <w:rFonts w:eastAsiaTheme="minorEastAsia"/>
                <w:b/>
                <w:bCs/>
                <w:sz w:val="20"/>
                <w:szCs w:val="20"/>
              </w:rPr>
            </w:pPr>
            <w:r w:rsidRPr="009567E8">
              <w:rPr>
                <w:rFonts w:eastAsiaTheme="minorEastAsia"/>
                <w:b/>
                <w:bCs/>
                <w:sz w:val="20"/>
                <w:szCs w:val="20"/>
              </w:rPr>
              <w:t xml:space="preserve">    CHEQ</w:t>
            </w:r>
          </w:p>
        </w:tc>
      </w:tr>
      <w:tr w:rsidR="00D36473" w:rsidRPr="009567E8" w14:paraId="61E9CA29" w14:textId="77777777" w:rsidTr="00553B9E">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75499D6" w14:textId="77777777" w:rsidR="00D36473" w:rsidRPr="009567E8" w:rsidRDefault="00D36473" w:rsidP="00553B9E">
            <w:pPr>
              <w:spacing w:line="259" w:lineRule="auto"/>
              <w:jc w:val="center"/>
              <w:rPr>
                <w:rFonts w:eastAsiaTheme="minorEastAsia"/>
                <w:b/>
                <w:bCs/>
                <w:sz w:val="20"/>
                <w:szCs w:val="20"/>
              </w:rPr>
            </w:pPr>
          </w:p>
        </w:tc>
        <w:tc>
          <w:tcPr>
            <w:tcW w:w="345" w:type="dxa"/>
            <w:shd w:val="clear" w:color="auto" w:fill="FFFFFF" w:themeFill="background1"/>
            <w:noWrap/>
            <w:hideMark/>
          </w:tcPr>
          <w:p w14:paraId="039EA39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p>
        </w:tc>
        <w:tc>
          <w:tcPr>
            <w:tcW w:w="1029" w:type="dxa"/>
            <w:tcBorders>
              <w:bottom w:val="single" w:sz="4" w:space="0" w:color="auto"/>
            </w:tcBorders>
            <w:shd w:val="clear" w:color="auto" w:fill="FFFFFF" w:themeFill="background1"/>
            <w:vAlign w:val="center"/>
          </w:tcPr>
          <w:p w14:paraId="77F6098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NDH-DH</w:t>
            </w:r>
          </w:p>
        </w:tc>
        <w:tc>
          <w:tcPr>
            <w:tcW w:w="1302" w:type="dxa"/>
            <w:tcBorders>
              <w:bottom w:val="single" w:sz="4" w:space="0" w:color="auto"/>
              <w:right w:val="single" w:sz="4" w:space="0" w:color="auto"/>
            </w:tcBorders>
            <w:shd w:val="clear" w:color="auto" w:fill="FFFFFF" w:themeFill="background1"/>
            <w:vAlign w:val="center"/>
          </w:tcPr>
          <w:p w14:paraId="34D96D8B"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DH-NDH</w:t>
            </w:r>
          </w:p>
        </w:tc>
        <w:tc>
          <w:tcPr>
            <w:tcW w:w="845" w:type="dxa"/>
            <w:tcBorders>
              <w:left w:val="single" w:sz="4" w:space="0" w:color="auto"/>
              <w:bottom w:val="single" w:sz="4" w:space="0" w:color="auto"/>
            </w:tcBorders>
            <w:shd w:val="clear" w:color="auto" w:fill="FFFFFF" w:themeFill="background1"/>
            <w:vAlign w:val="center"/>
            <w:hideMark/>
          </w:tcPr>
          <w:p w14:paraId="144C492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BOB 2 bar tilt SD</w:t>
            </w:r>
          </w:p>
        </w:tc>
        <w:tc>
          <w:tcPr>
            <w:tcW w:w="1072" w:type="dxa"/>
            <w:tcBorders>
              <w:bottom w:val="single" w:sz="4" w:space="0" w:color="auto"/>
            </w:tcBorders>
            <w:shd w:val="clear" w:color="auto" w:fill="FFFFFF" w:themeFill="background1"/>
            <w:vAlign w:val="center"/>
            <w:hideMark/>
          </w:tcPr>
          <w:p w14:paraId="4D9E7CC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BOB 2 hand speed difference</w:t>
            </w:r>
          </w:p>
        </w:tc>
        <w:tc>
          <w:tcPr>
            <w:tcW w:w="883" w:type="dxa"/>
            <w:tcBorders>
              <w:bottom w:val="single" w:sz="4" w:space="0" w:color="auto"/>
            </w:tcBorders>
            <w:shd w:val="clear" w:color="auto" w:fill="FFFFFF" w:themeFill="background1"/>
            <w:vAlign w:val="center"/>
            <w:hideMark/>
          </w:tcPr>
          <w:p w14:paraId="5426FAC6"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BOB 2 hand path length bias</w:t>
            </w:r>
          </w:p>
        </w:tc>
        <w:tc>
          <w:tcPr>
            <w:tcW w:w="894" w:type="dxa"/>
            <w:tcBorders>
              <w:bottom w:val="single" w:sz="4" w:space="0" w:color="auto"/>
              <w:right w:val="single" w:sz="4" w:space="0" w:color="auto"/>
            </w:tcBorders>
            <w:shd w:val="clear" w:color="auto" w:fill="FFFFFF" w:themeFill="background1"/>
            <w:vAlign w:val="center"/>
            <w:hideMark/>
          </w:tcPr>
          <w:p w14:paraId="766F5525"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Kinarm circuit task</w:t>
            </w:r>
          </w:p>
        </w:tc>
        <w:tc>
          <w:tcPr>
            <w:tcW w:w="1127" w:type="dxa"/>
            <w:tcBorders>
              <w:left w:val="single" w:sz="4" w:space="0" w:color="auto"/>
              <w:bottom w:val="single" w:sz="4" w:space="0" w:color="auto"/>
            </w:tcBorders>
            <w:shd w:val="clear" w:color="auto" w:fill="FFFFFF" w:themeFill="background1"/>
            <w:vAlign w:val="center"/>
            <w:hideMark/>
          </w:tcPr>
          <w:p w14:paraId="282256C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Total movement time</w:t>
            </w:r>
          </w:p>
        </w:tc>
        <w:tc>
          <w:tcPr>
            <w:tcW w:w="1583" w:type="dxa"/>
            <w:tcBorders>
              <w:bottom w:val="single" w:sz="4" w:space="0" w:color="auto"/>
              <w:right w:val="single" w:sz="4" w:space="0" w:color="auto"/>
            </w:tcBorders>
            <w:shd w:val="clear" w:color="auto" w:fill="FFFFFF" w:themeFill="background1"/>
            <w:vAlign w:val="center"/>
            <w:hideMark/>
          </w:tcPr>
          <w:p w14:paraId="48676D7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Goal synchronization</w:t>
            </w:r>
          </w:p>
        </w:tc>
        <w:tc>
          <w:tcPr>
            <w:tcW w:w="766" w:type="dxa"/>
            <w:tcBorders>
              <w:left w:val="single" w:sz="4" w:space="0" w:color="auto"/>
              <w:bottom w:val="single" w:sz="4" w:space="0" w:color="auto"/>
              <w:right w:val="single" w:sz="4" w:space="0" w:color="auto"/>
            </w:tcBorders>
            <w:shd w:val="clear" w:color="auto" w:fill="FFFFFF" w:themeFill="background1"/>
            <w:noWrap/>
            <w:vAlign w:val="center"/>
            <w:hideMark/>
          </w:tcPr>
          <w:p w14:paraId="42DEC33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AHA</w:t>
            </w:r>
          </w:p>
        </w:tc>
        <w:tc>
          <w:tcPr>
            <w:tcW w:w="927" w:type="dxa"/>
            <w:tcBorders>
              <w:left w:val="single" w:sz="4" w:space="0" w:color="auto"/>
              <w:bottom w:val="single" w:sz="4" w:space="0" w:color="auto"/>
            </w:tcBorders>
            <w:shd w:val="clear" w:color="auto" w:fill="FFFFFF" w:themeFill="background1"/>
            <w:noWrap/>
            <w:vAlign w:val="center"/>
            <w:hideMark/>
          </w:tcPr>
          <w:p w14:paraId="76F43181"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CHEQ-grip</w:t>
            </w:r>
          </w:p>
        </w:tc>
        <w:tc>
          <w:tcPr>
            <w:tcW w:w="1079" w:type="dxa"/>
            <w:tcBorders>
              <w:bottom w:val="single" w:sz="4" w:space="0" w:color="auto"/>
            </w:tcBorders>
            <w:shd w:val="clear" w:color="auto" w:fill="FFFFFF" w:themeFill="background1"/>
            <w:noWrap/>
            <w:vAlign w:val="center"/>
            <w:hideMark/>
          </w:tcPr>
          <w:p w14:paraId="111C0CD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CHEQ-time</w:t>
            </w:r>
          </w:p>
        </w:tc>
        <w:tc>
          <w:tcPr>
            <w:tcW w:w="888" w:type="dxa"/>
            <w:tcBorders>
              <w:bottom w:val="single" w:sz="4" w:space="0" w:color="auto"/>
            </w:tcBorders>
            <w:shd w:val="clear" w:color="auto" w:fill="FFFFFF" w:themeFill="background1"/>
            <w:noWrap/>
            <w:vAlign w:val="center"/>
            <w:hideMark/>
          </w:tcPr>
          <w:p w14:paraId="7C263C72"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567E8">
              <w:rPr>
                <w:b/>
                <w:bCs/>
                <w:sz w:val="20"/>
                <w:szCs w:val="20"/>
              </w:rPr>
              <w:t>CHEQ-feeling</w:t>
            </w:r>
          </w:p>
        </w:tc>
      </w:tr>
      <w:tr w:rsidR="00D36473" w:rsidRPr="009567E8" w14:paraId="3FA9913F"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hideMark/>
          </w:tcPr>
          <w:p w14:paraId="60FD84B3"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t>Titmus Stereo Fly</w:t>
            </w:r>
          </w:p>
        </w:tc>
        <w:tc>
          <w:tcPr>
            <w:tcW w:w="345" w:type="dxa"/>
            <w:noWrap/>
            <w:hideMark/>
          </w:tcPr>
          <w:p w14:paraId="78D89FE4"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Borders>
              <w:top w:val="single" w:sz="4" w:space="0" w:color="auto"/>
            </w:tcBorders>
          </w:tcPr>
          <w:p w14:paraId="297AD801"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-0.404</w:t>
            </w:r>
          </w:p>
        </w:tc>
        <w:tc>
          <w:tcPr>
            <w:tcW w:w="1302" w:type="dxa"/>
            <w:tcBorders>
              <w:top w:val="single" w:sz="4" w:space="0" w:color="auto"/>
              <w:right w:val="single" w:sz="4" w:space="0" w:color="auto"/>
            </w:tcBorders>
          </w:tcPr>
          <w:p w14:paraId="68BD60A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-0.236</w:t>
            </w:r>
          </w:p>
        </w:tc>
        <w:tc>
          <w:tcPr>
            <w:tcW w:w="845" w:type="dxa"/>
            <w:tcBorders>
              <w:top w:val="single" w:sz="4" w:space="0" w:color="auto"/>
              <w:left w:val="single" w:sz="4" w:space="0" w:color="auto"/>
            </w:tcBorders>
            <w:noWrap/>
            <w:hideMark/>
          </w:tcPr>
          <w:p w14:paraId="44329D2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-0.283</w:t>
            </w:r>
          </w:p>
        </w:tc>
        <w:tc>
          <w:tcPr>
            <w:tcW w:w="1072" w:type="dxa"/>
            <w:tcBorders>
              <w:top w:val="single" w:sz="4" w:space="0" w:color="auto"/>
            </w:tcBorders>
            <w:noWrap/>
            <w:hideMark/>
          </w:tcPr>
          <w:p w14:paraId="64C4700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-0.211</w:t>
            </w:r>
          </w:p>
        </w:tc>
        <w:tc>
          <w:tcPr>
            <w:tcW w:w="883" w:type="dxa"/>
            <w:tcBorders>
              <w:top w:val="single" w:sz="4" w:space="0" w:color="auto"/>
            </w:tcBorders>
            <w:noWrap/>
            <w:hideMark/>
          </w:tcPr>
          <w:p w14:paraId="5F0AD4F2"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-0.108</w:t>
            </w:r>
          </w:p>
        </w:tc>
        <w:tc>
          <w:tcPr>
            <w:tcW w:w="894" w:type="dxa"/>
            <w:tcBorders>
              <w:top w:val="single" w:sz="4" w:space="0" w:color="auto"/>
              <w:right w:val="single" w:sz="4" w:space="0" w:color="auto"/>
            </w:tcBorders>
            <w:noWrap/>
            <w:hideMark/>
          </w:tcPr>
          <w:p w14:paraId="3D983349"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0.204</w:t>
            </w:r>
          </w:p>
        </w:tc>
        <w:tc>
          <w:tcPr>
            <w:tcW w:w="1127" w:type="dxa"/>
            <w:tcBorders>
              <w:top w:val="single" w:sz="4" w:space="0" w:color="auto"/>
              <w:left w:val="single" w:sz="4" w:space="0" w:color="auto"/>
            </w:tcBorders>
            <w:noWrap/>
            <w:hideMark/>
          </w:tcPr>
          <w:p w14:paraId="12F45C87"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-0.049</w:t>
            </w:r>
          </w:p>
        </w:tc>
        <w:tc>
          <w:tcPr>
            <w:tcW w:w="1583" w:type="dxa"/>
            <w:tcBorders>
              <w:top w:val="single" w:sz="4" w:space="0" w:color="auto"/>
              <w:right w:val="single" w:sz="4" w:space="0" w:color="auto"/>
            </w:tcBorders>
            <w:noWrap/>
            <w:hideMark/>
          </w:tcPr>
          <w:p w14:paraId="438E54D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-0.031</w:t>
            </w:r>
          </w:p>
        </w:tc>
        <w:tc>
          <w:tcPr>
            <w:tcW w:w="766" w:type="dxa"/>
            <w:tcBorders>
              <w:top w:val="single" w:sz="4" w:space="0" w:color="auto"/>
              <w:left w:val="single" w:sz="4" w:space="0" w:color="auto"/>
              <w:right w:val="single" w:sz="4" w:space="0" w:color="auto"/>
            </w:tcBorders>
            <w:noWrap/>
            <w:hideMark/>
          </w:tcPr>
          <w:p w14:paraId="4658FBD1"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0.117</w:t>
            </w:r>
          </w:p>
        </w:tc>
        <w:tc>
          <w:tcPr>
            <w:tcW w:w="927" w:type="dxa"/>
            <w:tcBorders>
              <w:top w:val="single" w:sz="4" w:space="0" w:color="auto"/>
              <w:left w:val="single" w:sz="4" w:space="0" w:color="auto"/>
            </w:tcBorders>
            <w:noWrap/>
            <w:hideMark/>
          </w:tcPr>
          <w:p w14:paraId="5EC1609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0.082</w:t>
            </w:r>
          </w:p>
        </w:tc>
        <w:tc>
          <w:tcPr>
            <w:tcW w:w="1079" w:type="dxa"/>
            <w:tcBorders>
              <w:top w:val="single" w:sz="4" w:space="0" w:color="auto"/>
            </w:tcBorders>
            <w:noWrap/>
            <w:hideMark/>
          </w:tcPr>
          <w:p w14:paraId="3BA418CA"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0.278</w:t>
            </w:r>
          </w:p>
        </w:tc>
        <w:tc>
          <w:tcPr>
            <w:tcW w:w="888" w:type="dxa"/>
            <w:tcBorders>
              <w:top w:val="single" w:sz="4" w:space="0" w:color="auto"/>
            </w:tcBorders>
            <w:noWrap/>
            <w:hideMark/>
          </w:tcPr>
          <w:p w14:paraId="2157C83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0.253</w:t>
            </w:r>
          </w:p>
        </w:tc>
      </w:tr>
      <w:tr w:rsidR="00D36473" w:rsidRPr="009567E8" w14:paraId="5F668979"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6735E37E" w14:textId="77777777" w:rsidR="00D36473" w:rsidRPr="009567E8" w:rsidRDefault="00D36473" w:rsidP="00553B9E">
            <w:pPr>
              <w:spacing w:line="259" w:lineRule="auto"/>
              <w:rPr>
                <w:rFonts w:eastAsiaTheme="minorEastAsia"/>
                <w:b/>
                <w:bCs/>
                <w:sz w:val="20"/>
                <w:szCs w:val="20"/>
              </w:rPr>
            </w:pPr>
          </w:p>
        </w:tc>
        <w:tc>
          <w:tcPr>
            <w:tcW w:w="345" w:type="dxa"/>
            <w:noWrap/>
            <w:hideMark/>
          </w:tcPr>
          <w:p w14:paraId="19654F2A"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5E9AB16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0.028</w:t>
            </w:r>
          </w:p>
        </w:tc>
        <w:tc>
          <w:tcPr>
            <w:tcW w:w="1302" w:type="dxa"/>
            <w:tcBorders>
              <w:right w:val="single" w:sz="4" w:space="0" w:color="auto"/>
            </w:tcBorders>
          </w:tcPr>
          <w:p w14:paraId="6F95CB7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0.195</w:t>
            </w:r>
          </w:p>
        </w:tc>
        <w:tc>
          <w:tcPr>
            <w:tcW w:w="845" w:type="dxa"/>
            <w:tcBorders>
              <w:left w:val="single" w:sz="4" w:space="0" w:color="auto"/>
            </w:tcBorders>
            <w:noWrap/>
            <w:hideMark/>
          </w:tcPr>
          <w:p w14:paraId="60AC3DEB"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0.133</w:t>
            </w:r>
          </w:p>
        </w:tc>
        <w:tc>
          <w:tcPr>
            <w:tcW w:w="1072" w:type="dxa"/>
            <w:noWrap/>
            <w:hideMark/>
          </w:tcPr>
          <w:p w14:paraId="4AD0538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0.256</w:t>
            </w:r>
          </w:p>
        </w:tc>
        <w:tc>
          <w:tcPr>
            <w:tcW w:w="883" w:type="dxa"/>
            <w:noWrap/>
            <w:hideMark/>
          </w:tcPr>
          <w:p w14:paraId="35218F9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0.509</w:t>
            </w:r>
          </w:p>
        </w:tc>
        <w:tc>
          <w:tcPr>
            <w:tcW w:w="894" w:type="dxa"/>
            <w:tcBorders>
              <w:right w:val="single" w:sz="4" w:space="0" w:color="auto"/>
            </w:tcBorders>
            <w:noWrap/>
            <w:hideMark/>
          </w:tcPr>
          <w:p w14:paraId="638DEE51"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0.265</w:t>
            </w:r>
          </w:p>
        </w:tc>
        <w:tc>
          <w:tcPr>
            <w:tcW w:w="1127" w:type="dxa"/>
            <w:tcBorders>
              <w:left w:val="single" w:sz="4" w:space="0" w:color="auto"/>
            </w:tcBorders>
            <w:noWrap/>
            <w:hideMark/>
          </w:tcPr>
          <w:p w14:paraId="56FC7330"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0.803</w:t>
            </w:r>
          </w:p>
        </w:tc>
        <w:tc>
          <w:tcPr>
            <w:tcW w:w="1583" w:type="dxa"/>
            <w:tcBorders>
              <w:right w:val="single" w:sz="4" w:space="0" w:color="auto"/>
            </w:tcBorders>
            <w:noWrap/>
            <w:hideMark/>
          </w:tcPr>
          <w:p w14:paraId="2DDBE981"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0.876</w:t>
            </w:r>
          </w:p>
        </w:tc>
        <w:tc>
          <w:tcPr>
            <w:tcW w:w="766" w:type="dxa"/>
            <w:tcBorders>
              <w:left w:val="single" w:sz="4" w:space="0" w:color="auto"/>
              <w:right w:val="single" w:sz="4" w:space="0" w:color="auto"/>
            </w:tcBorders>
            <w:noWrap/>
            <w:hideMark/>
          </w:tcPr>
          <w:p w14:paraId="6899D75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0.482</w:t>
            </w:r>
          </w:p>
        </w:tc>
        <w:tc>
          <w:tcPr>
            <w:tcW w:w="927" w:type="dxa"/>
            <w:tcBorders>
              <w:left w:val="single" w:sz="4" w:space="0" w:color="auto"/>
            </w:tcBorders>
            <w:noWrap/>
            <w:hideMark/>
          </w:tcPr>
          <w:p w14:paraId="70E84BB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0.609</w:t>
            </w:r>
          </w:p>
        </w:tc>
        <w:tc>
          <w:tcPr>
            <w:tcW w:w="1079" w:type="dxa"/>
            <w:noWrap/>
            <w:hideMark/>
          </w:tcPr>
          <w:p w14:paraId="1AADEDD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0.137</w:t>
            </w:r>
          </w:p>
        </w:tc>
        <w:tc>
          <w:tcPr>
            <w:tcW w:w="888" w:type="dxa"/>
            <w:noWrap/>
            <w:hideMark/>
          </w:tcPr>
          <w:p w14:paraId="1D8A583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0.176</w:t>
            </w:r>
          </w:p>
        </w:tc>
      </w:tr>
      <w:tr w:rsidR="00D36473" w:rsidRPr="009567E8" w14:paraId="2106BE15"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hideMark/>
          </w:tcPr>
          <w:p w14:paraId="7BB4C4D7"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t>TVPS-Visual Discrimination</w:t>
            </w:r>
          </w:p>
        </w:tc>
        <w:tc>
          <w:tcPr>
            <w:tcW w:w="345" w:type="dxa"/>
            <w:noWrap/>
            <w:hideMark/>
          </w:tcPr>
          <w:p w14:paraId="60F05CC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Pr>
          <w:p w14:paraId="0024DF25"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-0.347</w:t>
            </w:r>
          </w:p>
        </w:tc>
        <w:tc>
          <w:tcPr>
            <w:tcW w:w="1302" w:type="dxa"/>
            <w:tcBorders>
              <w:right w:val="single" w:sz="4" w:space="0" w:color="auto"/>
            </w:tcBorders>
          </w:tcPr>
          <w:p w14:paraId="21914A89"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-0.427*</w:t>
            </w:r>
          </w:p>
        </w:tc>
        <w:tc>
          <w:tcPr>
            <w:tcW w:w="845" w:type="dxa"/>
            <w:tcBorders>
              <w:left w:val="single" w:sz="4" w:space="0" w:color="auto"/>
            </w:tcBorders>
            <w:noWrap/>
            <w:hideMark/>
          </w:tcPr>
          <w:p w14:paraId="5DE5372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-0.155</w:t>
            </w:r>
          </w:p>
        </w:tc>
        <w:tc>
          <w:tcPr>
            <w:tcW w:w="1072" w:type="dxa"/>
            <w:noWrap/>
            <w:hideMark/>
          </w:tcPr>
          <w:p w14:paraId="3D826D3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-0.289</w:t>
            </w:r>
          </w:p>
        </w:tc>
        <w:tc>
          <w:tcPr>
            <w:tcW w:w="883" w:type="dxa"/>
            <w:noWrap/>
            <w:hideMark/>
          </w:tcPr>
          <w:p w14:paraId="4FA40BA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-0.108</w:t>
            </w:r>
          </w:p>
        </w:tc>
        <w:tc>
          <w:tcPr>
            <w:tcW w:w="894" w:type="dxa"/>
            <w:tcBorders>
              <w:right w:val="single" w:sz="4" w:space="0" w:color="auto"/>
            </w:tcBorders>
            <w:noWrap/>
            <w:hideMark/>
          </w:tcPr>
          <w:p w14:paraId="6360D6F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0.331</w:t>
            </w:r>
          </w:p>
        </w:tc>
        <w:tc>
          <w:tcPr>
            <w:tcW w:w="1127" w:type="dxa"/>
            <w:tcBorders>
              <w:left w:val="single" w:sz="4" w:space="0" w:color="auto"/>
            </w:tcBorders>
            <w:noWrap/>
            <w:hideMark/>
          </w:tcPr>
          <w:p w14:paraId="1524C4B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-0.223</w:t>
            </w:r>
          </w:p>
        </w:tc>
        <w:tc>
          <w:tcPr>
            <w:tcW w:w="1583" w:type="dxa"/>
            <w:tcBorders>
              <w:right w:val="single" w:sz="4" w:space="0" w:color="auto"/>
            </w:tcBorders>
            <w:noWrap/>
            <w:hideMark/>
          </w:tcPr>
          <w:p w14:paraId="3E9C40C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-0.175</w:t>
            </w:r>
          </w:p>
        </w:tc>
        <w:tc>
          <w:tcPr>
            <w:tcW w:w="766" w:type="dxa"/>
            <w:tcBorders>
              <w:left w:val="single" w:sz="4" w:space="0" w:color="auto"/>
              <w:right w:val="single" w:sz="4" w:space="0" w:color="auto"/>
            </w:tcBorders>
            <w:noWrap/>
            <w:hideMark/>
          </w:tcPr>
          <w:p w14:paraId="0B6EF6E1"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0.275</w:t>
            </w:r>
          </w:p>
        </w:tc>
        <w:tc>
          <w:tcPr>
            <w:tcW w:w="927" w:type="dxa"/>
            <w:tcBorders>
              <w:left w:val="single" w:sz="4" w:space="0" w:color="auto"/>
            </w:tcBorders>
            <w:noWrap/>
            <w:hideMark/>
          </w:tcPr>
          <w:p w14:paraId="3B01D9A0"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0.329</w:t>
            </w:r>
          </w:p>
        </w:tc>
        <w:tc>
          <w:tcPr>
            <w:tcW w:w="1079" w:type="dxa"/>
            <w:noWrap/>
            <w:hideMark/>
          </w:tcPr>
          <w:p w14:paraId="51069854"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0.313</w:t>
            </w:r>
          </w:p>
        </w:tc>
        <w:tc>
          <w:tcPr>
            <w:tcW w:w="888" w:type="dxa"/>
            <w:noWrap/>
            <w:hideMark/>
          </w:tcPr>
          <w:p w14:paraId="050EBA1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0.380*</w:t>
            </w:r>
          </w:p>
        </w:tc>
      </w:tr>
      <w:tr w:rsidR="00D36473" w:rsidRPr="009567E8" w14:paraId="7DE91E41"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1AB6F36A" w14:textId="77777777" w:rsidR="00D36473" w:rsidRPr="009567E8" w:rsidRDefault="00D36473" w:rsidP="00553B9E">
            <w:pPr>
              <w:spacing w:line="259" w:lineRule="auto"/>
              <w:rPr>
                <w:rFonts w:eastAsiaTheme="minorEastAsia"/>
                <w:b/>
                <w:bCs/>
                <w:sz w:val="20"/>
                <w:szCs w:val="20"/>
              </w:rPr>
            </w:pPr>
          </w:p>
        </w:tc>
        <w:tc>
          <w:tcPr>
            <w:tcW w:w="345" w:type="dxa"/>
            <w:noWrap/>
            <w:hideMark/>
          </w:tcPr>
          <w:p w14:paraId="77A4DD6E"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0ACFC072"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0.07</w:t>
            </w:r>
          </w:p>
        </w:tc>
        <w:tc>
          <w:tcPr>
            <w:tcW w:w="1302" w:type="dxa"/>
            <w:tcBorders>
              <w:right w:val="single" w:sz="4" w:space="0" w:color="auto"/>
            </w:tcBorders>
          </w:tcPr>
          <w:p w14:paraId="5F16961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0.022</w:t>
            </w:r>
          </w:p>
        </w:tc>
        <w:tc>
          <w:tcPr>
            <w:tcW w:w="845" w:type="dxa"/>
            <w:tcBorders>
              <w:left w:val="single" w:sz="4" w:space="0" w:color="auto"/>
            </w:tcBorders>
            <w:noWrap/>
            <w:hideMark/>
          </w:tcPr>
          <w:p w14:paraId="00884DBE"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0.373</w:t>
            </w:r>
          </w:p>
        </w:tc>
        <w:tc>
          <w:tcPr>
            <w:tcW w:w="1072" w:type="dxa"/>
            <w:noWrap/>
            <w:hideMark/>
          </w:tcPr>
          <w:p w14:paraId="081B28A6"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0.133</w:t>
            </w:r>
          </w:p>
        </w:tc>
        <w:tc>
          <w:tcPr>
            <w:tcW w:w="883" w:type="dxa"/>
            <w:noWrap/>
            <w:hideMark/>
          </w:tcPr>
          <w:p w14:paraId="14F32BB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0.509</w:t>
            </w:r>
          </w:p>
        </w:tc>
        <w:tc>
          <w:tcPr>
            <w:tcW w:w="894" w:type="dxa"/>
            <w:tcBorders>
              <w:right w:val="single" w:sz="4" w:space="0" w:color="auto"/>
            </w:tcBorders>
            <w:noWrap/>
            <w:hideMark/>
          </w:tcPr>
          <w:p w14:paraId="4FE1E94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0.087</w:t>
            </w:r>
          </w:p>
        </w:tc>
        <w:tc>
          <w:tcPr>
            <w:tcW w:w="1127" w:type="dxa"/>
            <w:tcBorders>
              <w:left w:val="single" w:sz="4" w:space="0" w:color="auto"/>
            </w:tcBorders>
            <w:noWrap/>
            <w:hideMark/>
          </w:tcPr>
          <w:p w14:paraId="28BF5BC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0.281</w:t>
            </w:r>
          </w:p>
        </w:tc>
        <w:tc>
          <w:tcPr>
            <w:tcW w:w="1583" w:type="dxa"/>
            <w:tcBorders>
              <w:right w:val="single" w:sz="4" w:space="0" w:color="auto"/>
            </w:tcBorders>
            <w:noWrap/>
            <w:hideMark/>
          </w:tcPr>
          <w:p w14:paraId="50303FE0"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0.373</w:t>
            </w:r>
          </w:p>
        </w:tc>
        <w:tc>
          <w:tcPr>
            <w:tcW w:w="766" w:type="dxa"/>
            <w:tcBorders>
              <w:left w:val="single" w:sz="4" w:space="0" w:color="auto"/>
              <w:right w:val="single" w:sz="4" w:space="0" w:color="auto"/>
            </w:tcBorders>
            <w:noWrap/>
            <w:hideMark/>
          </w:tcPr>
          <w:p w14:paraId="660F4DC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0.141</w:t>
            </w:r>
          </w:p>
        </w:tc>
        <w:tc>
          <w:tcPr>
            <w:tcW w:w="927" w:type="dxa"/>
            <w:tcBorders>
              <w:left w:val="single" w:sz="4" w:space="0" w:color="auto"/>
            </w:tcBorders>
            <w:noWrap/>
            <w:hideMark/>
          </w:tcPr>
          <w:p w14:paraId="7427266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0.087</w:t>
            </w:r>
          </w:p>
        </w:tc>
        <w:tc>
          <w:tcPr>
            <w:tcW w:w="1079" w:type="dxa"/>
            <w:noWrap/>
            <w:hideMark/>
          </w:tcPr>
          <w:p w14:paraId="1CFA15B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0.104</w:t>
            </w:r>
          </w:p>
        </w:tc>
        <w:tc>
          <w:tcPr>
            <w:tcW w:w="888" w:type="dxa"/>
            <w:noWrap/>
            <w:hideMark/>
          </w:tcPr>
          <w:p w14:paraId="411FD98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0.042</w:t>
            </w:r>
          </w:p>
        </w:tc>
      </w:tr>
      <w:tr w:rsidR="00D36473" w:rsidRPr="009567E8" w14:paraId="6F38341C"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hideMark/>
          </w:tcPr>
          <w:p w14:paraId="733A9A5F"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t>TVPS-Spatial Relationships</w:t>
            </w:r>
          </w:p>
        </w:tc>
        <w:tc>
          <w:tcPr>
            <w:tcW w:w="345" w:type="dxa"/>
            <w:noWrap/>
            <w:hideMark/>
          </w:tcPr>
          <w:p w14:paraId="2A412AF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Pr>
          <w:p w14:paraId="211A3AB2"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-0.447*</w:t>
            </w:r>
          </w:p>
        </w:tc>
        <w:tc>
          <w:tcPr>
            <w:tcW w:w="1302" w:type="dxa"/>
            <w:tcBorders>
              <w:right w:val="single" w:sz="4" w:space="0" w:color="auto"/>
            </w:tcBorders>
          </w:tcPr>
          <w:p w14:paraId="064A86E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-0.483*</w:t>
            </w:r>
          </w:p>
        </w:tc>
        <w:tc>
          <w:tcPr>
            <w:tcW w:w="845" w:type="dxa"/>
            <w:tcBorders>
              <w:left w:val="single" w:sz="4" w:space="0" w:color="auto"/>
            </w:tcBorders>
            <w:noWrap/>
            <w:hideMark/>
          </w:tcPr>
          <w:p w14:paraId="7425DCE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-0.201</w:t>
            </w:r>
          </w:p>
        </w:tc>
        <w:tc>
          <w:tcPr>
            <w:tcW w:w="1072" w:type="dxa"/>
            <w:noWrap/>
            <w:hideMark/>
          </w:tcPr>
          <w:p w14:paraId="6B9952DA"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-0.215</w:t>
            </w:r>
          </w:p>
        </w:tc>
        <w:tc>
          <w:tcPr>
            <w:tcW w:w="883" w:type="dxa"/>
            <w:noWrap/>
            <w:hideMark/>
          </w:tcPr>
          <w:p w14:paraId="740C5E9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-0.205</w:t>
            </w:r>
          </w:p>
        </w:tc>
        <w:tc>
          <w:tcPr>
            <w:tcW w:w="894" w:type="dxa"/>
            <w:tcBorders>
              <w:right w:val="single" w:sz="4" w:space="0" w:color="auto"/>
            </w:tcBorders>
            <w:noWrap/>
            <w:hideMark/>
          </w:tcPr>
          <w:p w14:paraId="1996C31F"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0.410*</w:t>
            </w:r>
          </w:p>
        </w:tc>
        <w:tc>
          <w:tcPr>
            <w:tcW w:w="1127" w:type="dxa"/>
            <w:tcBorders>
              <w:left w:val="single" w:sz="4" w:space="0" w:color="auto"/>
            </w:tcBorders>
            <w:noWrap/>
            <w:hideMark/>
          </w:tcPr>
          <w:p w14:paraId="47C82925"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-0.303</w:t>
            </w:r>
          </w:p>
        </w:tc>
        <w:tc>
          <w:tcPr>
            <w:tcW w:w="1583" w:type="dxa"/>
            <w:tcBorders>
              <w:right w:val="single" w:sz="4" w:space="0" w:color="auto"/>
            </w:tcBorders>
            <w:noWrap/>
            <w:hideMark/>
          </w:tcPr>
          <w:p w14:paraId="64DF42B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-0.216</w:t>
            </w:r>
          </w:p>
        </w:tc>
        <w:tc>
          <w:tcPr>
            <w:tcW w:w="766" w:type="dxa"/>
            <w:tcBorders>
              <w:left w:val="single" w:sz="4" w:space="0" w:color="auto"/>
              <w:right w:val="single" w:sz="4" w:space="0" w:color="auto"/>
            </w:tcBorders>
            <w:noWrap/>
            <w:hideMark/>
          </w:tcPr>
          <w:p w14:paraId="640F2AE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0.245</w:t>
            </w:r>
          </w:p>
        </w:tc>
        <w:tc>
          <w:tcPr>
            <w:tcW w:w="927" w:type="dxa"/>
            <w:tcBorders>
              <w:left w:val="single" w:sz="4" w:space="0" w:color="auto"/>
            </w:tcBorders>
            <w:noWrap/>
            <w:hideMark/>
          </w:tcPr>
          <w:p w14:paraId="34ED407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0.312</w:t>
            </w:r>
          </w:p>
        </w:tc>
        <w:tc>
          <w:tcPr>
            <w:tcW w:w="1079" w:type="dxa"/>
            <w:noWrap/>
            <w:hideMark/>
          </w:tcPr>
          <w:p w14:paraId="0CCE4A8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0.341</w:t>
            </w:r>
          </w:p>
        </w:tc>
        <w:tc>
          <w:tcPr>
            <w:tcW w:w="888" w:type="dxa"/>
            <w:noWrap/>
            <w:hideMark/>
          </w:tcPr>
          <w:p w14:paraId="610DF335"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0.395*</w:t>
            </w:r>
          </w:p>
        </w:tc>
      </w:tr>
      <w:tr w:rsidR="00D36473" w:rsidRPr="009567E8" w14:paraId="64761791"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5A33F9AD" w14:textId="77777777" w:rsidR="00D36473" w:rsidRPr="009567E8" w:rsidRDefault="00D36473" w:rsidP="00553B9E">
            <w:pPr>
              <w:spacing w:line="259" w:lineRule="auto"/>
              <w:rPr>
                <w:rFonts w:eastAsiaTheme="minorEastAsia"/>
                <w:b/>
                <w:bCs/>
                <w:sz w:val="20"/>
                <w:szCs w:val="20"/>
              </w:rPr>
            </w:pPr>
          </w:p>
        </w:tc>
        <w:tc>
          <w:tcPr>
            <w:tcW w:w="345" w:type="dxa"/>
            <w:noWrap/>
            <w:hideMark/>
          </w:tcPr>
          <w:p w14:paraId="16FE4415"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33869220"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w:t>
            </w:r>
          </w:p>
        </w:tc>
        <w:tc>
          <w:tcPr>
            <w:tcW w:w="1302" w:type="dxa"/>
            <w:tcBorders>
              <w:right w:val="single" w:sz="4" w:space="0" w:color="auto"/>
            </w:tcBorders>
          </w:tcPr>
          <w:p w14:paraId="4CA0ADD1"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0.01</w:t>
            </w:r>
          </w:p>
        </w:tc>
        <w:tc>
          <w:tcPr>
            <w:tcW w:w="845" w:type="dxa"/>
            <w:tcBorders>
              <w:left w:val="single" w:sz="4" w:space="0" w:color="auto"/>
            </w:tcBorders>
            <w:noWrap/>
            <w:hideMark/>
          </w:tcPr>
          <w:p w14:paraId="4B38FCB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0.27</w:t>
            </w:r>
          </w:p>
        </w:tc>
        <w:tc>
          <w:tcPr>
            <w:tcW w:w="1072" w:type="dxa"/>
            <w:noWrap/>
            <w:hideMark/>
          </w:tcPr>
          <w:p w14:paraId="644512B6"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0.253</w:t>
            </w:r>
          </w:p>
        </w:tc>
        <w:tc>
          <w:tcPr>
            <w:tcW w:w="883" w:type="dxa"/>
            <w:noWrap/>
            <w:hideMark/>
          </w:tcPr>
          <w:p w14:paraId="48EBBC7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0.265</w:t>
            </w:r>
          </w:p>
        </w:tc>
        <w:tc>
          <w:tcPr>
            <w:tcW w:w="894" w:type="dxa"/>
            <w:tcBorders>
              <w:right w:val="single" w:sz="4" w:space="0" w:color="auto"/>
            </w:tcBorders>
            <w:noWrap/>
            <w:hideMark/>
          </w:tcPr>
          <w:p w14:paraId="16A9EDB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0.028</w:t>
            </w:r>
          </w:p>
        </w:tc>
        <w:tc>
          <w:tcPr>
            <w:tcW w:w="1127" w:type="dxa"/>
            <w:tcBorders>
              <w:left w:val="single" w:sz="4" w:space="0" w:color="auto"/>
            </w:tcBorders>
            <w:noWrap/>
            <w:hideMark/>
          </w:tcPr>
          <w:p w14:paraId="10120A3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0.155</w:t>
            </w:r>
          </w:p>
        </w:tc>
        <w:tc>
          <w:tcPr>
            <w:tcW w:w="1583" w:type="dxa"/>
            <w:tcBorders>
              <w:right w:val="single" w:sz="4" w:space="0" w:color="auto"/>
            </w:tcBorders>
            <w:noWrap/>
            <w:hideMark/>
          </w:tcPr>
          <w:p w14:paraId="1F1F577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0.287</w:t>
            </w:r>
          </w:p>
        </w:tc>
        <w:tc>
          <w:tcPr>
            <w:tcW w:w="766" w:type="dxa"/>
            <w:tcBorders>
              <w:left w:val="single" w:sz="4" w:space="0" w:color="auto"/>
              <w:right w:val="single" w:sz="4" w:space="0" w:color="auto"/>
            </w:tcBorders>
            <w:noWrap/>
            <w:hideMark/>
          </w:tcPr>
          <w:p w14:paraId="106B6ED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0.185</w:t>
            </w:r>
          </w:p>
        </w:tc>
        <w:tc>
          <w:tcPr>
            <w:tcW w:w="927" w:type="dxa"/>
            <w:tcBorders>
              <w:left w:val="single" w:sz="4" w:space="0" w:color="auto"/>
            </w:tcBorders>
            <w:noWrap/>
            <w:hideMark/>
          </w:tcPr>
          <w:p w14:paraId="0488C6B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0.104</w:t>
            </w:r>
          </w:p>
        </w:tc>
        <w:tc>
          <w:tcPr>
            <w:tcW w:w="1079" w:type="dxa"/>
            <w:noWrap/>
            <w:hideMark/>
          </w:tcPr>
          <w:p w14:paraId="0E3C175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0.081</w:t>
            </w:r>
          </w:p>
        </w:tc>
        <w:tc>
          <w:tcPr>
            <w:tcW w:w="888" w:type="dxa"/>
            <w:noWrap/>
            <w:hideMark/>
          </w:tcPr>
          <w:p w14:paraId="3257918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0.033</w:t>
            </w:r>
          </w:p>
        </w:tc>
      </w:tr>
      <w:tr w:rsidR="00D36473" w:rsidRPr="009567E8" w14:paraId="17F6EB63"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hideMark/>
          </w:tcPr>
          <w:p w14:paraId="217312BC"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t>TVPS-Form Constancy</w:t>
            </w:r>
          </w:p>
        </w:tc>
        <w:tc>
          <w:tcPr>
            <w:tcW w:w="345" w:type="dxa"/>
            <w:noWrap/>
            <w:hideMark/>
          </w:tcPr>
          <w:p w14:paraId="56A26FD7"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Pr>
          <w:p w14:paraId="30A97821"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-0.333</w:t>
            </w:r>
          </w:p>
        </w:tc>
        <w:tc>
          <w:tcPr>
            <w:tcW w:w="1302" w:type="dxa"/>
            <w:tcBorders>
              <w:right w:val="single" w:sz="4" w:space="0" w:color="auto"/>
            </w:tcBorders>
          </w:tcPr>
          <w:p w14:paraId="7072487A"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-0.331</w:t>
            </w:r>
          </w:p>
        </w:tc>
        <w:tc>
          <w:tcPr>
            <w:tcW w:w="845" w:type="dxa"/>
            <w:tcBorders>
              <w:left w:val="single" w:sz="4" w:space="0" w:color="auto"/>
            </w:tcBorders>
            <w:noWrap/>
            <w:hideMark/>
          </w:tcPr>
          <w:p w14:paraId="6B535CE4"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-0.153</w:t>
            </w:r>
          </w:p>
        </w:tc>
        <w:tc>
          <w:tcPr>
            <w:tcW w:w="1072" w:type="dxa"/>
            <w:noWrap/>
            <w:hideMark/>
          </w:tcPr>
          <w:p w14:paraId="781F784F"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-0.108</w:t>
            </w:r>
          </w:p>
        </w:tc>
        <w:tc>
          <w:tcPr>
            <w:tcW w:w="883" w:type="dxa"/>
            <w:noWrap/>
            <w:hideMark/>
          </w:tcPr>
          <w:p w14:paraId="6A5754A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-0.159</w:t>
            </w:r>
          </w:p>
        </w:tc>
        <w:tc>
          <w:tcPr>
            <w:tcW w:w="894" w:type="dxa"/>
            <w:tcBorders>
              <w:right w:val="single" w:sz="4" w:space="0" w:color="auto"/>
            </w:tcBorders>
            <w:noWrap/>
            <w:hideMark/>
          </w:tcPr>
          <w:p w14:paraId="335852E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0.436*</w:t>
            </w:r>
          </w:p>
        </w:tc>
        <w:tc>
          <w:tcPr>
            <w:tcW w:w="1127" w:type="dxa"/>
            <w:tcBorders>
              <w:left w:val="single" w:sz="4" w:space="0" w:color="auto"/>
            </w:tcBorders>
            <w:noWrap/>
            <w:hideMark/>
          </w:tcPr>
          <w:p w14:paraId="5E724562"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-0.205</w:t>
            </w:r>
          </w:p>
        </w:tc>
        <w:tc>
          <w:tcPr>
            <w:tcW w:w="1583" w:type="dxa"/>
            <w:tcBorders>
              <w:right w:val="single" w:sz="4" w:space="0" w:color="auto"/>
            </w:tcBorders>
            <w:noWrap/>
            <w:hideMark/>
          </w:tcPr>
          <w:p w14:paraId="60DCA10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-0.221</w:t>
            </w:r>
          </w:p>
        </w:tc>
        <w:tc>
          <w:tcPr>
            <w:tcW w:w="766" w:type="dxa"/>
            <w:tcBorders>
              <w:left w:val="single" w:sz="4" w:space="0" w:color="auto"/>
              <w:right w:val="single" w:sz="4" w:space="0" w:color="auto"/>
            </w:tcBorders>
            <w:noWrap/>
            <w:hideMark/>
          </w:tcPr>
          <w:p w14:paraId="0B1AA75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0.19</w:t>
            </w:r>
          </w:p>
        </w:tc>
        <w:tc>
          <w:tcPr>
            <w:tcW w:w="927" w:type="dxa"/>
            <w:tcBorders>
              <w:left w:val="single" w:sz="4" w:space="0" w:color="auto"/>
            </w:tcBorders>
            <w:noWrap/>
            <w:hideMark/>
          </w:tcPr>
          <w:p w14:paraId="1892A2FA"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0.191</w:t>
            </w:r>
          </w:p>
        </w:tc>
        <w:tc>
          <w:tcPr>
            <w:tcW w:w="1079" w:type="dxa"/>
            <w:noWrap/>
            <w:hideMark/>
          </w:tcPr>
          <w:p w14:paraId="4C8319A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0.156</w:t>
            </w:r>
          </w:p>
        </w:tc>
        <w:tc>
          <w:tcPr>
            <w:tcW w:w="888" w:type="dxa"/>
            <w:noWrap/>
            <w:hideMark/>
          </w:tcPr>
          <w:p w14:paraId="5C7BE46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0.284</w:t>
            </w:r>
          </w:p>
        </w:tc>
      </w:tr>
      <w:tr w:rsidR="00D36473" w:rsidRPr="009567E8" w14:paraId="338B6D58"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76B0FADF" w14:textId="77777777" w:rsidR="00D36473" w:rsidRPr="009567E8" w:rsidRDefault="00D36473" w:rsidP="00553B9E">
            <w:pPr>
              <w:spacing w:line="259" w:lineRule="auto"/>
              <w:rPr>
                <w:rFonts w:eastAsiaTheme="minorEastAsia"/>
                <w:b/>
                <w:bCs/>
                <w:sz w:val="20"/>
                <w:szCs w:val="20"/>
              </w:rPr>
            </w:pPr>
          </w:p>
        </w:tc>
        <w:tc>
          <w:tcPr>
            <w:tcW w:w="345" w:type="dxa"/>
            <w:noWrap/>
            <w:hideMark/>
          </w:tcPr>
          <w:p w14:paraId="7E9528E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3B4F3BB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0.085</w:t>
            </w:r>
          </w:p>
        </w:tc>
        <w:tc>
          <w:tcPr>
            <w:tcW w:w="1302" w:type="dxa"/>
            <w:tcBorders>
              <w:right w:val="single" w:sz="4" w:space="0" w:color="auto"/>
            </w:tcBorders>
          </w:tcPr>
          <w:p w14:paraId="69B21FC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0.085</w:t>
            </w:r>
          </w:p>
        </w:tc>
        <w:tc>
          <w:tcPr>
            <w:tcW w:w="845" w:type="dxa"/>
            <w:tcBorders>
              <w:left w:val="single" w:sz="4" w:space="0" w:color="auto"/>
            </w:tcBorders>
            <w:noWrap/>
            <w:hideMark/>
          </w:tcPr>
          <w:p w14:paraId="71795E9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0.373</w:t>
            </w:r>
          </w:p>
        </w:tc>
        <w:tc>
          <w:tcPr>
            <w:tcW w:w="1072" w:type="dxa"/>
            <w:noWrap/>
            <w:hideMark/>
          </w:tcPr>
          <w:p w14:paraId="582ED67E"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0.509</w:t>
            </w:r>
          </w:p>
        </w:tc>
        <w:tc>
          <w:tcPr>
            <w:tcW w:w="883" w:type="dxa"/>
            <w:noWrap/>
            <w:hideMark/>
          </w:tcPr>
          <w:p w14:paraId="17E7818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0.373</w:t>
            </w:r>
          </w:p>
        </w:tc>
        <w:tc>
          <w:tcPr>
            <w:tcW w:w="894" w:type="dxa"/>
            <w:tcBorders>
              <w:right w:val="single" w:sz="4" w:space="0" w:color="auto"/>
            </w:tcBorders>
            <w:noWrap/>
            <w:hideMark/>
          </w:tcPr>
          <w:p w14:paraId="27620000"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0.022</w:t>
            </w:r>
          </w:p>
        </w:tc>
        <w:tc>
          <w:tcPr>
            <w:tcW w:w="1127" w:type="dxa"/>
            <w:tcBorders>
              <w:left w:val="single" w:sz="4" w:space="0" w:color="auto"/>
            </w:tcBorders>
            <w:noWrap/>
            <w:hideMark/>
          </w:tcPr>
          <w:p w14:paraId="75A6CA8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0.315</w:t>
            </w:r>
          </w:p>
        </w:tc>
        <w:tc>
          <w:tcPr>
            <w:tcW w:w="1583" w:type="dxa"/>
            <w:tcBorders>
              <w:right w:val="single" w:sz="4" w:space="0" w:color="auto"/>
            </w:tcBorders>
            <w:noWrap/>
            <w:hideMark/>
          </w:tcPr>
          <w:p w14:paraId="1AB5792A"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0.285</w:t>
            </w:r>
          </w:p>
        </w:tc>
        <w:tc>
          <w:tcPr>
            <w:tcW w:w="766" w:type="dxa"/>
            <w:tcBorders>
              <w:left w:val="single" w:sz="4" w:space="0" w:color="auto"/>
              <w:right w:val="single" w:sz="4" w:space="0" w:color="auto"/>
            </w:tcBorders>
            <w:noWrap/>
            <w:hideMark/>
          </w:tcPr>
          <w:p w14:paraId="3EF5F02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0.287</w:t>
            </w:r>
          </w:p>
        </w:tc>
        <w:tc>
          <w:tcPr>
            <w:tcW w:w="927" w:type="dxa"/>
            <w:tcBorders>
              <w:left w:val="single" w:sz="4" w:space="0" w:color="auto"/>
            </w:tcBorders>
            <w:noWrap/>
            <w:hideMark/>
          </w:tcPr>
          <w:p w14:paraId="7C0A4B2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0.287</w:t>
            </w:r>
          </w:p>
        </w:tc>
        <w:tc>
          <w:tcPr>
            <w:tcW w:w="1079" w:type="dxa"/>
            <w:noWrap/>
            <w:hideMark/>
          </w:tcPr>
          <w:p w14:paraId="31F2DCB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0.373</w:t>
            </w:r>
          </w:p>
        </w:tc>
        <w:tc>
          <w:tcPr>
            <w:tcW w:w="888" w:type="dxa"/>
            <w:noWrap/>
            <w:hideMark/>
          </w:tcPr>
          <w:p w14:paraId="4D0AD49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0.133</w:t>
            </w:r>
          </w:p>
        </w:tc>
      </w:tr>
      <w:tr w:rsidR="00D36473" w:rsidRPr="009567E8" w14:paraId="16B057F9"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hideMark/>
          </w:tcPr>
          <w:p w14:paraId="06EE8870"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t>TVPS-Visual Figure-Ground</w:t>
            </w:r>
          </w:p>
        </w:tc>
        <w:tc>
          <w:tcPr>
            <w:tcW w:w="345" w:type="dxa"/>
            <w:noWrap/>
            <w:hideMark/>
          </w:tcPr>
          <w:p w14:paraId="07F4DE6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Pr>
          <w:p w14:paraId="58049AE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-0.519**</w:t>
            </w:r>
          </w:p>
        </w:tc>
        <w:tc>
          <w:tcPr>
            <w:tcW w:w="1302" w:type="dxa"/>
            <w:tcBorders>
              <w:right w:val="single" w:sz="4" w:space="0" w:color="auto"/>
            </w:tcBorders>
          </w:tcPr>
          <w:p w14:paraId="43B6DA45"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-0.620***</w:t>
            </w:r>
          </w:p>
        </w:tc>
        <w:tc>
          <w:tcPr>
            <w:tcW w:w="845" w:type="dxa"/>
            <w:tcBorders>
              <w:left w:val="single" w:sz="4" w:space="0" w:color="auto"/>
            </w:tcBorders>
            <w:noWrap/>
            <w:hideMark/>
          </w:tcPr>
          <w:p w14:paraId="58E060C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-0.323</w:t>
            </w:r>
          </w:p>
        </w:tc>
        <w:tc>
          <w:tcPr>
            <w:tcW w:w="1072" w:type="dxa"/>
            <w:noWrap/>
            <w:hideMark/>
          </w:tcPr>
          <w:p w14:paraId="32EEB39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-0.309</w:t>
            </w:r>
          </w:p>
        </w:tc>
        <w:tc>
          <w:tcPr>
            <w:tcW w:w="883" w:type="dxa"/>
            <w:noWrap/>
            <w:hideMark/>
          </w:tcPr>
          <w:p w14:paraId="0A6BE81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-0.204</w:t>
            </w:r>
          </w:p>
        </w:tc>
        <w:tc>
          <w:tcPr>
            <w:tcW w:w="894" w:type="dxa"/>
            <w:tcBorders>
              <w:right w:val="single" w:sz="4" w:space="0" w:color="auto"/>
            </w:tcBorders>
            <w:noWrap/>
            <w:hideMark/>
          </w:tcPr>
          <w:p w14:paraId="68B3A474"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0.407*</w:t>
            </w:r>
          </w:p>
        </w:tc>
        <w:tc>
          <w:tcPr>
            <w:tcW w:w="1127" w:type="dxa"/>
            <w:tcBorders>
              <w:left w:val="single" w:sz="4" w:space="0" w:color="auto"/>
            </w:tcBorders>
            <w:noWrap/>
            <w:hideMark/>
          </w:tcPr>
          <w:p w14:paraId="4EB8D7C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-0.129</w:t>
            </w:r>
          </w:p>
        </w:tc>
        <w:tc>
          <w:tcPr>
            <w:tcW w:w="1583" w:type="dxa"/>
            <w:tcBorders>
              <w:right w:val="single" w:sz="4" w:space="0" w:color="auto"/>
            </w:tcBorders>
            <w:noWrap/>
            <w:hideMark/>
          </w:tcPr>
          <w:p w14:paraId="243A946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-0.143</w:t>
            </w:r>
          </w:p>
        </w:tc>
        <w:tc>
          <w:tcPr>
            <w:tcW w:w="766" w:type="dxa"/>
            <w:tcBorders>
              <w:left w:val="single" w:sz="4" w:space="0" w:color="auto"/>
              <w:right w:val="single" w:sz="4" w:space="0" w:color="auto"/>
            </w:tcBorders>
            <w:noWrap/>
            <w:hideMark/>
          </w:tcPr>
          <w:p w14:paraId="765C2C9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0.409*</w:t>
            </w:r>
          </w:p>
        </w:tc>
        <w:tc>
          <w:tcPr>
            <w:tcW w:w="927" w:type="dxa"/>
            <w:tcBorders>
              <w:left w:val="single" w:sz="4" w:space="0" w:color="auto"/>
            </w:tcBorders>
            <w:noWrap/>
            <w:hideMark/>
          </w:tcPr>
          <w:p w14:paraId="4926F897"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0.485**</w:t>
            </w:r>
          </w:p>
        </w:tc>
        <w:tc>
          <w:tcPr>
            <w:tcW w:w="1079" w:type="dxa"/>
            <w:noWrap/>
            <w:hideMark/>
          </w:tcPr>
          <w:p w14:paraId="771B95F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0.516**</w:t>
            </w:r>
          </w:p>
        </w:tc>
        <w:tc>
          <w:tcPr>
            <w:tcW w:w="888" w:type="dxa"/>
            <w:noWrap/>
            <w:hideMark/>
          </w:tcPr>
          <w:p w14:paraId="785602A4"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0.533**</w:t>
            </w:r>
          </w:p>
        </w:tc>
      </w:tr>
      <w:tr w:rsidR="00D36473" w:rsidRPr="009567E8" w14:paraId="5CDDB64F"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062BB1D2" w14:textId="77777777" w:rsidR="00D36473" w:rsidRPr="009567E8" w:rsidRDefault="00D36473" w:rsidP="00553B9E">
            <w:pPr>
              <w:spacing w:line="259" w:lineRule="auto"/>
              <w:rPr>
                <w:rFonts w:eastAsiaTheme="minorEastAsia"/>
                <w:b/>
                <w:bCs/>
                <w:sz w:val="20"/>
                <w:szCs w:val="20"/>
              </w:rPr>
            </w:pPr>
          </w:p>
        </w:tc>
        <w:tc>
          <w:tcPr>
            <w:tcW w:w="345" w:type="dxa"/>
            <w:noWrap/>
            <w:hideMark/>
          </w:tcPr>
          <w:p w14:paraId="555167E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2F0C05FA"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0.006</w:t>
            </w:r>
          </w:p>
        </w:tc>
        <w:tc>
          <w:tcPr>
            <w:tcW w:w="1302" w:type="dxa"/>
            <w:tcBorders>
              <w:right w:val="single" w:sz="4" w:space="0" w:color="auto"/>
            </w:tcBorders>
          </w:tcPr>
          <w:p w14:paraId="7B4E015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0.0003</w:t>
            </w:r>
          </w:p>
        </w:tc>
        <w:tc>
          <w:tcPr>
            <w:tcW w:w="845" w:type="dxa"/>
            <w:tcBorders>
              <w:left w:val="single" w:sz="4" w:space="0" w:color="auto"/>
            </w:tcBorders>
            <w:noWrap/>
            <w:hideMark/>
          </w:tcPr>
          <w:p w14:paraId="7A9739C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0.094</w:t>
            </w:r>
          </w:p>
        </w:tc>
        <w:tc>
          <w:tcPr>
            <w:tcW w:w="1072" w:type="dxa"/>
            <w:noWrap/>
            <w:hideMark/>
          </w:tcPr>
          <w:p w14:paraId="169178C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0.104</w:t>
            </w:r>
          </w:p>
        </w:tc>
        <w:tc>
          <w:tcPr>
            <w:tcW w:w="883" w:type="dxa"/>
            <w:noWrap/>
            <w:hideMark/>
          </w:tcPr>
          <w:p w14:paraId="65D2C47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0.265</w:t>
            </w:r>
          </w:p>
        </w:tc>
        <w:tc>
          <w:tcPr>
            <w:tcW w:w="894" w:type="dxa"/>
            <w:tcBorders>
              <w:right w:val="single" w:sz="4" w:space="0" w:color="auto"/>
            </w:tcBorders>
            <w:noWrap/>
            <w:hideMark/>
          </w:tcPr>
          <w:p w14:paraId="61C77A65"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0.028</w:t>
            </w:r>
          </w:p>
        </w:tc>
        <w:tc>
          <w:tcPr>
            <w:tcW w:w="1127" w:type="dxa"/>
            <w:tcBorders>
              <w:left w:val="single" w:sz="4" w:space="0" w:color="auto"/>
            </w:tcBorders>
            <w:noWrap/>
            <w:hideMark/>
          </w:tcPr>
          <w:p w14:paraId="3CAF4FE1"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0.506</w:t>
            </w:r>
          </w:p>
        </w:tc>
        <w:tc>
          <w:tcPr>
            <w:tcW w:w="1583" w:type="dxa"/>
            <w:tcBorders>
              <w:right w:val="single" w:sz="4" w:space="0" w:color="auto"/>
            </w:tcBorders>
            <w:noWrap/>
            <w:hideMark/>
          </w:tcPr>
          <w:p w14:paraId="2C9846C0"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0.465</w:t>
            </w:r>
          </w:p>
        </w:tc>
        <w:tc>
          <w:tcPr>
            <w:tcW w:w="766" w:type="dxa"/>
            <w:tcBorders>
              <w:left w:val="single" w:sz="4" w:space="0" w:color="auto"/>
              <w:right w:val="single" w:sz="4" w:space="0" w:color="auto"/>
            </w:tcBorders>
            <w:noWrap/>
            <w:hideMark/>
          </w:tcPr>
          <w:p w14:paraId="68DF0FA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0.028</w:t>
            </w:r>
          </w:p>
        </w:tc>
        <w:tc>
          <w:tcPr>
            <w:tcW w:w="927" w:type="dxa"/>
            <w:tcBorders>
              <w:left w:val="single" w:sz="4" w:space="0" w:color="auto"/>
            </w:tcBorders>
            <w:noWrap/>
            <w:hideMark/>
          </w:tcPr>
          <w:p w14:paraId="5069A7E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0.01</w:t>
            </w:r>
          </w:p>
        </w:tc>
        <w:tc>
          <w:tcPr>
            <w:tcW w:w="1079" w:type="dxa"/>
            <w:noWrap/>
            <w:hideMark/>
          </w:tcPr>
          <w:p w14:paraId="005B4860"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0.006</w:t>
            </w:r>
          </w:p>
        </w:tc>
        <w:tc>
          <w:tcPr>
            <w:tcW w:w="888" w:type="dxa"/>
            <w:noWrap/>
            <w:hideMark/>
          </w:tcPr>
          <w:p w14:paraId="48F43D3A"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0.006</w:t>
            </w:r>
          </w:p>
        </w:tc>
      </w:tr>
      <w:tr w:rsidR="00D36473" w:rsidRPr="009567E8" w14:paraId="3DD928BC"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hideMark/>
          </w:tcPr>
          <w:p w14:paraId="40A7CD91"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t>TVPS-Visual Closure</w:t>
            </w:r>
          </w:p>
        </w:tc>
        <w:tc>
          <w:tcPr>
            <w:tcW w:w="345" w:type="dxa"/>
            <w:noWrap/>
            <w:hideMark/>
          </w:tcPr>
          <w:p w14:paraId="0085F77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Pr>
          <w:p w14:paraId="2E7438A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-0.391*</w:t>
            </w:r>
          </w:p>
        </w:tc>
        <w:tc>
          <w:tcPr>
            <w:tcW w:w="1302" w:type="dxa"/>
            <w:tcBorders>
              <w:right w:val="single" w:sz="4" w:space="0" w:color="auto"/>
            </w:tcBorders>
          </w:tcPr>
          <w:p w14:paraId="3BAE01A9"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-0.438*</w:t>
            </w:r>
          </w:p>
        </w:tc>
        <w:tc>
          <w:tcPr>
            <w:tcW w:w="845" w:type="dxa"/>
            <w:tcBorders>
              <w:left w:val="single" w:sz="4" w:space="0" w:color="auto"/>
            </w:tcBorders>
            <w:noWrap/>
            <w:hideMark/>
          </w:tcPr>
          <w:p w14:paraId="1D828F12"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-0.205</w:t>
            </w:r>
          </w:p>
        </w:tc>
        <w:tc>
          <w:tcPr>
            <w:tcW w:w="1072" w:type="dxa"/>
            <w:noWrap/>
            <w:hideMark/>
          </w:tcPr>
          <w:p w14:paraId="34B75917"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-0.145</w:t>
            </w:r>
          </w:p>
        </w:tc>
        <w:tc>
          <w:tcPr>
            <w:tcW w:w="883" w:type="dxa"/>
            <w:noWrap/>
            <w:hideMark/>
          </w:tcPr>
          <w:p w14:paraId="78E19FF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-0.313</w:t>
            </w:r>
          </w:p>
        </w:tc>
        <w:tc>
          <w:tcPr>
            <w:tcW w:w="894" w:type="dxa"/>
            <w:tcBorders>
              <w:right w:val="single" w:sz="4" w:space="0" w:color="auto"/>
            </w:tcBorders>
            <w:noWrap/>
            <w:hideMark/>
          </w:tcPr>
          <w:p w14:paraId="02C3CEE9"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0.352</w:t>
            </w:r>
          </w:p>
        </w:tc>
        <w:tc>
          <w:tcPr>
            <w:tcW w:w="1127" w:type="dxa"/>
            <w:tcBorders>
              <w:left w:val="single" w:sz="4" w:space="0" w:color="auto"/>
            </w:tcBorders>
            <w:noWrap/>
            <w:hideMark/>
          </w:tcPr>
          <w:p w14:paraId="2CE56908"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-0.258</w:t>
            </w:r>
          </w:p>
        </w:tc>
        <w:tc>
          <w:tcPr>
            <w:tcW w:w="1583" w:type="dxa"/>
            <w:tcBorders>
              <w:right w:val="single" w:sz="4" w:space="0" w:color="auto"/>
            </w:tcBorders>
            <w:noWrap/>
            <w:hideMark/>
          </w:tcPr>
          <w:p w14:paraId="77FB2E13"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-0.124</w:t>
            </w:r>
          </w:p>
        </w:tc>
        <w:tc>
          <w:tcPr>
            <w:tcW w:w="766" w:type="dxa"/>
            <w:tcBorders>
              <w:left w:val="single" w:sz="4" w:space="0" w:color="auto"/>
              <w:right w:val="single" w:sz="4" w:space="0" w:color="auto"/>
            </w:tcBorders>
            <w:noWrap/>
            <w:hideMark/>
          </w:tcPr>
          <w:p w14:paraId="7A237B65"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0.306</w:t>
            </w:r>
          </w:p>
        </w:tc>
        <w:tc>
          <w:tcPr>
            <w:tcW w:w="927" w:type="dxa"/>
            <w:tcBorders>
              <w:left w:val="single" w:sz="4" w:space="0" w:color="auto"/>
            </w:tcBorders>
            <w:noWrap/>
            <w:hideMark/>
          </w:tcPr>
          <w:p w14:paraId="3E41D27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0.271</w:t>
            </w:r>
          </w:p>
        </w:tc>
        <w:tc>
          <w:tcPr>
            <w:tcW w:w="1079" w:type="dxa"/>
            <w:noWrap/>
            <w:hideMark/>
          </w:tcPr>
          <w:p w14:paraId="7E350EE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0.269</w:t>
            </w:r>
          </w:p>
        </w:tc>
        <w:tc>
          <w:tcPr>
            <w:tcW w:w="888" w:type="dxa"/>
            <w:noWrap/>
            <w:hideMark/>
          </w:tcPr>
          <w:p w14:paraId="548999AB"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0.414*</w:t>
            </w:r>
          </w:p>
        </w:tc>
      </w:tr>
      <w:tr w:rsidR="00D36473" w:rsidRPr="009567E8" w14:paraId="317EEB03"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4EFC988D" w14:textId="77777777" w:rsidR="00D36473" w:rsidRPr="009567E8" w:rsidRDefault="00D36473" w:rsidP="00553B9E">
            <w:pPr>
              <w:spacing w:line="259" w:lineRule="auto"/>
              <w:rPr>
                <w:rFonts w:eastAsiaTheme="minorEastAsia"/>
                <w:b/>
                <w:bCs/>
                <w:sz w:val="20"/>
                <w:szCs w:val="20"/>
              </w:rPr>
            </w:pPr>
          </w:p>
        </w:tc>
        <w:tc>
          <w:tcPr>
            <w:tcW w:w="345" w:type="dxa"/>
            <w:noWrap/>
            <w:hideMark/>
          </w:tcPr>
          <w:p w14:paraId="4B75346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6A687C2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0.033</w:t>
            </w:r>
          </w:p>
        </w:tc>
        <w:tc>
          <w:tcPr>
            <w:tcW w:w="1302" w:type="dxa"/>
            <w:tcBorders>
              <w:right w:val="single" w:sz="4" w:space="0" w:color="auto"/>
            </w:tcBorders>
          </w:tcPr>
          <w:p w14:paraId="456FE67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0.021</w:t>
            </w:r>
          </w:p>
        </w:tc>
        <w:tc>
          <w:tcPr>
            <w:tcW w:w="845" w:type="dxa"/>
            <w:tcBorders>
              <w:left w:val="single" w:sz="4" w:space="0" w:color="auto"/>
            </w:tcBorders>
            <w:noWrap/>
            <w:hideMark/>
          </w:tcPr>
          <w:p w14:paraId="70E95E8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0.265</w:t>
            </w:r>
          </w:p>
        </w:tc>
        <w:tc>
          <w:tcPr>
            <w:tcW w:w="1072" w:type="dxa"/>
            <w:noWrap/>
            <w:hideMark/>
          </w:tcPr>
          <w:p w14:paraId="43DD936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0.399</w:t>
            </w:r>
          </w:p>
        </w:tc>
        <w:tc>
          <w:tcPr>
            <w:tcW w:w="883" w:type="dxa"/>
            <w:noWrap/>
            <w:hideMark/>
          </w:tcPr>
          <w:p w14:paraId="266CAF36"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0.104</w:t>
            </w:r>
          </w:p>
        </w:tc>
        <w:tc>
          <w:tcPr>
            <w:tcW w:w="894" w:type="dxa"/>
            <w:tcBorders>
              <w:right w:val="single" w:sz="4" w:space="0" w:color="auto"/>
            </w:tcBorders>
            <w:noWrap/>
            <w:hideMark/>
          </w:tcPr>
          <w:p w14:paraId="328A6776"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0.07</w:t>
            </w:r>
          </w:p>
        </w:tc>
        <w:tc>
          <w:tcPr>
            <w:tcW w:w="1127" w:type="dxa"/>
            <w:tcBorders>
              <w:left w:val="single" w:sz="4" w:space="0" w:color="auto"/>
            </w:tcBorders>
            <w:noWrap/>
            <w:hideMark/>
          </w:tcPr>
          <w:p w14:paraId="02AFE03B"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0.22</w:t>
            </w:r>
          </w:p>
        </w:tc>
        <w:tc>
          <w:tcPr>
            <w:tcW w:w="1583" w:type="dxa"/>
            <w:tcBorders>
              <w:right w:val="single" w:sz="4" w:space="0" w:color="auto"/>
            </w:tcBorders>
            <w:noWrap/>
            <w:hideMark/>
          </w:tcPr>
          <w:p w14:paraId="3039DA0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0.509</w:t>
            </w:r>
          </w:p>
        </w:tc>
        <w:tc>
          <w:tcPr>
            <w:tcW w:w="766" w:type="dxa"/>
            <w:tcBorders>
              <w:left w:val="single" w:sz="4" w:space="0" w:color="auto"/>
              <w:right w:val="single" w:sz="4" w:space="0" w:color="auto"/>
            </w:tcBorders>
            <w:noWrap/>
            <w:hideMark/>
          </w:tcPr>
          <w:p w14:paraId="366EFB6B"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0.104</w:t>
            </w:r>
          </w:p>
        </w:tc>
        <w:tc>
          <w:tcPr>
            <w:tcW w:w="927" w:type="dxa"/>
            <w:tcBorders>
              <w:left w:val="single" w:sz="4" w:space="0" w:color="auto"/>
            </w:tcBorders>
            <w:noWrap/>
            <w:hideMark/>
          </w:tcPr>
          <w:p w14:paraId="5AB0086B"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0.153</w:t>
            </w:r>
          </w:p>
        </w:tc>
        <w:tc>
          <w:tcPr>
            <w:tcW w:w="1079" w:type="dxa"/>
            <w:noWrap/>
            <w:hideMark/>
          </w:tcPr>
          <w:p w14:paraId="2E3FD4D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0.153</w:t>
            </w:r>
          </w:p>
        </w:tc>
        <w:tc>
          <w:tcPr>
            <w:tcW w:w="888" w:type="dxa"/>
            <w:noWrap/>
            <w:hideMark/>
          </w:tcPr>
          <w:p w14:paraId="61D48854"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0.028</w:t>
            </w:r>
          </w:p>
        </w:tc>
      </w:tr>
      <w:tr w:rsidR="00D36473" w:rsidRPr="009567E8" w14:paraId="449B1B96"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hideMark/>
          </w:tcPr>
          <w:p w14:paraId="6D0AAC87"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lastRenderedPageBreak/>
              <w:t>Beery-Visuomotor Integration</w:t>
            </w:r>
          </w:p>
        </w:tc>
        <w:tc>
          <w:tcPr>
            <w:tcW w:w="345" w:type="dxa"/>
            <w:noWrap/>
            <w:hideMark/>
          </w:tcPr>
          <w:p w14:paraId="4D899A19"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Pr>
          <w:p w14:paraId="32E99004"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b/>
                <w:bCs/>
                <w:sz w:val="20"/>
                <w:szCs w:val="20"/>
              </w:rPr>
              <w:t>-0.377*</w:t>
            </w:r>
          </w:p>
        </w:tc>
        <w:tc>
          <w:tcPr>
            <w:tcW w:w="1302" w:type="dxa"/>
            <w:tcBorders>
              <w:right w:val="single" w:sz="4" w:space="0" w:color="auto"/>
            </w:tcBorders>
          </w:tcPr>
          <w:p w14:paraId="4546C89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-0.249</w:t>
            </w:r>
          </w:p>
        </w:tc>
        <w:tc>
          <w:tcPr>
            <w:tcW w:w="845" w:type="dxa"/>
            <w:tcBorders>
              <w:left w:val="single" w:sz="4" w:space="0" w:color="auto"/>
            </w:tcBorders>
            <w:noWrap/>
            <w:hideMark/>
          </w:tcPr>
          <w:p w14:paraId="478AFCB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-0.285</w:t>
            </w:r>
          </w:p>
        </w:tc>
        <w:tc>
          <w:tcPr>
            <w:tcW w:w="1072" w:type="dxa"/>
            <w:noWrap/>
            <w:hideMark/>
          </w:tcPr>
          <w:p w14:paraId="3A0EA000"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-0.173</w:t>
            </w:r>
          </w:p>
        </w:tc>
        <w:tc>
          <w:tcPr>
            <w:tcW w:w="883" w:type="dxa"/>
            <w:noWrap/>
            <w:hideMark/>
          </w:tcPr>
          <w:p w14:paraId="5E1CE27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-0.017</w:t>
            </w:r>
          </w:p>
        </w:tc>
        <w:tc>
          <w:tcPr>
            <w:tcW w:w="894" w:type="dxa"/>
            <w:tcBorders>
              <w:right w:val="single" w:sz="4" w:space="0" w:color="auto"/>
            </w:tcBorders>
            <w:noWrap/>
            <w:hideMark/>
          </w:tcPr>
          <w:p w14:paraId="1528A721"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0.178</w:t>
            </w:r>
          </w:p>
        </w:tc>
        <w:tc>
          <w:tcPr>
            <w:tcW w:w="1127" w:type="dxa"/>
            <w:tcBorders>
              <w:left w:val="single" w:sz="4" w:space="0" w:color="auto"/>
            </w:tcBorders>
            <w:noWrap/>
            <w:hideMark/>
          </w:tcPr>
          <w:p w14:paraId="53A063CB"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-0.166</w:t>
            </w:r>
          </w:p>
        </w:tc>
        <w:tc>
          <w:tcPr>
            <w:tcW w:w="1583" w:type="dxa"/>
            <w:tcBorders>
              <w:right w:val="single" w:sz="4" w:space="0" w:color="auto"/>
            </w:tcBorders>
            <w:noWrap/>
            <w:hideMark/>
          </w:tcPr>
          <w:p w14:paraId="4B215589"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-0.177</w:t>
            </w:r>
          </w:p>
        </w:tc>
        <w:tc>
          <w:tcPr>
            <w:tcW w:w="766" w:type="dxa"/>
            <w:tcBorders>
              <w:left w:val="single" w:sz="4" w:space="0" w:color="auto"/>
              <w:right w:val="single" w:sz="4" w:space="0" w:color="auto"/>
            </w:tcBorders>
            <w:noWrap/>
            <w:hideMark/>
          </w:tcPr>
          <w:p w14:paraId="58DB4D19"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0.257</w:t>
            </w:r>
          </w:p>
        </w:tc>
        <w:tc>
          <w:tcPr>
            <w:tcW w:w="927" w:type="dxa"/>
            <w:tcBorders>
              <w:left w:val="single" w:sz="4" w:space="0" w:color="auto"/>
            </w:tcBorders>
            <w:noWrap/>
            <w:hideMark/>
          </w:tcPr>
          <w:p w14:paraId="70299A3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0.089</w:t>
            </w:r>
          </w:p>
        </w:tc>
        <w:tc>
          <w:tcPr>
            <w:tcW w:w="1079" w:type="dxa"/>
            <w:noWrap/>
            <w:hideMark/>
          </w:tcPr>
          <w:p w14:paraId="070EEE0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0.125</w:t>
            </w:r>
          </w:p>
        </w:tc>
        <w:tc>
          <w:tcPr>
            <w:tcW w:w="888" w:type="dxa"/>
            <w:noWrap/>
            <w:hideMark/>
          </w:tcPr>
          <w:p w14:paraId="62CF451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0.243</w:t>
            </w:r>
          </w:p>
        </w:tc>
      </w:tr>
      <w:tr w:rsidR="00D36473" w:rsidRPr="009567E8" w14:paraId="4CB07FF4"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0D7E3039" w14:textId="77777777" w:rsidR="00D36473" w:rsidRPr="009567E8" w:rsidRDefault="00D36473" w:rsidP="00553B9E">
            <w:pPr>
              <w:spacing w:line="259" w:lineRule="auto"/>
              <w:rPr>
                <w:rFonts w:eastAsiaTheme="minorEastAsia"/>
                <w:b/>
                <w:bCs/>
                <w:sz w:val="20"/>
                <w:szCs w:val="20"/>
              </w:rPr>
            </w:pPr>
          </w:p>
        </w:tc>
        <w:tc>
          <w:tcPr>
            <w:tcW w:w="345" w:type="dxa"/>
            <w:noWrap/>
            <w:hideMark/>
          </w:tcPr>
          <w:p w14:paraId="3D0CAF4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2AAE30C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0.042</w:t>
            </w:r>
          </w:p>
        </w:tc>
        <w:tc>
          <w:tcPr>
            <w:tcW w:w="1302" w:type="dxa"/>
            <w:tcBorders>
              <w:right w:val="single" w:sz="4" w:space="0" w:color="auto"/>
            </w:tcBorders>
          </w:tcPr>
          <w:p w14:paraId="77933722"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0.178</w:t>
            </w:r>
          </w:p>
        </w:tc>
        <w:tc>
          <w:tcPr>
            <w:tcW w:w="845" w:type="dxa"/>
            <w:tcBorders>
              <w:left w:val="single" w:sz="4" w:space="0" w:color="auto"/>
            </w:tcBorders>
            <w:noWrap/>
            <w:hideMark/>
          </w:tcPr>
          <w:p w14:paraId="65B70D8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0.133</w:t>
            </w:r>
          </w:p>
        </w:tc>
        <w:tc>
          <w:tcPr>
            <w:tcW w:w="1072" w:type="dxa"/>
            <w:noWrap/>
            <w:hideMark/>
          </w:tcPr>
          <w:p w14:paraId="3A900AAE"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0.327</w:t>
            </w:r>
          </w:p>
        </w:tc>
        <w:tc>
          <w:tcPr>
            <w:tcW w:w="883" w:type="dxa"/>
            <w:noWrap/>
            <w:hideMark/>
          </w:tcPr>
          <w:p w14:paraId="42F685F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0.91</w:t>
            </w:r>
          </w:p>
        </w:tc>
        <w:tc>
          <w:tcPr>
            <w:tcW w:w="894" w:type="dxa"/>
            <w:tcBorders>
              <w:right w:val="single" w:sz="4" w:space="0" w:color="auto"/>
            </w:tcBorders>
            <w:noWrap/>
            <w:hideMark/>
          </w:tcPr>
          <w:p w14:paraId="067EE70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0.317</w:t>
            </w:r>
          </w:p>
        </w:tc>
        <w:tc>
          <w:tcPr>
            <w:tcW w:w="1127" w:type="dxa"/>
            <w:tcBorders>
              <w:left w:val="single" w:sz="4" w:space="0" w:color="auto"/>
            </w:tcBorders>
            <w:noWrap/>
            <w:hideMark/>
          </w:tcPr>
          <w:p w14:paraId="4D726A4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0.399</w:t>
            </w:r>
          </w:p>
        </w:tc>
        <w:tc>
          <w:tcPr>
            <w:tcW w:w="1583" w:type="dxa"/>
            <w:tcBorders>
              <w:right w:val="single" w:sz="4" w:space="0" w:color="auto"/>
            </w:tcBorders>
            <w:noWrap/>
            <w:hideMark/>
          </w:tcPr>
          <w:p w14:paraId="39654652"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0.373</w:t>
            </w:r>
          </w:p>
        </w:tc>
        <w:tc>
          <w:tcPr>
            <w:tcW w:w="766" w:type="dxa"/>
            <w:tcBorders>
              <w:left w:val="single" w:sz="4" w:space="0" w:color="auto"/>
              <w:right w:val="single" w:sz="4" w:space="0" w:color="auto"/>
            </w:tcBorders>
            <w:noWrap/>
            <w:hideMark/>
          </w:tcPr>
          <w:p w14:paraId="7D4787A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0.17</w:t>
            </w:r>
          </w:p>
        </w:tc>
        <w:tc>
          <w:tcPr>
            <w:tcW w:w="927" w:type="dxa"/>
            <w:tcBorders>
              <w:left w:val="single" w:sz="4" w:space="0" w:color="auto"/>
            </w:tcBorders>
            <w:noWrap/>
            <w:hideMark/>
          </w:tcPr>
          <w:p w14:paraId="3C2C505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0.588</w:t>
            </w:r>
          </w:p>
        </w:tc>
        <w:tc>
          <w:tcPr>
            <w:tcW w:w="1079" w:type="dxa"/>
            <w:noWrap/>
            <w:hideMark/>
          </w:tcPr>
          <w:p w14:paraId="0B13BDE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0.465</w:t>
            </w:r>
          </w:p>
        </w:tc>
        <w:tc>
          <w:tcPr>
            <w:tcW w:w="888" w:type="dxa"/>
            <w:noWrap/>
            <w:hideMark/>
          </w:tcPr>
          <w:p w14:paraId="0F6910A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0.195</w:t>
            </w:r>
          </w:p>
        </w:tc>
      </w:tr>
      <w:tr w:rsidR="00D36473" w:rsidRPr="009567E8" w14:paraId="4FE5AFC5" w14:textId="77777777" w:rsidTr="00553B9E">
        <w:trPr>
          <w:trHeight w:val="312"/>
        </w:trPr>
        <w:tc>
          <w:tcPr>
            <w:cnfStyle w:val="001000000000" w:firstRow="0" w:lastRow="0" w:firstColumn="1" w:lastColumn="0" w:oddVBand="0" w:evenVBand="0" w:oddHBand="0" w:evenHBand="0" w:firstRowFirstColumn="0" w:firstRowLastColumn="0" w:lastRowFirstColumn="0" w:lastRowLastColumn="0"/>
            <w:tcW w:w="1560" w:type="dxa"/>
            <w:vMerge w:val="restart"/>
            <w:noWrap/>
            <w:vAlign w:val="center"/>
            <w:hideMark/>
          </w:tcPr>
          <w:p w14:paraId="2A2990B4" w14:textId="77777777" w:rsidR="00D36473" w:rsidRPr="009567E8" w:rsidRDefault="00D36473" w:rsidP="00553B9E">
            <w:pPr>
              <w:spacing w:line="259" w:lineRule="auto"/>
              <w:jc w:val="center"/>
              <w:rPr>
                <w:rFonts w:eastAsiaTheme="minorEastAsia"/>
                <w:b/>
                <w:bCs/>
                <w:sz w:val="20"/>
                <w:szCs w:val="20"/>
              </w:rPr>
            </w:pPr>
            <w:r w:rsidRPr="009567E8">
              <w:rPr>
                <w:rFonts w:eastAsiaTheme="minorEastAsia"/>
                <w:b/>
                <w:bCs/>
                <w:sz w:val="20"/>
                <w:szCs w:val="20"/>
              </w:rPr>
              <w:t>FCVIQ total score</w:t>
            </w:r>
          </w:p>
        </w:tc>
        <w:tc>
          <w:tcPr>
            <w:tcW w:w="345" w:type="dxa"/>
            <w:noWrap/>
            <w:hideMark/>
          </w:tcPr>
          <w:p w14:paraId="17A113CC"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i/>
                <w:iCs/>
                <w:sz w:val="20"/>
                <w:szCs w:val="20"/>
              </w:rPr>
            </w:pPr>
            <w:r w:rsidRPr="009567E8">
              <w:rPr>
                <w:i/>
                <w:iCs/>
                <w:sz w:val="20"/>
                <w:szCs w:val="20"/>
              </w:rPr>
              <w:t>r</w:t>
            </w:r>
            <w:r w:rsidRPr="009567E8">
              <w:rPr>
                <w:i/>
                <w:iCs/>
                <w:sz w:val="20"/>
                <w:szCs w:val="20"/>
                <w:vertAlign w:val="subscript"/>
              </w:rPr>
              <w:t>s</w:t>
            </w:r>
          </w:p>
        </w:tc>
        <w:tc>
          <w:tcPr>
            <w:tcW w:w="1029" w:type="dxa"/>
          </w:tcPr>
          <w:p w14:paraId="19813AC0"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0.228</w:t>
            </w:r>
          </w:p>
        </w:tc>
        <w:tc>
          <w:tcPr>
            <w:tcW w:w="1302" w:type="dxa"/>
            <w:tcBorders>
              <w:right w:val="single" w:sz="4" w:space="0" w:color="auto"/>
            </w:tcBorders>
          </w:tcPr>
          <w:p w14:paraId="0DB78FBA"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0.231</w:t>
            </w:r>
          </w:p>
        </w:tc>
        <w:tc>
          <w:tcPr>
            <w:tcW w:w="845" w:type="dxa"/>
            <w:tcBorders>
              <w:left w:val="single" w:sz="4" w:space="0" w:color="auto"/>
            </w:tcBorders>
            <w:noWrap/>
            <w:hideMark/>
          </w:tcPr>
          <w:p w14:paraId="561179FB"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0.212</w:t>
            </w:r>
          </w:p>
        </w:tc>
        <w:tc>
          <w:tcPr>
            <w:tcW w:w="1072" w:type="dxa"/>
            <w:noWrap/>
            <w:hideMark/>
          </w:tcPr>
          <w:p w14:paraId="778180DA"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w:t>
            </w:r>
          </w:p>
        </w:tc>
        <w:tc>
          <w:tcPr>
            <w:tcW w:w="883" w:type="dxa"/>
            <w:noWrap/>
            <w:hideMark/>
          </w:tcPr>
          <w:p w14:paraId="3E390FE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0.166</w:t>
            </w:r>
          </w:p>
        </w:tc>
        <w:tc>
          <w:tcPr>
            <w:tcW w:w="894" w:type="dxa"/>
            <w:tcBorders>
              <w:right w:val="single" w:sz="4" w:space="0" w:color="auto"/>
            </w:tcBorders>
            <w:noWrap/>
            <w:hideMark/>
          </w:tcPr>
          <w:p w14:paraId="2E23C931"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-0.178</w:t>
            </w:r>
          </w:p>
        </w:tc>
        <w:tc>
          <w:tcPr>
            <w:tcW w:w="1127" w:type="dxa"/>
            <w:tcBorders>
              <w:left w:val="single" w:sz="4" w:space="0" w:color="auto"/>
            </w:tcBorders>
            <w:noWrap/>
            <w:hideMark/>
          </w:tcPr>
          <w:p w14:paraId="2DEA201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0.291</w:t>
            </w:r>
          </w:p>
        </w:tc>
        <w:tc>
          <w:tcPr>
            <w:tcW w:w="1583" w:type="dxa"/>
            <w:tcBorders>
              <w:right w:val="single" w:sz="4" w:space="0" w:color="auto"/>
            </w:tcBorders>
            <w:noWrap/>
            <w:hideMark/>
          </w:tcPr>
          <w:p w14:paraId="09DDCA2E"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0.02</w:t>
            </w:r>
          </w:p>
        </w:tc>
        <w:tc>
          <w:tcPr>
            <w:tcW w:w="766" w:type="dxa"/>
            <w:tcBorders>
              <w:left w:val="single" w:sz="4" w:space="0" w:color="auto"/>
              <w:right w:val="single" w:sz="4" w:space="0" w:color="auto"/>
            </w:tcBorders>
            <w:noWrap/>
            <w:hideMark/>
          </w:tcPr>
          <w:p w14:paraId="1CA2068D"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-0.229</w:t>
            </w:r>
          </w:p>
        </w:tc>
        <w:tc>
          <w:tcPr>
            <w:tcW w:w="927" w:type="dxa"/>
            <w:tcBorders>
              <w:left w:val="single" w:sz="4" w:space="0" w:color="auto"/>
            </w:tcBorders>
            <w:noWrap/>
            <w:hideMark/>
          </w:tcPr>
          <w:p w14:paraId="0EE21FC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sz w:val="20"/>
                <w:szCs w:val="20"/>
              </w:rPr>
            </w:pPr>
            <w:r w:rsidRPr="009567E8">
              <w:rPr>
                <w:sz w:val="20"/>
                <w:szCs w:val="20"/>
              </w:rPr>
              <w:t>-0.306</w:t>
            </w:r>
          </w:p>
        </w:tc>
        <w:tc>
          <w:tcPr>
            <w:tcW w:w="1079" w:type="dxa"/>
            <w:noWrap/>
            <w:hideMark/>
          </w:tcPr>
          <w:p w14:paraId="13E9AC86"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-0.441*</w:t>
            </w:r>
          </w:p>
        </w:tc>
        <w:tc>
          <w:tcPr>
            <w:tcW w:w="888" w:type="dxa"/>
            <w:noWrap/>
            <w:hideMark/>
          </w:tcPr>
          <w:p w14:paraId="068C4FFF" w14:textId="77777777" w:rsidR="00D36473" w:rsidRPr="009567E8" w:rsidRDefault="00D36473" w:rsidP="00553B9E">
            <w:pPr>
              <w:spacing w:line="259"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567E8">
              <w:rPr>
                <w:b/>
                <w:bCs/>
                <w:sz w:val="20"/>
                <w:szCs w:val="20"/>
              </w:rPr>
              <w:t>-0.458*</w:t>
            </w:r>
          </w:p>
        </w:tc>
      </w:tr>
      <w:tr w:rsidR="00D36473" w:rsidRPr="009567E8" w14:paraId="1C7E7B0C" w14:textId="77777777" w:rsidTr="00553B9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vMerge/>
            <w:hideMark/>
          </w:tcPr>
          <w:p w14:paraId="3994F301" w14:textId="77777777" w:rsidR="00D36473" w:rsidRPr="009567E8" w:rsidRDefault="00D36473" w:rsidP="00553B9E">
            <w:pPr>
              <w:spacing w:line="259" w:lineRule="auto"/>
              <w:rPr>
                <w:rFonts w:eastAsiaTheme="minorEastAsia"/>
                <w:sz w:val="20"/>
                <w:szCs w:val="20"/>
              </w:rPr>
            </w:pPr>
          </w:p>
        </w:tc>
        <w:tc>
          <w:tcPr>
            <w:tcW w:w="345" w:type="dxa"/>
            <w:noWrap/>
            <w:hideMark/>
          </w:tcPr>
          <w:p w14:paraId="223B506C"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i/>
                <w:iCs/>
                <w:sz w:val="20"/>
                <w:szCs w:val="20"/>
              </w:rPr>
            </w:pPr>
            <w:r w:rsidRPr="009567E8">
              <w:rPr>
                <w:i/>
                <w:iCs/>
                <w:sz w:val="20"/>
                <w:szCs w:val="20"/>
              </w:rPr>
              <w:t>p</w:t>
            </w:r>
          </w:p>
        </w:tc>
        <w:tc>
          <w:tcPr>
            <w:tcW w:w="1029" w:type="dxa"/>
          </w:tcPr>
          <w:p w14:paraId="5888F7A7"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0.214</w:t>
            </w:r>
          </w:p>
        </w:tc>
        <w:tc>
          <w:tcPr>
            <w:tcW w:w="1302" w:type="dxa"/>
            <w:tcBorders>
              <w:right w:val="single" w:sz="4" w:space="0" w:color="auto"/>
            </w:tcBorders>
          </w:tcPr>
          <w:p w14:paraId="1991B942"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0.214</w:t>
            </w:r>
          </w:p>
        </w:tc>
        <w:tc>
          <w:tcPr>
            <w:tcW w:w="845" w:type="dxa"/>
            <w:tcBorders>
              <w:left w:val="single" w:sz="4" w:space="0" w:color="auto"/>
            </w:tcBorders>
            <w:noWrap/>
            <w:hideMark/>
          </w:tcPr>
          <w:p w14:paraId="067CC88F"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0.256</w:t>
            </w:r>
          </w:p>
        </w:tc>
        <w:tc>
          <w:tcPr>
            <w:tcW w:w="1072" w:type="dxa"/>
            <w:noWrap/>
            <w:hideMark/>
          </w:tcPr>
          <w:p w14:paraId="7C26D689"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0.113</w:t>
            </w:r>
          </w:p>
        </w:tc>
        <w:tc>
          <w:tcPr>
            <w:tcW w:w="883" w:type="dxa"/>
            <w:noWrap/>
            <w:hideMark/>
          </w:tcPr>
          <w:p w14:paraId="790135A2"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0.351</w:t>
            </w:r>
          </w:p>
        </w:tc>
        <w:tc>
          <w:tcPr>
            <w:tcW w:w="894" w:type="dxa"/>
            <w:tcBorders>
              <w:right w:val="single" w:sz="4" w:space="0" w:color="auto"/>
            </w:tcBorders>
            <w:noWrap/>
            <w:hideMark/>
          </w:tcPr>
          <w:p w14:paraId="3E738F66"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0.317</w:t>
            </w:r>
          </w:p>
        </w:tc>
        <w:tc>
          <w:tcPr>
            <w:tcW w:w="1127" w:type="dxa"/>
            <w:tcBorders>
              <w:left w:val="single" w:sz="4" w:space="0" w:color="auto"/>
            </w:tcBorders>
            <w:noWrap/>
            <w:hideMark/>
          </w:tcPr>
          <w:p w14:paraId="72510628"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0.178</w:t>
            </w:r>
          </w:p>
        </w:tc>
        <w:tc>
          <w:tcPr>
            <w:tcW w:w="1583" w:type="dxa"/>
            <w:tcBorders>
              <w:right w:val="single" w:sz="4" w:space="0" w:color="auto"/>
            </w:tcBorders>
            <w:noWrap/>
            <w:hideMark/>
          </w:tcPr>
          <w:p w14:paraId="29661F06"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0.91</w:t>
            </w:r>
          </w:p>
        </w:tc>
        <w:tc>
          <w:tcPr>
            <w:tcW w:w="766" w:type="dxa"/>
            <w:tcBorders>
              <w:left w:val="single" w:sz="4" w:space="0" w:color="auto"/>
              <w:right w:val="single" w:sz="4" w:space="0" w:color="auto"/>
            </w:tcBorders>
            <w:noWrap/>
            <w:hideMark/>
          </w:tcPr>
          <w:p w14:paraId="4DC0F1A3"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0.214</w:t>
            </w:r>
          </w:p>
        </w:tc>
        <w:tc>
          <w:tcPr>
            <w:tcW w:w="927" w:type="dxa"/>
            <w:tcBorders>
              <w:left w:val="single" w:sz="4" w:space="0" w:color="auto"/>
            </w:tcBorders>
            <w:noWrap/>
            <w:hideMark/>
          </w:tcPr>
          <w:p w14:paraId="7E02C67D"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0.106</w:t>
            </w:r>
          </w:p>
        </w:tc>
        <w:tc>
          <w:tcPr>
            <w:tcW w:w="1079" w:type="dxa"/>
            <w:noWrap/>
            <w:hideMark/>
          </w:tcPr>
          <w:p w14:paraId="4B85A62A"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0.021</w:t>
            </w:r>
          </w:p>
        </w:tc>
        <w:tc>
          <w:tcPr>
            <w:tcW w:w="888" w:type="dxa"/>
            <w:noWrap/>
            <w:hideMark/>
          </w:tcPr>
          <w:p w14:paraId="614483BB" w14:textId="77777777" w:rsidR="00D36473" w:rsidRPr="009567E8" w:rsidRDefault="00D36473" w:rsidP="00553B9E">
            <w:pPr>
              <w:spacing w:line="259"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9567E8">
              <w:rPr>
                <w:sz w:val="20"/>
                <w:szCs w:val="20"/>
              </w:rPr>
              <w:t>0.019</w:t>
            </w:r>
          </w:p>
        </w:tc>
      </w:tr>
    </w:tbl>
    <w:p w14:paraId="3B43343B" w14:textId="77777777" w:rsidR="00D36473" w:rsidRDefault="00D36473" w:rsidP="00D36473">
      <w:pPr>
        <w:rPr>
          <w:rFonts w:eastAsiaTheme="minorEastAsia"/>
          <w:color w:val="auto"/>
          <w:sz w:val="21"/>
          <w:szCs w:val="21"/>
          <w:lang w:eastAsia="ja-JP"/>
        </w:rPr>
      </w:pPr>
      <w:r w:rsidRPr="0007733D">
        <w:rPr>
          <w:b/>
          <w:bCs/>
          <w:color w:val="auto"/>
          <w:sz w:val="22"/>
          <w:szCs w:val="22"/>
        </w:rPr>
        <w:t>Table A.2.</w:t>
      </w:r>
      <w:r w:rsidRPr="0007733D">
        <w:rPr>
          <w:rFonts w:eastAsiaTheme="minorEastAsia"/>
          <w:color w:val="auto"/>
          <w:sz w:val="22"/>
          <w:szCs w:val="22"/>
          <w:lang w:eastAsia="ja-JP"/>
        </w:rPr>
        <w:t xml:space="preserve"> Results of the partial Spearman’s rank correlations after false discovery rate correction between visual and bimanual function assessments in children with unilateral cerebral </w:t>
      </w:r>
      <w:r w:rsidRPr="0007733D">
        <w:rPr>
          <w:rFonts w:eastAsiaTheme="minorEastAsia"/>
          <w:color w:val="auto"/>
          <w:sz w:val="21"/>
          <w:szCs w:val="21"/>
          <w:lang w:eastAsia="ja-JP"/>
        </w:rPr>
        <w:t>palsy.</w:t>
      </w:r>
    </w:p>
    <w:p w14:paraId="1C37901B" w14:textId="77777777" w:rsidR="00D36473" w:rsidRPr="009567E8" w:rsidRDefault="00D36473" w:rsidP="00D36473">
      <w:pPr>
        <w:spacing w:line="259" w:lineRule="auto"/>
        <w:ind w:firstLine="0"/>
        <w:rPr>
          <w:b/>
          <w:bCs/>
          <w:color w:val="auto"/>
          <w:sz w:val="22"/>
          <w:szCs w:val="22"/>
        </w:rPr>
        <w:sectPr w:rsidR="00D36473" w:rsidRPr="009567E8" w:rsidSect="00682B83">
          <w:pgSz w:w="16838" w:h="11906" w:orient="landscape"/>
          <w:pgMar w:top="1417" w:right="1417" w:bottom="1417" w:left="1417" w:header="709" w:footer="709" w:gutter="0"/>
          <w:cols w:space="708"/>
          <w:docGrid w:linePitch="360"/>
        </w:sectPr>
      </w:pPr>
      <w:bookmarkStart w:id="0" w:name="_Hlk158295824"/>
      <w:bookmarkStart w:id="1" w:name="_Hlk158295883"/>
      <w:r w:rsidRPr="0007733D">
        <w:rPr>
          <w:rFonts w:eastAsia="Calibri"/>
          <w:kern w:val="24"/>
          <w:sz w:val="18"/>
          <w:szCs w:val="18"/>
          <w:lang w:eastAsia="ja-JP"/>
        </w:rPr>
        <w:t>TVPS: Test of Visual Perceptual Skills, Fourth edition; Beery:</w:t>
      </w:r>
      <w:r w:rsidRPr="0007733D">
        <w:rPr>
          <w:rFonts w:eastAsiaTheme="minorEastAsia"/>
          <w:color w:val="auto"/>
          <w:sz w:val="18"/>
          <w:szCs w:val="18"/>
          <w:lang w:eastAsia="ja-JP"/>
        </w:rPr>
        <w:t xml:space="preserve"> </w:t>
      </w:r>
      <w:r w:rsidRPr="0007733D">
        <w:rPr>
          <w:rFonts w:eastAsia="Calibri"/>
          <w:kern w:val="24"/>
          <w:sz w:val="18"/>
          <w:szCs w:val="18"/>
          <w:lang w:eastAsia="ja-JP"/>
        </w:rPr>
        <w:t>Beery-Buktenica Test of Visual-Motor Integration; FCVIQ: Flemish cerebral visual impairment questionnaire; BOB: Ball-on-bar task of the Kinarm exoskeleton robot;</w:t>
      </w:r>
      <w:r w:rsidRPr="0007733D">
        <w:rPr>
          <w:sz w:val="18"/>
          <w:szCs w:val="18"/>
        </w:rPr>
        <w:t xml:space="preserve"> </w:t>
      </w:r>
      <w:r w:rsidRPr="0007733D">
        <w:rPr>
          <w:rFonts w:eastAsia="Calibri"/>
          <w:kern w:val="24"/>
          <w:sz w:val="18"/>
          <w:szCs w:val="18"/>
          <w:lang w:eastAsia="ja-JP"/>
        </w:rPr>
        <w:t>SD: standard deviation; TPT: Tyneside Pegboard Test; NDH: non-dominant hand; DH: dominant hand; AHA: Assisting Hand Assessment</w:t>
      </w:r>
      <w:r w:rsidRPr="0007733D">
        <w:rPr>
          <w:rFonts w:eastAsia="Calibri"/>
          <w:kern w:val="24"/>
          <w:sz w:val="18"/>
          <w:szCs w:val="18"/>
          <w:lang w:val="en-US" w:eastAsia="ja-JP"/>
        </w:rPr>
        <w:t>; CHEQ: Children's Hand-use Experience Questionnaire</w:t>
      </w:r>
      <w:r w:rsidRPr="0007733D">
        <w:rPr>
          <w:rFonts w:eastAsia="Calibri"/>
          <w:kern w:val="24"/>
          <w:sz w:val="18"/>
          <w:szCs w:val="18"/>
          <w:lang w:eastAsia="ja-JP"/>
        </w:rPr>
        <w:t xml:space="preserve">. </w:t>
      </w:r>
      <w:bookmarkEnd w:id="0"/>
      <w:r w:rsidRPr="0007733D">
        <w:rPr>
          <w:rFonts w:eastAsia="Calibri"/>
          <w:kern w:val="24"/>
          <w:sz w:val="18"/>
          <w:szCs w:val="18"/>
          <w:lang w:eastAsia="ja-JP"/>
        </w:rPr>
        <w:t>Significant Spearman’s rank correlation in bold: *</w:t>
      </w:r>
      <w:r w:rsidRPr="0007733D">
        <w:rPr>
          <w:rFonts w:eastAsia="Calibri"/>
          <w:i/>
          <w:iCs/>
          <w:kern w:val="24"/>
          <w:sz w:val="18"/>
          <w:szCs w:val="18"/>
          <w:lang w:eastAsia="ja-JP"/>
        </w:rPr>
        <w:t>p</w:t>
      </w:r>
      <w:r w:rsidRPr="0007733D">
        <w:rPr>
          <w:rFonts w:eastAsia="Calibri"/>
          <w:kern w:val="24"/>
          <w:sz w:val="18"/>
          <w:szCs w:val="18"/>
          <w:lang w:eastAsia="ja-JP"/>
        </w:rPr>
        <w:t> ≤ 0.05, **</w:t>
      </w:r>
      <w:r w:rsidRPr="0007733D">
        <w:rPr>
          <w:rFonts w:eastAsia="Calibri"/>
          <w:i/>
          <w:iCs/>
          <w:kern w:val="24"/>
          <w:sz w:val="18"/>
          <w:szCs w:val="18"/>
          <w:lang w:eastAsia="ja-JP"/>
        </w:rPr>
        <w:t>p</w:t>
      </w:r>
      <w:r w:rsidRPr="0007733D">
        <w:rPr>
          <w:rFonts w:eastAsia="Calibri"/>
          <w:kern w:val="24"/>
          <w:sz w:val="18"/>
          <w:szCs w:val="18"/>
          <w:lang w:eastAsia="ja-JP"/>
        </w:rPr>
        <w:t> ≤ 0.01, ***</w:t>
      </w:r>
      <w:r w:rsidRPr="0007733D">
        <w:rPr>
          <w:rFonts w:eastAsia="Calibri"/>
          <w:i/>
          <w:iCs/>
          <w:kern w:val="24"/>
          <w:sz w:val="18"/>
          <w:szCs w:val="18"/>
          <w:lang w:eastAsia="ja-JP"/>
        </w:rPr>
        <w:t>p</w:t>
      </w:r>
      <w:r w:rsidRPr="0007733D">
        <w:rPr>
          <w:rFonts w:eastAsia="Calibri"/>
          <w:kern w:val="24"/>
          <w:sz w:val="18"/>
          <w:szCs w:val="18"/>
          <w:lang w:eastAsia="ja-JP"/>
        </w:rPr>
        <w:t> ≤ 0.001. Spearman rank’s correlation coefficient, interpreted as no or negligible (&lt;0.30), low (0.30-0.49), moderate (0.50-0.69), high (0.70-0.89), or very high (≥0.90)</w:t>
      </w:r>
      <w:r>
        <w:rPr>
          <w:rFonts w:eastAsia="Calibri"/>
          <w:kern w:val="24"/>
          <w:sz w:val="18"/>
          <w:szCs w:val="18"/>
          <w:lang w:eastAsia="ja-JP"/>
        </w:rPr>
        <w:t xml:space="preserve"> </w:t>
      </w:r>
      <w:r>
        <w:rPr>
          <w:rFonts w:eastAsia="Calibri"/>
          <w:kern w:val="24"/>
          <w:sz w:val="18"/>
          <w:szCs w:val="18"/>
          <w:lang w:eastAsia="ja-JP"/>
        </w:rPr>
        <w:fldChar w:fldCharType="begin"/>
      </w:r>
      <w:r>
        <w:rPr>
          <w:rFonts w:eastAsia="Calibri"/>
          <w:kern w:val="24"/>
          <w:sz w:val="18"/>
          <w:szCs w:val="18"/>
          <w:lang w:eastAsia="ja-JP"/>
        </w:rPr>
        <w:instrText xml:space="preserve"> ADDIN ZOTERO_ITEM CSL_CITATION {"citationID":"tNQvuIBV","properties":{"formattedCitation":"(Mukaka, 2012)","plainCitation":"(Mukaka, 2012)","noteIndex":0},"citationItems":[{"id":295,"uris":["http://zotero.org/users/10914483/items/VQBNNW5B"],"itemData":{"id":295,"type":"article-journal","abstract":"Correlation is a statistical method used to assess a possible linear association between two continuous variables. It is simple both to calculate and to interpret. However, misuse of correlation is so common among researchers that some statisticians have wished that the method had never been devised at all. The aim of this article is to provide a guide to appropriate use of correlation in medical research and to highlight some misuse. Examples of the applications of the correlation coefficient have been provided using data from statistical simulations as well as real data. Rule of thumb for interpreting size of a correlation coefficient has been provided.","container-title":"Malawi Medical Journal: The Journal of Medical Association of Malawi","ISSN":"1995-7270","issue":"3","journalAbbreviation":"Malawi Med J","language":"eng","note":"PMID: 23638278\nPMCID: PMC3576830","page":"69-71","source":"PubMed","title":"Statistics corner: A guide to appropriate use of correlation coefficient in medical research","title-short":"Statistics corner","volume":"24","author":[{"family":"Mukaka","given":"M. M."}],"issued":{"date-parts":[["2012",9]]}}}],"schema":"https://github.com/citation-style-language/schema/raw/master/csl-citation.json"} </w:instrText>
      </w:r>
      <w:r>
        <w:rPr>
          <w:rFonts w:eastAsia="Calibri"/>
          <w:kern w:val="24"/>
          <w:sz w:val="18"/>
          <w:szCs w:val="18"/>
          <w:lang w:eastAsia="ja-JP"/>
        </w:rPr>
        <w:fldChar w:fldCharType="separate"/>
      </w:r>
      <w:r w:rsidRPr="00A43BA4">
        <w:rPr>
          <w:sz w:val="18"/>
        </w:rPr>
        <w:t>(Mukaka, 2012)</w:t>
      </w:r>
      <w:r>
        <w:rPr>
          <w:rFonts w:eastAsia="Calibri"/>
          <w:kern w:val="24"/>
          <w:sz w:val="18"/>
          <w:szCs w:val="18"/>
          <w:lang w:eastAsia="ja-JP"/>
        </w:rPr>
        <w:fldChar w:fldCharType="end"/>
      </w:r>
      <w:r>
        <w:rPr>
          <w:rFonts w:eastAsia="Calibri"/>
          <w:kern w:val="24"/>
          <w:sz w:val="18"/>
          <w:szCs w:val="18"/>
          <w:lang w:eastAsia="ja-JP"/>
        </w:rPr>
        <w:t>.</w:t>
      </w:r>
    </w:p>
    <w:bookmarkEnd w:id="1"/>
    <w:p w14:paraId="1AA01907" w14:textId="77777777" w:rsidR="00D36473" w:rsidRPr="0007733D" w:rsidRDefault="00D36473" w:rsidP="00D36473">
      <w:pPr>
        <w:spacing w:line="259" w:lineRule="auto"/>
        <w:rPr>
          <w:b/>
          <w:bCs/>
          <w:color w:val="auto"/>
          <w:sz w:val="22"/>
          <w:szCs w:val="22"/>
        </w:rPr>
      </w:pPr>
      <w:r w:rsidRPr="0007733D">
        <w:rPr>
          <w:b/>
          <w:bCs/>
          <w:color w:val="auto"/>
          <w:sz w:val="22"/>
          <w:szCs w:val="22"/>
        </w:rPr>
        <w:lastRenderedPageBreak/>
        <w:t>Table A.3.</w:t>
      </w:r>
      <w:r w:rsidRPr="0007733D">
        <w:rPr>
          <w:rFonts w:eastAsiaTheme="minorEastAsia"/>
          <w:color w:val="auto"/>
          <w:sz w:val="22"/>
          <w:szCs w:val="22"/>
          <w:lang w:eastAsia="ja-JP"/>
        </w:rPr>
        <w:t xml:space="preserve"> Results of the elastic-net regularized regression with the effect sizes (Cohen’s </w:t>
      </w:r>
      <w:r w:rsidRPr="0007733D">
        <w:rPr>
          <w:rFonts w:eastAsiaTheme="minorEastAsia"/>
          <w:i/>
          <w:iCs/>
          <w:color w:val="auto"/>
          <w:sz w:val="22"/>
          <w:szCs w:val="22"/>
          <w:lang w:eastAsia="ja-JP"/>
        </w:rPr>
        <w:t>d</w:t>
      </w:r>
      <w:r w:rsidRPr="0007733D">
        <w:rPr>
          <w:rFonts w:eastAsiaTheme="minorEastAsia"/>
          <w:color w:val="auto"/>
          <w:sz w:val="22"/>
          <w:szCs w:val="22"/>
          <w:lang w:eastAsia="ja-JP"/>
        </w:rPr>
        <w:t>) of each predictor.</w:t>
      </w:r>
    </w:p>
    <w:tbl>
      <w:tblPr>
        <w:tblpPr w:leftFromText="180" w:rightFromText="180" w:vertAnchor="text" w:tblpXSpec="center" w:tblpY="12"/>
        <w:tblW w:w="14173" w:type="dxa"/>
        <w:tblLook w:val="04A0" w:firstRow="1" w:lastRow="0" w:firstColumn="1" w:lastColumn="0" w:noHBand="0" w:noVBand="1"/>
      </w:tblPr>
      <w:tblGrid>
        <w:gridCol w:w="1134"/>
        <w:gridCol w:w="1247"/>
        <w:gridCol w:w="6"/>
        <w:gridCol w:w="949"/>
        <w:gridCol w:w="6"/>
        <w:gridCol w:w="989"/>
        <w:gridCol w:w="6"/>
        <w:gridCol w:w="1488"/>
        <w:gridCol w:w="6"/>
        <w:gridCol w:w="1366"/>
        <w:gridCol w:w="6"/>
        <w:gridCol w:w="1246"/>
        <w:gridCol w:w="6"/>
        <w:gridCol w:w="1246"/>
        <w:gridCol w:w="6"/>
        <w:gridCol w:w="1245"/>
        <w:gridCol w:w="6"/>
        <w:gridCol w:w="1220"/>
        <w:gridCol w:w="8"/>
        <w:gridCol w:w="1107"/>
        <w:gridCol w:w="6"/>
        <w:gridCol w:w="868"/>
        <w:gridCol w:w="6"/>
      </w:tblGrid>
      <w:tr w:rsidR="00D36473" w:rsidRPr="009567E8" w14:paraId="4027AB34" w14:textId="77777777" w:rsidTr="00553B9E">
        <w:trPr>
          <w:trHeight w:val="324"/>
        </w:trPr>
        <w:tc>
          <w:tcPr>
            <w:tcW w:w="2387" w:type="dxa"/>
            <w:gridSpan w:val="3"/>
            <w:vMerge w:val="restart"/>
            <w:tcBorders>
              <w:top w:val="nil"/>
              <w:left w:val="nil"/>
              <w:bottom w:val="single" w:sz="4" w:space="0" w:color="000000"/>
              <w:right w:val="single" w:sz="4" w:space="0" w:color="000000"/>
            </w:tcBorders>
            <w:shd w:val="clear" w:color="000000" w:fill="FFFFFF"/>
            <w:vAlign w:val="center"/>
            <w:hideMark/>
          </w:tcPr>
          <w:p w14:paraId="0AECE462"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 xml:space="preserve">Bimanual function outcomes </w:t>
            </w:r>
          </w:p>
        </w:tc>
        <w:tc>
          <w:tcPr>
            <w:tcW w:w="955" w:type="dxa"/>
            <w:gridSpan w:val="2"/>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D0237FA"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Age</w:t>
            </w:r>
          </w:p>
        </w:tc>
        <w:tc>
          <w:tcPr>
            <w:tcW w:w="995"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14:paraId="192A4A63"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 xml:space="preserve">Titmus Stereo Fly </w:t>
            </w:r>
          </w:p>
        </w:tc>
        <w:tc>
          <w:tcPr>
            <w:tcW w:w="6621" w:type="dxa"/>
            <w:gridSpan w:val="10"/>
            <w:tcBorders>
              <w:top w:val="nil"/>
              <w:left w:val="nil"/>
              <w:bottom w:val="single" w:sz="4" w:space="0" w:color="auto"/>
              <w:right w:val="single" w:sz="4" w:space="0" w:color="000000"/>
            </w:tcBorders>
            <w:shd w:val="clear" w:color="auto" w:fill="auto"/>
            <w:noWrap/>
            <w:vAlign w:val="center"/>
            <w:hideMark/>
          </w:tcPr>
          <w:p w14:paraId="06748645"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TVPS</w:t>
            </w:r>
          </w:p>
        </w:tc>
        <w:tc>
          <w:tcPr>
            <w:tcW w:w="1228" w:type="dxa"/>
            <w:gridSpan w:val="2"/>
            <w:tcBorders>
              <w:top w:val="nil"/>
              <w:left w:val="nil"/>
              <w:bottom w:val="single" w:sz="4" w:space="0" w:color="auto"/>
              <w:right w:val="single" w:sz="4" w:space="0" w:color="auto"/>
            </w:tcBorders>
            <w:shd w:val="clear" w:color="000000" w:fill="FFFFFF"/>
            <w:vAlign w:val="center"/>
            <w:hideMark/>
          </w:tcPr>
          <w:p w14:paraId="3F4FB16D"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Beery</w:t>
            </w:r>
          </w:p>
        </w:tc>
        <w:tc>
          <w:tcPr>
            <w:tcW w:w="1113" w:type="dxa"/>
            <w:gridSpan w:val="2"/>
            <w:tcBorders>
              <w:top w:val="nil"/>
              <w:left w:val="nil"/>
              <w:bottom w:val="single" w:sz="4" w:space="0" w:color="auto"/>
              <w:right w:val="single" w:sz="4" w:space="0" w:color="auto"/>
            </w:tcBorders>
            <w:shd w:val="clear" w:color="auto" w:fill="auto"/>
            <w:noWrap/>
            <w:vAlign w:val="center"/>
            <w:hideMark/>
          </w:tcPr>
          <w:p w14:paraId="6F566A74"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FCVIQ</w:t>
            </w:r>
          </w:p>
        </w:tc>
        <w:tc>
          <w:tcPr>
            <w:tcW w:w="874" w:type="dxa"/>
            <w:gridSpan w:val="2"/>
            <w:vMerge w:val="restart"/>
            <w:tcBorders>
              <w:top w:val="nil"/>
              <w:left w:val="single" w:sz="4" w:space="0" w:color="auto"/>
              <w:bottom w:val="single" w:sz="4" w:space="0" w:color="000000"/>
              <w:right w:val="nil"/>
            </w:tcBorders>
            <w:shd w:val="clear" w:color="000000" w:fill="FFFFFF"/>
            <w:vAlign w:val="center"/>
            <w:hideMark/>
          </w:tcPr>
          <w:p w14:paraId="613EC565"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R</w:t>
            </w:r>
            <w:r w:rsidRPr="009567E8">
              <w:rPr>
                <w:rFonts w:eastAsia="Times New Roman"/>
                <w:b/>
                <w:bCs/>
                <w:sz w:val="20"/>
                <w:szCs w:val="20"/>
                <w:vertAlign w:val="superscript"/>
                <w:lang w:eastAsia="ja-JP"/>
              </w:rPr>
              <w:t>2</w:t>
            </w:r>
          </w:p>
        </w:tc>
      </w:tr>
      <w:tr w:rsidR="00D36473" w:rsidRPr="009567E8" w14:paraId="4265A7BF" w14:textId="77777777" w:rsidTr="00553B9E">
        <w:trPr>
          <w:trHeight w:val="792"/>
        </w:trPr>
        <w:tc>
          <w:tcPr>
            <w:tcW w:w="2387" w:type="dxa"/>
            <w:gridSpan w:val="3"/>
            <w:vMerge/>
            <w:tcBorders>
              <w:top w:val="nil"/>
              <w:left w:val="nil"/>
              <w:bottom w:val="single" w:sz="4" w:space="0" w:color="000000"/>
              <w:right w:val="single" w:sz="4" w:space="0" w:color="000000"/>
            </w:tcBorders>
            <w:vAlign w:val="center"/>
            <w:hideMark/>
          </w:tcPr>
          <w:p w14:paraId="4CDFB8DD" w14:textId="77777777" w:rsidR="00D36473" w:rsidRPr="009567E8" w:rsidRDefault="00D36473" w:rsidP="00553B9E">
            <w:pPr>
              <w:spacing w:after="0" w:line="240" w:lineRule="auto"/>
              <w:ind w:firstLine="0"/>
              <w:rPr>
                <w:rFonts w:eastAsia="Times New Roman"/>
                <w:b/>
                <w:bCs/>
                <w:sz w:val="20"/>
                <w:szCs w:val="20"/>
                <w:lang w:eastAsia="ja-JP"/>
              </w:rPr>
            </w:pPr>
          </w:p>
        </w:tc>
        <w:tc>
          <w:tcPr>
            <w:tcW w:w="955" w:type="dxa"/>
            <w:gridSpan w:val="2"/>
            <w:vMerge/>
            <w:tcBorders>
              <w:top w:val="nil"/>
              <w:left w:val="single" w:sz="4" w:space="0" w:color="auto"/>
              <w:bottom w:val="single" w:sz="4" w:space="0" w:color="000000"/>
              <w:right w:val="single" w:sz="4" w:space="0" w:color="auto"/>
            </w:tcBorders>
            <w:vAlign w:val="center"/>
            <w:hideMark/>
          </w:tcPr>
          <w:p w14:paraId="3DC3E15C" w14:textId="77777777" w:rsidR="00D36473" w:rsidRPr="009567E8" w:rsidRDefault="00D36473" w:rsidP="00553B9E">
            <w:pPr>
              <w:spacing w:after="0" w:line="240" w:lineRule="auto"/>
              <w:ind w:firstLine="0"/>
              <w:rPr>
                <w:rFonts w:eastAsia="Times New Roman"/>
                <w:b/>
                <w:bCs/>
                <w:sz w:val="20"/>
                <w:szCs w:val="20"/>
                <w:lang w:eastAsia="ja-JP"/>
              </w:rPr>
            </w:pPr>
          </w:p>
        </w:tc>
        <w:tc>
          <w:tcPr>
            <w:tcW w:w="995" w:type="dxa"/>
            <w:gridSpan w:val="2"/>
            <w:vMerge/>
            <w:tcBorders>
              <w:top w:val="nil"/>
              <w:left w:val="single" w:sz="4" w:space="0" w:color="auto"/>
              <w:bottom w:val="single" w:sz="4" w:space="0" w:color="000000"/>
              <w:right w:val="single" w:sz="4" w:space="0" w:color="auto"/>
            </w:tcBorders>
            <w:vAlign w:val="center"/>
            <w:hideMark/>
          </w:tcPr>
          <w:p w14:paraId="1EA94F8E" w14:textId="77777777" w:rsidR="00D36473" w:rsidRPr="009567E8" w:rsidRDefault="00D36473" w:rsidP="00553B9E">
            <w:pPr>
              <w:spacing w:after="0" w:line="240" w:lineRule="auto"/>
              <w:ind w:firstLine="0"/>
              <w:rPr>
                <w:rFonts w:eastAsia="Times New Roman"/>
                <w:b/>
                <w:bCs/>
                <w:sz w:val="20"/>
                <w:szCs w:val="20"/>
                <w:lang w:eastAsia="ja-JP"/>
              </w:rPr>
            </w:pPr>
          </w:p>
        </w:tc>
        <w:tc>
          <w:tcPr>
            <w:tcW w:w="1494" w:type="dxa"/>
            <w:gridSpan w:val="2"/>
            <w:tcBorders>
              <w:top w:val="nil"/>
              <w:left w:val="nil"/>
              <w:bottom w:val="single" w:sz="4" w:space="0" w:color="auto"/>
              <w:right w:val="nil"/>
            </w:tcBorders>
            <w:shd w:val="clear" w:color="000000" w:fill="FFFFFF"/>
            <w:vAlign w:val="center"/>
            <w:hideMark/>
          </w:tcPr>
          <w:p w14:paraId="605DB8DA"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Visual Discrimination</w:t>
            </w:r>
          </w:p>
        </w:tc>
        <w:tc>
          <w:tcPr>
            <w:tcW w:w="1372" w:type="dxa"/>
            <w:gridSpan w:val="2"/>
            <w:tcBorders>
              <w:top w:val="nil"/>
              <w:left w:val="nil"/>
              <w:bottom w:val="single" w:sz="4" w:space="0" w:color="auto"/>
              <w:right w:val="nil"/>
            </w:tcBorders>
            <w:shd w:val="clear" w:color="000000" w:fill="FFFFFF"/>
            <w:vAlign w:val="center"/>
            <w:hideMark/>
          </w:tcPr>
          <w:p w14:paraId="06895ADE"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Spatial Relationships</w:t>
            </w:r>
          </w:p>
        </w:tc>
        <w:tc>
          <w:tcPr>
            <w:tcW w:w="1252" w:type="dxa"/>
            <w:gridSpan w:val="2"/>
            <w:tcBorders>
              <w:top w:val="nil"/>
              <w:left w:val="nil"/>
              <w:bottom w:val="single" w:sz="4" w:space="0" w:color="auto"/>
              <w:right w:val="nil"/>
            </w:tcBorders>
            <w:shd w:val="clear" w:color="000000" w:fill="FFFFFF"/>
            <w:vAlign w:val="center"/>
            <w:hideMark/>
          </w:tcPr>
          <w:p w14:paraId="5E6F97B1"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Form Constancy</w:t>
            </w:r>
          </w:p>
        </w:tc>
        <w:tc>
          <w:tcPr>
            <w:tcW w:w="1252" w:type="dxa"/>
            <w:gridSpan w:val="2"/>
            <w:tcBorders>
              <w:top w:val="nil"/>
              <w:left w:val="nil"/>
              <w:bottom w:val="single" w:sz="4" w:space="0" w:color="auto"/>
              <w:right w:val="nil"/>
            </w:tcBorders>
            <w:shd w:val="clear" w:color="000000" w:fill="FFFFFF"/>
            <w:vAlign w:val="center"/>
            <w:hideMark/>
          </w:tcPr>
          <w:p w14:paraId="7A1B3F1C"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Visual Figure-Ground</w:t>
            </w:r>
          </w:p>
        </w:tc>
        <w:tc>
          <w:tcPr>
            <w:tcW w:w="1251" w:type="dxa"/>
            <w:gridSpan w:val="2"/>
            <w:tcBorders>
              <w:top w:val="nil"/>
              <w:left w:val="nil"/>
              <w:bottom w:val="single" w:sz="4" w:space="0" w:color="auto"/>
              <w:right w:val="single" w:sz="4" w:space="0" w:color="auto"/>
            </w:tcBorders>
            <w:shd w:val="clear" w:color="000000" w:fill="FFFFFF"/>
            <w:vAlign w:val="center"/>
            <w:hideMark/>
          </w:tcPr>
          <w:p w14:paraId="0250FEE6"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Visual Closure</w:t>
            </w:r>
          </w:p>
        </w:tc>
        <w:tc>
          <w:tcPr>
            <w:tcW w:w="1228" w:type="dxa"/>
            <w:gridSpan w:val="2"/>
            <w:tcBorders>
              <w:top w:val="nil"/>
              <w:left w:val="nil"/>
              <w:bottom w:val="single" w:sz="4" w:space="0" w:color="auto"/>
              <w:right w:val="single" w:sz="4" w:space="0" w:color="auto"/>
            </w:tcBorders>
            <w:shd w:val="clear" w:color="000000" w:fill="FFFFFF"/>
            <w:vAlign w:val="center"/>
            <w:hideMark/>
          </w:tcPr>
          <w:p w14:paraId="784F7C6B"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Visuomotor Integration</w:t>
            </w:r>
          </w:p>
        </w:tc>
        <w:tc>
          <w:tcPr>
            <w:tcW w:w="1113" w:type="dxa"/>
            <w:gridSpan w:val="2"/>
            <w:tcBorders>
              <w:top w:val="nil"/>
              <w:left w:val="nil"/>
              <w:bottom w:val="single" w:sz="4" w:space="0" w:color="auto"/>
              <w:right w:val="single" w:sz="4" w:space="0" w:color="auto"/>
            </w:tcBorders>
            <w:shd w:val="clear" w:color="000000" w:fill="FFFFFF"/>
            <w:vAlign w:val="center"/>
            <w:hideMark/>
          </w:tcPr>
          <w:p w14:paraId="1C64FDED"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Total score</w:t>
            </w:r>
          </w:p>
        </w:tc>
        <w:tc>
          <w:tcPr>
            <w:tcW w:w="874" w:type="dxa"/>
            <w:gridSpan w:val="2"/>
            <w:vMerge/>
            <w:tcBorders>
              <w:top w:val="nil"/>
              <w:left w:val="single" w:sz="4" w:space="0" w:color="auto"/>
              <w:bottom w:val="single" w:sz="4" w:space="0" w:color="000000"/>
              <w:right w:val="nil"/>
            </w:tcBorders>
            <w:vAlign w:val="center"/>
            <w:hideMark/>
          </w:tcPr>
          <w:p w14:paraId="696E2A9D" w14:textId="77777777" w:rsidR="00D36473" w:rsidRPr="009567E8" w:rsidRDefault="00D36473" w:rsidP="00553B9E">
            <w:pPr>
              <w:spacing w:after="0" w:line="240" w:lineRule="auto"/>
              <w:ind w:firstLine="0"/>
              <w:rPr>
                <w:rFonts w:eastAsia="Times New Roman"/>
                <w:b/>
                <w:bCs/>
                <w:sz w:val="20"/>
                <w:szCs w:val="20"/>
                <w:lang w:eastAsia="ja-JP"/>
              </w:rPr>
            </w:pPr>
          </w:p>
        </w:tc>
      </w:tr>
      <w:tr w:rsidR="00D36473" w:rsidRPr="009567E8" w14:paraId="6955ED13" w14:textId="77777777" w:rsidTr="00553B9E">
        <w:trPr>
          <w:gridAfter w:val="1"/>
          <w:wAfter w:w="6" w:type="dxa"/>
          <w:trHeight w:val="288"/>
        </w:trPr>
        <w:tc>
          <w:tcPr>
            <w:tcW w:w="1134" w:type="dxa"/>
            <w:vMerge w:val="restart"/>
            <w:tcBorders>
              <w:top w:val="single" w:sz="4" w:space="0" w:color="auto"/>
              <w:left w:val="nil"/>
              <w:bottom w:val="single" w:sz="4" w:space="0" w:color="000000"/>
              <w:right w:val="single" w:sz="4" w:space="0" w:color="auto"/>
            </w:tcBorders>
            <w:shd w:val="clear" w:color="000000" w:fill="FFFFFF"/>
            <w:noWrap/>
            <w:vAlign w:val="center"/>
            <w:hideMark/>
          </w:tcPr>
          <w:p w14:paraId="50E114A4"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TPT</w:t>
            </w:r>
          </w:p>
        </w:tc>
        <w:tc>
          <w:tcPr>
            <w:tcW w:w="1247" w:type="dxa"/>
            <w:tcBorders>
              <w:top w:val="single" w:sz="4" w:space="0" w:color="auto"/>
              <w:left w:val="nil"/>
              <w:bottom w:val="nil"/>
              <w:right w:val="single" w:sz="4" w:space="0" w:color="auto"/>
            </w:tcBorders>
            <w:shd w:val="clear" w:color="000000" w:fill="FFFFFF"/>
            <w:noWrap/>
            <w:vAlign w:val="bottom"/>
            <w:hideMark/>
          </w:tcPr>
          <w:p w14:paraId="65E1B1A4"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NDH-DH</w:t>
            </w:r>
          </w:p>
        </w:tc>
        <w:tc>
          <w:tcPr>
            <w:tcW w:w="955" w:type="dxa"/>
            <w:gridSpan w:val="2"/>
            <w:tcBorders>
              <w:top w:val="single" w:sz="4" w:space="0" w:color="auto"/>
              <w:left w:val="nil"/>
              <w:bottom w:val="nil"/>
              <w:right w:val="single" w:sz="4" w:space="0" w:color="auto"/>
            </w:tcBorders>
            <w:shd w:val="clear" w:color="000000" w:fill="FFFFFF"/>
            <w:noWrap/>
            <w:vAlign w:val="bottom"/>
            <w:hideMark/>
          </w:tcPr>
          <w:p w14:paraId="1E68C728"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-0.002</w:t>
            </w:r>
          </w:p>
        </w:tc>
        <w:tc>
          <w:tcPr>
            <w:tcW w:w="995" w:type="dxa"/>
            <w:gridSpan w:val="2"/>
            <w:tcBorders>
              <w:top w:val="single" w:sz="4" w:space="0" w:color="auto"/>
              <w:left w:val="nil"/>
              <w:bottom w:val="nil"/>
              <w:right w:val="single" w:sz="4" w:space="0" w:color="auto"/>
            </w:tcBorders>
            <w:shd w:val="clear" w:color="000000" w:fill="FFFFFF"/>
            <w:noWrap/>
            <w:vAlign w:val="bottom"/>
            <w:hideMark/>
          </w:tcPr>
          <w:p w14:paraId="34AD168F"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-0.002</w:t>
            </w:r>
          </w:p>
        </w:tc>
        <w:tc>
          <w:tcPr>
            <w:tcW w:w="1494" w:type="dxa"/>
            <w:gridSpan w:val="2"/>
            <w:tcBorders>
              <w:top w:val="single" w:sz="4" w:space="0" w:color="auto"/>
              <w:left w:val="nil"/>
              <w:bottom w:val="nil"/>
              <w:right w:val="nil"/>
            </w:tcBorders>
            <w:shd w:val="clear" w:color="000000" w:fill="FFFFFF"/>
            <w:noWrap/>
            <w:vAlign w:val="bottom"/>
            <w:hideMark/>
          </w:tcPr>
          <w:p w14:paraId="6F473B4C"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1372" w:type="dxa"/>
            <w:gridSpan w:val="2"/>
            <w:tcBorders>
              <w:top w:val="single" w:sz="4" w:space="0" w:color="auto"/>
              <w:left w:val="nil"/>
              <w:bottom w:val="nil"/>
              <w:right w:val="nil"/>
            </w:tcBorders>
            <w:shd w:val="clear" w:color="000000" w:fill="FFD966"/>
            <w:noWrap/>
            <w:vAlign w:val="bottom"/>
            <w:hideMark/>
          </w:tcPr>
          <w:p w14:paraId="1ABABA2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-0.261</w:t>
            </w:r>
          </w:p>
        </w:tc>
        <w:tc>
          <w:tcPr>
            <w:tcW w:w="1252" w:type="dxa"/>
            <w:gridSpan w:val="2"/>
            <w:tcBorders>
              <w:top w:val="single" w:sz="4" w:space="0" w:color="auto"/>
              <w:left w:val="nil"/>
              <w:bottom w:val="nil"/>
              <w:right w:val="nil"/>
            </w:tcBorders>
            <w:shd w:val="clear" w:color="000000" w:fill="FFFFFF"/>
            <w:noWrap/>
            <w:vAlign w:val="bottom"/>
            <w:hideMark/>
          </w:tcPr>
          <w:p w14:paraId="088491F0"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r w:rsidRPr="009567E8">
              <w:rPr>
                <w:rFonts w:eastAsia="Times New Roman"/>
                <w:sz w:val="20"/>
                <w:szCs w:val="20"/>
                <w:vertAlign w:val="superscript"/>
                <w:lang w:eastAsia="ja-JP"/>
              </w:rPr>
              <w:t>a</w:t>
            </w:r>
          </w:p>
        </w:tc>
        <w:tc>
          <w:tcPr>
            <w:tcW w:w="1252" w:type="dxa"/>
            <w:gridSpan w:val="2"/>
            <w:tcBorders>
              <w:top w:val="single" w:sz="4" w:space="0" w:color="auto"/>
              <w:left w:val="nil"/>
              <w:bottom w:val="nil"/>
              <w:right w:val="nil"/>
            </w:tcBorders>
            <w:shd w:val="clear" w:color="000000" w:fill="FFFFFF"/>
            <w:noWrap/>
            <w:vAlign w:val="bottom"/>
            <w:hideMark/>
          </w:tcPr>
          <w:p w14:paraId="60DF4BE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-0.089</w:t>
            </w:r>
          </w:p>
        </w:tc>
        <w:tc>
          <w:tcPr>
            <w:tcW w:w="1251" w:type="dxa"/>
            <w:gridSpan w:val="2"/>
            <w:tcBorders>
              <w:top w:val="single" w:sz="4" w:space="0" w:color="auto"/>
              <w:left w:val="nil"/>
              <w:bottom w:val="nil"/>
              <w:right w:val="single" w:sz="4" w:space="0" w:color="auto"/>
            </w:tcBorders>
            <w:shd w:val="clear" w:color="000000" w:fill="FFF2CC"/>
            <w:noWrap/>
            <w:vAlign w:val="bottom"/>
            <w:hideMark/>
          </w:tcPr>
          <w:p w14:paraId="716F9ABB"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-0.142</w:t>
            </w:r>
          </w:p>
        </w:tc>
        <w:tc>
          <w:tcPr>
            <w:tcW w:w="1226" w:type="dxa"/>
            <w:gridSpan w:val="2"/>
            <w:tcBorders>
              <w:top w:val="single" w:sz="4" w:space="0" w:color="auto"/>
              <w:left w:val="nil"/>
              <w:bottom w:val="nil"/>
              <w:right w:val="single" w:sz="4" w:space="0" w:color="auto"/>
            </w:tcBorders>
            <w:shd w:val="clear" w:color="000000" w:fill="FFFFFF"/>
            <w:noWrap/>
            <w:vAlign w:val="bottom"/>
            <w:hideMark/>
          </w:tcPr>
          <w:p w14:paraId="618FF284"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1115" w:type="dxa"/>
            <w:gridSpan w:val="2"/>
            <w:tcBorders>
              <w:top w:val="single" w:sz="4" w:space="0" w:color="auto"/>
              <w:left w:val="nil"/>
              <w:bottom w:val="nil"/>
              <w:right w:val="single" w:sz="4" w:space="0" w:color="auto"/>
            </w:tcBorders>
            <w:shd w:val="clear" w:color="000000" w:fill="FFFFFF"/>
            <w:noWrap/>
            <w:vAlign w:val="bottom"/>
            <w:hideMark/>
          </w:tcPr>
          <w:p w14:paraId="6A579215"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r w:rsidRPr="009567E8">
              <w:rPr>
                <w:rFonts w:eastAsia="Times New Roman"/>
                <w:sz w:val="20"/>
                <w:szCs w:val="20"/>
                <w:vertAlign w:val="superscript"/>
                <w:lang w:eastAsia="ja-JP"/>
              </w:rPr>
              <w:t>a</w:t>
            </w:r>
          </w:p>
        </w:tc>
        <w:tc>
          <w:tcPr>
            <w:tcW w:w="874" w:type="dxa"/>
            <w:gridSpan w:val="2"/>
            <w:tcBorders>
              <w:top w:val="single" w:sz="4" w:space="0" w:color="auto"/>
              <w:left w:val="nil"/>
              <w:bottom w:val="nil"/>
              <w:right w:val="nil"/>
            </w:tcBorders>
            <w:shd w:val="clear" w:color="000000" w:fill="FFFFFF"/>
            <w:noWrap/>
            <w:vAlign w:val="bottom"/>
            <w:hideMark/>
          </w:tcPr>
          <w:p w14:paraId="3C8C318E"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0.115</w:t>
            </w:r>
          </w:p>
        </w:tc>
      </w:tr>
      <w:tr w:rsidR="00D36473" w:rsidRPr="009567E8" w14:paraId="72AD0BE3" w14:textId="77777777" w:rsidTr="00553B9E">
        <w:trPr>
          <w:gridAfter w:val="1"/>
          <w:wAfter w:w="6" w:type="dxa"/>
          <w:trHeight w:val="288"/>
        </w:trPr>
        <w:tc>
          <w:tcPr>
            <w:tcW w:w="1134" w:type="dxa"/>
            <w:vMerge/>
            <w:tcBorders>
              <w:top w:val="single" w:sz="4" w:space="0" w:color="auto"/>
              <w:left w:val="nil"/>
              <w:bottom w:val="single" w:sz="4" w:space="0" w:color="000000"/>
              <w:right w:val="single" w:sz="4" w:space="0" w:color="auto"/>
            </w:tcBorders>
            <w:vAlign w:val="center"/>
            <w:hideMark/>
          </w:tcPr>
          <w:p w14:paraId="2074DF9A" w14:textId="77777777" w:rsidR="00D36473" w:rsidRPr="009567E8" w:rsidRDefault="00D36473" w:rsidP="00553B9E">
            <w:pPr>
              <w:spacing w:after="0" w:line="240" w:lineRule="auto"/>
              <w:ind w:firstLine="0"/>
              <w:rPr>
                <w:rFonts w:eastAsia="Times New Roman"/>
                <w:b/>
                <w:bCs/>
                <w:sz w:val="20"/>
                <w:szCs w:val="20"/>
                <w:lang w:eastAsia="ja-JP"/>
              </w:rPr>
            </w:pPr>
          </w:p>
        </w:tc>
        <w:tc>
          <w:tcPr>
            <w:tcW w:w="1247" w:type="dxa"/>
            <w:tcBorders>
              <w:top w:val="nil"/>
              <w:left w:val="nil"/>
              <w:bottom w:val="single" w:sz="4" w:space="0" w:color="auto"/>
              <w:right w:val="single" w:sz="4" w:space="0" w:color="auto"/>
            </w:tcBorders>
            <w:shd w:val="clear" w:color="000000" w:fill="FFFFFF"/>
            <w:noWrap/>
            <w:vAlign w:val="bottom"/>
            <w:hideMark/>
          </w:tcPr>
          <w:p w14:paraId="3EB2C76D"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DH-NDH</w:t>
            </w:r>
          </w:p>
        </w:tc>
        <w:tc>
          <w:tcPr>
            <w:tcW w:w="955" w:type="dxa"/>
            <w:gridSpan w:val="2"/>
            <w:tcBorders>
              <w:top w:val="nil"/>
              <w:left w:val="nil"/>
              <w:bottom w:val="single" w:sz="4" w:space="0" w:color="auto"/>
              <w:right w:val="single" w:sz="4" w:space="0" w:color="auto"/>
            </w:tcBorders>
            <w:shd w:val="clear" w:color="000000" w:fill="FFF2CC"/>
            <w:noWrap/>
            <w:vAlign w:val="bottom"/>
            <w:hideMark/>
          </w:tcPr>
          <w:p w14:paraId="6B996814"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-0.150</w:t>
            </w:r>
          </w:p>
        </w:tc>
        <w:tc>
          <w:tcPr>
            <w:tcW w:w="995" w:type="dxa"/>
            <w:gridSpan w:val="2"/>
            <w:tcBorders>
              <w:top w:val="nil"/>
              <w:left w:val="nil"/>
              <w:bottom w:val="single" w:sz="4" w:space="0" w:color="auto"/>
              <w:right w:val="single" w:sz="4" w:space="0" w:color="auto"/>
            </w:tcBorders>
            <w:shd w:val="clear" w:color="000000" w:fill="FFFFFF"/>
            <w:noWrap/>
            <w:vAlign w:val="bottom"/>
            <w:hideMark/>
          </w:tcPr>
          <w:p w14:paraId="773AAC0B"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0.090</w:t>
            </w:r>
          </w:p>
        </w:tc>
        <w:tc>
          <w:tcPr>
            <w:tcW w:w="1494" w:type="dxa"/>
            <w:gridSpan w:val="2"/>
            <w:tcBorders>
              <w:top w:val="nil"/>
              <w:left w:val="nil"/>
              <w:bottom w:val="single" w:sz="4" w:space="0" w:color="auto"/>
              <w:right w:val="nil"/>
            </w:tcBorders>
            <w:shd w:val="clear" w:color="000000" w:fill="FFFFFF"/>
            <w:noWrap/>
            <w:vAlign w:val="bottom"/>
            <w:hideMark/>
          </w:tcPr>
          <w:p w14:paraId="20E707AD"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0.082</w:t>
            </w:r>
          </w:p>
        </w:tc>
        <w:tc>
          <w:tcPr>
            <w:tcW w:w="1372" w:type="dxa"/>
            <w:gridSpan w:val="2"/>
            <w:tcBorders>
              <w:top w:val="nil"/>
              <w:left w:val="nil"/>
              <w:bottom w:val="single" w:sz="4" w:space="0" w:color="auto"/>
              <w:right w:val="nil"/>
            </w:tcBorders>
            <w:shd w:val="clear" w:color="000000" w:fill="FFD966"/>
            <w:noWrap/>
            <w:vAlign w:val="bottom"/>
            <w:hideMark/>
          </w:tcPr>
          <w:p w14:paraId="5A1E3E0E"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-0.315</w:t>
            </w:r>
          </w:p>
        </w:tc>
        <w:tc>
          <w:tcPr>
            <w:tcW w:w="1252" w:type="dxa"/>
            <w:gridSpan w:val="2"/>
            <w:tcBorders>
              <w:top w:val="nil"/>
              <w:left w:val="nil"/>
              <w:bottom w:val="single" w:sz="4" w:space="0" w:color="auto"/>
              <w:right w:val="nil"/>
            </w:tcBorders>
            <w:shd w:val="clear" w:color="000000" w:fill="FFFFFF"/>
            <w:noWrap/>
            <w:vAlign w:val="bottom"/>
            <w:hideMark/>
          </w:tcPr>
          <w:p w14:paraId="553F807E"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0.030</w:t>
            </w:r>
          </w:p>
        </w:tc>
        <w:tc>
          <w:tcPr>
            <w:tcW w:w="1252" w:type="dxa"/>
            <w:gridSpan w:val="2"/>
            <w:tcBorders>
              <w:top w:val="nil"/>
              <w:left w:val="nil"/>
              <w:bottom w:val="single" w:sz="4" w:space="0" w:color="auto"/>
              <w:right w:val="nil"/>
            </w:tcBorders>
            <w:shd w:val="clear" w:color="000000" w:fill="FFD966"/>
            <w:noWrap/>
            <w:vAlign w:val="bottom"/>
            <w:hideMark/>
          </w:tcPr>
          <w:p w14:paraId="003140B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-0.282</w:t>
            </w:r>
          </w:p>
        </w:tc>
        <w:tc>
          <w:tcPr>
            <w:tcW w:w="1251" w:type="dxa"/>
            <w:gridSpan w:val="2"/>
            <w:tcBorders>
              <w:top w:val="nil"/>
              <w:left w:val="nil"/>
              <w:bottom w:val="single" w:sz="4" w:space="0" w:color="auto"/>
              <w:right w:val="single" w:sz="4" w:space="0" w:color="auto"/>
            </w:tcBorders>
            <w:shd w:val="clear" w:color="000000" w:fill="FFF2CC"/>
            <w:noWrap/>
            <w:vAlign w:val="bottom"/>
            <w:hideMark/>
          </w:tcPr>
          <w:p w14:paraId="7C8C3EE9"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-0.178</w:t>
            </w:r>
          </w:p>
        </w:tc>
        <w:tc>
          <w:tcPr>
            <w:tcW w:w="1226" w:type="dxa"/>
            <w:gridSpan w:val="2"/>
            <w:tcBorders>
              <w:top w:val="nil"/>
              <w:left w:val="nil"/>
              <w:bottom w:val="single" w:sz="4" w:space="0" w:color="auto"/>
              <w:right w:val="single" w:sz="4" w:space="0" w:color="auto"/>
            </w:tcBorders>
            <w:shd w:val="clear" w:color="000000" w:fill="FFFFFF"/>
            <w:noWrap/>
            <w:vAlign w:val="bottom"/>
            <w:hideMark/>
          </w:tcPr>
          <w:p w14:paraId="2B5664B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-0.060</w:t>
            </w:r>
          </w:p>
        </w:tc>
        <w:tc>
          <w:tcPr>
            <w:tcW w:w="1115" w:type="dxa"/>
            <w:gridSpan w:val="2"/>
            <w:tcBorders>
              <w:top w:val="nil"/>
              <w:left w:val="nil"/>
              <w:bottom w:val="single" w:sz="4" w:space="0" w:color="auto"/>
              <w:right w:val="single" w:sz="4" w:space="0" w:color="auto"/>
            </w:tcBorders>
            <w:shd w:val="clear" w:color="000000" w:fill="FFFFFF"/>
            <w:noWrap/>
            <w:vAlign w:val="bottom"/>
            <w:hideMark/>
          </w:tcPr>
          <w:p w14:paraId="2C6269EB"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-0.083</w:t>
            </w:r>
          </w:p>
        </w:tc>
        <w:tc>
          <w:tcPr>
            <w:tcW w:w="874" w:type="dxa"/>
            <w:gridSpan w:val="2"/>
            <w:tcBorders>
              <w:top w:val="nil"/>
              <w:left w:val="nil"/>
              <w:bottom w:val="single" w:sz="4" w:space="0" w:color="auto"/>
              <w:right w:val="nil"/>
            </w:tcBorders>
            <w:shd w:val="clear" w:color="000000" w:fill="FFFFFF"/>
            <w:noWrap/>
            <w:vAlign w:val="bottom"/>
            <w:hideMark/>
          </w:tcPr>
          <w:p w14:paraId="56862101"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0.063</w:t>
            </w:r>
          </w:p>
        </w:tc>
      </w:tr>
      <w:tr w:rsidR="00D36473" w:rsidRPr="009567E8" w14:paraId="0B4CE209" w14:textId="77777777" w:rsidTr="00553B9E">
        <w:trPr>
          <w:gridAfter w:val="1"/>
          <w:wAfter w:w="6" w:type="dxa"/>
          <w:trHeight w:val="288"/>
        </w:trPr>
        <w:tc>
          <w:tcPr>
            <w:tcW w:w="1134" w:type="dxa"/>
            <w:tcBorders>
              <w:top w:val="nil"/>
              <w:left w:val="nil"/>
              <w:bottom w:val="single" w:sz="4" w:space="0" w:color="auto"/>
              <w:right w:val="single" w:sz="4" w:space="0" w:color="auto"/>
            </w:tcBorders>
            <w:shd w:val="clear" w:color="000000" w:fill="FFFFFF"/>
            <w:noWrap/>
            <w:vAlign w:val="bottom"/>
            <w:hideMark/>
          </w:tcPr>
          <w:p w14:paraId="73ADEC36"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 xml:space="preserve">KINARM </w:t>
            </w:r>
          </w:p>
        </w:tc>
        <w:tc>
          <w:tcPr>
            <w:tcW w:w="1247" w:type="dxa"/>
            <w:tcBorders>
              <w:top w:val="nil"/>
              <w:left w:val="nil"/>
              <w:bottom w:val="single" w:sz="4" w:space="0" w:color="auto"/>
              <w:right w:val="single" w:sz="4" w:space="0" w:color="auto"/>
            </w:tcBorders>
            <w:shd w:val="clear" w:color="000000" w:fill="FFFFFF"/>
            <w:noWrap/>
            <w:vAlign w:val="bottom"/>
            <w:hideMark/>
          </w:tcPr>
          <w:p w14:paraId="724BD16B"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Circuit task</w:t>
            </w:r>
          </w:p>
        </w:tc>
        <w:tc>
          <w:tcPr>
            <w:tcW w:w="955" w:type="dxa"/>
            <w:gridSpan w:val="2"/>
            <w:tcBorders>
              <w:top w:val="nil"/>
              <w:left w:val="single" w:sz="4" w:space="0" w:color="auto"/>
              <w:bottom w:val="single" w:sz="4" w:space="0" w:color="auto"/>
              <w:right w:val="single" w:sz="4" w:space="0" w:color="auto"/>
            </w:tcBorders>
            <w:shd w:val="clear" w:color="000000" w:fill="F4B084"/>
            <w:noWrap/>
            <w:vAlign w:val="bottom"/>
            <w:hideMark/>
          </w:tcPr>
          <w:p w14:paraId="61ADF52C"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0.606</w:t>
            </w:r>
          </w:p>
        </w:tc>
        <w:tc>
          <w:tcPr>
            <w:tcW w:w="995" w:type="dxa"/>
            <w:gridSpan w:val="2"/>
            <w:tcBorders>
              <w:top w:val="nil"/>
              <w:left w:val="nil"/>
              <w:bottom w:val="single" w:sz="4" w:space="0" w:color="auto"/>
              <w:right w:val="single" w:sz="4" w:space="0" w:color="auto"/>
            </w:tcBorders>
            <w:shd w:val="clear" w:color="000000" w:fill="FFFFFF"/>
            <w:noWrap/>
            <w:vAlign w:val="bottom"/>
            <w:hideMark/>
          </w:tcPr>
          <w:p w14:paraId="69A38A33"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-0.002</w:t>
            </w:r>
          </w:p>
        </w:tc>
        <w:tc>
          <w:tcPr>
            <w:tcW w:w="1494" w:type="dxa"/>
            <w:gridSpan w:val="2"/>
            <w:tcBorders>
              <w:top w:val="nil"/>
              <w:left w:val="nil"/>
              <w:bottom w:val="single" w:sz="4" w:space="0" w:color="auto"/>
              <w:right w:val="nil"/>
            </w:tcBorders>
            <w:shd w:val="clear" w:color="000000" w:fill="FFFFFF"/>
            <w:noWrap/>
            <w:vAlign w:val="bottom"/>
            <w:hideMark/>
          </w:tcPr>
          <w:p w14:paraId="41F9B1F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0.004</w:t>
            </w:r>
          </w:p>
        </w:tc>
        <w:tc>
          <w:tcPr>
            <w:tcW w:w="1372" w:type="dxa"/>
            <w:gridSpan w:val="2"/>
            <w:tcBorders>
              <w:top w:val="nil"/>
              <w:left w:val="nil"/>
              <w:bottom w:val="single" w:sz="4" w:space="0" w:color="auto"/>
              <w:right w:val="nil"/>
            </w:tcBorders>
            <w:shd w:val="clear" w:color="000000" w:fill="FFF2CC"/>
            <w:noWrap/>
            <w:vAlign w:val="bottom"/>
            <w:hideMark/>
          </w:tcPr>
          <w:p w14:paraId="232D896E"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0.104</w:t>
            </w:r>
          </w:p>
        </w:tc>
        <w:tc>
          <w:tcPr>
            <w:tcW w:w="1252" w:type="dxa"/>
            <w:gridSpan w:val="2"/>
            <w:tcBorders>
              <w:top w:val="nil"/>
              <w:left w:val="nil"/>
              <w:bottom w:val="single" w:sz="4" w:space="0" w:color="auto"/>
              <w:right w:val="nil"/>
            </w:tcBorders>
            <w:shd w:val="clear" w:color="000000" w:fill="FFF2CC"/>
            <w:noWrap/>
            <w:vAlign w:val="bottom"/>
            <w:hideMark/>
          </w:tcPr>
          <w:p w14:paraId="24FE10FD"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0.176</w:t>
            </w:r>
          </w:p>
        </w:tc>
        <w:tc>
          <w:tcPr>
            <w:tcW w:w="1252" w:type="dxa"/>
            <w:gridSpan w:val="2"/>
            <w:tcBorders>
              <w:top w:val="nil"/>
              <w:left w:val="nil"/>
              <w:bottom w:val="single" w:sz="4" w:space="0" w:color="auto"/>
              <w:right w:val="nil"/>
            </w:tcBorders>
            <w:shd w:val="clear" w:color="000000" w:fill="FFFFFF"/>
            <w:noWrap/>
            <w:vAlign w:val="bottom"/>
            <w:hideMark/>
          </w:tcPr>
          <w:p w14:paraId="41DE6D1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0.066</w:t>
            </w:r>
          </w:p>
        </w:tc>
        <w:tc>
          <w:tcPr>
            <w:tcW w:w="1251" w:type="dxa"/>
            <w:gridSpan w:val="2"/>
            <w:tcBorders>
              <w:top w:val="nil"/>
              <w:left w:val="nil"/>
              <w:bottom w:val="single" w:sz="4" w:space="0" w:color="auto"/>
              <w:right w:val="single" w:sz="4" w:space="0" w:color="auto"/>
            </w:tcBorders>
            <w:shd w:val="clear" w:color="000000" w:fill="FFFFFF"/>
            <w:noWrap/>
            <w:vAlign w:val="bottom"/>
            <w:hideMark/>
          </w:tcPr>
          <w:p w14:paraId="0D0BC128"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0.009</w:t>
            </w:r>
          </w:p>
        </w:tc>
        <w:tc>
          <w:tcPr>
            <w:tcW w:w="1226" w:type="dxa"/>
            <w:gridSpan w:val="2"/>
            <w:tcBorders>
              <w:top w:val="nil"/>
              <w:left w:val="nil"/>
              <w:bottom w:val="single" w:sz="4" w:space="0" w:color="auto"/>
              <w:right w:val="single" w:sz="4" w:space="0" w:color="auto"/>
            </w:tcBorders>
            <w:shd w:val="clear" w:color="000000" w:fill="FFFFFF"/>
            <w:noWrap/>
            <w:vAlign w:val="bottom"/>
            <w:hideMark/>
          </w:tcPr>
          <w:p w14:paraId="16FDDF0B"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p>
        </w:tc>
        <w:tc>
          <w:tcPr>
            <w:tcW w:w="1115" w:type="dxa"/>
            <w:gridSpan w:val="2"/>
            <w:tcBorders>
              <w:top w:val="nil"/>
              <w:left w:val="nil"/>
              <w:bottom w:val="single" w:sz="4" w:space="0" w:color="auto"/>
              <w:right w:val="single" w:sz="4" w:space="0" w:color="auto"/>
            </w:tcBorders>
            <w:shd w:val="clear" w:color="000000" w:fill="FFFFFF"/>
            <w:noWrap/>
            <w:vAlign w:val="bottom"/>
            <w:hideMark/>
          </w:tcPr>
          <w:p w14:paraId="246275B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r w:rsidRPr="009567E8">
              <w:rPr>
                <w:rFonts w:eastAsia="Times New Roman"/>
                <w:sz w:val="20"/>
                <w:szCs w:val="20"/>
                <w:vertAlign w:val="superscript"/>
                <w:lang w:eastAsia="ja-JP"/>
              </w:rPr>
              <w:t>a</w:t>
            </w:r>
          </w:p>
        </w:tc>
        <w:tc>
          <w:tcPr>
            <w:tcW w:w="874" w:type="dxa"/>
            <w:gridSpan w:val="2"/>
            <w:tcBorders>
              <w:top w:val="nil"/>
              <w:left w:val="nil"/>
              <w:bottom w:val="single" w:sz="4" w:space="0" w:color="auto"/>
              <w:right w:val="nil"/>
            </w:tcBorders>
            <w:shd w:val="clear" w:color="000000" w:fill="FFFFFF"/>
            <w:noWrap/>
            <w:vAlign w:val="bottom"/>
            <w:hideMark/>
          </w:tcPr>
          <w:p w14:paraId="704B140B"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0.356</w:t>
            </w:r>
          </w:p>
        </w:tc>
      </w:tr>
      <w:tr w:rsidR="00D36473" w:rsidRPr="009567E8" w14:paraId="63C78994" w14:textId="77777777" w:rsidTr="00553B9E">
        <w:trPr>
          <w:gridAfter w:val="1"/>
          <w:wAfter w:w="6" w:type="dxa"/>
          <w:trHeight w:val="288"/>
        </w:trPr>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1F882673"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AHA</w:t>
            </w:r>
          </w:p>
        </w:tc>
        <w:tc>
          <w:tcPr>
            <w:tcW w:w="1247" w:type="dxa"/>
            <w:tcBorders>
              <w:top w:val="single" w:sz="4" w:space="0" w:color="auto"/>
              <w:left w:val="nil"/>
              <w:bottom w:val="single" w:sz="4" w:space="0" w:color="auto"/>
              <w:right w:val="single" w:sz="4" w:space="0" w:color="auto"/>
            </w:tcBorders>
            <w:shd w:val="clear" w:color="000000" w:fill="FFFFFF"/>
            <w:noWrap/>
            <w:vAlign w:val="bottom"/>
            <w:hideMark/>
          </w:tcPr>
          <w:p w14:paraId="4537BF93"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AHA</w:t>
            </w:r>
          </w:p>
        </w:tc>
        <w:tc>
          <w:tcPr>
            <w:tcW w:w="955"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06BD5448"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-0.006</w:t>
            </w:r>
          </w:p>
        </w:tc>
        <w:tc>
          <w:tcPr>
            <w:tcW w:w="995"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2856F485"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-0.084</w:t>
            </w:r>
          </w:p>
        </w:tc>
        <w:tc>
          <w:tcPr>
            <w:tcW w:w="1494" w:type="dxa"/>
            <w:gridSpan w:val="2"/>
            <w:tcBorders>
              <w:top w:val="single" w:sz="4" w:space="0" w:color="auto"/>
              <w:left w:val="nil"/>
              <w:bottom w:val="single" w:sz="4" w:space="0" w:color="auto"/>
              <w:right w:val="nil"/>
            </w:tcBorders>
            <w:shd w:val="clear" w:color="000000" w:fill="FFFFFF"/>
            <w:noWrap/>
            <w:vAlign w:val="bottom"/>
            <w:hideMark/>
          </w:tcPr>
          <w:p w14:paraId="2AEF6C28"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1372" w:type="dxa"/>
            <w:gridSpan w:val="2"/>
            <w:tcBorders>
              <w:top w:val="single" w:sz="4" w:space="0" w:color="auto"/>
              <w:left w:val="nil"/>
              <w:bottom w:val="single" w:sz="4" w:space="0" w:color="auto"/>
              <w:right w:val="nil"/>
            </w:tcBorders>
            <w:shd w:val="clear" w:color="000000" w:fill="FFFFFF"/>
            <w:noWrap/>
            <w:vAlign w:val="bottom"/>
            <w:hideMark/>
          </w:tcPr>
          <w:p w14:paraId="3E150C34"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0.009</w:t>
            </w:r>
          </w:p>
        </w:tc>
        <w:tc>
          <w:tcPr>
            <w:tcW w:w="1252" w:type="dxa"/>
            <w:gridSpan w:val="2"/>
            <w:tcBorders>
              <w:top w:val="single" w:sz="4" w:space="0" w:color="auto"/>
              <w:left w:val="nil"/>
              <w:bottom w:val="single" w:sz="4" w:space="0" w:color="auto"/>
              <w:right w:val="nil"/>
            </w:tcBorders>
            <w:shd w:val="clear" w:color="000000" w:fill="FFFFFF"/>
            <w:noWrap/>
            <w:vAlign w:val="bottom"/>
            <w:hideMark/>
          </w:tcPr>
          <w:p w14:paraId="48820048"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r w:rsidRPr="009567E8">
              <w:rPr>
                <w:rFonts w:eastAsia="Times New Roman"/>
                <w:sz w:val="20"/>
                <w:szCs w:val="20"/>
                <w:vertAlign w:val="superscript"/>
                <w:lang w:eastAsia="ja-JP"/>
              </w:rPr>
              <w:t>a</w:t>
            </w:r>
          </w:p>
        </w:tc>
        <w:tc>
          <w:tcPr>
            <w:tcW w:w="1252" w:type="dxa"/>
            <w:gridSpan w:val="2"/>
            <w:tcBorders>
              <w:top w:val="single" w:sz="4" w:space="0" w:color="auto"/>
              <w:left w:val="nil"/>
              <w:bottom w:val="single" w:sz="4" w:space="0" w:color="auto"/>
              <w:right w:val="nil"/>
            </w:tcBorders>
            <w:shd w:val="clear" w:color="000000" w:fill="FFD966"/>
            <w:noWrap/>
            <w:vAlign w:val="bottom"/>
            <w:hideMark/>
          </w:tcPr>
          <w:p w14:paraId="3E519862"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0.279</w:t>
            </w:r>
          </w:p>
        </w:tc>
        <w:tc>
          <w:tcPr>
            <w:tcW w:w="1251"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5B4FB35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0.088</w:t>
            </w:r>
          </w:p>
        </w:tc>
        <w:tc>
          <w:tcPr>
            <w:tcW w:w="1226" w:type="dxa"/>
            <w:gridSpan w:val="2"/>
            <w:tcBorders>
              <w:top w:val="single" w:sz="4" w:space="0" w:color="auto"/>
              <w:left w:val="single" w:sz="4" w:space="0" w:color="auto"/>
              <w:bottom w:val="single" w:sz="4" w:space="0" w:color="auto"/>
              <w:right w:val="single" w:sz="4" w:space="0" w:color="auto"/>
            </w:tcBorders>
            <w:shd w:val="clear" w:color="000000" w:fill="FFE699"/>
            <w:noWrap/>
            <w:vAlign w:val="bottom"/>
            <w:hideMark/>
          </w:tcPr>
          <w:p w14:paraId="1BA0760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0.182</w:t>
            </w:r>
          </w:p>
        </w:tc>
        <w:tc>
          <w:tcPr>
            <w:tcW w:w="1115" w:type="dxa"/>
            <w:gridSpan w:val="2"/>
            <w:tcBorders>
              <w:top w:val="single" w:sz="4" w:space="0" w:color="auto"/>
              <w:left w:val="nil"/>
              <w:bottom w:val="single" w:sz="4" w:space="0" w:color="auto"/>
              <w:right w:val="single" w:sz="4" w:space="0" w:color="auto"/>
            </w:tcBorders>
            <w:shd w:val="clear" w:color="000000" w:fill="FFFFFF"/>
            <w:noWrap/>
            <w:vAlign w:val="bottom"/>
            <w:hideMark/>
          </w:tcPr>
          <w:p w14:paraId="75DD182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874" w:type="dxa"/>
            <w:gridSpan w:val="2"/>
            <w:tcBorders>
              <w:top w:val="single" w:sz="4" w:space="0" w:color="auto"/>
              <w:left w:val="nil"/>
              <w:bottom w:val="single" w:sz="4" w:space="0" w:color="auto"/>
              <w:right w:val="nil"/>
            </w:tcBorders>
            <w:shd w:val="clear" w:color="000000" w:fill="FFFFFF"/>
            <w:noWrap/>
            <w:vAlign w:val="bottom"/>
            <w:hideMark/>
          </w:tcPr>
          <w:p w14:paraId="3DF464B0"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0.035</w:t>
            </w:r>
          </w:p>
        </w:tc>
      </w:tr>
      <w:tr w:rsidR="00D36473" w:rsidRPr="009567E8" w14:paraId="164D9577" w14:textId="77777777" w:rsidTr="00553B9E">
        <w:trPr>
          <w:gridAfter w:val="1"/>
          <w:wAfter w:w="6" w:type="dxa"/>
          <w:trHeight w:val="288"/>
        </w:trPr>
        <w:tc>
          <w:tcPr>
            <w:tcW w:w="1134" w:type="dxa"/>
            <w:vMerge w:val="restart"/>
            <w:tcBorders>
              <w:top w:val="nil"/>
              <w:left w:val="nil"/>
              <w:bottom w:val="nil"/>
              <w:right w:val="single" w:sz="4" w:space="0" w:color="auto"/>
            </w:tcBorders>
            <w:shd w:val="clear" w:color="000000" w:fill="FFFFFF"/>
            <w:noWrap/>
            <w:vAlign w:val="center"/>
            <w:hideMark/>
          </w:tcPr>
          <w:p w14:paraId="78F5E434"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CHEQ</w:t>
            </w:r>
          </w:p>
        </w:tc>
        <w:tc>
          <w:tcPr>
            <w:tcW w:w="1247" w:type="dxa"/>
            <w:tcBorders>
              <w:top w:val="nil"/>
              <w:left w:val="nil"/>
              <w:bottom w:val="nil"/>
              <w:right w:val="single" w:sz="4" w:space="0" w:color="auto"/>
            </w:tcBorders>
            <w:shd w:val="clear" w:color="000000" w:fill="FFFFFF"/>
            <w:noWrap/>
            <w:vAlign w:val="bottom"/>
            <w:hideMark/>
          </w:tcPr>
          <w:p w14:paraId="0C409F3F"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grip</w:t>
            </w:r>
          </w:p>
        </w:tc>
        <w:tc>
          <w:tcPr>
            <w:tcW w:w="955" w:type="dxa"/>
            <w:gridSpan w:val="2"/>
            <w:tcBorders>
              <w:top w:val="nil"/>
              <w:left w:val="nil"/>
              <w:bottom w:val="nil"/>
              <w:right w:val="single" w:sz="4" w:space="0" w:color="auto"/>
            </w:tcBorders>
            <w:shd w:val="clear" w:color="000000" w:fill="FFFFFF"/>
            <w:noWrap/>
            <w:vAlign w:val="bottom"/>
            <w:hideMark/>
          </w:tcPr>
          <w:p w14:paraId="2629ED35"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p>
        </w:tc>
        <w:tc>
          <w:tcPr>
            <w:tcW w:w="995" w:type="dxa"/>
            <w:gridSpan w:val="2"/>
            <w:tcBorders>
              <w:top w:val="nil"/>
              <w:left w:val="nil"/>
              <w:bottom w:val="nil"/>
              <w:right w:val="single" w:sz="4" w:space="0" w:color="auto"/>
            </w:tcBorders>
            <w:shd w:val="clear" w:color="000000" w:fill="FFFFFF"/>
            <w:noWrap/>
            <w:vAlign w:val="bottom"/>
            <w:hideMark/>
          </w:tcPr>
          <w:p w14:paraId="317DE25F"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-0.002</w:t>
            </w:r>
          </w:p>
        </w:tc>
        <w:tc>
          <w:tcPr>
            <w:tcW w:w="1494" w:type="dxa"/>
            <w:gridSpan w:val="2"/>
            <w:tcBorders>
              <w:top w:val="nil"/>
              <w:left w:val="nil"/>
              <w:bottom w:val="nil"/>
              <w:right w:val="nil"/>
            </w:tcBorders>
            <w:shd w:val="clear" w:color="000000" w:fill="FFFFFF"/>
            <w:noWrap/>
            <w:vAlign w:val="bottom"/>
            <w:hideMark/>
          </w:tcPr>
          <w:p w14:paraId="4562215D"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p>
        </w:tc>
        <w:tc>
          <w:tcPr>
            <w:tcW w:w="1372" w:type="dxa"/>
            <w:gridSpan w:val="2"/>
            <w:tcBorders>
              <w:top w:val="nil"/>
              <w:left w:val="nil"/>
              <w:bottom w:val="nil"/>
              <w:right w:val="nil"/>
            </w:tcBorders>
            <w:shd w:val="clear" w:color="000000" w:fill="FFFFFF"/>
            <w:noWrap/>
            <w:vAlign w:val="bottom"/>
            <w:hideMark/>
          </w:tcPr>
          <w:p w14:paraId="60A6D83B"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0.004</w:t>
            </w:r>
          </w:p>
        </w:tc>
        <w:tc>
          <w:tcPr>
            <w:tcW w:w="1252" w:type="dxa"/>
            <w:gridSpan w:val="2"/>
            <w:tcBorders>
              <w:top w:val="nil"/>
              <w:left w:val="nil"/>
              <w:bottom w:val="nil"/>
              <w:right w:val="nil"/>
            </w:tcBorders>
            <w:shd w:val="clear" w:color="000000" w:fill="FFFFFF"/>
            <w:noWrap/>
            <w:vAlign w:val="bottom"/>
            <w:hideMark/>
          </w:tcPr>
          <w:p w14:paraId="7BC23B67"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p>
        </w:tc>
        <w:tc>
          <w:tcPr>
            <w:tcW w:w="1252" w:type="dxa"/>
            <w:gridSpan w:val="2"/>
            <w:tcBorders>
              <w:top w:val="nil"/>
              <w:left w:val="nil"/>
              <w:bottom w:val="nil"/>
              <w:right w:val="nil"/>
            </w:tcBorders>
            <w:shd w:val="clear" w:color="000000" w:fill="FFD966"/>
            <w:noWrap/>
            <w:vAlign w:val="bottom"/>
            <w:hideMark/>
          </w:tcPr>
          <w:p w14:paraId="656DD4CD"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0.288</w:t>
            </w:r>
          </w:p>
        </w:tc>
        <w:tc>
          <w:tcPr>
            <w:tcW w:w="1251" w:type="dxa"/>
            <w:gridSpan w:val="2"/>
            <w:tcBorders>
              <w:top w:val="nil"/>
              <w:left w:val="nil"/>
              <w:bottom w:val="nil"/>
              <w:right w:val="single" w:sz="4" w:space="0" w:color="auto"/>
            </w:tcBorders>
            <w:shd w:val="clear" w:color="000000" w:fill="FFFFFF"/>
            <w:noWrap/>
            <w:vAlign w:val="bottom"/>
            <w:hideMark/>
          </w:tcPr>
          <w:p w14:paraId="4189BC60"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0.041</w:t>
            </w:r>
          </w:p>
        </w:tc>
        <w:tc>
          <w:tcPr>
            <w:tcW w:w="1226" w:type="dxa"/>
            <w:gridSpan w:val="2"/>
            <w:tcBorders>
              <w:top w:val="nil"/>
              <w:left w:val="nil"/>
              <w:bottom w:val="nil"/>
              <w:right w:val="single" w:sz="4" w:space="0" w:color="auto"/>
            </w:tcBorders>
            <w:shd w:val="clear" w:color="000000" w:fill="FFFFFF"/>
            <w:noWrap/>
            <w:vAlign w:val="bottom"/>
            <w:hideMark/>
          </w:tcPr>
          <w:p w14:paraId="5C0C8B09"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p>
        </w:tc>
        <w:tc>
          <w:tcPr>
            <w:tcW w:w="1115" w:type="dxa"/>
            <w:gridSpan w:val="2"/>
            <w:tcBorders>
              <w:top w:val="nil"/>
              <w:left w:val="nil"/>
              <w:bottom w:val="nil"/>
              <w:right w:val="single" w:sz="4" w:space="0" w:color="auto"/>
            </w:tcBorders>
            <w:shd w:val="clear" w:color="000000" w:fill="FFFFFF"/>
            <w:noWrap/>
            <w:vAlign w:val="bottom"/>
            <w:hideMark/>
          </w:tcPr>
          <w:p w14:paraId="683EC224"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874" w:type="dxa"/>
            <w:gridSpan w:val="2"/>
            <w:tcBorders>
              <w:top w:val="nil"/>
              <w:left w:val="nil"/>
              <w:bottom w:val="nil"/>
              <w:right w:val="nil"/>
            </w:tcBorders>
            <w:shd w:val="clear" w:color="000000" w:fill="FFFFFF"/>
            <w:noWrap/>
            <w:vAlign w:val="bottom"/>
            <w:hideMark/>
          </w:tcPr>
          <w:p w14:paraId="4AAAD22B"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0.104</w:t>
            </w:r>
          </w:p>
        </w:tc>
      </w:tr>
      <w:tr w:rsidR="00D36473" w:rsidRPr="009567E8" w14:paraId="28867854" w14:textId="77777777" w:rsidTr="00553B9E">
        <w:trPr>
          <w:gridAfter w:val="1"/>
          <w:wAfter w:w="6" w:type="dxa"/>
          <w:trHeight w:val="288"/>
        </w:trPr>
        <w:tc>
          <w:tcPr>
            <w:tcW w:w="1134" w:type="dxa"/>
            <w:vMerge/>
            <w:tcBorders>
              <w:top w:val="nil"/>
              <w:left w:val="nil"/>
              <w:bottom w:val="nil"/>
              <w:right w:val="single" w:sz="4" w:space="0" w:color="auto"/>
            </w:tcBorders>
            <w:vAlign w:val="center"/>
            <w:hideMark/>
          </w:tcPr>
          <w:p w14:paraId="396BA18A" w14:textId="77777777" w:rsidR="00D36473" w:rsidRPr="009567E8" w:rsidRDefault="00D36473" w:rsidP="00553B9E">
            <w:pPr>
              <w:spacing w:after="0" w:line="240" w:lineRule="auto"/>
              <w:ind w:firstLine="0"/>
              <w:rPr>
                <w:rFonts w:eastAsia="Times New Roman"/>
                <w:b/>
                <w:bCs/>
                <w:sz w:val="20"/>
                <w:szCs w:val="20"/>
                <w:lang w:eastAsia="ja-JP"/>
              </w:rPr>
            </w:pPr>
          </w:p>
        </w:tc>
        <w:tc>
          <w:tcPr>
            <w:tcW w:w="1247" w:type="dxa"/>
            <w:tcBorders>
              <w:top w:val="nil"/>
              <w:left w:val="nil"/>
              <w:bottom w:val="nil"/>
              <w:right w:val="single" w:sz="4" w:space="0" w:color="auto"/>
            </w:tcBorders>
            <w:shd w:val="clear" w:color="000000" w:fill="FFFFFF"/>
            <w:noWrap/>
            <w:vAlign w:val="bottom"/>
            <w:hideMark/>
          </w:tcPr>
          <w:p w14:paraId="71210485" w14:textId="77777777" w:rsidR="00D36473" w:rsidRPr="009567E8" w:rsidRDefault="00D36473" w:rsidP="00553B9E">
            <w:pPr>
              <w:spacing w:after="0" w:line="240" w:lineRule="auto"/>
              <w:ind w:firstLine="0"/>
              <w:jc w:val="center"/>
              <w:rPr>
                <w:rFonts w:eastAsia="Times New Roman"/>
                <w:b/>
                <w:bCs/>
                <w:sz w:val="20"/>
                <w:szCs w:val="20"/>
                <w:lang w:eastAsia="ja-JP"/>
              </w:rPr>
            </w:pPr>
            <w:r w:rsidRPr="009567E8">
              <w:rPr>
                <w:rFonts w:eastAsia="Times New Roman"/>
                <w:b/>
                <w:bCs/>
                <w:sz w:val="20"/>
                <w:szCs w:val="20"/>
                <w:lang w:eastAsia="ja-JP"/>
              </w:rPr>
              <w:t>time</w:t>
            </w:r>
          </w:p>
        </w:tc>
        <w:tc>
          <w:tcPr>
            <w:tcW w:w="955" w:type="dxa"/>
            <w:gridSpan w:val="2"/>
            <w:tcBorders>
              <w:top w:val="nil"/>
              <w:left w:val="nil"/>
              <w:bottom w:val="nil"/>
              <w:right w:val="single" w:sz="4" w:space="0" w:color="auto"/>
            </w:tcBorders>
            <w:shd w:val="clear" w:color="000000" w:fill="FFFFFF"/>
            <w:noWrap/>
            <w:vAlign w:val="bottom"/>
            <w:hideMark/>
          </w:tcPr>
          <w:p w14:paraId="1AB756E8"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0.002</w:t>
            </w:r>
          </w:p>
        </w:tc>
        <w:tc>
          <w:tcPr>
            <w:tcW w:w="995" w:type="dxa"/>
            <w:gridSpan w:val="2"/>
            <w:tcBorders>
              <w:top w:val="nil"/>
              <w:left w:val="nil"/>
              <w:bottom w:val="nil"/>
              <w:right w:val="single" w:sz="4" w:space="0" w:color="auto"/>
            </w:tcBorders>
            <w:shd w:val="clear" w:color="000000" w:fill="FFFFFF"/>
            <w:noWrap/>
            <w:vAlign w:val="bottom"/>
            <w:hideMark/>
          </w:tcPr>
          <w:p w14:paraId="068DCE0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r w:rsidRPr="009567E8">
              <w:rPr>
                <w:rFonts w:eastAsia="Times New Roman"/>
                <w:sz w:val="20"/>
                <w:szCs w:val="20"/>
                <w:vertAlign w:val="superscript"/>
                <w:lang w:eastAsia="ja-JP"/>
              </w:rPr>
              <w:t>a</w:t>
            </w:r>
          </w:p>
        </w:tc>
        <w:tc>
          <w:tcPr>
            <w:tcW w:w="1494" w:type="dxa"/>
            <w:gridSpan w:val="2"/>
            <w:tcBorders>
              <w:top w:val="nil"/>
              <w:left w:val="nil"/>
              <w:bottom w:val="nil"/>
              <w:right w:val="nil"/>
            </w:tcBorders>
            <w:shd w:val="clear" w:color="000000" w:fill="FFFFFF"/>
            <w:noWrap/>
            <w:vAlign w:val="bottom"/>
            <w:hideMark/>
          </w:tcPr>
          <w:p w14:paraId="0925FB40"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p>
        </w:tc>
        <w:tc>
          <w:tcPr>
            <w:tcW w:w="1372" w:type="dxa"/>
            <w:gridSpan w:val="2"/>
            <w:tcBorders>
              <w:top w:val="nil"/>
              <w:left w:val="nil"/>
              <w:bottom w:val="nil"/>
              <w:right w:val="nil"/>
            </w:tcBorders>
            <w:shd w:val="clear" w:color="000000" w:fill="FFFFFF"/>
            <w:noWrap/>
            <w:vAlign w:val="bottom"/>
            <w:hideMark/>
          </w:tcPr>
          <w:p w14:paraId="112480C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0.002</w:t>
            </w:r>
          </w:p>
        </w:tc>
        <w:tc>
          <w:tcPr>
            <w:tcW w:w="1252" w:type="dxa"/>
            <w:gridSpan w:val="2"/>
            <w:tcBorders>
              <w:top w:val="nil"/>
              <w:left w:val="nil"/>
              <w:bottom w:val="nil"/>
              <w:right w:val="nil"/>
            </w:tcBorders>
            <w:shd w:val="clear" w:color="000000" w:fill="FFFFFF"/>
            <w:noWrap/>
            <w:vAlign w:val="bottom"/>
            <w:hideMark/>
          </w:tcPr>
          <w:p w14:paraId="406CDA1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-0.004</w:t>
            </w:r>
          </w:p>
        </w:tc>
        <w:tc>
          <w:tcPr>
            <w:tcW w:w="1252" w:type="dxa"/>
            <w:gridSpan w:val="2"/>
            <w:tcBorders>
              <w:top w:val="nil"/>
              <w:left w:val="nil"/>
              <w:bottom w:val="nil"/>
              <w:right w:val="nil"/>
            </w:tcBorders>
            <w:shd w:val="clear" w:color="000000" w:fill="FFD966"/>
            <w:noWrap/>
            <w:vAlign w:val="bottom"/>
            <w:hideMark/>
          </w:tcPr>
          <w:p w14:paraId="2AF753A3"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0.345</w:t>
            </w:r>
          </w:p>
        </w:tc>
        <w:tc>
          <w:tcPr>
            <w:tcW w:w="1251" w:type="dxa"/>
            <w:gridSpan w:val="2"/>
            <w:tcBorders>
              <w:top w:val="nil"/>
              <w:left w:val="nil"/>
              <w:bottom w:val="nil"/>
              <w:right w:val="single" w:sz="4" w:space="0" w:color="auto"/>
            </w:tcBorders>
            <w:shd w:val="clear" w:color="000000" w:fill="FFFFFF"/>
            <w:noWrap/>
            <w:vAlign w:val="bottom"/>
            <w:hideMark/>
          </w:tcPr>
          <w:p w14:paraId="6D505F4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1226" w:type="dxa"/>
            <w:gridSpan w:val="2"/>
            <w:tcBorders>
              <w:top w:val="nil"/>
              <w:left w:val="nil"/>
              <w:bottom w:val="nil"/>
              <w:right w:val="single" w:sz="4" w:space="0" w:color="auto"/>
            </w:tcBorders>
            <w:shd w:val="clear" w:color="000000" w:fill="FFFFFF"/>
            <w:noWrap/>
            <w:vAlign w:val="bottom"/>
            <w:hideMark/>
          </w:tcPr>
          <w:p w14:paraId="3F649A3C"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p>
        </w:tc>
        <w:tc>
          <w:tcPr>
            <w:tcW w:w="1115" w:type="dxa"/>
            <w:gridSpan w:val="2"/>
            <w:tcBorders>
              <w:top w:val="nil"/>
              <w:left w:val="nil"/>
              <w:bottom w:val="nil"/>
              <w:right w:val="single" w:sz="4" w:space="0" w:color="auto"/>
            </w:tcBorders>
            <w:shd w:val="clear" w:color="000000" w:fill="FFD966"/>
            <w:noWrap/>
            <w:vAlign w:val="bottom"/>
            <w:hideMark/>
          </w:tcPr>
          <w:p w14:paraId="117DCF7C"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-0.201</w:t>
            </w:r>
          </w:p>
        </w:tc>
        <w:tc>
          <w:tcPr>
            <w:tcW w:w="874" w:type="dxa"/>
            <w:gridSpan w:val="2"/>
            <w:tcBorders>
              <w:top w:val="nil"/>
              <w:left w:val="nil"/>
              <w:bottom w:val="nil"/>
              <w:right w:val="nil"/>
            </w:tcBorders>
            <w:shd w:val="clear" w:color="000000" w:fill="FFFFFF"/>
            <w:noWrap/>
            <w:vAlign w:val="bottom"/>
            <w:hideMark/>
          </w:tcPr>
          <w:p w14:paraId="228D79CD" w14:textId="77777777" w:rsidR="00D36473" w:rsidRPr="009567E8" w:rsidRDefault="00D36473" w:rsidP="00553B9E">
            <w:pPr>
              <w:spacing w:after="0" w:line="240" w:lineRule="auto"/>
              <w:ind w:firstLine="0"/>
              <w:jc w:val="center"/>
              <w:rPr>
                <w:rFonts w:eastAsia="Times New Roman"/>
                <w:i/>
                <w:iCs/>
                <w:sz w:val="20"/>
                <w:szCs w:val="20"/>
                <w:lang w:eastAsia="ja-JP"/>
              </w:rPr>
            </w:pPr>
            <w:r w:rsidRPr="009567E8">
              <w:rPr>
                <w:rFonts w:eastAsia="Times New Roman"/>
                <w:i/>
                <w:iCs/>
                <w:sz w:val="20"/>
                <w:szCs w:val="20"/>
                <w:lang w:eastAsia="ja-JP"/>
              </w:rPr>
              <w:t>0.210</w:t>
            </w:r>
          </w:p>
        </w:tc>
      </w:tr>
      <w:tr w:rsidR="00D36473" w:rsidRPr="009567E8" w14:paraId="79454551" w14:textId="77777777" w:rsidTr="00553B9E">
        <w:trPr>
          <w:gridAfter w:val="1"/>
          <w:wAfter w:w="6" w:type="dxa"/>
          <w:trHeight w:val="288"/>
        </w:trPr>
        <w:tc>
          <w:tcPr>
            <w:tcW w:w="1134" w:type="dxa"/>
            <w:vMerge/>
            <w:tcBorders>
              <w:top w:val="nil"/>
              <w:left w:val="nil"/>
              <w:bottom w:val="nil"/>
              <w:right w:val="single" w:sz="4" w:space="0" w:color="auto"/>
            </w:tcBorders>
            <w:vAlign w:val="center"/>
            <w:hideMark/>
          </w:tcPr>
          <w:p w14:paraId="49C2F399" w14:textId="77777777" w:rsidR="00D36473" w:rsidRPr="009567E8" w:rsidRDefault="00D36473" w:rsidP="00553B9E">
            <w:pPr>
              <w:spacing w:after="0" w:line="240" w:lineRule="auto"/>
              <w:ind w:firstLine="0"/>
              <w:rPr>
                <w:rFonts w:eastAsia="Times New Roman"/>
                <w:b/>
                <w:bCs/>
                <w:sz w:val="20"/>
                <w:szCs w:val="20"/>
                <w:lang w:eastAsia="ja-JP"/>
              </w:rPr>
            </w:pPr>
          </w:p>
        </w:tc>
        <w:tc>
          <w:tcPr>
            <w:tcW w:w="1247" w:type="dxa"/>
            <w:tcBorders>
              <w:top w:val="nil"/>
              <w:left w:val="nil"/>
              <w:bottom w:val="nil"/>
              <w:right w:val="single" w:sz="4" w:space="0" w:color="auto"/>
            </w:tcBorders>
            <w:shd w:val="clear" w:color="000000" w:fill="FFFFFF"/>
            <w:noWrap/>
            <w:vAlign w:val="bottom"/>
            <w:hideMark/>
          </w:tcPr>
          <w:p w14:paraId="5708208D" w14:textId="77777777" w:rsidR="00D36473" w:rsidRPr="009567E8" w:rsidRDefault="00D36473" w:rsidP="00553B9E">
            <w:pPr>
              <w:spacing w:after="0" w:line="240" w:lineRule="auto"/>
              <w:ind w:firstLine="0"/>
              <w:jc w:val="center"/>
              <w:rPr>
                <w:rFonts w:eastAsia="Times New Roman"/>
                <w:b/>
                <w:bCs/>
                <w:sz w:val="20"/>
                <w:szCs w:val="20"/>
                <w:lang w:eastAsia="ja-JP"/>
              </w:rPr>
            </w:pPr>
            <w:r>
              <w:rPr>
                <w:rFonts w:eastAsia="Times New Roman"/>
                <w:b/>
                <w:bCs/>
                <w:sz w:val="20"/>
                <w:szCs w:val="20"/>
                <w:lang w:eastAsia="ja-JP"/>
              </w:rPr>
              <w:t>f</w:t>
            </w:r>
            <w:r w:rsidRPr="009567E8">
              <w:rPr>
                <w:rFonts w:eastAsia="Times New Roman"/>
                <w:b/>
                <w:bCs/>
                <w:sz w:val="20"/>
                <w:szCs w:val="20"/>
                <w:lang w:eastAsia="ja-JP"/>
              </w:rPr>
              <w:t>eeling</w:t>
            </w:r>
          </w:p>
        </w:tc>
        <w:tc>
          <w:tcPr>
            <w:tcW w:w="955" w:type="dxa"/>
            <w:gridSpan w:val="2"/>
            <w:tcBorders>
              <w:top w:val="nil"/>
              <w:left w:val="nil"/>
              <w:bottom w:val="nil"/>
              <w:right w:val="single" w:sz="4" w:space="0" w:color="auto"/>
            </w:tcBorders>
            <w:shd w:val="clear" w:color="000000" w:fill="FFFFFF"/>
            <w:noWrap/>
            <w:vAlign w:val="bottom"/>
            <w:hideMark/>
          </w:tcPr>
          <w:p w14:paraId="6DD5B79B"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r w:rsidRPr="009567E8">
              <w:rPr>
                <w:rFonts w:eastAsia="Times New Roman"/>
                <w:sz w:val="20"/>
                <w:szCs w:val="20"/>
                <w:vertAlign w:val="superscript"/>
                <w:lang w:eastAsia="ja-JP"/>
              </w:rPr>
              <w:t>a</w:t>
            </w:r>
          </w:p>
        </w:tc>
        <w:tc>
          <w:tcPr>
            <w:tcW w:w="995" w:type="dxa"/>
            <w:gridSpan w:val="2"/>
            <w:tcBorders>
              <w:top w:val="nil"/>
              <w:left w:val="nil"/>
              <w:bottom w:val="nil"/>
              <w:right w:val="single" w:sz="4" w:space="0" w:color="auto"/>
            </w:tcBorders>
            <w:shd w:val="clear" w:color="000000" w:fill="FFFFFF"/>
            <w:noWrap/>
            <w:vAlign w:val="bottom"/>
            <w:hideMark/>
          </w:tcPr>
          <w:p w14:paraId="3AF1B53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0.000</w:t>
            </w:r>
            <w:r w:rsidRPr="009567E8">
              <w:rPr>
                <w:rFonts w:eastAsia="Times New Roman"/>
                <w:sz w:val="20"/>
                <w:szCs w:val="20"/>
                <w:vertAlign w:val="superscript"/>
                <w:lang w:eastAsia="ja-JP"/>
              </w:rPr>
              <w:t>a</w:t>
            </w:r>
          </w:p>
        </w:tc>
        <w:tc>
          <w:tcPr>
            <w:tcW w:w="1494" w:type="dxa"/>
            <w:gridSpan w:val="2"/>
            <w:tcBorders>
              <w:top w:val="nil"/>
              <w:left w:val="nil"/>
              <w:bottom w:val="nil"/>
              <w:right w:val="nil"/>
            </w:tcBorders>
            <w:shd w:val="clear" w:color="000000" w:fill="FFFFFF"/>
            <w:noWrap/>
            <w:vAlign w:val="bottom"/>
            <w:hideMark/>
          </w:tcPr>
          <w:p w14:paraId="65C1B4DA"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1372" w:type="dxa"/>
            <w:gridSpan w:val="2"/>
            <w:tcBorders>
              <w:top w:val="nil"/>
              <w:left w:val="nil"/>
              <w:bottom w:val="nil"/>
              <w:right w:val="nil"/>
            </w:tcBorders>
            <w:shd w:val="clear" w:color="000000" w:fill="FFFFFF"/>
            <w:noWrap/>
            <w:vAlign w:val="bottom"/>
            <w:hideMark/>
          </w:tcPr>
          <w:p w14:paraId="53440009"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0.003</w:t>
            </w:r>
          </w:p>
        </w:tc>
        <w:tc>
          <w:tcPr>
            <w:tcW w:w="1252" w:type="dxa"/>
            <w:gridSpan w:val="2"/>
            <w:tcBorders>
              <w:top w:val="nil"/>
              <w:left w:val="nil"/>
              <w:bottom w:val="nil"/>
              <w:right w:val="nil"/>
            </w:tcBorders>
            <w:shd w:val="clear" w:color="000000" w:fill="FFFFFF"/>
            <w:noWrap/>
            <w:vAlign w:val="bottom"/>
            <w:hideMark/>
          </w:tcPr>
          <w:p w14:paraId="72C2483C"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0.001</w:t>
            </w:r>
          </w:p>
        </w:tc>
        <w:tc>
          <w:tcPr>
            <w:tcW w:w="1252" w:type="dxa"/>
            <w:gridSpan w:val="2"/>
            <w:tcBorders>
              <w:top w:val="nil"/>
              <w:left w:val="nil"/>
              <w:bottom w:val="nil"/>
              <w:right w:val="nil"/>
            </w:tcBorders>
            <w:shd w:val="clear" w:color="000000" w:fill="FFD966"/>
            <w:noWrap/>
            <w:vAlign w:val="bottom"/>
            <w:hideMark/>
          </w:tcPr>
          <w:p w14:paraId="225A2660"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0.260</w:t>
            </w:r>
          </w:p>
        </w:tc>
        <w:tc>
          <w:tcPr>
            <w:tcW w:w="1251" w:type="dxa"/>
            <w:gridSpan w:val="2"/>
            <w:tcBorders>
              <w:top w:val="nil"/>
              <w:left w:val="nil"/>
              <w:bottom w:val="nil"/>
              <w:right w:val="single" w:sz="4" w:space="0" w:color="auto"/>
            </w:tcBorders>
            <w:shd w:val="clear" w:color="000000" w:fill="FFD966"/>
            <w:noWrap/>
            <w:vAlign w:val="bottom"/>
            <w:hideMark/>
          </w:tcPr>
          <w:p w14:paraId="777EFF06"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0.239</w:t>
            </w:r>
          </w:p>
        </w:tc>
        <w:tc>
          <w:tcPr>
            <w:tcW w:w="1226" w:type="dxa"/>
            <w:gridSpan w:val="2"/>
            <w:tcBorders>
              <w:top w:val="nil"/>
              <w:left w:val="nil"/>
              <w:bottom w:val="nil"/>
              <w:right w:val="single" w:sz="4" w:space="0" w:color="auto"/>
            </w:tcBorders>
            <w:shd w:val="clear" w:color="000000" w:fill="FFFFFF"/>
            <w:noWrap/>
            <w:vAlign w:val="bottom"/>
            <w:hideMark/>
          </w:tcPr>
          <w:p w14:paraId="5E0A7453"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0.018</w:t>
            </w:r>
          </w:p>
        </w:tc>
        <w:tc>
          <w:tcPr>
            <w:tcW w:w="1115" w:type="dxa"/>
            <w:gridSpan w:val="2"/>
            <w:tcBorders>
              <w:top w:val="nil"/>
              <w:left w:val="nil"/>
              <w:bottom w:val="nil"/>
              <w:right w:val="single" w:sz="4" w:space="0" w:color="auto"/>
            </w:tcBorders>
            <w:shd w:val="clear" w:color="000000" w:fill="FFF2CC"/>
            <w:noWrap/>
            <w:vAlign w:val="bottom"/>
            <w:hideMark/>
          </w:tcPr>
          <w:p w14:paraId="521D8AC3" w14:textId="77777777" w:rsidR="00D36473" w:rsidRPr="009567E8" w:rsidRDefault="00D36473" w:rsidP="00553B9E">
            <w:pPr>
              <w:spacing w:after="0" w:line="240" w:lineRule="auto"/>
              <w:ind w:firstLine="0"/>
              <w:jc w:val="center"/>
              <w:rPr>
                <w:rFonts w:eastAsia="Times New Roman"/>
                <w:sz w:val="20"/>
                <w:szCs w:val="20"/>
                <w:lang w:eastAsia="ja-JP"/>
              </w:rPr>
            </w:pPr>
            <w:r w:rsidRPr="009567E8">
              <w:rPr>
                <w:rFonts w:eastAsia="Times New Roman"/>
                <w:sz w:val="20"/>
                <w:szCs w:val="20"/>
                <w:lang w:eastAsia="ja-JP"/>
              </w:rPr>
              <w:t>-0.113</w:t>
            </w:r>
          </w:p>
        </w:tc>
        <w:tc>
          <w:tcPr>
            <w:tcW w:w="874" w:type="dxa"/>
            <w:gridSpan w:val="2"/>
            <w:tcBorders>
              <w:top w:val="nil"/>
              <w:left w:val="nil"/>
              <w:bottom w:val="nil"/>
              <w:right w:val="nil"/>
            </w:tcBorders>
            <w:shd w:val="clear" w:color="000000" w:fill="FFFFFF"/>
            <w:noWrap/>
            <w:vAlign w:val="bottom"/>
            <w:hideMark/>
          </w:tcPr>
          <w:p w14:paraId="52614949" w14:textId="77777777" w:rsidR="00D36473" w:rsidRPr="009567E8" w:rsidRDefault="00D36473" w:rsidP="00553B9E">
            <w:pPr>
              <w:spacing w:after="0" w:line="240" w:lineRule="auto"/>
              <w:ind w:firstLine="0"/>
              <w:jc w:val="center"/>
              <w:rPr>
                <w:rFonts w:eastAsia="Times New Roman"/>
                <w:i/>
                <w:iCs/>
                <w:sz w:val="20"/>
                <w:szCs w:val="20"/>
                <w:lang w:eastAsia="ja-JP"/>
              </w:rPr>
            </w:pPr>
            <w:r w:rsidRPr="009567E8">
              <w:rPr>
                <w:rFonts w:eastAsia="Times New Roman"/>
                <w:i/>
                <w:iCs/>
                <w:sz w:val="20"/>
                <w:szCs w:val="20"/>
                <w:lang w:eastAsia="ja-JP"/>
              </w:rPr>
              <w:t>0.171</w:t>
            </w:r>
          </w:p>
        </w:tc>
      </w:tr>
    </w:tbl>
    <w:p w14:paraId="71811F6C" w14:textId="77777777" w:rsidR="00D36473" w:rsidRDefault="00D36473" w:rsidP="00D36473">
      <w:pPr>
        <w:spacing w:line="240" w:lineRule="auto"/>
        <w:ind w:firstLine="0"/>
        <w:rPr>
          <w:rFonts w:eastAsia="Calibri"/>
          <w:kern w:val="24"/>
          <w:sz w:val="18"/>
          <w:szCs w:val="18"/>
          <w:vertAlign w:val="superscript"/>
        </w:rPr>
      </w:pPr>
    </w:p>
    <w:p w14:paraId="019F5AC3" w14:textId="77777777" w:rsidR="00D36473" w:rsidRPr="0007733D" w:rsidRDefault="00D36473" w:rsidP="00D36473">
      <w:pPr>
        <w:spacing w:line="240" w:lineRule="auto"/>
        <w:ind w:firstLine="0"/>
        <w:rPr>
          <w:rFonts w:eastAsia="Calibri"/>
          <w:kern w:val="24"/>
          <w:sz w:val="18"/>
          <w:szCs w:val="18"/>
        </w:rPr>
      </w:pPr>
      <w:r w:rsidRPr="0007733D">
        <w:rPr>
          <w:rFonts w:eastAsia="Calibri"/>
          <w:kern w:val="24"/>
          <w:sz w:val="18"/>
          <w:szCs w:val="18"/>
          <w:vertAlign w:val="superscript"/>
        </w:rPr>
        <w:t>a</w:t>
      </w:r>
      <w:r w:rsidRPr="0007733D">
        <w:rPr>
          <w:rFonts w:eastAsia="Calibri"/>
          <w:kern w:val="24"/>
          <w:sz w:val="18"/>
          <w:szCs w:val="18"/>
        </w:rPr>
        <w:t xml:space="preserve">The average estimate is less than 0.001. TVPS: Test of Visual Perceptual Skills, Fourth edition; Beery: </w:t>
      </w:r>
      <w:r w:rsidRPr="0007733D">
        <w:rPr>
          <w:rFonts w:eastAsia="Calibri"/>
          <w:kern w:val="24"/>
          <w:sz w:val="18"/>
          <w:szCs w:val="18"/>
          <w:lang w:val="en-US"/>
        </w:rPr>
        <w:t>Beery Buktenica Test of Visuo-Motor Integration</w:t>
      </w:r>
      <w:r w:rsidRPr="0007733D">
        <w:rPr>
          <w:rFonts w:eastAsia="Calibri"/>
          <w:kern w:val="24"/>
          <w:sz w:val="18"/>
          <w:szCs w:val="18"/>
        </w:rPr>
        <w:t xml:space="preserve">; FCVIQ: Flemish cerebral visual impairment questionnaire; TPT: Tyneside Pegboard Test; NDH: non-dominant hand; DH: dominant hand; AHA: </w:t>
      </w:r>
      <w:r w:rsidRPr="0007733D">
        <w:rPr>
          <w:rFonts w:eastAsia="Calibri"/>
          <w:kern w:val="24"/>
          <w:sz w:val="18"/>
          <w:szCs w:val="18"/>
          <w:lang w:val="en-US"/>
        </w:rPr>
        <w:t>Assisting Hand Assessment; CHEQ: Children's Hand-use Experience Questionnaire (CHEQ)</w:t>
      </w:r>
      <w:r w:rsidRPr="0007733D">
        <w:rPr>
          <w:rFonts w:eastAsia="Calibri"/>
          <w:kern w:val="24"/>
          <w:sz w:val="18"/>
          <w:szCs w:val="18"/>
        </w:rPr>
        <w:t xml:space="preserve">.  </w:t>
      </w:r>
      <w:r w:rsidRPr="0007733D">
        <w:rPr>
          <w:rFonts w:eastAsia="Calibri"/>
          <w:i/>
          <w:iCs/>
          <w:kern w:val="24"/>
          <w:sz w:val="18"/>
          <w:szCs w:val="18"/>
        </w:rPr>
        <w:t>R</w:t>
      </w:r>
      <w:r w:rsidRPr="0007733D">
        <w:rPr>
          <w:rFonts w:eastAsia="Calibri"/>
          <w:i/>
          <w:iCs/>
          <w:kern w:val="24"/>
          <w:sz w:val="18"/>
          <w:szCs w:val="18"/>
          <w:vertAlign w:val="superscript"/>
        </w:rPr>
        <w:t>2</w:t>
      </w:r>
      <w:r w:rsidRPr="0007733D">
        <w:rPr>
          <w:rFonts w:eastAsia="Calibri"/>
          <w:kern w:val="24"/>
          <w:sz w:val="18"/>
          <w:szCs w:val="18"/>
        </w:rPr>
        <w:t>: R-squared indicating the power of the model, interpreted as weak (0.02-0.12), moderate (0.13-0.25) in italics, and large (&gt;0.26) in bold</w:t>
      </w:r>
      <w:r>
        <w:rPr>
          <w:rFonts w:eastAsia="Calibri"/>
          <w:kern w:val="24"/>
          <w:sz w:val="18"/>
          <w:szCs w:val="18"/>
        </w:rPr>
        <w:t xml:space="preserve"> </w:t>
      </w:r>
      <w:r>
        <w:rPr>
          <w:rFonts w:eastAsia="Calibri"/>
          <w:kern w:val="24"/>
          <w:sz w:val="18"/>
          <w:szCs w:val="18"/>
        </w:rPr>
        <w:fldChar w:fldCharType="begin"/>
      </w:r>
      <w:r>
        <w:rPr>
          <w:rFonts w:eastAsia="Calibri"/>
          <w:kern w:val="24"/>
          <w:sz w:val="18"/>
          <w:szCs w:val="18"/>
        </w:rPr>
        <w:instrText xml:space="preserve"> ADDIN ZOTERO_ITEM CSL_CITATION {"citationID":"iOxEJwyt","properties":{"formattedCitation":"(Cohen, 1999)","plainCitation":"(Cohen, 1999)","noteIndex":0},"citationItems":[{"id":573,"uris":["http://zotero.org/users/10914483/items/E69ML4RU"],"itemData":{"id":573,"type":"book","abstract":"The second edition of this introductory text uses clinical examples to bridge the gap between basic neuroscience and the practice of neurologic rehabilitation. Each chapter illustrates the relationship between the nervous system and behavior. Current, portable, and clearly written, the text covers discrete systems for acquiring information, the neural mechanisms that control specific kinds of human function, and how the nervous system responds to insult and injury. New in this edition: Neurotransmitters, support structures and blood supply, sensorimotor interaction, and aging of the nervous system.","ISBN":"978-0-397-55465-2","language":"en","note":"Google-Books-ID: mnFOEsSjZ_UC","number-of-pages":"522","publisher":"Lippincott Williams &amp; Wilkins","source":"Google Books","title":"Neuroscience for rehabilitation","author":[{"family":"Cohen","given":"Helen Sue"}],"issued":{"date-parts":[["1999"]]}}}],"schema":"https://github.com/citation-style-language/schema/raw/master/csl-citation.json"} </w:instrText>
      </w:r>
      <w:r>
        <w:rPr>
          <w:rFonts w:eastAsia="Calibri"/>
          <w:kern w:val="24"/>
          <w:sz w:val="18"/>
          <w:szCs w:val="18"/>
        </w:rPr>
        <w:fldChar w:fldCharType="separate"/>
      </w:r>
      <w:r w:rsidRPr="00A43BA4">
        <w:rPr>
          <w:sz w:val="18"/>
        </w:rPr>
        <w:t>(Cohen, 1999)</w:t>
      </w:r>
      <w:r>
        <w:rPr>
          <w:rFonts w:eastAsia="Calibri"/>
          <w:kern w:val="24"/>
          <w:sz w:val="18"/>
          <w:szCs w:val="18"/>
        </w:rPr>
        <w:fldChar w:fldCharType="end"/>
      </w:r>
      <w:r w:rsidRPr="0007733D">
        <w:rPr>
          <w:rFonts w:eastAsia="Calibri"/>
          <w:kern w:val="24"/>
          <w:sz w:val="18"/>
          <w:szCs w:val="18"/>
        </w:rPr>
        <w:t xml:space="preserve">. The estimate of each individual predictors was used as effect sizes (Cohen's </w:t>
      </w:r>
      <w:r w:rsidRPr="0007733D">
        <w:rPr>
          <w:rFonts w:eastAsia="Calibri"/>
          <w:i/>
          <w:iCs/>
          <w:kern w:val="24"/>
          <w:sz w:val="18"/>
          <w:szCs w:val="18"/>
        </w:rPr>
        <w:t>d</w:t>
      </w:r>
      <w:r w:rsidRPr="0007733D">
        <w:rPr>
          <w:rFonts w:eastAsia="Calibri"/>
          <w:kern w:val="24"/>
          <w:sz w:val="18"/>
          <w:szCs w:val="18"/>
        </w:rPr>
        <w:t xml:space="preserve">) and interpreted as tiny (&lt;0.10) in white, very small (0.10-0.19) in light yellow, small (0.20-0.49) in dark yellow, moderate (0.50-0.79) in orange, large (0.80-1.19), very large (1.20-1.99) and huge (≥2.00) </w:t>
      </w:r>
      <w:r w:rsidRPr="0007733D">
        <w:rPr>
          <w:rFonts w:eastAsia="Calibri"/>
          <w:kern w:val="24"/>
          <w:sz w:val="18"/>
          <w:szCs w:val="18"/>
        </w:rPr>
        <w:fldChar w:fldCharType="begin"/>
      </w:r>
      <w:r>
        <w:rPr>
          <w:rFonts w:eastAsia="Calibri"/>
          <w:kern w:val="24"/>
          <w:sz w:val="18"/>
          <w:szCs w:val="18"/>
        </w:rPr>
        <w:instrText xml:space="preserve"> ADDIN ZOTERO_ITEM CSL_CITATION {"citationID":"FciOmhed","properties":{"formattedCitation":"(Sawilowsky, 2009)","plainCitation":"(Sawilowsky, 2009)","noteIndex":0},"citationItems":[{"id":579,"uris":["http://zotero.org/users/10914483/items/ELNNYDYE"],"itemData":{"id":579,"type":"article-journal","abstract":"Recommendations to expand Cohen’s (1988) rules of thumb for interpreting effect sizes are given to include very small, very large, and huge effect sizes. The reasons for the expansion, and implications for designing Monte Carlo studies, are discussed.","container-title":"Journal of Modern Applied Statistical Methods","DOI":"10.22237/jmasm/1257035100","ISSN":"1538-9472","issue":"2","journalAbbreviation":"J. Mod. App. Stat. Meth.","language":"en","page":"597-599","source":"DOI.org (Crossref)","title":"New effect size rules of thumb","volume":"8","author":[{"family":"Sawilowsky","given":"Shlomo S."}],"issued":{"date-parts":[["2009",11,1]]}}}],"schema":"https://github.com/citation-style-language/schema/raw/master/csl-citation.json"} </w:instrText>
      </w:r>
      <w:r w:rsidRPr="0007733D">
        <w:rPr>
          <w:rFonts w:eastAsia="Calibri"/>
          <w:kern w:val="24"/>
          <w:sz w:val="18"/>
          <w:szCs w:val="18"/>
        </w:rPr>
        <w:fldChar w:fldCharType="separate"/>
      </w:r>
      <w:r w:rsidRPr="00A43BA4">
        <w:rPr>
          <w:sz w:val="18"/>
        </w:rPr>
        <w:t>(Sawilowsky, 2009)</w:t>
      </w:r>
      <w:r w:rsidRPr="0007733D">
        <w:rPr>
          <w:rFonts w:eastAsia="Calibri"/>
          <w:kern w:val="24"/>
          <w:sz w:val="18"/>
          <w:szCs w:val="18"/>
        </w:rPr>
        <w:fldChar w:fldCharType="end"/>
      </w:r>
      <w:r w:rsidRPr="0007733D">
        <w:rPr>
          <w:rFonts w:eastAsia="Calibri"/>
          <w:kern w:val="24"/>
          <w:sz w:val="18"/>
          <w:szCs w:val="18"/>
        </w:rPr>
        <w:t>.</w:t>
      </w:r>
    </w:p>
    <w:p w14:paraId="5969AD4D" w14:textId="77777777" w:rsidR="00D36473" w:rsidRPr="009814E5" w:rsidRDefault="00D36473" w:rsidP="00D36473">
      <w:pPr>
        <w:rPr>
          <w:rFonts w:ascii="Arial" w:eastAsia="Calibri" w:hAnsi="Arial" w:cs="Arial"/>
          <w:kern w:val="24"/>
          <w:sz w:val="16"/>
          <w:szCs w:val="16"/>
        </w:rPr>
      </w:pPr>
    </w:p>
    <w:p w14:paraId="462A413C" w14:textId="77777777" w:rsidR="00D36473" w:rsidRPr="0007733D" w:rsidRDefault="00D36473" w:rsidP="00D36473">
      <w:pPr>
        <w:shd w:val="clear" w:color="auto" w:fill="FFFFFF"/>
        <w:rPr>
          <w:rFonts w:eastAsiaTheme="minorEastAsia"/>
          <w:color w:val="auto"/>
          <w:sz w:val="18"/>
          <w:szCs w:val="18"/>
          <w:lang w:eastAsia="ja-JP"/>
        </w:rPr>
      </w:pPr>
      <w:r w:rsidRPr="0007733D">
        <w:rPr>
          <w:rFonts w:eastAsiaTheme="minorEastAsia"/>
          <w:color w:val="auto"/>
          <w:sz w:val="18"/>
          <w:szCs w:val="18"/>
        </w:rPr>
        <w:fldChar w:fldCharType="begin"/>
      </w:r>
      <w:r w:rsidRPr="0007733D">
        <w:rPr>
          <w:rFonts w:eastAsiaTheme="minorEastAsia"/>
          <w:color w:val="auto"/>
          <w:sz w:val="18"/>
          <w:szCs w:val="18"/>
        </w:rPr>
        <w:instrText xml:space="preserve"> LINK Excel.Sheet.12 "C:\\Users\\u0145231\\Desktop\\Scientific outputs\\3. II paper\\Data\\Ranalysis\\ElasticNet\\Elasticnet_results_effecsize.xlsx" "Table effect sizes!R1C1:R8C12" \a \f 4 \h  \* MERGEFORMAT </w:instrText>
      </w:r>
      <w:r w:rsidRPr="0007733D">
        <w:rPr>
          <w:rFonts w:eastAsiaTheme="minorEastAsia"/>
          <w:color w:val="auto"/>
          <w:sz w:val="18"/>
          <w:szCs w:val="18"/>
        </w:rPr>
        <w:fldChar w:fldCharType="separate"/>
      </w:r>
    </w:p>
    <w:p w14:paraId="5E156D11" w14:textId="77777777" w:rsidR="00D36473" w:rsidRPr="0007733D" w:rsidRDefault="00D36473" w:rsidP="00D36473">
      <w:pPr>
        <w:shd w:val="clear" w:color="auto" w:fill="FFFFFF"/>
        <w:rPr>
          <w:rFonts w:eastAsiaTheme="minorEastAsia"/>
          <w:color w:val="auto"/>
          <w:sz w:val="22"/>
          <w:szCs w:val="22"/>
          <w:lang w:eastAsia="ja-JP"/>
        </w:rPr>
      </w:pPr>
      <w:r w:rsidRPr="0007733D">
        <w:rPr>
          <w:rFonts w:eastAsiaTheme="minorEastAsia"/>
          <w:color w:val="auto"/>
          <w:sz w:val="18"/>
          <w:szCs w:val="18"/>
        </w:rPr>
        <w:fldChar w:fldCharType="end"/>
      </w:r>
      <w:r w:rsidRPr="0007733D">
        <w:rPr>
          <w:rFonts w:eastAsiaTheme="minorEastAsia"/>
          <w:color w:val="auto"/>
          <w:sz w:val="22"/>
          <w:szCs w:val="22"/>
        </w:rPr>
        <w:fldChar w:fldCharType="begin"/>
      </w:r>
      <w:r w:rsidRPr="0007733D">
        <w:rPr>
          <w:rFonts w:eastAsiaTheme="minorEastAsia"/>
          <w:color w:val="auto"/>
          <w:sz w:val="22"/>
          <w:szCs w:val="22"/>
        </w:rPr>
        <w:instrText xml:space="preserve"> LINK Excel.Sheet.12 "C:\\Users\\u0145231\\Desktop\\Scientific outputs\\3. II paper\\Data\\Ranalysis\\ElasticNet\\Elasticnet_results_effecsize.xlsx" "Table effect sizes!R1C1:R8C12" \a \f 4 \h  \* MERGEFORMAT </w:instrText>
      </w:r>
      <w:r w:rsidRPr="0007733D">
        <w:rPr>
          <w:rFonts w:eastAsiaTheme="minorEastAsia"/>
          <w:color w:val="auto"/>
          <w:sz w:val="22"/>
          <w:szCs w:val="22"/>
        </w:rPr>
        <w:fldChar w:fldCharType="separate"/>
      </w:r>
    </w:p>
    <w:p w14:paraId="77060FF2" w14:textId="77777777" w:rsidR="00D36473" w:rsidRPr="0007733D" w:rsidRDefault="00D36473" w:rsidP="00D36473">
      <w:pPr>
        <w:spacing w:after="0" w:line="259" w:lineRule="auto"/>
        <w:jc w:val="both"/>
        <w:rPr>
          <w:b/>
          <w:bCs/>
          <w:sz w:val="22"/>
          <w:szCs w:val="22"/>
        </w:rPr>
      </w:pPr>
      <w:r w:rsidRPr="0007733D">
        <w:rPr>
          <w:b/>
          <w:bCs/>
          <w:color w:val="auto"/>
          <w:sz w:val="22"/>
          <w:szCs w:val="22"/>
        </w:rPr>
        <w:fldChar w:fldCharType="end"/>
      </w:r>
      <w:r w:rsidRPr="0007733D">
        <w:rPr>
          <w:rFonts w:eastAsiaTheme="minorEastAsia"/>
          <w:noProof/>
          <w:color w:val="auto"/>
          <w:sz w:val="22"/>
          <w:szCs w:val="22"/>
          <w:lang w:eastAsia="ja-JP"/>
        </w:rPr>
        <w:t xml:space="preserve"> </w:t>
      </w:r>
    </w:p>
    <w:p w14:paraId="3E9EB0E6" w14:textId="77777777" w:rsidR="00D36473" w:rsidRPr="0007733D" w:rsidRDefault="00D36473" w:rsidP="00D36473">
      <w:pPr>
        <w:spacing w:after="0" w:line="259" w:lineRule="auto"/>
        <w:jc w:val="both"/>
        <w:rPr>
          <w:b/>
          <w:bCs/>
          <w:sz w:val="21"/>
          <w:szCs w:val="21"/>
        </w:rPr>
      </w:pPr>
    </w:p>
    <w:p w14:paraId="68F5364D" w14:textId="77777777" w:rsidR="00D36473" w:rsidRPr="0007733D" w:rsidRDefault="00D36473" w:rsidP="00D36473">
      <w:pPr>
        <w:rPr>
          <w:b/>
          <w:bCs/>
          <w:sz w:val="22"/>
          <w:szCs w:val="22"/>
        </w:rPr>
      </w:pPr>
    </w:p>
    <w:p w14:paraId="51D9BF0E" w14:textId="77777777" w:rsidR="001C76BA" w:rsidRDefault="001C76BA"/>
    <w:sectPr w:rsidR="001C76BA" w:rsidSect="00682B83">
      <w:pgSz w:w="16838" w:h="11906" w:orient="landscape"/>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473"/>
    <w:rsid w:val="001C76BA"/>
    <w:rsid w:val="00682B83"/>
    <w:rsid w:val="00D36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702C1"/>
  <w15:chartTrackingRefBased/>
  <w15:docId w15:val="{B520D393-BEDE-4331-821A-1577B7D34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473"/>
    <w:pPr>
      <w:spacing w:line="480" w:lineRule="auto"/>
      <w:ind w:firstLine="709"/>
    </w:pPr>
    <w:rPr>
      <w:rFonts w:ascii="Times New Roman" w:hAnsi="Times New Roman" w:cs="Times New Roman"/>
      <w:color w:val="000000"/>
      <w:kern w:val="0"/>
      <w:sz w:val="24"/>
      <w:szCs w:val="24"/>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D36473"/>
    <w:pPr>
      <w:spacing w:after="0" w:line="240" w:lineRule="auto"/>
    </w:pPr>
    <w:rPr>
      <w:kern w:val="0"/>
      <w:lang w:val="nl-B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51">
    <w:name w:val="Plain Table 51"/>
    <w:basedOn w:val="TableNormal"/>
    <w:next w:val="PlainTable5"/>
    <w:uiPriority w:val="45"/>
    <w:rsid w:val="00D36473"/>
    <w:pPr>
      <w:spacing w:after="0" w:line="240" w:lineRule="auto"/>
    </w:pPr>
    <w:rPr>
      <w:rFonts w:eastAsiaTheme="minorEastAsia"/>
      <w:kern w:val="0"/>
      <w:lang w:val="nl-BE"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D36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D3647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2428</Words>
  <Characters>13844</Characters>
  <Application>Microsoft Office Word</Application>
  <DocSecurity>0</DocSecurity>
  <Lines>115</Lines>
  <Paragraphs>32</Paragraphs>
  <ScaleCrop>false</ScaleCrop>
  <Company>SpringerNature</Company>
  <LinksUpToDate>false</LinksUpToDate>
  <CharactersWithSpaces>16240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2024-04-17T04:36:00Z</dcterms:created>
  <dcterms:modified xsi:type="dcterms:W3CDTF">2024-04-17T04:36:00Z</dcterms:modified>
</cp:coreProperties>
</file>