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7E5" w:rsidRPr="003737D3" w:rsidRDefault="00B647E5" w:rsidP="00B647E5">
      <w:pPr>
        <w:widowControl/>
        <w:jc w:val="left"/>
        <w:rPr>
          <w:b/>
        </w:rPr>
      </w:pPr>
      <w:r w:rsidRPr="003737D3">
        <w:rPr>
          <w:rFonts w:hint="eastAsia"/>
          <w:b/>
        </w:rPr>
        <w:t>S</w:t>
      </w:r>
      <w:r w:rsidRPr="003737D3">
        <w:rPr>
          <w:b/>
        </w:rPr>
        <w:t>upplementary materials:</w:t>
      </w:r>
    </w:p>
    <w:p w:rsidR="00B647E5" w:rsidRDefault="00B647E5" w:rsidP="00B647E5"/>
    <w:p w:rsidR="00B647E5" w:rsidRDefault="00B647E5" w:rsidP="00B647E5">
      <w:r>
        <w:rPr>
          <w:rFonts w:hint="eastAsia"/>
          <w:noProof/>
        </w:rPr>
        <w:drawing>
          <wp:inline distT="0" distB="0" distL="0" distR="0">
            <wp:extent cx="5270500" cy="1976755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7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7E5" w:rsidRPr="003737D3" w:rsidRDefault="00B647E5" w:rsidP="00B647E5">
      <w:r>
        <w:rPr>
          <w:rFonts w:hint="eastAsia"/>
        </w:rPr>
        <w:t>F</w:t>
      </w:r>
      <w:r>
        <w:t xml:space="preserve">ig S1. </w:t>
      </w:r>
      <w:r w:rsidRPr="003737D3">
        <w:rPr>
          <w:rFonts w:hint="eastAsia"/>
        </w:rPr>
        <w:t>The spinal cord blood flow (SCBF) and oxygen saturations (SO</w:t>
      </w:r>
      <w:r w:rsidRPr="003737D3">
        <w:rPr>
          <w:rFonts w:hint="eastAsia"/>
          <w:vertAlign w:val="subscript"/>
        </w:rPr>
        <w:t>2</w:t>
      </w:r>
      <w:r w:rsidRPr="003737D3">
        <w:rPr>
          <w:rFonts w:hint="eastAsia"/>
        </w:rPr>
        <w:t>)</w:t>
      </w:r>
      <w:r w:rsidRPr="003737D3">
        <w:rPr>
          <w:rFonts w:hint="eastAsia"/>
          <w:vertAlign w:val="subscript"/>
        </w:rPr>
        <w:t xml:space="preserve"> </w:t>
      </w:r>
      <w:r w:rsidRPr="003737D3">
        <w:rPr>
          <w:rFonts w:hint="eastAsia"/>
        </w:rPr>
        <w:t xml:space="preserve">were similar between the Sham and CCSCI models at </w:t>
      </w:r>
      <w:r>
        <w:t>10</w:t>
      </w:r>
      <w:r w:rsidRPr="003737D3">
        <w:rPr>
          <w:rFonts w:hint="eastAsia"/>
        </w:rPr>
        <w:t xml:space="preserve"> min after implanting the compression material.</w:t>
      </w:r>
    </w:p>
    <w:p w:rsidR="00B647E5" w:rsidRDefault="00B647E5" w:rsidP="00B647E5">
      <w:pPr>
        <w:widowControl/>
        <w:jc w:val="left"/>
        <w:rPr>
          <w:rFonts w:hint="eastAsia"/>
        </w:rPr>
      </w:pPr>
    </w:p>
    <w:p w:rsidR="00B647E5" w:rsidRDefault="00B647E5" w:rsidP="00B647E5">
      <w:pPr>
        <w:widowControl/>
        <w:jc w:val="left"/>
      </w:pPr>
    </w:p>
    <w:p w:rsidR="00B647E5" w:rsidRDefault="00B647E5">
      <w:pPr>
        <w:widowControl/>
        <w:jc w:val="left"/>
      </w:pPr>
      <w:r>
        <w:br w:type="page"/>
      </w:r>
    </w:p>
    <w:p w:rsidR="00B647E5" w:rsidRDefault="00B647E5" w:rsidP="00B647E5">
      <w:r>
        <w:rPr>
          <w:noProof/>
        </w:rPr>
        <w:lastRenderedPageBreak/>
        <w:drawing>
          <wp:inline distT="0" distB="0" distL="0" distR="0">
            <wp:extent cx="5270500" cy="14236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2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7E5" w:rsidRPr="003737D3" w:rsidRDefault="00B647E5" w:rsidP="00B647E5">
      <w:r>
        <w:rPr>
          <w:rFonts w:hint="eastAsia"/>
        </w:rPr>
        <w:t>F</w:t>
      </w:r>
      <w:r>
        <w:t>ig S</w:t>
      </w:r>
      <w:r w:rsidR="006C7893">
        <w:t>2</w:t>
      </w:r>
      <w:r>
        <w:t xml:space="preserve">. </w:t>
      </w:r>
      <w:r w:rsidRPr="003737D3">
        <w:rPr>
          <w:rFonts w:hint="eastAsia"/>
        </w:rPr>
        <w:t>The relative change of SCBF (R-SCBF) and oxygen saturation (R-SO</w:t>
      </w:r>
      <w:r w:rsidRPr="003737D3">
        <w:rPr>
          <w:rFonts w:hint="eastAsia"/>
          <w:vertAlign w:val="subscript"/>
        </w:rPr>
        <w:t>2</w:t>
      </w:r>
      <w:r w:rsidRPr="003737D3">
        <w:rPr>
          <w:rFonts w:hint="eastAsia"/>
        </w:rPr>
        <w:t>) upon extension or flexion at 10 minutes after the compression injury and 4 weeks post-injury were calculated by dividing each model's SCBF at extension or flexion by that at neutral position. The R-SCBF and R-SO</w:t>
      </w:r>
      <w:r w:rsidRPr="003737D3">
        <w:rPr>
          <w:rFonts w:hint="eastAsia"/>
          <w:vertAlign w:val="subscript"/>
        </w:rPr>
        <w:t>2</w:t>
      </w:r>
      <w:r w:rsidRPr="003737D3">
        <w:rPr>
          <w:rFonts w:hint="eastAsia"/>
        </w:rPr>
        <w:t xml:space="preserve"> at flexion was significantly lower than the that at extension (t-test, p&lt;0.001). </w:t>
      </w:r>
    </w:p>
    <w:p w:rsidR="00B647E5" w:rsidRPr="003737D3" w:rsidRDefault="00B647E5" w:rsidP="00B647E5">
      <w:pPr>
        <w:widowControl/>
        <w:jc w:val="left"/>
      </w:pPr>
    </w:p>
    <w:p w:rsidR="006C7893" w:rsidRDefault="006C7893">
      <w:pPr>
        <w:widowControl/>
        <w:jc w:val="left"/>
      </w:pPr>
      <w:r>
        <w:br w:type="page"/>
      </w:r>
    </w:p>
    <w:p w:rsidR="006C7893" w:rsidRDefault="006C7893" w:rsidP="006C7893">
      <w:r>
        <w:rPr>
          <w:noProof/>
        </w:rPr>
        <w:lastRenderedPageBreak/>
        <w:drawing>
          <wp:inline distT="0" distB="0" distL="0" distR="0" wp14:anchorId="38842BB3" wp14:editId="418D35FD">
            <wp:extent cx="5270500" cy="139192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9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7893" w:rsidRPr="003737D3" w:rsidRDefault="006C7893" w:rsidP="006C7893">
      <w:r>
        <w:rPr>
          <w:rFonts w:hint="eastAsia"/>
        </w:rPr>
        <w:t>Fig</w:t>
      </w:r>
      <w:r>
        <w:t xml:space="preserve"> S3. </w:t>
      </w:r>
      <w:r w:rsidRPr="003737D3">
        <w:rPr>
          <w:rFonts w:hint="eastAsia"/>
        </w:rPr>
        <w:t xml:space="preserve">The relative amplitudes of DMEPs (RA-DMEP) upon flexion gradually decreased and were significantly lower than that upon extension at each time point after injury (t-test, p&lt;0.001), while the RA-DSSEP upon extension and flexion did not vary significantly. </w:t>
      </w:r>
    </w:p>
    <w:p w:rsidR="00D844D7" w:rsidRPr="006C7893" w:rsidRDefault="00D844D7">
      <w:bookmarkStart w:id="0" w:name="_GoBack"/>
      <w:bookmarkEnd w:id="0"/>
    </w:p>
    <w:sectPr w:rsidR="00D844D7" w:rsidRPr="006C7893" w:rsidSect="00FE4DA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7E5"/>
    <w:rsid w:val="00001F60"/>
    <w:rsid w:val="00013440"/>
    <w:rsid w:val="00015600"/>
    <w:rsid w:val="000360D5"/>
    <w:rsid w:val="000369BC"/>
    <w:rsid w:val="000507B7"/>
    <w:rsid w:val="000612DB"/>
    <w:rsid w:val="00061A92"/>
    <w:rsid w:val="00073DEC"/>
    <w:rsid w:val="00077FE9"/>
    <w:rsid w:val="00085327"/>
    <w:rsid w:val="000A76C0"/>
    <w:rsid w:val="000F11A4"/>
    <w:rsid w:val="000F670C"/>
    <w:rsid w:val="00111605"/>
    <w:rsid w:val="001176C0"/>
    <w:rsid w:val="00143110"/>
    <w:rsid w:val="001472BA"/>
    <w:rsid w:val="00152B71"/>
    <w:rsid w:val="00155269"/>
    <w:rsid w:val="00162A36"/>
    <w:rsid w:val="00164682"/>
    <w:rsid w:val="00175788"/>
    <w:rsid w:val="001761EF"/>
    <w:rsid w:val="00176FB0"/>
    <w:rsid w:val="00186D28"/>
    <w:rsid w:val="001A0390"/>
    <w:rsid w:val="001A24D8"/>
    <w:rsid w:val="001A769F"/>
    <w:rsid w:val="001A7E24"/>
    <w:rsid w:val="001A7E70"/>
    <w:rsid w:val="001B4282"/>
    <w:rsid w:val="001B46E1"/>
    <w:rsid w:val="001E3247"/>
    <w:rsid w:val="00202F92"/>
    <w:rsid w:val="002127AA"/>
    <w:rsid w:val="00213C20"/>
    <w:rsid w:val="00215C6E"/>
    <w:rsid w:val="00255E46"/>
    <w:rsid w:val="00266F29"/>
    <w:rsid w:val="00271243"/>
    <w:rsid w:val="002717CC"/>
    <w:rsid w:val="00285C99"/>
    <w:rsid w:val="002B191B"/>
    <w:rsid w:val="002D139F"/>
    <w:rsid w:val="002D5175"/>
    <w:rsid w:val="002E04AF"/>
    <w:rsid w:val="002E5782"/>
    <w:rsid w:val="003002F3"/>
    <w:rsid w:val="00310FBB"/>
    <w:rsid w:val="00313385"/>
    <w:rsid w:val="00337857"/>
    <w:rsid w:val="003420CB"/>
    <w:rsid w:val="00346A00"/>
    <w:rsid w:val="0035068E"/>
    <w:rsid w:val="00381B92"/>
    <w:rsid w:val="003A30E7"/>
    <w:rsid w:val="003B2D35"/>
    <w:rsid w:val="003C4E73"/>
    <w:rsid w:val="003C757F"/>
    <w:rsid w:val="003D16FD"/>
    <w:rsid w:val="00402238"/>
    <w:rsid w:val="00402CEF"/>
    <w:rsid w:val="00404ED8"/>
    <w:rsid w:val="00420855"/>
    <w:rsid w:val="00426986"/>
    <w:rsid w:val="00431999"/>
    <w:rsid w:val="00446679"/>
    <w:rsid w:val="004553B4"/>
    <w:rsid w:val="00480E13"/>
    <w:rsid w:val="00485105"/>
    <w:rsid w:val="0048799D"/>
    <w:rsid w:val="00491750"/>
    <w:rsid w:val="00511C62"/>
    <w:rsid w:val="005300F3"/>
    <w:rsid w:val="0053692B"/>
    <w:rsid w:val="005418A8"/>
    <w:rsid w:val="00545171"/>
    <w:rsid w:val="005468DF"/>
    <w:rsid w:val="005555CF"/>
    <w:rsid w:val="00562437"/>
    <w:rsid w:val="00566C24"/>
    <w:rsid w:val="00575E22"/>
    <w:rsid w:val="00580E08"/>
    <w:rsid w:val="0059442E"/>
    <w:rsid w:val="00596FD9"/>
    <w:rsid w:val="005A0276"/>
    <w:rsid w:val="005A6AC5"/>
    <w:rsid w:val="005C27A3"/>
    <w:rsid w:val="005C657C"/>
    <w:rsid w:val="005D4A3D"/>
    <w:rsid w:val="005E375C"/>
    <w:rsid w:val="005E66BA"/>
    <w:rsid w:val="00606FFE"/>
    <w:rsid w:val="00612A4A"/>
    <w:rsid w:val="00614CAF"/>
    <w:rsid w:val="006362EA"/>
    <w:rsid w:val="006428DB"/>
    <w:rsid w:val="00643056"/>
    <w:rsid w:val="006861EF"/>
    <w:rsid w:val="00692732"/>
    <w:rsid w:val="006A0F0C"/>
    <w:rsid w:val="006B55DC"/>
    <w:rsid w:val="006C1775"/>
    <w:rsid w:val="006C35A1"/>
    <w:rsid w:val="006C7893"/>
    <w:rsid w:val="006E046A"/>
    <w:rsid w:val="00704D1D"/>
    <w:rsid w:val="00705092"/>
    <w:rsid w:val="0070690F"/>
    <w:rsid w:val="00713DB0"/>
    <w:rsid w:val="00720A45"/>
    <w:rsid w:val="00720D2C"/>
    <w:rsid w:val="00721ED0"/>
    <w:rsid w:val="0075080D"/>
    <w:rsid w:val="00751F05"/>
    <w:rsid w:val="007539A6"/>
    <w:rsid w:val="00755D61"/>
    <w:rsid w:val="00763139"/>
    <w:rsid w:val="007B09C5"/>
    <w:rsid w:val="007E71A1"/>
    <w:rsid w:val="00805E53"/>
    <w:rsid w:val="008116B6"/>
    <w:rsid w:val="00833FE8"/>
    <w:rsid w:val="00834594"/>
    <w:rsid w:val="0083664D"/>
    <w:rsid w:val="008369B2"/>
    <w:rsid w:val="00837737"/>
    <w:rsid w:val="0085087B"/>
    <w:rsid w:val="00864ACB"/>
    <w:rsid w:val="008654BC"/>
    <w:rsid w:val="0088252C"/>
    <w:rsid w:val="0088469E"/>
    <w:rsid w:val="008C3E42"/>
    <w:rsid w:val="008D027F"/>
    <w:rsid w:val="008F220D"/>
    <w:rsid w:val="009106F9"/>
    <w:rsid w:val="00927488"/>
    <w:rsid w:val="00927A36"/>
    <w:rsid w:val="00931907"/>
    <w:rsid w:val="0093715E"/>
    <w:rsid w:val="009500CA"/>
    <w:rsid w:val="00956E77"/>
    <w:rsid w:val="009573C8"/>
    <w:rsid w:val="009804F3"/>
    <w:rsid w:val="00985E9E"/>
    <w:rsid w:val="0099370B"/>
    <w:rsid w:val="009A3620"/>
    <w:rsid w:val="009A597C"/>
    <w:rsid w:val="009D0157"/>
    <w:rsid w:val="009D614F"/>
    <w:rsid w:val="009E115C"/>
    <w:rsid w:val="009F54AD"/>
    <w:rsid w:val="00A01948"/>
    <w:rsid w:val="00A07EDD"/>
    <w:rsid w:val="00A12702"/>
    <w:rsid w:val="00A14651"/>
    <w:rsid w:val="00A21F47"/>
    <w:rsid w:val="00A25C09"/>
    <w:rsid w:val="00A27B3C"/>
    <w:rsid w:val="00A447EA"/>
    <w:rsid w:val="00A827E5"/>
    <w:rsid w:val="00AB1DA3"/>
    <w:rsid w:val="00AC77D9"/>
    <w:rsid w:val="00AC7DF4"/>
    <w:rsid w:val="00AE7A62"/>
    <w:rsid w:val="00AF3CB1"/>
    <w:rsid w:val="00B25D28"/>
    <w:rsid w:val="00B27014"/>
    <w:rsid w:val="00B40551"/>
    <w:rsid w:val="00B51D80"/>
    <w:rsid w:val="00B647E5"/>
    <w:rsid w:val="00B73F1A"/>
    <w:rsid w:val="00BC6BA5"/>
    <w:rsid w:val="00BC7224"/>
    <w:rsid w:val="00BE28A7"/>
    <w:rsid w:val="00BE3854"/>
    <w:rsid w:val="00BF1A98"/>
    <w:rsid w:val="00C12F83"/>
    <w:rsid w:val="00C132FC"/>
    <w:rsid w:val="00C13A73"/>
    <w:rsid w:val="00C150F1"/>
    <w:rsid w:val="00C23BAC"/>
    <w:rsid w:val="00C26447"/>
    <w:rsid w:val="00C3044A"/>
    <w:rsid w:val="00C51024"/>
    <w:rsid w:val="00C75574"/>
    <w:rsid w:val="00C912DE"/>
    <w:rsid w:val="00CB06C0"/>
    <w:rsid w:val="00CC1EFF"/>
    <w:rsid w:val="00CD350F"/>
    <w:rsid w:val="00CF3C80"/>
    <w:rsid w:val="00D0576B"/>
    <w:rsid w:val="00D0581D"/>
    <w:rsid w:val="00D05960"/>
    <w:rsid w:val="00D158BE"/>
    <w:rsid w:val="00D17E92"/>
    <w:rsid w:val="00D3351F"/>
    <w:rsid w:val="00D36088"/>
    <w:rsid w:val="00D416C5"/>
    <w:rsid w:val="00D5544B"/>
    <w:rsid w:val="00D579BC"/>
    <w:rsid w:val="00D65628"/>
    <w:rsid w:val="00D844D7"/>
    <w:rsid w:val="00D919BA"/>
    <w:rsid w:val="00D95B0F"/>
    <w:rsid w:val="00D96C13"/>
    <w:rsid w:val="00DA4976"/>
    <w:rsid w:val="00DD6C4C"/>
    <w:rsid w:val="00DE2A14"/>
    <w:rsid w:val="00DF5651"/>
    <w:rsid w:val="00E16449"/>
    <w:rsid w:val="00E22572"/>
    <w:rsid w:val="00E30922"/>
    <w:rsid w:val="00E3612A"/>
    <w:rsid w:val="00E4021B"/>
    <w:rsid w:val="00E4668E"/>
    <w:rsid w:val="00E47EEB"/>
    <w:rsid w:val="00E60B0B"/>
    <w:rsid w:val="00E733E6"/>
    <w:rsid w:val="00E919B2"/>
    <w:rsid w:val="00E93625"/>
    <w:rsid w:val="00E95032"/>
    <w:rsid w:val="00EA7EAD"/>
    <w:rsid w:val="00EB0984"/>
    <w:rsid w:val="00ED2AD8"/>
    <w:rsid w:val="00ED2D4C"/>
    <w:rsid w:val="00ED680C"/>
    <w:rsid w:val="00EE1690"/>
    <w:rsid w:val="00EE5696"/>
    <w:rsid w:val="00EF32D9"/>
    <w:rsid w:val="00EF4740"/>
    <w:rsid w:val="00F44F44"/>
    <w:rsid w:val="00F51414"/>
    <w:rsid w:val="00F56109"/>
    <w:rsid w:val="00F5756D"/>
    <w:rsid w:val="00F73E6C"/>
    <w:rsid w:val="00F83459"/>
    <w:rsid w:val="00FA0EF3"/>
    <w:rsid w:val="00FA24BD"/>
    <w:rsid w:val="00FA2674"/>
    <w:rsid w:val="00FA4126"/>
    <w:rsid w:val="00FA7247"/>
    <w:rsid w:val="00FC2DCE"/>
    <w:rsid w:val="00FD4480"/>
    <w:rsid w:val="00FD4D0F"/>
    <w:rsid w:val="00FE4DA3"/>
    <w:rsid w:val="00FF1465"/>
    <w:rsid w:val="00FF1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601B89"/>
  <w15:chartTrackingRefBased/>
  <w15:docId w15:val="{6D80B35B-4090-994A-A7A2-970099C7B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bCs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47E5"/>
    <w:pPr>
      <w:widowControl w:val="0"/>
      <w:jc w:val="both"/>
    </w:pPr>
    <w:rPr>
      <w:lang w:val="en-GB"/>
    </w:rPr>
  </w:style>
  <w:style w:type="paragraph" w:styleId="2">
    <w:name w:val="heading 2"/>
    <w:basedOn w:val="a0"/>
    <w:next w:val="a"/>
    <w:link w:val="20"/>
    <w:uiPriority w:val="9"/>
    <w:unhideWhenUsed/>
    <w:qFormat/>
    <w:rsid w:val="00612A4A"/>
    <w:pPr>
      <w:keepNext/>
      <w:keepLines/>
      <w:spacing w:before="260" w:after="260" w:line="480" w:lineRule="auto"/>
      <w:ind w:leftChars="100" w:left="100" w:rightChars="100" w:right="100"/>
      <w:outlineLvl w:val="1"/>
    </w:pPr>
    <w:rPr>
      <w:rFonts w:ascii="Helvetica" w:eastAsia="Helvetica" w:hAnsi="Helvetica" w:cs="Helvetica"/>
      <w:b/>
      <w:bCs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标题 2 字符"/>
    <w:basedOn w:val="a1"/>
    <w:link w:val="2"/>
    <w:uiPriority w:val="9"/>
    <w:rsid w:val="00612A4A"/>
    <w:rPr>
      <w:rFonts w:ascii="Helvetica" w:eastAsia="Helvetica" w:hAnsi="Helvetica" w:cs="Helvetica"/>
      <w:b/>
      <w:bCs w:val="0"/>
      <w:sz w:val="28"/>
      <w:szCs w:val="28"/>
    </w:rPr>
  </w:style>
  <w:style w:type="paragraph" w:styleId="a0">
    <w:name w:val="List"/>
    <w:basedOn w:val="a"/>
    <w:uiPriority w:val="99"/>
    <w:semiHidden/>
    <w:unhideWhenUsed/>
    <w:rsid w:val="00612A4A"/>
    <w:pPr>
      <w:ind w:left="200" w:hangingChars="200" w:hanging="20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Zhengran Yu</dc:creator>
  <cp:keywords/>
  <dc:description/>
  <cp:lastModifiedBy>Zhengran Yu</cp:lastModifiedBy>
  <cp:revision>2</cp:revision>
  <dcterms:created xsi:type="dcterms:W3CDTF">2021-03-23T07:46:00Z</dcterms:created>
  <dcterms:modified xsi:type="dcterms:W3CDTF">2021-04-06T13:46:00Z</dcterms:modified>
</cp:coreProperties>
</file>