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CDEC9D" w14:textId="77777777" w:rsidR="00D80897" w:rsidRPr="00FE0F4E" w:rsidRDefault="00D80897" w:rsidP="00D80897">
      <w:pPr>
        <w:spacing w:line="360" w:lineRule="auto"/>
        <w:rPr>
          <w:rFonts w:cs="Calibri"/>
          <w:sz w:val="24"/>
        </w:rPr>
      </w:pPr>
      <w:proofErr w:type="spellStart"/>
      <w:r w:rsidRPr="00FE0F4E">
        <w:rPr>
          <w:rFonts w:cs="Calibri"/>
          <w:sz w:val="24"/>
        </w:rPr>
        <w:t>Wenming</w:t>
      </w:r>
      <w:proofErr w:type="spellEnd"/>
      <w:r w:rsidRPr="00FE0F4E">
        <w:rPr>
          <w:rFonts w:cs="Calibri"/>
          <w:sz w:val="24"/>
        </w:rPr>
        <w:t xml:space="preserve"> Xu</w:t>
      </w:r>
    </w:p>
    <w:p w14:paraId="4DFB0ABE" w14:textId="77777777" w:rsidR="00D80897" w:rsidRPr="00FE0F4E" w:rsidRDefault="00D80897" w:rsidP="00D80897">
      <w:pPr>
        <w:spacing w:line="360" w:lineRule="auto"/>
        <w:rPr>
          <w:rFonts w:cs="Calibri"/>
          <w:sz w:val="24"/>
        </w:rPr>
      </w:pPr>
      <w:r w:rsidRPr="00FE0F4E">
        <w:rPr>
          <w:rFonts w:cs="Calibri"/>
          <w:color w:val="000000"/>
          <w:sz w:val="24"/>
        </w:rPr>
        <w:t>West China Second University Hospital</w:t>
      </w:r>
      <w:r w:rsidRPr="00FE0F4E">
        <w:rPr>
          <w:rFonts w:cs="Calibri"/>
          <w:sz w:val="24"/>
        </w:rPr>
        <w:t>, Sichuan University</w:t>
      </w:r>
    </w:p>
    <w:p w14:paraId="32D7EE58" w14:textId="77777777" w:rsidR="00D80897" w:rsidRPr="00FE0F4E" w:rsidRDefault="00D80897" w:rsidP="00D80897">
      <w:pPr>
        <w:spacing w:line="360" w:lineRule="auto"/>
        <w:rPr>
          <w:rFonts w:cs="Calibri"/>
          <w:sz w:val="24"/>
        </w:rPr>
      </w:pPr>
      <w:r w:rsidRPr="00FE0F4E">
        <w:rPr>
          <w:rFonts w:eastAsia="Times New Roman" w:cs="Calibri"/>
          <w:sz w:val="24"/>
        </w:rPr>
        <w:t xml:space="preserve">No. </w:t>
      </w:r>
      <w:r w:rsidRPr="00FE0F4E">
        <w:rPr>
          <w:rFonts w:cs="Calibri"/>
          <w:sz w:val="24"/>
        </w:rPr>
        <w:t>1</w:t>
      </w:r>
      <w:r w:rsidRPr="00FE0F4E">
        <w:rPr>
          <w:rFonts w:eastAsia="Times New Roman" w:cs="Calibri"/>
          <w:sz w:val="24"/>
        </w:rPr>
        <w:t xml:space="preserve">7 </w:t>
      </w:r>
      <w:r w:rsidRPr="00FE0F4E">
        <w:rPr>
          <w:rFonts w:cs="Calibri"/>
          <w:sz w:val="24"/>
        </w:rPr>
        <w:t>Ren Min Road</w:t>
      </w:r>
    </w:p>
    <w:p w14:paraId="20DF7F36" w14:textId="77777777" w:rsidR="00D80897" w:rsidRPr="00FE0F4E" w:rsidRDefault="00D80897" w:rsidP="00D80897">
      <w:pPr>
        <w:spacing w:line="360" w:lineRule="auto"/>
        <w:rPr>
          <w:rFonts w:eastAsia="Times New Roman" w:cs="Calibri"/>
          <w:sz w:val="24"/>
        </w:rPr>
      </w:pPr>
      <w:r w:rsidRPr="00FE0F4E">
        <w:rPr>
          <w:rFonts w:eastAsia="Times New Roman" w:cs="Calibri"/>
          <w:sz w:val="24"/>
        </w:rPr>
        <w:t>Chengdu, Sichuan, P.R. China</w:t>
      </w:r>
      <w:r w:rsidRPr="00FE0F4E">
        <w:rPr>
          <w:rFonts w:cs="Calibri"/>
          <w:sz w:val="24"/>
        </w:rPr>
        <w:t xml:space="preserve"> </w:t>
      </w:r>
      <w:r w:rsidRPr="00FE0F4E">
        <w:rPr>
          <w:rFonts w:eastAsia="Times New Roman" w:cs="Calibri"/>
          <w:sz w:val="24"/>
        </w:rPr>
        <w:t>610041</w:t>
      </w:r>
    </w:p>
    <w:p w14:paraId="391FFAE8" w14:textId="77777777" w:rsidR="00D80897" w:rsidRPr="00FE0F4E" w:rsidRDefault="00D80897" w:rsidP="00D80897">
      <w:pPr>
        <w:spacing w:line="360" w:lineRule="auto"/>
        <w:rPr>
          <w:rFonts w:cs="Calibri"/>
          <w:sz w:val="24"/>
        </w:rPr>
      </w:pPr>
      <w:r w:rsidRPr="00FE0F4E">
        <w:rPr>
          <w:rFonts w:cs="Calibri"/>
          <w:sz w:val="24"/>
        </w:rPr>
        <w:t>+86-18180609025</w:t>
      </w:r>
    </w:p>
    <w:p w14:paraId="1AE96A47" w14:textId="77777777" w:rsidR="00D80897" w:rsidRPr="00FE0F4E" w:rsidRDefault="00D80897" w:rsidP="00D80897">
      <w:pPr>
        <w:spacing w:line="360" w:lineRule="auto"/>
        <w:rPr>
          <w:rFonts w:cs="Calibri"/>
          <w:sz w:val="24"/>
        </w:rPr>
      </w:pPr>
      <w:r w:rsidRPr="00FE0F4E">
        <w:rPr>
          <w:rFonts w:cs="Calibri"/>
          <w:sz w:val="24"/>
        </w:rPr>
        <w:t>Xuwenming@scu.edu.cn</w:t>
      </w:r>
    </w:p>
    <w:p w14:paraId="079EF106" w14:textId="77777777" w:rsidR="00D80897" w:rsidRPr="00FE0F4E" w:rsidRDefault="00D80897" w:rsidP="00D80897">
      <w:pPr>
        <w:spacing w:line="360" w:lineRule="auto"/>
        <w:rPr>
          <w:rFonts w:eastAsia="Times New Roman" w:cs="Calibri"/>
          <w:sz w:val="24"/>
        </w:rPr>
      </w:pPr>
    </w:p>
    <w:p w14:paraId="779134BD" w14:textId="77777777" w:rsidR="00D80897" w:rsidRPr="00C14D30" w:rsidRDefault="00D80897" w:rsidP="00D80897">
      <w:pPr>
        <w:spacing w:line="360" w:lineRule="auto"/>
        <w:rPr>
          <w:rFonts w:eastAsia="Times New Roman" w:cs="Calibri"/>
          <w:sz w:val="24"/>
        </w:rPr>
      </w:pPr>
      <w:r w:rsidRPr="00C14D30">
        <w:rPr>
          <w:rFonts w:eastAsia="Times New Roman" w:cs="Calibri"/>
          <w:sz w:val="24"/>
        </w:rPr>
        <w:t>Editor-in-Chief:</w:t>
      </w:r>
    </w:p>
    <w:p w14:paraId="18A13464" w14:textId="77D0D630" w:rsidR="00D80897" w:rsidRPr="00C14D30" w:rsidRDefault="00D80897" w:rsidP="00D80897">
      <w:pPr>
        <w:spacing w:line="360" w:lineRule="auto"/>
        <w:rPr>
          <w:rFonts w:eastAsia="Times New Roman" w:cs="Calibri"/>
          <w:sz w:val="24"/>
        </w:rPr>
      </w:pPr>
      <w:r w:rsidRPr="00C14D30">
        <w:rPr>
          <w:rFonts w:eastAsia="Times New Roman" w:cs="Calibri"/>
          <w:sz w:val="24"/>
        </w:rPr>
        <w:t>Professor</w:t>
      </w:r>
      <w:r w:rsidR="00091698">
        <w:rPr>
          <w:rFonts w:eastAsia="Times New Roman" w:cs="Calibri"/>
          <w:sz w:val="24"/>
        </w:rPr>
        <w:t xml:space="preserve"> </w:t>
      </w:r>
      <w:r w:rsidR="00091698" w:rsidRPr="00091698">
        <w:rPr>
          <w:rFonts w:eastAsia="Times New Roman" w:cs="Calibri"/>
          <w:sz w:val="24"/>
        </w:rPr>
        <w:t>Bong-</w:t>
      </w:r>
      <w:proofErr w:type="spellStart"/>
      <w:r w:rsidR="00091698" w:rsidRPr="00091698">
        <w:rPr>
          <w:rFonts w:eastAsia="Times New Roman" w:cs="Calibri"/>
          <w:sz w:val="24"/>
        </w:rPr>
        <w:t>Kiun</w:t>
      </w:r>
      <w:proofErr w:type="spellEnd"/>
      <w:r w:rsidR="00091698" w:rsidRPr="00091698">
        <w:rPr>
          <w:rFonts w:eastAsia="Times New Roman" w:cs="Calibri"/>
          <w:sz w:val="24"/>
        </w:rPr>
        <w:t xml:space="preserve"> </w:t>
      </w:r>
      <w:proofErr w:type="spellStart"/>
      <w:r w:rsidR="00091698" w:rsidRPr="00091698">
        <w:rPr>
          <w:rFonts w:eastAsia="Times New Roman" w:cs="Calibri"/>
          <w:sz w:val="24"/>
        </w:rPr>
        <w:t>Kaang</w:t>
      </w:r>
      <w:proofErr w:type="spellEnd"/>
    </w:p>
    <w:p w14:paraId="3ABEE2BE" w14:textId="68C22A26" w:rsidR="00D80897" w:rsidRPr="00091698" w:rsidRDefault="00091698" w:rsidP="00D80897">
      <w:pPr>
        <w:spacing w:line="360" w:lineRule="auto"/>
        <w:rPr>
          <w:rFonts w:eastAsia="Times New Roman" w:cs="Calibri"/>
          <w:i/>
          <w:iCs/>
          <w:sz w:val="24"/>
        </w:rPr>
      </w:pPr>
      <w:r w:rsidRPr="00091698">
        <w:rPr>
          <w:rFonts w:eastAsia="Times New Roman" w:cs="Calibri"/>
          <w:i/>
          <w:iCs/>
          <w:sz w:val="24"/>
        </w:rPr>
        <w:t>Molecular Brain</w:t>
      </w:r>
    </w:p>
    <w:p w14:paraId="480D7328" w14:textId="72B88536" w:rsidR="00D80897" w:rsidRPr="00FE0F4E" w:rsidRDefault="00D80897" w:rsidP="00D80897">
      <w:pPr>
        <w:spacing w:line="360" w:lineRule="auto"/>
        <w:rPr>
          <w:rFonts w:eastAsia="Times New Roman" w:cs="Calibri"/>
          <w:sz w:val="24"/>
        </w:rPr>
      </w:pPr>
      <w:r w:rsidRPr="003F58F0">
        <w:rPr>
          <w:rFonts w:eastAsia="Times New Roman" w:cs="Calibri"/>
          <w:sz w:val="24"/>
        </w:rPr>
        <w:fldChar w:fldCharType="begin"/>
      </w:r>
      <w:r w:rsidRPr="003F58F0">
        <w:rPr>
          <w:rFonts w:eastAsia="Times New Roman" w:cs="Calibri"/>
          <w:sz w:val="24"/>
        </w:rPr>
        <w:instrText xml:space="preserve"> DATE \@ "MMMM d, yyyy" </w:instrText>
      </w:r>
      <w:r w:rsidRPr="003F58F0">
        <w:rPr>
          <w:rFonts w:eastAsia="Times New Roman" w:cs="Calibri"/>
          <w:sz w:val="24"/>
        </w:rPr>
        <w:fldChar w:fldCharType="separate"/>
      </w:r>
      <w:r w:rsidR="00091698">
        <w:rPr>
          <w:rFonts w:eastAsia="Times New Roman" w:cs="Calibri"/>
          <w:noProof/>
          <w:sz w:val="24"/>
        </w:rPr>
        <w:t>March 25, 2021</w:t>
      </w:r>
      <w:r w:rsidRPr="003F58F0">
        <w:rPr>
          <w:rFonts w:eastAsia="Times New Roman" w:cs="Calibri"/>
          <w:sz w:val="24"/>
        </w:rPr>
        <w:fldChar w:fldCharType="end"/>
      </w:r>
    </w:p>
    <w:p w14:paraId="4707A118" w14:textId="77777777" w:rsidR="00D80897" w:rsidRPr="00FE0F4E" w:rsidRDefault="00D80897" w:rsidP="00D80897">
      <w:pPr>
        <w:spacing w:line="360" w:lineRule="auto"/>
        <w:rPr>
          <w:rFonts w:eastAsia="Times New Roman" w:cs="Calibri"/>
          <w:sz w:val="24"/>
        </w:rPr>
      </w:pPr>
    </w:p>
    <w:p w14:paraId="0ABBEE36" w14:textId="77777777" w:rsidR="00D80897" w:rsidRPr="00FE0F4E" w:rsidRDefault="00D80897" w:rsidP="00D80897">
      <w:pPr>
        <w:spacing w:line="360" w:lineRule="auto"/>
        <w:rPr>
          <w:rFonts w:eastAsia="Times New Roman" w:cs="Calibri"/>
          <w:sz w:val="24"/>
        </w:rPr>
      </w:pPr>
      <w:r w:rsidRPr="00FE0F4E">
        <w:rPr>
          <w:rFonts w:eastAsia="Times New Roman" w:cs="Calibri"/>
          <w:sz w:val="24"/>
        </w:rPr>
        <w:t>Dear Editors:</w:t>
      </w:r>
    </w:p>
    <w:p w14:paraId="48FDC51E" w14:textId="3F3FF7D4" w:rsidR="00D80897" w:rsidRDefault="00D80897" w:rsidP="00D80897">
      <w:pPr>
        <w:spacing w:line="360" w:lineRule="auto"/>
        <w:rPr>
          <w:rFonts w:eastAsia="Times New Roman" w:cs="Calibri"/>
          <w:i/>
          <w:iCs/>
          <w:sz w:val="24"/>
        </w:rPr>
      </w:pPr>
      <w:r w:rsidRPr="00FE0F4E">
        <w:rPr>
          <w:rFonts w:eastAsia="Times New Roman" w:cs="Calibri"/>
          <w:sz w:val="24"/>
        </w:rPr>
        <w:t xml:space="preserve">I am pleased to submit an article entitled, “A signiﬁcant effect of the </w:t>
      </w:r>
      <w:r w:rsidRPr="00FE0F4E">
        <w:rPr>
          <w:rFonts w:eastAsia="Times New Roman" w:cs="Calibri"/>
          <w:i/>
          <w:sz w:val="24"/>
        </w:rPr>
        <w:t xml:space="preserve">HUWE1 </w:t>
      </w:r>
      <w:r w:rsidRPr="00FE0F4E">
        <w:rPr>
          <w:rFonts w:eastAsia="Times New Roman" w:cs="Calibri"/>
          <w:sz w:val="24"/>
        </w:rPr>
        <w:t>copy number on autistic spectrum disorder and the development of zebraﬁsh”, by Wu et al. for consideration for publication as an original basic research article in</w:t>
      </w:r>
      <w:r w:rsidRPr="00FE0F4E">
        <w:rPr>
          <w:sz w:val="24"/>
        </w:rPr>
        <w:t xml:space="preserve"> </w:t>
      </w:r>
      <w:bookmarkStart w:id="0" w:name="OLE_LINK43"/>
      <w:r w:rsidR="00091698" w:rsidRPr="00091698">
        <w:rPr>
          <w:rFonts w:eastAsia="Times New Roman" w:cs="Calibri"/>
          <w:i/>
          <w:iCs/>
          <w:sz w:val="24"/>
        </w:rPr>
        <w:t>Molecular Brain</w:t>
      </w:r>
      <w:bookmarkEnd w:id="0"/>
      <w:r w:rsidR="00091698">
        <w:rPr>
          <w:rFonts w:eastAsia="Times New Roman" w:cs="Calibri"/>
          <w:i/>
          <w:iCs/>
          <w:sz w:val="24"/>
        </w:rPr>
        <w:t>.</w:t>
      </w:r>
    </w:p>
    <w:p w14:paraId="1413665F" w14:textId="77777777" w:rsidR="00091698" w:rsidRPr="00091698" w:rsidRDefault="00091698" w:rsidP="00D80897">
      <w:pPr>
        <w:spacing w:line="360" w:lineRule="auto"/>
        <w:rPr>
          <w:rFonts w:cs="Calibri"/>
          <w:sz w:val="24"/>
        </w:rPr>
      </w:pPr>
    </w:p>
    <w:p w14:paraId="4A7FFDBE" w14:textId="77777777" w:rsidR="00D80897" w:rsidRPr="00FE0F4E" w:rsidRDefault="00D80897" w:rsidP="00D80897">
      <w:pPr>
        <w:spacing w:line="360" w:lineRule="auto"/>
        <w:rPr>
          <w:rFonts w:eastAsia="Times New Roman" w:cs="Calibri"/>
          <w:sz w:val="24"/>
        </w:rPr>
      </w:pPr>
      <w:bookmarkStart w:id="1" w:name="_Hlk534139589"/>
      <w:r w:rsidRPr="00FE0F4E">
        <w:rPr>
          <w:rFonts w:cs="Calibri"/>
          <w:sz w:val="24"/>
        </w:rPr>
        <w:t xml:space="preserve">Autistic spectrum disorder </w:t>
      </w:r>
      <w:bookmarkEnd w:id="1"/>
      <w:r w:rsidRPr="00FE0F4E">
        <w:rPr>
          <w:rFonts w:cs="Calibri"/>
          <w:sz w:val="24"/>
        </w:rPr>
        <w:t xml:space="preserve">(ASD) is a complex neurodevelopmental disorder, and is characterized by impairment of social interactions and communication, stereotyped and repetitive behaviors and restricted interests. </w:t>
      </w:r>
      <w:r w:rsidRPr="00FE0F4E">
        <w:rPr>
          <w:rFonts w:eastAsia="Times New Roman" w:cs="Calibri"/>
          <w:sz w:val="24"/>
        </w:rPr>
        <w:t xml:space="preserve">Although </w:t>
      </w:r>
      <w:r w:rsidRPr="00FE0F4E">
        <w:rPr>
          <w:rFonts w:cs="Calibri"/>
          <w:sz w:val="24"/>
        </w:rPr>
        <w:t>ASD has the high prevalence, the etiology of ASD is complex and indistinct.</w:t>
      </w:r>
      <w:r w:rsidRPr="00FE0F4E">
        <w:rPr>
          <w:rFonts w:eastAsia="Times New Roman" w:cs="Calibri"/>
          <w:sz w:val="24"/>
        </w:rPr>
        <w:t xml:space="preserve"> In this study,</w:t>
      </w:r>
      <w:r w:rsidRPr="00FE0F4E">
        <w:rPr>
          <w:rFonts w:cs="Calibri"/>
          <w:sz w:val="24"/>
        </w:rPr>
        <w:t xml:space="preserve"> the significant increased copy number of </w:t>
      </w:r>
      <w:r w:rsidRPr="00FE0F4E">
        <w:rPr>
          <w:rFonts w:cs="Calibri"/>
          <w:i/>
          <w:sz w:val="24"/>
        </w:rPr>
        <w:t>HUWE1</w:t>
      </w:r>
      <w:r w:rsidRPr="00FE0F4E">
        <w:rPr>
          <w:rFonts w:cs="Calibri"/>
          <w:sz w:val="24"/>
        </w:rPr>
        <w:t xml:space="preserve"> was detected in ASD patients. We also explored the functional pathway that HUWE1 mediated the ubiquitination degradation of key factors in the </w:t>
      </w:r>
      <w:proofErr w:type="spellStart"/>
      <w:r w:rsidRPr="00FE0F4E">
        <w:rPr>
          <w:rFonts w:cs="Calibri"/>
          <w:sz w:val="24"/>
        </w:rPr>
        <w:t>Wnt</w:t>
      </w:r>
      <w:proofErr w:type="spellEnd"/>
      <w:r w:rsidRPr="00FE0F4E">
        <w:rPr>
          <w:rFonts w:cs="Calibri"/>
          <w:sz w:val="24"/>
        </w:rPr>
        <w:t xml:space="preserve">/β-catenin signaling pathway to regulate neurodevelopment. </w:t>
      </w:r>
      <w:r w:rsidRPr="00FE0F4E">
        <w:rPr>
          <w:rFonts w:eastAsia="Times New Roman" w:cs="Calibri"/>
          <w:sz w:val="24"/>
        </w:rPr>
        <w:t xml:space="preserve">Furthermore, the embryonic developmental defects were observed in </w:t>
      </w:r>
      <w:r w:rsidRPr="00FE0F4E">
        <w:rPr>
          <w:rFonts w:eastAsia="Times New Roman" w:cs="Calibri"/>
          <w:i/>
          <w:sz w:val="24"/>
        </w:rPr>
        <w:t>huwe1</w:t>
      </w:r>
      <w:r w:rsidRPr="00FE0F4E">
        <w:rPr>
          <w:rFonts w:eastAsia="Times New Roman" w:cs="Calibri"/>
          <w:sz w:val="24"/>
        </w:rPr>
        <w:t xml:space="preserve">-overexpressing zebrafish models. These data together strongly suggest that the </w:t>
      </w:r>
      <w:r w:rsidRPr="00FE0F4E">
        <w:rPr>
          <w:rFonts w:cs="Calibri"/>
          <w:sz w:val="24"/>
        </w:rPr>
        <w:t xml:space="preserve">an increased </w:t>
      </w:r>
      <w:r w:rsidRPr="00FE0F4E">
        <w:rPr>
          <w:rFonts w:cs="Calibri"/>
          <w:i/>
          <w:sz w:val="24"/>
        </w:rPr>
        <w:t>HUWE1</w:t>
      </w:r>
      <w:r w:rsidRPr="00FE0F4E">
        <w:rPr>
          <w:rFonts w:cs="Calibri"/>
          <w:sz w:val="24"/>
        </w:rPr>
        <w:t xml:space="preserve"> copy number indicates an increased susceptibility to ASD.</w:t>
      </w:r>
      <w:r w:rsidRPr="00FE0F4E">
        <w:rPr>
          <w:rFonts w:eastAsia="Times New Roman" w:cs="Calibri"/>
          <w:sz w:val="24"/>
        </w:rPr>
        <w:t xml:space="preserve"> </w:t>
      </w:r>
    </w:p>
    <w:p w14:paraId="2B3646CE" w14:textId="75FBE8C2" w:rsidR="00D80897" w:rsidRPr="00FE0F4E" w:rsidRDefault="00D80897" w:rsidP="00D80897">
      <w:pPr>
        <w:spacing w:line="360" w:lineRule="auto"/>
        <w:rPr>
          <w:rFonts w:cs="Calibri"/>
          <w:sz w:val="24"/>
        </w:rPr>
      </w:pPr>
      <w:r w:rsidRPr="00FE0F4E">
        <w:rPr>
          <w:rFonts w:eastAsia="Times New Roman" w:cs="Calibri"/>
          <w:sz w:val="24"/>
        </w:rPr>
        <w:t xml:space="preserve">We believe that this manuscript is appropriate for publication in </w:t>
      </w:r>
      <w:r w:rsidR="00091698" w:rsidRPr="00091698">
        <w:rPr>
          <w:rFonts w:eastAsia="Times New Roman" w:cs="Calibri"/>
          <w:i/>
          <w:iCs/>
          <w:sz w:val="24"/>
        </w:rPr>
        <w:t xml:space="preserve">Molecular </w:t>
      </w:r>
      <w:proofErr w:type="gramStart"/>
      <w:r w:rsidR="00091698" w:rsidRPr="00091698">
        <w:rPr>
          <w:rFonts w:eastAsia="Times New Roman" w:cs="Calibri"/>
          <w:i/>
          <w:iCs/>
          <w:sz w:val="24"/>
        </w:rPr>
        <w:t>Brain</w:t>
      </w:r>
      <w:r w:rsidR="00091698" w:rsidRPr="00091698">
        <w:rPr>
          <w:rFonts w:eastAsia="Times New Roman" w:cs="Calibri"/>
          <w:i/>
          <w:iCs/>
          <w:sz w:val="24"/>
        </w:rPr>
        <w:t xml:space="preserve"> </w:t>
      </w:r>
      <w:r w:rsidRPr="00FE0F4E">
        <w:rPr>
          <w:rFonts w:eastAsia="Times New Roman" w:cs="Calibri"/>
          <w:sz w:val="24"/>
        </w:rPr>
        <w:t xml:space="preserve"> because</w:t>
      </w:r>
      <w:proofErr w:type="gramEnd"/>
      <w:r w:rsidRPr="00FE0F4E">
        <w:rPr>
          <w:rFonts w:eastAsia="Times New Roman" w:cs="Calibri"/>
          <w:sz w:val="24"/>
        </w:rPr>
        <w:t xml:space="preserve"> it presents a novel genetic risk for ASD. Moreover, </w:t>
      </w:r>
      <w:r w:rsidRPr="00FE0F4E">
        <w:rPr>
          <w:rFonts w:cs="Calibri"/>
          <w:sz w:val="24"/>
        </w:rPr>
        <w:t xml:space="preserve">this is the first study to show the crucial role of </w:t>
      </w:r>
      <w:r w:rsidRPr="00FE0F4E">
        <w:rPr>
          <w:rFonts w:cs="Calibri"/>
          <w:i/>
          <w:sz w:val="24"/>
        </w:rPr>
        <w:t>huwe1</w:t>
      </w:r>
      <w:r w:rsidRPr="00FE0F4E">
        <w:rPr>
          <w:rFonts w:cs="Calibri"/>
          <w:sz w:val="24"/>
        </w:rPr>
        <w:t xml:space="preserve"> in the development of the nervous system in the </w:t>
      </w:r>
      <w:r w:rsidRPr="00FE0F4E">
        <w:rPr>
          <w:rFonts w:cs="Calibri"/>
          <w:sz w:val="24"/>
        </w:rPr>
        <w:lastRenderedPageBreak/>
        <w:t xml:space="preserve">zebrafish model. </w:t>
      </w:r>
      <w:r w:rsidRPr="00FE0F4E">
        <w:rPr>
          <w:rFonts w:eastAsia="Times New Roman" w:cs="Calibri"/>
          <w:sz w:val="24"/>
        </w:rPr>
        <w:t xml:space="preserve">In our study, we explored the function of HUWE1 in </w:t>
      </w:r>
      <w:r w:rsidRPr="00FE0F4E">
        <w:rPr>
          <w:rFonts w:cs="Calibri"/>
          <w:sz w:val="24"/>
        </w:rPr>
        <w:t xml:space="preserve">neurodevelopment and </w:t>
      </w:r>
      <w:r w:rsidRPr="00FE0F4E">
        <w:rPr>
          <w:rFonts w:eastAsia="Times New Roman" w:cs="Calibri"/>
          <w:sz w:val="24"/>
        </w:rPr>
        <w:t>elucidated its mechanism. Our observation that increased copy number observed in ASD patients suggests that</w:t>
      </w:r>
      <w:r w:rsidRPr="00FE0F4E">
        <w:rPr>
          <w:rFonts w:cs="Calibri"/>
          <w:sz w:val="24"/>
        </w:rPr>
        <w:t xml:space="preserve"> </w:t>
      </w:r>
      <w:r w:rsidRPr="00FE0F4E">
        <w:rPr>
          <w:rFonts w:eastAsia="Times New Roman" w:cs="Calibri"/>
          <w:sz w:val="24"/>
        </w:rPr>
        <w:t xml:space="preserve">genetic analysis of the </w:t>
      </w:r>
      <w:r w:rsidRPr="00FE0F4E">
        <w:rPr>
          <w:rFonts w:eastAsia="Times New Roman" w:cs="Calibri"/>
          <w:i/>
          <w:sz w:val="24"/>
        </w:rPr>
        <w:t>HUWE1</w:t>
      </w:r>
      <w:r w:rsidRPr="00FE0F4E">
        <w:rPr>
          <w:rFonts w:eastAsia="Times New Roman" w:cs="Calibri"/>
          <w:sz w:val="24"/>
        </w:rPr>
        <w:t xml:space="preserve"> copy number could inform the clinical counseling of ASD patients. </w:t>
      </w:r>
    </w:p>
    <w:p w14:paraId="5C470C13" w14:textId="77777777" w:rsidR="00D80897" w:rsidRPr="00FE0F4E" w:rsidRDefault="00D80897" w:rsidP="00D80897">
      <w:pPr>
        <w:spacing w:line="360" w:lineRule="auto"/>
        <w:rPr>
          <w:rFonts w:eastAsia="Times New Roman" w:cs="Calibri"/>
          <w:sz w:val="24"/>
        </w:rPr>
      </w:pPr>
    </w:p>
    <w:p w14:paraId="2CA71A6F" w14:textId="77777777" w:rsidR="00D80897" w:rsidRPr="00FE0F4E" w:rsidRDefault="00D80897" w:rsidP="00D80897">
      <w:pPr>
        <w:spacing w:line="360" w:lineRule="auto"/>
        <w:rPr>
          <w:rFonts w:cs="Calibri"/>
          <w:sz w:val="24"/>
        </w:rPr>
      </w:pPr>
      <w:r w:rsidRPr="00FE0F4E">
        <w:rPr>
          <w:rFonts w:eastAsia="Times New Roman" w:cs="Calibri"/>
          <w:sz w:val="24"/>
        </w:rPr>
        <w:t xml:space="preserve">This manuscript has not been published and is not under consideration for publication elsewhere. We have no </w:t>
      </w:r>
      <w:bookmarkStart w:id="2" w:name="OLE_LINK45"/>
      <w:r w:rsidRPr="00FE0F4E">
        <w:rPr>
          <w:rFonts w:eastAsia="Times New Roman" w:cs="Calibri"/>
          <w:sz w:val="24"/>
        </w:rPr>
        <w:t xml:space="preserve">conflicts of interest </w:t>
      </w:r>
      <w:bookmarkEnd w:id="2"/>
      <w:r w:rsidRPr="00FE0F4E">
        <w:rPr>
          <w:rFonts w:eastAsia="Times New Roman" w:cs="Calibri"/>
          <w:sz w:val="24"/>
        </w:rPr>
        <w:t xml:space="preserve">to disclose. All authors have read and approved the final version of the manuscript. </w:t>
      </w:r>
    </w:p>
    <w:p w14:paraId="21ADCC86" w14:textId="77777777" w:rsidR="00D80897" w:rsidRPr="00FE0F4E" w:rsidRDefault="00D80897" w:rsidP="00D80897">
      <w:pPr>
        <w:spacing w:line="360" w:lineRule="auto"/>
        <w:rPr>
          <w:rFonts w:eastAsia="Times New Roman" w:cs="Calibri"/>
          <w:sz w:val="24"/>
        </w:rPr>
      </w:pPr>
      <w:r w:rsidRPr="00FE0F4E">
        <w:rPr>
          <w:rFonts w:eastAsia="Times New Roman" w:cs="Calibri"/>
          <w:sz w:val="24"/>
        </w:rPr>
        <w:t>Thank you for your consideration, and we look forward to hearing from you at your earliest convenience.</w:t>
      </w:r>
    </w:p>
    <w:p w14:paraId="238BED00" w14:textId="77777777" w:rsidR="00D80897" w:rsidRPr="00FE0F4E" w:rsidRDefault="00D80897" w:rsidP="00D80897">
      <w:pPr>
        <w:spacing w:line="360" w:lineRule="auto"/>
        <w:rPr>
          <w:rFonts w:eastAsia="Times New Roman" w:cs="Calibri"/>
          <w:sz w:val="24"/>
        </w:rPr>
      </w:pPr>
    </w:p>
    <w:p w14:paraId="4A0FD4F1" w14:textId="77777777" w:rsidR="00D80897" w:rsidRPr="00FE0F4E" w:rsidRDefault="00D80897" w:rsidP="00D80897">
      <w:pPr>
        <w:spacing w:line="360" w:lineRule="auto"/>
        <w:rPr>
          <w:rFonts w:cs="Calibri"/>
          <w:sz w:val="24"/>
        </w:rPr>
      </w:pPr>
      <w:r w:rsidRPr="00FE0F4E">
        <w:rPr>
          <w:rFonts w:eastAsia="Times New Roman" w:cs="Calibri"/>
          <w:sz w:val="24"/>
        </w:rPr>
        <w:t>Sincerely,</w:t>
      </w:r>
    </w:p>
    <w:p w14:paraId="5C690760" w14:textId="77777777" w:rsidR="00D80897" w:rsidRPr="00091698" w:rsidRDefault="00D80897" w:rsidP="00D80897">
      <w:pPr>
        <w:spacing w:line="360" w:lineRule="auto"/>
        <w:rPr>
          <w:rFonts w:cs="Calibri"/>
          <w:sz w:val="24"/>
          <w:lang w:val="de-AT"/>
        </w:rPr>
      </w:pPr>
      <w:r w:rsidRPr="00091698">
        <w:rPr>
          <w:rFonts w:cs="Calibri"/>
          <w:sz w:val="24"/>
          <w:lang w:val="de-AT"/>
        </w:rPr>
        <w:t>Xu Wenming, Ph.D, M.D</w:t>
      </w:r>
    </w:p>
    <w:p w14:paraId="444CE84F" w14:textId="77777777" w:rsidR="00D80897" w:rsidRPr="00FE0F4E" w:rsidRDefault="00D80897" w:rsidP="00D80897">
      <w:pPr>
        <w:spacing w:line="360" w:lineRule="auto"/>
        <w:rPr>
          <w:rFonts w:cs="Calibri"/>
          <w:sz w:val="24"/>
        </w:rPr>
      </w:pPr>
      <w:r w:rsidRPr="00FE0F4E">
        <w:rPr>
          <w:rFonts w:cs="Calibri"/>
          <w:sz w:val="24"/>
        </w:rPr>
        <w:t xml:space="preserve">Professor, </w:t>
      </w:r>
      <w:bookmarkStart w:id="3" w:name="OLE_LINK111"/>
      <w:r w:rsidRPr="00FE0F4E">
        <w:rPr>
          <w:rFonts w:cs="Calibri"/>
          <w:sz w:val="24"/>
        </w:rPr>
        <w:t>Department of Obstetrics/Gynecology</w:t>
      </w:r>
    </w:p>
    <w:p w14:paraId="5578F0E5" w14:textId="77777777" w:rsidR="00D80897" w:rsidRPr="00FE0F4E" w:rsidRDefault="00D80897" w:rsidP="00D80897">
      <w:pPr>
        <w:spacing w:line="360" w:lineRule="auto"/>
        <w:rPr>
          <w:rFonts w:cs="Calibri"/>
          <w:color w:val="000000"/>
          <w:sz w:val="24"/>
        </w:rPr>
      </w:pPr>
      <w:r w:rsidRPr="00FE0F4E">
        <w:rPr>
          <w:rFonts w:cs="Calibri"/>
          <w:color w:val="000000"/>
          <w:sz w:val="24"/>
        </w:rPr>
        <w:t xml:space="preserve">Joint Laboratory of Reproductive Medicine, Sichuan University-The Chinese University of Hong Kong (SCU-CUHK), West China Second University Hospital, Sichuan University, </w:t>
      </w:r>
      <w:bookmarkStart w:id="4" w:name="OLE_LINK112"/>
      <w:bookmarkEnd w:id="3"/>
      <w:r w:rsidRPr="00FE0F4E">
        <w:rPr>
          <w:rFonts w:cs="Calibri"/>
          <w:color w:val="000000"/>
          <w:sz w:val="24"/>
        </w:rPr>
        <w:t xml:space="preserve">Chengdu 610041, China </w:t>
      </w:r>
      <w:bookmarkEnd w:id="4"/>
    </w:p>
    <w:p w14:paraId="1BBE6500" w14:textId="77777777" w:rsidR="00D80897" w:rsidRPr="00FE0F4E" w:rsidRDefault="00D80897" w:rsidP="00D80897">
      <w:pPr>
        <w:spacing w:line="360" w:lineRule="auto"/>
        <w:rPr>
          <w:rFonts w:cs="Calibri"/>
          <w:sz w:val="24"/>
          <w:lang w:val="de-AT"/>
        </w:rPr>
      </w:pPr>
      <w:r w:rsidRPr="00FE0F4E">
        <w:rPr>
          <w:rFonts w:cs="Calibri"/>
          <w:color w:val="000000"/>
          <w:sz w:val="24"/>
          <w:lang w:val="de-AT"/>
        </w:rPr>
        <w:t>E-mail: Xuwenming@scu.edu.cn</w:t>
      </w:r>
    </w:p>
    <w:p w14:paraId="72356260" w14:textId="77777777" w:rsidR="00D80897" w:rsidRDefault="00D80897" w:rsidP="00D80897">
      <w:pPr>
        <w:spacing w:line="480" w:lineRule="auto"/>
        <w:rPr>
          <w:rFonts w:ascii="Arial" w:hAnsi="Arial" w:cs="Arial"/>
          <w:b/>
          <w:sz w:val="32"/>
          <w:szCs w:val="32"/>
          <w:lang w:val="de-AT"/>
        </w:rPr>
      </w:pPr>
    </w:p>
    <w:p w14:paraId="087274CE" w14:textId="77777777" w:rsidR="00A9440E" w:rsidRPr="00D80897" w:rsidRDefault="00A9440E">
      <w:pPr>
        <w:rPr>
          <w:lang w:val="de-AT"/>
        </w:rPr>
      </w:pPr>
    </w:p>
    <w:sectPr w:rsidR="00A9440E" w:rsidRPr="00D808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F3F32B" w14:textId="77777777" w:rsidR="008120E4" w:rsidRDefault="008120E4" w:rsidP="00D80897">
      <w:r>
        <w:separator/>
      </w:r>
    </w:p>
  </w:endnote>
  <w:endnote w:type="continuationSeparator" w:id="0">
    <w:p w14:paraId="2550F74A" w14:textId="77777777" w:rsidR="008120E4" w:rsidRDefault="008120E4" w:rsidP="00D80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AE6648" w14:textId="77777777" w:rsidR="008120E4" w:rsidRDefault="008120E4" w:rsidP="00D80897">
      <w:r>
        <w:separator/>
      </w:r>
    </w:p>
  </w:footnote>
  <w:footnote w:type="continuationSeparator" w:id="0">
    <w:p w14:paraId="2E1864C6" w14:textId="77777777" w:rsidR="008120E4" w:rsidRDefault="008120E4" w:rsidP="00D808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202"/>
    <w:rsid w:val="00091698"/>
    <w:rsid w:val="008120E4"/>
    <w:rsid w:val="00A9440E"/>
    <w:rsid w:val="00D80897"/>
    <w:rsid w:val="00E56CF9"/>
    <w:rsid w:val="00E8370E"/>
    <w:rsid w:val="00F72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8572AF"/>
  <w15:chartTrackingRefBased/>
  <w15:docId w15:val="{E8906987-9BA9-4C85-BFED-E50063C71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8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0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08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08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08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373</Words>
  <Characters>2130</Characters>
  <Application>Microsoft Office Word</Application>
  <DocSecurity>0</DocSecurity>
  <Lines>17</Lines>
  <Paragraphs>4</Paragraphs>
  <ScaleCrop>false</ScaleCrop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HAOJUAN WU</dc:creator>
  <cp:keywords/>
  <dc:description/>
  <cp:lastModifiedBy>HAOJUAN WU</cp:lastModifiedBy>
  <cp:revision>3</cp:revision>
  <dcterms:created xsi:type="dcterms:W3CDTF">2021-03-02T12:37:00Z</dcterms:created>
  <dcterms:modified xsi:type="dcterms:W3CDTF">2021-03-25T09:28:00Z</dcterms:modified>
</cp:coreProperties>
</file>